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50EB2">
      <w:pPr>
        <w:rPr>
          <w:rFonts w:hint="eastAsia" w:ascii="仿宋" w:hAnsi="仿宋" w:eastAsia="仿宋" w:cs="仿宋"/>
          <w:b w:val="0"/>
          <w:bCs w:val="0"/>
          <w:color w:val="000000" w:themeColor="text1"/>
          <w:highlight w:val="none"/>
          <w14:textFill>
            <w14:solidFill>
              <w14:schemeClr w14:val="tx1"/>
            </w14:solidFill>
          </w14:textFill>
        </w:rPr>
      </w:pPr>
      <w:bookmarkStart w:id="367" w:name="_GoBack"/>
    </w:p>
    <w:p w14:paraId="416DFCC5">
      <w:pPr>
        <w:rPr>
          <w:rFonts w:hint="eastAsia" w:ascii="仿宋" w:hAnsi="仿宋" w:eastAsia="仿宋" w:cs="仿宋"/>
          <w:b w:val="0"/>
          <w:bCs w:val="0"/>
          <w:color w:val="000000" w:themeColor="text1"/>
          <w:highlight w:val="none"/>
          <w14:textFill>
            <w14:solidFill>
              <w14:schemeClr w14:val="tx1"/>
            </w14:solidFill>
          </w14:textFill>
        </w:rPr>
      </w:pPr>
    </w:p>
    <w:p w14:paraId="7082807F">
      <w:pPr>
        <w:jc w:val="center"/>
        <w:rPr>
          <w:rFonts w:hint="eastAsia" w:ascii="仿宋" w:hAnsi="仿宋" w:eastAsia="仿宋" w:cs="仿宋"/>
          <w:b w:val="0"/>
          <w:bCs w:val="0"/>
          <w:color w:val="000000" w:themeColor="text1"/>
          <w:highlight w:val="none"/>
          <w14:textFill>
            <w14:solidFill>
              <w14:schemeClr w14:val="tx1"/>
            </w14:solidFill>
          </w14:textFill>
        </w:rPr>
      </w:pPr>
    </w:p>
    <w:p w14:paraId="42C6FB03">
      <w:pPr>
        <w:jc w:val="center"/>
        <w:rPr>
          <w:rFonts w:hint="eastAsia" w:cs="仿宋"/>
          <w:b w:val="0"/>
          <w:bCs w:val="0"/>
          <w:color w:val="000000" w:themeColor="text1"/>
          <w:sz w:val="48"/>
          <w:szCs w:val="48"/>
          <w:highlight w:val="none"/>
          <w:lang w:eastAsia="zh-CN"/>
          <w14:textFill>
            <w14:solidFill>
              <w14:schemeClr w14:val="tx1"/>
            </w14:solidFill>
          </w14:textFill>
        </w:rPr>
      </w:pPr>
      <w:r>
        <w:rPr>
          <w:rFonts w:hint="eastAsia" w:cs="仿宋"/>
          <w:b w:val="0"/>
          <w:bCs w:val="0"/>
          <w:color w:val="000000" w:themeColor="text1"/>
          <w:sz w:val="48"/>
          <w:szCs w:val="48"/>
          <w:highlight w:val="none"/>
          <w:lang w:eastAsia="zh-CN"/>
          <w14:textFill>
            <w14:solidFill>
              <w14:schemeClr w14:val="tx1"/>
            </w14:solidFill>
          </w14:textFill>
        </w:rPr>
        <w:t>河上镇小2025年度教师暑期疗休养服务采购</w:t>
      </w:r>
    </w:p>
    <w:p w14:paraId="174E1D0C">
      <w:pPr>
        <w:jc w:val="center"/>
        <w:rPr>
          <w:rFonts w:hint="eastAsia" w:ascii="仿宋" w:hAnsi="仿宋" w:eastAsia="仿宋" w:cs="仿宋"/>
          <w:b w:val="0"/>
          <w:bCs w:val="0"/>
          <w:color w:val="000000" w:themeColor="text1"/>
          <w:sz w:val="72"/>
          <w:szCs w:val="72"/>
          <w:highlight w:val="none"/>
          <w14:textFill>
            <w14:solidFill>
              <w14:schemeClr w14:val="tx1"/>
            </w14:solidFill>
          </w14:textFill>
        </w:rPr>
      </w:pPr>
      <w:r>
        <w:rPr>
          <w:rFonts w:hint="eastAsia" w:ascii="仿宋" w:hAnsi="仿宋" w:eastAsia="仿宋" w:cs="仿宋"/>
          <w:b w:val="0"/>
          <w:bCs w:val="0"/>
          <w:color w:val="000000" w:themeColor="text1"/>
          <w:sz w:val="72"/>
          <w:szCs w:val="72"/>
          <w:highlight w:val="none"/>
          <w14:textFill>
            <w14:solidFill>
              <w14:schemeClr w14:val="tx1"/>
            </w14:solidFill>
          </w14:textFill>
        </w:rPr>
        <w:t>交易文件</w:t>
      </w:r>
    </w:p>
    <w:p w14:paraId="03DF95F4">
      <w:pPr>
        <w:jc w:val="center"/>
        <w:rPr>
          <w:rFonts w:hint="eastAsia" w:ascii="仿宋" w:hAnsi="仿宋" w:eastAsia="仿宋" w:cs="仿宋"/>
          <w:b w:val="0"/>
          <w:bCs w:val="0"/>
          <w:color w:val="000000" w:themeColor="text1"/>
          <w:sz w:val="48"/>
          <w:szCs w:val="48"/>
          <w:highlight w:val="none"/>
          <w14:textFill>
            <w14:solidFill>
              <w14:schemeClr w14:val="tx1"/>
            </w14:solidFill>
          </w14:textFill>
        </w:rPr>
      </w:pPr>
      <w:r>
        <w:rPr>
          <w:rFonts w:hint="eastAsia" w:ascii="仿宋" w:hAnsi="仿宋" w:eastAsia="仿宋" w:cs="仿宋"/>
          <w:b w:val="0"/>
          <w:bCs w:val="0"/>
          <w:color w:val="000000" w:themeColor="text1"/>
          <w:sz w:val="48"/>
          <w:szCs w:val="48"/>
          <w:highlight w:val="none"/>
          <w14:textFill>
            <w14:solidFill>
              <w14:schemeClr w14:val="tx1"/>
            </w14:solidFill>
          </w14:textFill>
        </w:rPr>
        <w:t>（电子交易）</w:t>
      </w:r>
    </w:p>
    <w:p w14:paraId="33B85EBC">
      <w:pPr>
        <w:jc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编号:</w:t>
      </w:r>
      <w:r>
        <w:rPr>
          <w:rFonts w:hint="eastAsia" w:cs="仿宋"/>
          <w:b w:val="0"/>
          <w:bCs w:val="0"/>
          <w:color w:val="000000" w:themeColor="text1"/>
          <w:sz w:val="28"/>
          <w:szCs w:val="28"/>
          <w:highlight w:val="none"/>
          <w:lang w:val="en-US" w:eastAsia="zh-CN"/>
          <w14:textFill>
            <w14:solidFill>
              <w14:schemeClr w14:val="tx1"/>
            </w14:solidFill>
          </w14:textFill>
        </w:rPr>
        <w:t>HSZX-XC2025-0626</w:t>
      </w:r>
    </w:p>
    <w:p w14:paraId="5553173E">
      <w:pPr>
        <w:jc w:val="center"/>
        <w:rPr>
          <w:rFonts w:hint="eastAsia" w:ascii="仿宋" w:hAnsi="仿宋" w:eastAsia="仿宋" w:cs="仿宋"/>
          <w:b w:val="0"/>
          <w:bCs w:val="0"/>
          <w:color w:val="000000" w:themeColor="text1"/>
          <w:highlight w:val="none"/>
          <w14:textFill>
            <w14:solidFill>
              <w14:schemeClr w14:val="tx1"/>
            </w14:solidFill>
          </w14:textFill>
        </w:rPr>
      </w:pPr>
    </w:p>
    <w:p w14:paraId="7A536BF9">
      <w:pPr>
        <w:jc w:val="center"/>
        <w:rPr>
          <w:rFonts w:hint="eastAsia" w:ascii="仿宋" w:hAnsi="仿宋" w:eastAsia="仿宋" w:cs="仿宋"/>
          <w:b w:val="0"/>
          <w:bCs w:val="0"/>
          <w:color w:val="000000" w:themeColor="text1"/>
          <w:highlight w:val="none"/>
          <w14:textFill>
            <w14:solidFill>
              <w14:schemeClr w14:val="tx1"/>
            </w14:solidFill>
          </w14:textFill>
        </w:rPr>
      </w:pPr>
    </w:p>
    <w:p w14:paraId="6E6DD8E7">
      <w:pPr>
        <w:jc w:val="center"/>
        <w:rPr>
          <w:rFonts w:hint="eastAsia" w:ascii="仿宋" w:hAnsi="仿宋" w:eastAsia="仿宋" w:cs="仿宋"/>
          <w:b w:val="0"/>
          <w:bCs w:val="0"/>
          <w:color w:val="000000" w:themeColor="text1"/>
          <w:highlight w:val="none"/>
          <w14:textFill>
            <w14:solidFill>
              <w14:schemeClr w14:val="tx1"/>
            </w14:solidFill>
          </w14:textFill>
        </w:rPr>
      </w:pPr>
    </w:p>
    <w:p w14:paraId="3738D447">
      <w:pPr>
        <w:jc w:val="center"/>
        <w:rPr>
          <w:rFonts w:hint="eastAsia" w:ascii="仿宋" w:hAnsi="仿宋" w:eastAsia="仿宋" w:cs="仿宋"/>
          <w:b w:val="0"/>
          <w:bCs w:val="0"/>
          <w:color w:val="000000" w:themeColor="text1"/>
          <w:highlight w:val="none"/>
          <w14:textFill>
            <w14:solidFill>
              <w14:schemeClr w14:val="tx1"/>
            </w14:solidFill>
          </w14:textFill>
        </w:rPr>
      </w:pPr>
    </w:p>
    <w:p w14:paraId="612A1EC2">
      <w:pPr>
        <w:jc w:val="center"/>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cs="仿宋"/>
          <w:b w:val="0"/>
          <w:bCs w:val="0"/>
          <w:color w:val="000000" w:themeColor="text1"/>
          <w:sz w:val="32"/>
          <w:szCs w:val="32"/>
          <w:highlight w:val="none"/>
          <w:lang w:eastAsia="zh-CN"/>
          <w14:textFill>
            <w14:solidFill>
              <w14:schemeClr w14:val="tx1"/>
            </w14:solidFill>
          </w14:textFill>
        </w:rPr>
        <w:t>萧山区河上镇中心小学</w:t>
      </w:r>
    </w:p>
    <w:p w14:paraId="3AF64194">
      <w:pPr>
        <w:jc w:val="center"/>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cs="仿宋"/>
          <w:b w:val="0"/>
          <w:bCs w:val="0"/>
          <w:color w:val="000000" w:themeColor="text1"/>
          <w:sz w:val="32"/>
          <w:szCs w:val="32"/>
          <w:highlight w:val="none"/>
          <w:lang w:eastAsia="zh-CN"/>
          <w14:textFill>
            <w14:solidFill>
              <w14:schemeClr w14:val="tx1"/>
            </w14:solidFill>
          </w14:textFill>
        </w:rPr>
        <w:t>杭州萧诚工程管理有限公司</w:t>
      </w:r>
    </w:p>
    <w:p w14:paraId="58E33071">
      <w:pPr>
        <w:jc w:val="center"/>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二〇二</w:t>
      </w:r>
      <w:r>
        <w:rPr>
          <w:rFonts w:hint="eastAsia" w:cs="仿宋"/>
          <w:b w:val="0"/>
          <w:bCs w:val="0"/>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val="0"/>
          <w:bCs w:val="0"/>
          <w:color w:val="000000" w:themeColor="text1"/>
          <w:sz w:val="32"/>
          <w:szCs w:val="32"/>
          <w:highlight w:val="none"/>
          <w14:textFill>
            <w14:solidFill>
              <w14:schemeClr w14:val="tx1"/>
            </w14:solidFill>
          </w14:textFill>
        </w:rPr>
        <w:t>年</w:t>
      </w:r>
      <w:r>
        <w:rPr>
          <w:rFonts w:hint="eastAsia" w:cs="仿宋"/>
          <w:b w:val="0"/>
          <w:bCs w:val="0"/>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 w:val="0"/>
          <w:bCs w:val="0"/>
          <w:color w:val="000000" w:themeColor="text1"/>
          <w:sz w:val="32"/>
          <w:szCs w:val="32"/>
          <w:highlight w:val="none"/>
          <w14:textFill>
            <w14:solidFill>
              <w14:schemeClr w14:val="tx1"/>
            </w14:solidFill>
          </w14:textFill>
        </w:rPr>
        <w:t>月</w:t>
      </w:r>
    </w:p>
    <w:p w14:paraId="625C9BF8">
      <w:pPr>
        <w:spacing w:line="276" w:lineRule="auto"/>
        <w:rPr>
          <w:rFonts w:hint="eastAsia" w:ascii="仿宋" w:hAnsi="仿宋" w:eastAsia="仿宋" w:cs="仿宋"/>
          <w:b w:val="0"/>
          <w:bCs w:val="0"/>
          <w:smallCaps/>
          <w:color w:val="000000" w:themeColor="text1"/>
          <w:spacing w:val="5"/>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3014768A">
      <w:pPr>
        <w:pStyle w:val="3"/>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目  录</w:t>
      </w:r>
    </w:p>
    <w:p w14:paraId="054B7517">
      <w:pPr>
        <w:rPr>
          <w:rFonts w:hint="eastAsia" w:ascii="仿宋" w:hAnsi="仿宋" w:eastAsia="仿宋" w:cs="仿宋"/>
          <w:b w:val="0"/>
          <w:bCs w:val="0"/>
          <w:color w:val="000000" w:themeColor="text1"/>
          <w:highlight w:val="none"/>
          <w14:textFill>
            <w14:solidFill>
              <w14:schemeClr w14:val="tx1"/>
            </w14:solidFill>
          </w14:textFill>
        </w:rPr>
      </w:pPr>
    </w:p>
    <w:p w14:paraId="3711E65F">
      <w:pPr>
        <w:rPr>
          <w:rFonts w:hint="eastAsia" w:ascii="仿宋" w:hAnsi="仿宋" w:eastAsia="仿宋" w:cs="仿宋"/>
          <w:b w:val="0"/>
          <w:bCs w:val="0"/>
          <w:color w:val="000000" w:themeColor="text1"/>
          <w:highlight w:val="none"/>
          <w14:textFill>
            <w14:solidFill>
              <w14:schemeClr w14:val="tx1"/>
            </w14:solidFill>
          </w14:textFill>
        </w:rPr>
      </w:pPr>
    </w:p>
    <w:p w14:paraId="33758179">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第一部分      交易公告</w:t>
      </w:r>
    </w:p>
    <w:p w14:paraId="5375F340">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第二部分      供应商须知</w:t>
      </w:r>
    </w:p>
    <w:p w14:paraId="4FF48826">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第三部分      交易需求</w:t>
      </w:r>
    </w:p>
    <w:p w14:paraId="6EEE2D52">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第四部分      评审办法</w:t>
      </w:r>
    </w:p>
    <w:p w14:paraId="5EBB0CD4">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第五部分      拟签订的合同文本</w:t>
      </w:r>
    </w:p>
    <w:p w14:paraId="14972061">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第六部分      应提交的有关格式范例</w:t>
      </w:r>
    </w:p>
    <w:p w14:paraId="481E78E8">
      <w:pPr>
        <w:spacing w:line="276" w:lineRule="auto"/>
        <w:rPr>
          <w:rFonts w:hint="eastAsia" w:ascii="仿宋" w:hAnsi="仿宋" w:eastAsia="仿宋" w:cs="仿宋"/>
          <w:b w:val="0"/>
          <w:bCs w:val="0"/>
          <w:color w:val="000000" w:themeColor="text1"/>
          <w:highlight w:val="none"/>
          <w14:textFill>
            <w14:solidFill>
              <w14:schemeClr w14:val="tx1"/>
            </w14:solidFill>
          </w14:textFill>
        </w:rPr>
      </w:pPr>
    </w:p>
    <w:p w14:paraId="1D5ACA2C">
      <w:pPr>
        <w:spacing w:line="276" w:lineRule="auto"/>
        <w:rPr>
          <w:rFonts w:hint="eastAsia" w:ascii="仿宋" w:hAnsi="仿宋" w:eastAsia="仿宋" w:cs="仿宋"/>
          <w:b w:val="0"/>
          <w:bCs w:val="0"/>
          <w:smallCaps/>
          <w:color w:val="000000" w:themeColor="text1"/>
          <w:spacing w:val="5"/>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2D9A4A94">
      <w:pPr>
        <w:pStyle w:val="3"/>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第一部分 交易公告</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DFB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804D80D">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项目概况</w:t>
            </w:r>
          </w:p>
          <w:p w14:paraId="3C31566E">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cs="仿宋"/>
                <w:b w:val="0"/>
                <w:bCs w:val="0"/>
                <w:color w:val="000000" w:themeColor="text1"/>
                <w:highlight w:val="none"/>
                <w:u w:val="single"/>
                <w:lang w:eastAsia="zh-CN"/>
                <w14:textFill>
                  <w14:solidFill>
                    <w14:schemeClr w14:val="tx1"/>
                  </w14:solidFill>
                </w14:textFill>
              </w:rPr>
              <w:t>河上镇小2025年度教师暑期疗休养服务采购</w:t>
            </w:r>
            <w:r>
              <w:rPr>
                <w:rFonts w:hint="eastAsia" w:ascii="仿宋" w:hAnsi="仿宋" w:eastAsia="仿宋" w:cs="仿宋"/>
                <w:b w:val="0"/>
                <w:bCs w:val="0"/>
                <w:color w:val="000000" w:themeColor="text1"/>
                <w:highlight w:val="none"/>
                <w14:textFill>
                  <w14:solidFill>
                    <w14:schemeClr w14:val="tx1"/>
                  </w14:solidFill>
                </w14:textFill>
              </w:rPr>
              <w:t>交易项目的潜在供应商应在乐采</w: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t>云（</w: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fldChar w:fldCharType="begin"/>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instrText xml:space="preserve"> HYPERLINK "https://www.lecaiyun.com）获取（下载）交易文件，并于2022年11月30日9点30分00秒" </w:instrTex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fldChar w:fldCharType="separate"/>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t>https://www.lecaiyun.com）获取（下载）交易文件，并于2025年7月5</w: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t>日14点0</w: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t>0分00秒</w:t>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fldChar w:fldCharType="end"/>
            </w:r>
            <w:r>
              <w:rPr>
                <w:rStyle w:val="36"/>
                <w:rFonts w:hint="eastAsia" w:ascii="仿宋" w:hAnsi="仿宋" w:eastAsia="仿宋" w:cs="仿宋"/>
                <w:b w:val="0"/>
                <w:bCs w:val="0"/>
                <w:snapToGrid/>
                <w:color w:val="000000" w:themeColor="text1"/>
                <w:sz w:val="24"/>
                <w:szCs w:val="24"/>
                <w:highlight w:val="none"/>
                <w:lang w:val="en-US" w:eastAsia="zh-CN"/>
                <w14:textFill>
                  <w14:solidFill>
                    <w14:schemeClr w14:val="tx1"/>
                  </w14:solidFill>
                </w14:textFill>
              </w:rPr>
              <w:t>（北京时间）前递交（上传）响应文件。</w:t>
            </w:r>
          </w:p>
        </w:tc>
      </w:tr>
    </w:tbl>
    <w:p w14:paraId="50AB268C">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一、项目基本情况</w:t>
      </w:r>
    </w:p>
    <w:p w14:paraId="2ECBAAB3">
      <w:pPr>
        <w:pStyle w:val="28"/>
        <w:spacing w:beforeAutospacing="0" w:afterAutospacing="0" w:line="360" w:lineRule="auto"/>
        <w:ind w:firstLine="420"/>
        <w:rPr>
          <w:rFonts w:hint="eastAsia" w:ascii="仿宋" w:hAnsi="仿宋" w:eastAsia="仿宋" w:cs="仿宋"/>
          <w:b w:val="0"/>
          <w:bCs w:val="0"/>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项目编号：</w:t>
      </w:r>
      <w:r>
        <w:rPr>
          <w:rFonts w:hint="eastAsia" w:cs="仿宋"/>
          <w:b w:val="0"/>
          <w:bCs w:val="0"/>
          <w:color w:val="000000" w:themeColor="text1"/>
          <w:highlight w:val="none"/>
          <w:lang w:eastAsia="zh-CN"/>
          <w14:textFill>
            <w14:solidFill>
              <w14:schemeClr w14:val="tx1"/>
            </w14:solidFill>
          </w14:textFill>
        </w:rPr>
        <w:t>HSZX-XC2025-0626</w:t>
      </w:r>
    </w:p>
    <w:p w14:paraId="008E3124">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项目名称：</w:t>
      </w:r>
      <w:r>
        <w:rPr>
          <w:rFonts w:hint="eastAsia" w:cs="仿宋"/>
          <w:b w:val="0"/>
          <w:bCs w:val="0"/>
          <w:color w:val="000000" w:themeColor="text1"/>
          <w:highlight w:val="none"/>
          <w:lang w:eastAsia="zh-CN"/>
          <w14:textFill>
            <w14:solidFill>
              <w14:schemeClr w14:val="tx1"/>
            </w14:solidFill>
          </w14:textFill>
        </w:rPr>
        <w:t>河上镇小2025年度教师暑期疗休养服务采购</w:t>
      </w:r>
    </w:p>
    <w:p w14:paraId="25C488FB">
      <w:pPr>
        <w:pStyle w:val="28"/>
        <w:spacing w:beforeAutospacing="0" w:afterAutospacing="0" w:line="360" w:lineRule="auto"/>
        <w:ind w:firstLine="420"/>
        <w:rPr>
          <w:rFonts w:hint="default" w:ascii="仿宋" w:hAnsi="仿宋" w:eastAsia="仿宋" w:cs="仿宋"/>
          <w:b w:val="0"/>
          <w:bCs w:val="0"/>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预算金额（元）：</w:t>
      </w:r>
      <w:r>
        <w:rPr>
          <w:rFonts w:hint="eastAsia" w:cs="仿宋"/>
          <w:b w:val="0"/>
          <w:bCs w:val="0"/>
          <w:color w:val="000000" w:themeColor="text1"/>
          <w:highlight w:val="none"/>
          <w:lang w:val="en-US" w:eastAsia="zh-CN"/>
          <w14:textFill>
            <w14:solidFill>
              <w14:schemeClr w14:val="tx1"/>
            </w14:solidFill>
          </w14:textFill>
        </w:rPr>
        <w:t>105000</w:t>
      </w:r>
    </w:p>
    <w:p w14:paraId="00AC0AEE">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最高限价（元）：</w:t>
      </w:r>
      <w:r>
        <w:rPr>
          <w:rFonts w:hint="eastAsia" w:cs="仿宋"/>
          <w:b w:val="0"/>
          <w:bCs w:val="0"/>
          <w:color w:val="000000" w:themeColor="text1"/>
          <w:highlight w:val="none"/>
          <w:lang w:val="en-US" w:eastAsia="zh-CN"/>
          <w14:textFill>
            <w14:solidFill>
              <w14:schemeClr w14:val="tx1"/>
            </w14:solidFill>
          </w14:textFill>
        </w:rPr>
        <w:t>105</w:t>
      </w:r>
      <w:r>
        <w:rPr>
          <w:rFonts w:hint="eastAsia" w:cs="仿宋"/>
          <w:b w:val="0"/>
          <w:bCs w:val="0"/>
          <w:color w:val="000000" w:themeColor="text1"/>
          <w:highlight w:val="none"/>
          <w:lang w:eastAsia="zh-CN"/>
          <w14:textFill>
            <w14:solidFill>
              <w14:schemeClr w14:val="tx1"/>
            </w14:solidFill>
          </w14:textFill>
        </w:rPr>
        <w:t>000</w:t>
      </w:r>
    </w:p>
    <w:p w14:paraId="4B9DCDE6">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交易需求：</w:t>
      </w:r>
    </w:p>
    <w:p w14:paraId="2383E4F9">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标项名称：</w:t>
      </w:r>
      <w:r>
        <w:rPr>
          <w:rFonts w:hint="eastAsia" w:cs="仿宋"/>
          <w:b w:val="0"/>
          <w:bCs w:val="0"/>
          <w:color w:val="000000" w:themeColor="text1"/>
          <w:highlight w:val="none"/>
          <w:lang w:eastAsia="zh-CN"/>
          <w14:textFill>
            <w14:solidFill>
              <w14:schemeClr w14:val="tx1"/>
            </w14:solidFill>
          </w14:textFill>
        </w:rPr>
        <w:t>河上镇小2025年度教师暑期疗休养服务采购</w:t>
      </w:r>
    </w:p>
    <w:p w14:paraId="6A73AABA">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数量：</w:t>
      </w:r>
      <w:r>
        <w:rPr>
          <w:rFonts w:hint="eastAsia" w:cs="仿宋"/>
          <w:b w:val="0"/>
          <w:bCs w:val="0"/>
          <w:color w:val="000000" w:themeColor="text1"/>
          <w:highlight w:val="none"/>
          <w:lang w:val="en-US" w:eastAsia="zh-CN"/>
          <w14:textFill>
            <w14:solidFill>
              <w14:schemeClr w14:val="tx1"/>
            </w14:solidFill>
          </w14:textFill>
        </w:rPr>
        <w:t>1</w:t>
      </w:r>
    </w:p>
    <w:p w14:paraId="3278A153">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预算金额（元）：</w:t>
      </w:r>
      <w:r>
        <w:rPr>
          <w:rFonts w:hint="eastAsia" w:cs="仿宋"/>
          <w:b w:val="0"/>
          <w:bCs w:val="0"/>
          <w:color w:val="000000" w:themeColor="text1"/>
          <w:highlight w:val="none"/>
          <w:lang w:val="en-US" w:eastAsia="zh-CN"/>
          <w14:textFill>
            <w14:solidFill>
              <w14:schemeClr w14:val="tx1"/>
            </w14:solidFill>
          </w14:textFill>
        </w:rPr>
        <w:t>105</w:t>
      </w:r>
      <w:r>
        <w:rPr>
          <w:rFonts w:hint="eastAsia" w:cs="仿宋"/>
          <w:b w:val="0"/>
          <w:bCs w:val="0"/>
          <w:color w:val="000000" w:themeColor="text1"/>
          <w:highlight w:val="none"/>
          <w:lang w:eastAsia="zh-CN"/>
          <w14:textFill>
            <w14:solidFill>
              <w14:schemeClr w14:val="tx1"/>
            </w14:solidFill>
          </w14:textFill>
        </w:rPr>
        <w:t>000</w:t>
      </w:r>
    </w:p>
    <w:p w14:paraId="202D040A">
      <w:pPr>
        <w:pStyle w:val="28"/>
        <w:spacing w:beforeAutospacing="0" w:afterAutospacing="0" w:line="360" w:lineRule="auto"/>
        <w:ind w:firstLine="420"/>
        <w:rPr>
          <w:rFonts w:hint="eastAsia" w:ascii="仿宋" w:hAnsi="仿宋" w:eastAsia="仿宋" w:cs="仿宋"/>
          <w:b w:val="0"/>
          <w:bCs w:val="0"/>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单位：</w:t>
      </w:r>
      <w:r>
        <w:rPr>
          <w:rFonts w:hint="eastAsia" w:cs="仿宋"/>
          <w:b w:val="0"/>
          <w:bCs w:val="0"/>
          <w:color w:val="000000" w:themeColor="text1"/>
          <w:highlight w:val="none"/>
          <w:lang w:val="en-US" w:eastAsia="zh-CN"/>
          <w14:textFill>
            <w14:solidFill>
              <w14:schemeClr w14:val="tx1"/>
            </w14:solidFill>
          </w14:textFill>
        </w:rPr>
        <w:t>人</w:t>
      </w:r>
    </w:p>
    <w:p w14:paraId="5D3DCAC9">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简要规格描述：详见交易需求</w:t>
      </w:r>
    </w:p>
    <w:p w14:paraId="59AC341A">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备注：</w:t>
      </w:r>
    </w:p>
    <w:p w14:paraId="7DE76794">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合同履约期限：</w:t>
      </w:r>
      <w:r>
        <w:rPr>
          <w:rStyle w:val="38"/>
          <w:rFonts w:hint="eastAsia" w:ascii="仿宋" w:hAnsi="仿宋" w:eastAsia="仿宋" w:cs="仿宋"/>
          <w:b w:val="0"/>
          <w:bCs w:val="0"/>
          <w:color w:val="000000" w:themeColor="text1"/>
          <w:highlight w:val="none"/>
          <w14:textFill>
            <w14:solidFill>
              <w14:schemeClr w14:val="tx1"/>
            </w14:solidFill>
          </w14:textFill>
        </w:rPr>
        <w:t>标项1，详见交易需求</w:t>
      </w:r>
    </w:p>
    <w:p w14:paraId="1183D46C">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w:t>
      </w:r>
      <w:r>
        <w:rPr>
          <w:rStyle w:val="38"/>
          <w:rFonts w:hint="eastAsia" w:ascii="仿宋" w:hAnsi="仿宋" w:eastAsia="仿宋" w:cs="仿宋"/>
          <w:b w:val="0"/>
          <w:bCs w:val="0"/>
          <w:color w:val="000000" w:themeColor="text1"/>
          <w:highlight w:val="none"/>
          <w14:textFill>
            <w14:solidFill>
              <w14:schemeClr w14:val="tx1"/>
            </w14:solidFill>
          </w14:textFill>
        </w:rPr>
        <w:t>否</w:t>
      </w:r>
      <w:r>
        <w:rPr>
          <w:rFonts w:hint="eastAsia" w:ascii="仿宋" w:hAnsi="仿宋" w:eastAsia="仿宋" w:cs="仿宋"/>
          <w:b w:val="0"/>
          <w:bCs w:val="0"/>
          <w:color w:val="000000" w:themeColor="text1"/>
          <w:highlight w:val="none"/>
          <w14:textFill>
            <w14:solidFill>
              <w14:schemeClr w14:val="tx1"/>
            </w14:solidFill>
          </w14:textFill>
        </w:rPr>
        <w:t>）接受联合体响应。</w:t>
      </w:r>
    </w:p>
    <w:p w14:paraId="708DC6C4">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二、申请人的资格要求：</w:t>
      </w:r>
    </w:p>
    <w:p w14:paraId="76597798">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1.满足《中华人民共和国政府采购法》第二十二条规定；</w:t>
      </w:r>
    </w:p>
    <w:p w14:paraId="7820607F">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2.落实政府采购政策需满足的资格要求：</w:t>
      </w:r>
      <w:r>
        <w:rPr>
          <w:rStyle w:val="38"/>
          <w:rFonts w:hint="eastAsia" w:ascii="仿宋" w:hAnsi="仿宋" w:eastAsia="仿宋" w:cs="仿宋"/>
          <w:b w:val="0"/>
          <w:bCs w:val="0"/>
          <w:color w:val="000000" w:themeColor="text1"/>
          <w:highlight w:val="none"/>
          <w14:textFill>
            <w14:solidFill>
              <w14:schemeClr w14:val="tx1"/>
            </w14:solidFill>
          </w14:textFill>
        </w:rPr>
        <w:t>无</w:t>
      </w:r>
    </w:p>
    <w:p w14:paraId="220A1F61">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3.本项目的特定资格要求：响应人具有旅行社业务经营许可证（须在有效期限内）。</w:t>
      </w:r>
    </w:p>
    <w:p w14:paraId="7C812644">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三、获取采购文件</w:t>
      </w:r>
    </w:p>
    <w:p w14:paraId="3825BC92">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时间：</w:t>
      </w:r>
      <w:r>
        <w:rPr>
          <w:rFonts w:hint="eastAsia" w:ascii="仿宋" w:hAnsi="仿宋" w:eastAsia="仿宋" w:cs="仿宋"/>
          <w:b w:val="0"/>
          <w:bCs w:val="0"/>
          <w:color w:val="000000" w:themeColor="text1"/>
          <w:highlight w:val="none"/>
          <w:lang w:val="en-US" w:eastAsia="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至</w:t>
      </w:r>
      <w:r>
        <w:rPr>
          <w:rFonts w:hint="eastAsia" w:ascii="仿宋" w:hAnsi="仿宋" w:eastAsia="仿宋" w:cs="仿宋"/>
          <w:b w:val="0"/>
          <w:bCs w:val="0"/>
          <w:color w:val="000000" w:themeColor="text1"/>
          <w:highlight w:val="none"/>
          <w:lang w:eastAsia="zh-CN"/>
          <w14:textFill>
            <w14:solidFill>
              <w14:schemeClr w14:val="tx1"/>
            </w14:solidFill>
          </w14:textFill>
        </w:rPr>
        <w:t>20</w:t>
      </w:r>
      <w:r>
        <w:rPr>
          <w:rFonts w:hint="eastAsia" w:cs="仿宋"/>
          <w:b w:val="0"/>
          <w:bCs w:val="0"/>
          <w:color w:val="000000" w:themeColor="text1"/>
          <w:highlight w:val="none"/>
          <w:lang w:val="en-US" w:eastAsia="zh-CN"/>
          <w14:textFill>
            <w14:solidFill>
              <w14:schemeClr w14:val="tx1"/>
            </w14:solidFill>
          </w14:textFill>
        </w:rPr>
        <w:t>25</w:t>
      </w:r>
      <w:r>
        <w:rPr>
          <w:rFonts w:hint="eastAsia" w:ascii="仿宋" w:hAnsi="仿宋" w:eastAsia="仿宋" w:cs="仿宋"/>
          <w:b w:val="0"/>
          <w:bCs w:val="0"/>
          <w:color w:val="000000" w:themeColor="text1"/>
          <w:highlight w:val="none"/>
          <w:lang w:eastAsia="zh-CN"/>
          <w14:textFill>
            <w14:solidFill>
              <w14:schemeClr w14:val="tx1"/>
            </w14:solidFill>
          </w14:textFill>
        </w:rPr>
        <w:t>年</w:t>
      </w:r>
      <w:r>
        <w:rPr>
          <w:rFonts w:hint="eastAsia" w:cs="仿宋"/>
          <w:b w:val="0"/>
          <w:bCs w:val="0"/>
          <w:color w:val="000000" w:themeColor="text1"/>
          <w:highlight w:val="none"/>
          <w:lang w:val="en-US" w:eastAsia="zh-CN"/>
          <w14:textFill>
            <w14:solidFill>
              <w14:schemeClr w14:val="tx1"/>
            </w14:solidFill>
          </w14:textFill>
        </w:rPr>
        <w:t>7</w:t>
      </w:r>
      <w:r>
        <w:rPr>
          <w:rFonts w:hint="eastAsia" w:ascii="仿宋" w:hAnsi="仿宋" w:eastAsia="仿宋" w:cs="仿宋"/>
          <w:b w:val="0"/>
          <w:bCs w:val="0"/>
          <w:color w:val="000000" w:themeColor="text1"/>
          <w:highlight w:val="none"/>
          <w:lang w:eastAsia="zh-CN"/>
          <w14:textFill>
            <w14:solidFill>
              <w14:schemeClr w14:val="tx1"/>
            </w14:solidFill>
          </w14:textFill>
        </w:rPr>
        <w:t>月</w:t>
      </w:r>
      <w:r>
        <w:rPr>
          <w:rFonts w:hint="eastAsia" w:cs="仿宋"/>
          <w:b w:val="0"/>
          <w:bCs w:val="0"/>
          <w:color w:val="000000" w:themeColor="text1"/>
          <w:highlight w:val="none"/>
          <w:lang w:val="en-US" w:eastAsia="zh-CN"/>
          <w14:textFill>
            <w14:solidFill>
              <w14:schemeClr w14:val="tx1"/>
            </w14:solidFill>
          </w14:textFill>
        </w:rPr>
        <w:t>5</w:t>
      </w:r>
      <w:r>
        <w:rPr>
          <w:rFonts w:hint="eastAsia" w:ascii="仿宋" w:hAnsi="仿宋" w:eastAsia="仿宋" w:cs="仿宋"/>
          <w:b w:val="0"/>
          <w:bCs w:val="0"/>
          <w:color w:val="000000" w:themeColor="text1"/>
          <w:highlight w:val="none"/>
          <w:lang w:val="en-US" w:eastAsia="zh-CN"/>
          <w14:textFill>
            <w14:solidFill>
              <w14:schemeClr w14:val="tx1"/>
            </w14:solidFill>
          </w14:textFill>
        </w:rPr>
        <w:t>日</w:t>
      </w:r>
      <w:r>
        <w:rPr>
          <w:rFonts w:hint="eastAsia" w:ascii="仿宋" w:hAnsi="仿宋" w:eastAsia="仿宋" w:cs="仿宋"/>
          <w:b w:val="0"/>
          <w:bCs w:val="0"/>
          <w:color w:val="000000" w:themeColor="text1"/>
          <w:highlight w:val="none"/>
          <w14:textFill>
            <w14:solidFill>
              <w14:schemeClr w14:val="tx1"/>
            </w14:solidFill>
          </w14:textFill>
        </w:rPr>
        <w:t>，每天上午</w:t>
      </w:r>
      <w:r>
        <w:rPr>
          <w:rStyle w:val="38"/>
          <w:rFonts w:hint="eastAsia" w:ascii="仿宋" w:hAnsi="仿宋" w:eastAsia="仿宋" w:cs="仿宋"/>
          <w:b w:val="0"/>
          <w:bCs w:val="0"/>
          <w:color w:val="000000" w:themeColor="text1"/>
          <w:highlight w:val="none"/>
          <w14:textFill>
            <w14:solidFill>
              <w14:schemeClr w14:val="tx1"/>
            </w14:solidFill>
          </w14:textFill>
        </w:rPr>
        <w:t>00:00至12:00</w:t>
      </w:r>
      <w:r>
        <w:rPr>
          <w:rFonts w:hint="eastAsia" w:ascii="仿宋" w:hAnsi="仿宋" w:eastAsia="仿宋" w:cs="仿宋"/>
          <w:b w:val="0"/>
          <w:bCs w:val="0"/>
          <w:color w:val="000000" w:themeColor="text1"/>
          <w:highlight w:val="none"/>
          <w14:textFill>
            <w14:solidFill>
              <w14:schemeClr w14:val="tx1"/>
            </w14:solidFill>
          </w14:textFill>
        </w:rPr>
        <w:t>，下午</w:t>
      </w:r>
      <w:r>
        <w:rPr>
          <w:rStyle w:val="38"/>
          <w:rFonts w:hint="eastAsia" w:ascii="仿宋" w:hAnsi="仿宋" w:eastAsia="仿宋" w:cs="仿宋"/>
          <w:b w:val="0"/>
          <w:bCs w:val="0"/>
          <w:color w:val="000000" w:themeColor="text1"/>
          <w:highlight w:val="none"/>
          <w14:textFill>
            <w14:solidFill>
              <w14:schemeClr w14:val="tx1"/>
            </w14:solidFill>
          </w14:textFill>
        </w:rPr>
        <w:t>12:00至23:59</w:t>
      </w:r>
      <w:r>
        <w:rPr>
          <w:rFonts w:hint="eastAsia" w:ascii="仿宋" w:hAnsi="仿宋" w:eastAsia="仿宋" w:cs="仿宋"/>
          <w:b w:val="0"/>
          <w:bCs w:val="0"/>
          <w:color w:val="000000" w:themeColor="text1"/>
          <w:highlight w:val="none"/>
          <w14:textFill>
            <w14:solidFill>
              <w14:schemeClr w14:val="tx1"/>
            </w14:solidFill>
          </w14:textFill>
        </w:rPr>
        <w:t>（北京时间，法定节假日除外）</w:t>
      </w:r>
    </w:p>
    <w:p w14:paraId="677766F8">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地点：</w:t>
      </w:r>
      <w:r>
        <w:rPr>
          <w:rStyle w:val="38"/>
          <w:rFonts w:hint="eastAsia" w:ascii="仿宋" w:hAnsi="仿宋" w:eastAsia="仿宋" w:cs="仿宋"/>
          <w:b w:val="0"/>
          <w:bCs w:val="0"/>
          <w:color w:val="000000" w:themeColor="text1"/>
          <w:highlight w:val="none"/>
          <w14:textFill>
            <w14:solidFill>
              <w14:schemeClr w14:val="tx1"/>
            </w14:solidFill>
          </w14:textFill>
        </w:rPr>
        <w:t>乐采云平台（https://www.lecaiyun.com/）</w:t>
      </w:r>
    </w:p>
    <w:p w14:paraId="7D33D4CA">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方式：</w:t>
      </w:r>
      <w:r>
        <w:rPr>
          <w:rStyle w:val="38"/>
          <w:rFonts w:hint="eastAsia" w:ascii="仿宋" w:hAnsi="仿宋" w:eastAsia="仿宋" w:cs="仿宋"/>
          <w:b w:val="0"/>
          <w:bCs w:val="0"/>
          <w:color w:val="000000" w:themeColor="text1"/>
          <w:highlight w:val="none"/>
          <w14:textFill>
            <w14:solidFill>
              <w14:schemeClr w14:val="tx1"/>
            </w14:solidFill>
          </w14:textFill>
        </w:rPr>
        <w:t>供应商登录乐采云平台（https://www.lecaiyun.com/）在线申请获取采购文件（进入“项目采购”应用，在获取采购文件菜单中选择项目，申请获取采购文件）</w:t>
      </w:r>
    </w:p>
    <w:p w14:paraId="2C65513E">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售价（元）：</w:t>
      </w:r>
      <w:r>
        <w:rPr>
          <w:rStyle w:val="38"/>
          <w:rFonts w:hint="eastAsia" w:ascii="仿宋" w:hAnsi="仿宋" w:eastAsia="仿宋" w:cs="仿宋"/>
          <w:b w:val="0"/>
          <w:bCs w:val="0"/>
          <w:color w:val="000000" w:themeColor="text1"/>
          <w:highlight w:val="none"/>
          <w14:textFill>
            <w14:solidFill>
              <w14:schemeClr w14:val="tx1"/>
            </w14:solidFill>
          </w14:textFill>
        </w:rPr>
        <w:t>0</w:t>
      </w:r>
    </w:p>
    <w:p w14:paraId="356269BC">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四、响应文件提交</w:t>
      </w:r>
    </w:p>
    <w:p w14:paraId="2061317A">
      <w:pPr>
        <w:pStyle w:val="28"/>
        <w:spacing w:beforeAutospacing="0" w:afterAutospacing="0" w:line="360" w:lineRule="auto"/>
        <w:ind w:firstLine="420"/>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pPr>
      <w:r>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t>截止时间：2025年7月5</w:t>
      </w:r>
      <w:r>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t>日14:0</w:t>
      </w:r>
      <w:r>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t>0（北京时间）</w:t>
      </w:r>
    </w:p>
    <w:p w14:paraId="62E75642">
      <w:pPr>
        <w:pStyle w:val="28"/>
        <w:spacing w:beforeAutospacing="0" w:afterAutospacing="0" w:line="360" w:lineRule="auto"/>
        <w:ind w:firstLine="420"/>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pPr>
      <w:r>
        <w:rPr>
          <w:rStyle w:val="36"/>
          <w:rFonts w:hint="eastAsia" w:ascii="仿宋" w:hAnsi="仿宋" w:eastAsia="仿宋" w:cs="仿宋"/>
          <w:b w:val="0"/>
          <w:bCs w:val="0"/>
          <w:snapToGrid/>
          <w:color w:val="000000" w:themeColor="text1"/>
          <w:sz w:val="24"/>
          <w:szCs w:val="24"/>
          <w:highlight w:val="none"/>
          <w:u w:val="none"/>
          <w:lang w:val="en-US" w:eastAsia="zh-CN"/>
          <w14:textFill>
            <w14:solidFill>
              <w14:schemeClr w14:val="tx1"/>
            </w14:solidFill>
          </w14:textFill>
        </w:rPr>
        <w:t>地点：乐采云平台（https://www.lecaiyun.com/）</w:t>
      </w:r>
    </w:p>
    <w:p w14:paraId="0A410017">
      <w:pPr>
        <w:pStyle w:val="28"/>
        <w:spacing w:beforeAutospacing="0" w:afterAutospacing="0" w:line="360" w:lineRule="auto"/>
        <w:jc w:val="both"/>
        <w:rPr>
          <w:rStyle w:val="34"/>
          <w:rFonts w:hint="eastAsia" w:ascii="仿宋" w:hAnsi="仿宋" w:eastAsia="仿宋" w:cs="仿宋"/>
          <w:b w:val="0"/>
          <w:bCs w:val="0"/>
          <w:color w:val="000000" w:themeColor="text1"/>
          <w:highlight w:val="none"/>
          <w:u w:val="none"/>
          <w:lang w:eastAsia="zh-CN"/>
          <w14:textFill>
            <w14:solidFill>
              <w14:schemeClr w14:val="tx1"/>
            </w14:solidFill>
          </w14:textFill>
        </w:rPr>
      </w:pPr>
      <w:r>
        <w:rPr>
          <w:rStyle w:val="34"/>
          <w:rFonts w:hint="eastAsia" w:ascii="仿宋" w:hAnsi="仿宋" w:eastAsia="仿宋" w:cs="仿宋"/>
          <w:b w:val="0"/>
          <w:bCs w:val="0"/>
          <w:color w:val="000000" w:themeColor="text1"/>
          <w:highlight w:val="none"/>
          <w:u w:val="none"/>
          <w:lang w:eastAsia="zh-CN"/>
          <w14:textFill>
            <w14:solidFill>
              <w14:schemeClr w14:val="tx1"/>
            </w14:solidFill>
          </w14:textFill>
        </w:rPr>
        <w:t>五、响应文件开启</w:t>
      </w:r>
    </w:p>
    <w:p w14:paraId="3599DF58">
      <w:pPr>
        <w:pStyle w:val="28"/>
        <w:spacing w:beforeAutospacing="0" w:afterAutospacing="0" w:line="360" w:lineRule="auto"/>
        <w:ind w:firstLine="420"/>
        <w:rPr>
          <w:rStyle w:val="38"/>
          <w:rFonts w:hint="eastAsia" w:ascii="仿宋" w:hAnsi="仿宋" w:eastAsia="仿宋" w:cs="仿宋"/>
          <w:b w:val="0"/>
          <w:bCs w:val="0"/>
          <w:color w:val="000000" w:themeColor="text1"/>
          <w:highlight w:val="none"/>
          <w:u w:val="none"/>
          <w14:textFill>
            <w14:solidFill>
              <w14:schemeClr w14:val="tx1"/>
            </w14:solidFill>
          </w14:textFill>
        </w:rPr>
      </w:pPr>
      <w:r>
        <w:rPr>
          <w:rStyle w:val="36"/>
          <w:rFonts w:hint="eastAsia" w:ascii="仿宋" w:hAnsi="仿宋" w:eastAsia="仿宋" w:cs="仿宋"/>
          <w:b w:val="0"/>
          <w:bCs w:val="0"/>
          <w:snapToGrid/>
          <w:color w:val="000000" w:themeColor="text1"/>
          <w:sz w:val="24"/>
          <w:szCs w:val="24"/>
          <w:highlight w:val="none"/>
          <w:u w:val="none"/>
          <w:lang w:eastAsia="zh-CN"/>
          <w14:textFill>
            <w14:solidFill>
              <w14:schemeClr w14:val="tx1"/>
            </w14:solidFill>
          </w14:textFill>
        </w:rPr>
        <w:t>开启时</w:t>
      </w:r>
      <w:r>
        <w:rPr>
          <w:rStyle w:val="38"/>
          <w:rFonts w:hint="eastAsia" w:ascii="仿宋" w:hAnsi="仿宋" w:eastAsia="仿宋" w:cs="仿宋"/>
          <w:b w:val="0"/>
          <w:bCs w:val="0"/>
          <w:color w:val="000000" w:themeColor="text1"/>
          <w:highlight w:val="none"/>
          <w:u w:val="none"/>
          <w:lang w:eastAsia="zh-CN"/>
          <w14:textFill>
            <w14:solidFill>
              <w14:schemeClr w14:val="tx1"/>
            </w14:solidFill>
          </w14:textFill>
        </w:rPr>
        <w:t>间</w:t>
      </w:r>
      <w:r>
        <w:rPr>
          <w:rStyle w:val="38"/>
          <w:rFonts w:hint="eastAsia" w:ascii="仿宋" w:hAnsi="仿宋" w:eastAsia="仿宋" w:cs="仿宋"/>
          <w:b w:val="0"/>
          <w:bCs w:val="0"/>
          <w:color w:val="000000" w:themeColor="text1"/>
          <w:highlight w:val="none"/>
          <w:u w:val="none"/>
          <w:lang w:val="en-US" w:eastAsia="zh-CN"/>
          <w14:textFill>
            <w14:solidFill>
              <w14:schemeClr w14:val="tx1"/>
            </w14:solidFill>
          </w14:textFill>
        </w:rPr>
        <w:t>：2025年7月</w:t>
      </w:r>
      <w:r>
        <w:rPr>
          <w:rStyle w:val="38"/>
          <w:rFonts w:hint="eastAsia" w:cs="仿宋"/>
          <w:b w:val="0"/>
          <w:bCs w:val="0"/>
          <w:color w:val="000000" w:themeColor="text1"/>
          <w:highlight w:val="none"/>
          <w:u w:val="none"/>
          <w:lang w:val="en-US" w:eastAsia="zh-CN"/>
          <w14:textFill>
            <w14:solidFill>
              <w14:schemeClr w14:val="tx1"/>
            </w14:solidFill>
          </w14:textFill>
        </w:rPr>
        <w:t>5</w:t>
      </w:r>
      <w:r>
        <w:rPr>
          <w:rStyle w:val="38"/>
          <w:rFonts w:hint="eastAsia" w:ascii="仿宋" w:hAnsi="仿宋" w:eastAsia="仿宋" w:cs="仿宋"/>
          <w:b w:val="0"/>
          <w:bCs w:val="0"/>
          <w:color w:val="000000" w:themeColor="text1"/>
          <w:highlight w:val="none"/>
          <w:u w:val="none"/>
          <w:lang w:val="en-US" w:eastAsia="zh-CN"/>
          <w14:textFill>
            <w14:solidFill>
              <w14:schemeClr w14:val="tx1"/>
            </w14:solidFill>
          </w14:textFill>
        </w:rPr>
        <w:t>日14:</w:t>
      </w:r>
      <w:r>
        <w:rPr>
          <w:rStyle w:val="38"/>
          <w:rFonts w:hint="eastAsia" w:cs="仿宋"/>
          <w:b w:val="0"/>
          <w:bCs w:val="0"/>
          <w:color w:val="000000" w:themeColor="text1"/>
          <w:highlight w:val="none"/>
          <w:u w:val="none"/>
          <w:lang w:val="en-US" w:eastAsia="zh-CN"/>
          <w14:textFill>
            <w14:solidFill>
              <w14:schemeClr w14:val="tx1"/>
            </w14:solidFill>
          </w14:textFill>
        </w:rPr>
        <w:t>0</w:t>
      </w:r>
      <w:r>
        <w:rPr>
          <w:rStyle w:val="38"/>
          <w:rFonts w:hint="eastAsia" w:ascii="仿宋" w:hAnsi="仿宋" w:eastAsia="仿宋" w:cs="仿宋"/>
          <w:b w:val="0"/>
          <w:bCs w:val="0"/>
          <w:color w:val="000000" w:themeColor="text1"/>
          <w:highlight w:val="none"/>
          <w:u w:val="none"/>
          <w:lang w:val="en-US" w:eastAsia="zh-CN"/>
          <w14:textFill>
            <w14:solidFill>
              <w14:schemeClr w14:val="tx1"/>
            </w14:solidFill>
          </w14:textFill>
        </w:rPr>
        <w:t>0（北京时间）</w:t>
      </w:r>
    </w:p>
    <w:p w14:paraId="21729EB6">
      <w:pPr>
        <w:pStyle w:val="28"/>
        <w:spacing w:beforeAutospacing="0" w:afterAutospacing="0" w:line="360" w:lineRule="auto"/>
        <w:ind w:firstLine="420"/>
        <w:rPr>
          <w:rStyle w:val="38"/>
          <w:rFonts w:hint="eastAsia" w:ascii="仿宋" w:hAnsi="仿宋" w:eastAsia="仿宋" w:cs="仿宋"/>
          <w:b w:val="0"/>
          <w:bCs w:val="0"/>
          <w:color w:val="000000" w:themeColor="text1"/>
          <w:highlight w:val="none"/>
          <w:u w:val="none"/>
          <w14:textFill>
            <w14:solidFill>
              <w14:schemeClr w14:val="tx1"/>
            </w14:solidFill>
          </w14:textFill>
        </w:rPr>
      </w:pPr>
      <w:r>
        <w:rPr>
          <w:rStyle w:val="38"/>
          <w:rFonts w:hint="eastAsia" w:ascii="仿宋" w:hAnsi="仿宋" w:eastAsia="仿宋" w:cs="仿宋"/>
          <w:b w:val="0"/>
          <w:bCs w:val="0"/>
          <w:color w:val="000000" w:themeColor="text1"/>
          <w:highlight w:val="none"/>
          <w:u w:val="none"/>
          <w14:textFill>
            <w14:solidFill>
              <w14:schemeClr w14:val="tx1"/>
            </w14:solidFill>
          </w14:textFill>
        </w:rPr>
        <w:t>地点：乐采云平台（https://www.lecaiyun.com/）</w:t>
      </w:r>
    </w:p>
    <w:p w14:paraId="15EFFD04">
      <w:pPr>
        <w:pStyle w:val="28"/>
        <w:spacing w:beforeAutospacing="0" w:afterAutospacing="0" w:line="360" w:lineRule="auto"/>
        <w:jc w:val="both"/>
        <w:rPr>
          <w:rFonts w:hint="eastAsia" w:ascii="仿宋" w:hAnsi="仿宋" w:eastAsia="仿宋" w:cs="仿宋"/>
          <w:b w:val="0"/>
          <w:bCs w:val="0"/>
          <w:color w:val="000000" w:themeColor="text1"/>
          <w:highlight w:val="none"/>
          <w:u w:val="none"/>
          <w14:textFill>
            <w14:solidFill>
              <w14:schemeClr w14:val="tx1"/>
            </w14:solidFill>
          </w14:textFill>
        </w:rPr>
      </w:pPr>
      <w:r>
        <w:rPr>
          <w:rStyle w:val="34"/>
          <w:rFonts w:hint="eastAsia" w:ascii="仿宋" w:hAnsi="仿宋" w:eastAsia="仿宋" w:cs="仿宋"/>
          <w:b w:val="0"/>
          <w:bCs w:val="0"/>
          <w:color w:val="000000" w:themeColor="text1"/>
          <w:highlight w:val="none"/>
          <w:u w:val="none"/>
          <w14:textFill>
            <w14:solidFill>
              <w14:schemeClr w14:val="tx1"/>
            </w14:solidFill>
          </w14:textFill>
        </w:rPr>
        <w:t>六、公告期限</w:t>
      </w:r>
    </w:p>
    <w:p w14:paraId="0B803525">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自本公告发布之日起5个工作日。</w:t>
      </w:r>
    </w:p>
    <w:p w14:paraId="39990ABF">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七、其他补充事宜</w:t>
      </w:r>
    </w:p>
    <w:p w14:paraId="1517B1F6">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Style w:val="38"/>
          <w:rFonts w:hint="eastAsia" w:ascii="仿宋" w:hAnsi="仿宋" w:eastAsia="仿宋" w:cs="仿宋"/>
          <w:b w:val="0"/>
          <w:bCs w:val="0"/>
          <w:color w:val="000000" w:themeColor="text1"/>
          <w:highlight w:val="none"/>
          <w14:textFill>
            <w14:solidFill>
              <w14:schemeClr w14:val="tx1"/>
            </w14:solidFill>
          </w14:textFill>
        </w:rPr>
        <w:t>无</w:t>
      </w:r>
    </w:p>
    <w:p w14:paraId="165A4DD5">
      <w:pPr>
        <w:pStyle w:val="28"/>
        <w:spacing w:beforeAutospacing="0" w:afterAutospacing="0" w:line="360" w:lineRule="auto"/>
        <w:jc w:val="both"/>
        <w:rPr>
          <w:rFonts w:hint="eastAsia" w:ascii="仿宋" w:hAnsi="仿宋" w:eastAsia="仿宋" w:cs="仿宋"/>
          <w:b w:val="0"/>
          <w:bCs w:val="0"/>
          <w:color w:val="000000" w:themeColor="text1"/>
          <w:highlight w:val="none"/>
          <w14:textFill>
            <w14:solidFill>
              <w14:schemeClr w14:val="tx1"/>
            </w14:solidFill>
          </w14:textFill>
        </w:rPr>
      </w:pPr>
      <w:r>
        <w:rPr>
          <w:rStyle w:val="34"/>
          <w:rFonts w:hint="eastAsia" w:ascii="仿宋" w:hAnsi="仿宋" w:eastAsia="仿宋" w:cs="仿宋"/>
          <w:b w:val="0"/>
          <w:bCs w:val="0"/>
          <w:color w:val="000000" w:themeColor="text1"/>
          <w:highlight w:val="none"/>
          <w14:textFill>
            <w14:solidFill>
              <w14:schemeClr w14:val="tx1"/>
            </w14:solidFill>
          </w14:textFill>
        </w:rPr>
        <w:t>八、凡对本次采购提出询问，请按以下方式联系</w:t>
      </w:r>
    </w:p>
    <w:p w14:paraId="7556AF89">
      <w:pPr>
        <w:pStyle w:val="28"/>
        <w:spacing w:beforeAutospacing="0" w:afterAutospacing="0" w:line="360" w:lineRule="auto"/>
        <w:ind w:firstLine="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1.采购人信息</w:t>
      </w:r>
    </w:p>
    <w:p w14:paraId="1850DB44">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名 称：</w:t>
      </w:r>
      <w:r>
        <w:rPr>
          <w:rFonts w:hint="eastAsia" w:cs="仿宋"/>
          <w:b w:val="0"/>
          <w:bCs w:val="0"/>
          <w:color w:val="000000" w:themeColor="text1"/>
          <w:highlight w:val="none"/>
          <w:lang w:eastAsia="zh-CN"/>
          <w14:textFill>
            <w14:solidFill>
              <w14:schemeClr w14:val="tx1"/>
            </w14:solidFill>
          </w14:textFill>
        </w:rPr>
        <w:t>萧山区河上镇中心小学</w:t>
      </w:r>
    </w:p>
    <w:p w14:paraId="028609F4">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项目联系人（询问）：</w:t>
      </w:r>
      <w:r>
        <w:rPr>
          <w:rFonts w:hint="eastAsia" w:ascii="仿宋" w:hAnsi="仿宋" w:eastAsia="仿宋" w:cs="仿宋"/>
          <w:b w:val="0"/>
          <w:bCs w:val="0"/>
          <w:color w:val="000000" w:themeColor="text1"/>
          <w:highlight w:val="none"/>
          <w:lang w:val="en-US" w:eastAsia="zh-CN"/>
          <w14:textFill>
            <w14:solidFill>
              <w14:schemeClr w14:val="tx1"/>
            </w14:solidFill>
          </w14:textFill>
        </w:rPr>
        <w:t>瞿</w:t>
      </w:r>
      <w:r>
        <w:rPr>
          <w:rFonts w:hint="eastAsia" w:ascii="仿宋" w:hAnsi="仿宋" w:eastAsia="仿宋" w:cs="仿宋"/>
          <w:b w:val="0"/>
          <w:bCs w:val="0"/>
          <w:color w:val="000000" w:themeColor="text1"/>
          <w:highlight w:val="none"/>
          <w:lang w:eastAsia="zh-CN"/>
          <w14:textFill>
            <w14:solidFill>
              <w14:schemeClr w14:val="tx1"/>
            </w14:solidFill>
          </w14:textFill>
        </w:rPr>
        <w:t>老师</w:t>
      </w:r>
    </w:p>
    <w:p w14:paraId="73BDB304">
      <w:pPr>
        <w:pStyle w:val="28"/>
        <w:spacing w:beforeAutospacing="0" w:afterAutospacing="0" w:line="360" w:lineRule="auto"/>
        <w:ind w:firstLine="42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项目联系方式（询问</w:t>
      </w:r>
      <w:r>
        <w:rPr>
          <w:rFonts w:hint="eastAsia" w:ascii="仿宋" w:hAnsi="仿宋" w:eastAsia="仿宋" w:cs="仿宋"/>
          <w:b w:val="0"/>
          <w:bCs w:val="0"/>
          <w:color w:val="000000" w:themeColor="text1"/>
          <w:highlight w:val="none"/>
          <w:lang w:val="en-US" w:eastAsia="zh-CN"/>
          <w14:textFill>
            <w14:solidFill>
              <w14:schemeClr w14:val="tx1"/>
            </w14:solidFill>
          </w14:textFill>
        </w:rPr>
        <w:t>）：13186990911</w:t>
      </w:r>
    </w:p>
    <w:p w14:paraId="2C59A515">
      <w:pPr>
        <w:pStyle w:val="28"/>
        <w:spacing w:beforeAutospacing="0" w:afterAutospacing="0" w:line="360" w:lineRule="auto"/>
        <w:ind w:firstLine="420"/>
        <w:rPr>
          <w:rFonts w:hint="eastAsia" w:cs="仿宋"/>
          <w:b w:val="0"/>
          <w:bCs w:val="0"/>
          <w:color w:val="000000" w:themeColor="text1"/>
          <w:highlight w:val="none"/>
          <w:lang w:val="en-US" w:eastAsia="zh-CN"/>
          <w14:textFill>
            <w14:solidFill>
              <w14:schemeClr w14:val="tx1"/>
            </w14:solidFill>
          </w14:textFill>
        </w:rPr>
      </w:pPr>
    </w:p>
    <w:p w14:paraId="5D5B6136">
      <w:pPr>
        <w:pStyle w:val="28"/>
        <w:spacing w:beforeAutospacing="0" w:afterAutospacing="0" w:line="360" w:lineRule="auto"/>
        <w:ind w:firstLine="420"/>
        <w:rPr>
          <w:rFonts w:hint="eastAsia"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eastAsia="zh-CN"/>
          <w14:textFill>
            <w14:solidFill>
              <w14:schemeClr w14:val="tx1"/>
            </w14:solidFill>
          </w14:textFill>
        </w:rPr>
        <w:t>2.采购代理机构信息</w:t>
      </w:r>
    </w:p>
    <w:p w14:paraId="4D1A80EB">
      <w:pPr>
        <w:pStyle w:val="28"/>
        <w:spacing w:beforeAutospacing="0" w:afterAutospacing="0" w:line="360" w:lineRule="auto"/>
        <w:ind w:firstLine="420"/>
        <w:rPr>
          <w:rFonts w:hint="eastAsia"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eastAsia="zh-CN"/>
          <w14:textFill>
            <w14:solidFill>
              <w14:schemeClr w14:val="tx1"/>
            </w14:solidFill>
          </w14:textFill>
        </w:rPr>
        <w:t>名 称：杭州萧诚工程管理有限公司</w:t>
      </w:r>
    </w:p>
    <w:p w14:paraId="48087DD2">
      <w:pPr>
        <w:pStyle w:val="28"/>
        <w:spacing w:beforeAutospacing="0" w:afterAutospacing="0" w:line="360" w:lineRule="auto"/>
        <w:ind w:firstLine="420"/>
        <w:rPr>
          <w:rFonts w:hint="eastAsia"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eastAsia="zh-CN"/>
          <w14:textFill>
            <w14:solidFill>
              <w14:schemeClr w14:val="tx1"/>
            </w14:solidFill>
          </w14:textFill>
        </w:rPr>
        <w:t>项目联系人：</w:t>
      </w:r>
      <w:r>
        <w:rPr>
          <w:rFonts w:hint="eastAsia" w:cs="仿宋"/>
          <w:b w:val="0"/>
          <w:bCs w:val="0"/>
          <w:color w:val="000000" w:themeColor="text1"/>
          <w:highlight w:val="none"/>
          <w:lang w:val="en-US" w:eastAsia="zh-CN"/>
          <w14:textFill>
            <w14:solidFill>
              <w14:schemeClr w14:val="tx1"/>
            </w14:solidFill>
          </w14:textFill>
        </w:rPr>
        <w:t xml:space="preserve">邱泽宇 </w:t>
      </w:r>
    </w:p>
    <w:p w14:paraId="41C03033">
      <w:pPr>
        <w:pStyle w:val="28"/>
        <w:spacing w:beforeAutospacing="0" w:afterAutospacing="0" w:line="360" w:lineRule="auto"/>
        <w:ind w:firstLine="420"/>
        <w:rPr>
          <w:rFonts w:hint="eastAsia"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eastAsia="zh-CN"/>
          <w14:textFill>
            <w14:solidFill>
              <w14:schemeClr w14:val="tx1"/>
            </w14:solidFill>
          </w14:textFill>
        </w:rPr>
        <w:t>项目联系方式：</w:t>
      </w:r>
      <w:r>
        <w:rPr>
          <w:rFonts w:hint="eastAsia" w:cs="仿宋"/>
          <w:b w:val="0"/>
          <w:bCs w:val="0"/>
          <w:color w:val="000000" w:themeColor="text1"/>
          <w:highlight w:val="none"/>
          <w:lang w:val="en-US" w:eastAsia="zh-CN"/>
          <w14:textFill>
            <w14:solidFill>
              <w14:schemeClr w14:val="tx1"/>
            </w14:solidFill>
          </w14:textFill>
        </w:rPr>
        <w:t xml:space="preserve">13588161429 </w:t>
      </w:r>
    </w:p>
    <w:p w14:paraId="59FFD89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p>
    <w:p w14:paraId="0671E1FB">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28E4E8B9">
      <w:pPr>
        <w:pStyle w:val="3"/>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第二部分 供应商须知</w:t>
      </w:r>
    </w:p>
    <w:p w14:paraId="08AD48B8">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前附表</w:t>
      </w:r>
    </w:p>
    <w:tbl>
      <w:tblPr>
        <w:tblStyle w:val="3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672"/>
        <w:gridCol w:w="7864"/>
      </w:tblGrid>
      <w:tr w14:paraId="599D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27E942D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序号</w:t>
            </w:r>
          </w:p>
        </w:tc>
        <w:tc>
          <w:tcPr>
            <w:tcW w:w="822" w:type="pct"/>
            <w:vAlign w:val="center"/>
          </w:tcPr>
          <w:p w14:paraId="30B0E53F">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事项</w:t>
            </w:r>
          </w:p>
        </w:tc>
        <w:tc>
          <w:tcPr>
            <w:tcW w:w="3866" w:type="pct"/>
            <w:vAlign w:val="center"/>
          </w:tcPr>
          <w:p w14:paraId="7E3356D4">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本项目特别规定</w:t>
            </w:r>
          </w:p>
        </w:tc>
      </w:tr>
      <w:tr w14:paraId="1A07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6ACB20A8">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w:t>
            </w:r>
          </w:p>
        </w:tc>
        <w:tc>
          <w:tcPr>
            <w:tcW w:w="822" w:type="pct"/>
            <w:vAlign w:val="center"/>
          </w:tcPr>
          <w:p w14:paraId="2CAA993B">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项目属性与核心产品</w:t>
            </w:r>
          </w:p>
        </w:tc>
        <w:tc>
          <w:tcPr>
            <w:tcW w:w="3866" w:type="pct"/>
            <w:vAlign w:val="center"/>
          </w:tcPr>
          <w:p w14:paraId="1C56B619">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)A货物类，单一产品或核心产品为：</w:t>
            </w:r>
            <w:r>
              <w:rPr>
                <w:rFonts w:hint="eastAsia" w:ascii="仿宋" w:hAnsi="仿宋" w:eastAsia="仿宋" w:cs="仿宋"/>
                <w:b w:val="0"/>
                <w:bCs w:val="0"/>
                <w:color w:val="000000" w:themeColor="text1"/>
                <w:highlight w:val="none"/>
                <w:u w:val="single"/>
                <w14:textFill>
                  <w14:solidFill>
                    <w14:schemeClr w14:val="tx1"/>
                  </w14:solidFill>
                </w14:textFill>
              </w:rPr>
              <w:t xml:space="preserve">  /  </w:t>
            </w:r>
            <w:r>
              <w:rPr>
                <w:rFonts w:hint="eastAsia" w:ascii="仿宋" w:hAnsi="仿宋" w:eastAsia="仿宋" w:cs="仿宋"/>
                <w:b w:val="0"/>
                <w:bCs w:val="0"/>
                <w:color w:val="000000" w:themeColor="text1"/>
                <w:highlight w:val="none"/>
                <w14:textFill>
                  <w14:solidFill>
                    <w14:schemeClr w14:val="tx1"/>
                  </w14:solidFill>
                </w14:textFill>
              </w:rPr>
              <w:t>。</w:t>
            </w:r>
          </w:p>
          <w:p w14:paraId="34EEE9D2">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(√)B服务类。</w:t>
            </w:r>
          </w:p>
        </w:tc>
      </w:tr>
      <w:tr w14:paraId="395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073CEDC7">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p>
        </w:tc>
        <w:tc>
          <w:tcPr>
            <w:tcW w:w="822" w:type="pct"/>
            <w:vAlign w:val="center"/>
          </w:tcPr>
          <w:p w14:paraId="2FBF4E5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是否允许采购进口产品</w:t>
            </w:r>
          </w:p>
        </w:tc>
        <w:tc>
          <w:tcPr>
            <w:tcW w:w="3866" w:type="pct"/>
            <w:vAlign w:val="center"/>
          </w:tcPr>
          <w:p w14:paraId="5EDC56CE">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(√)本项目不允许采购进口产品。</w:t>
            </w:r>
          </w:p>
          <w:p w14:paraId="593FC3FB">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)可以就/采购进口产品。</w:t>
            </w:r>
          </w:p>
          <w:p w14:paraId="10B70B67">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进口产品是指通过中国海关保关验放进入中国境内且产自境关外的产品。</w:t>
            </w:r>
          </w:p>
        </w:tc>
      </w:tr>
      <w:tr w14:paraId="4FF0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5983E9B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w:t>
            </w:r>
          </w:p>
        </w:tc>
        <w:tc>
          <w:tcPr>
            <w:tcW w:w="822" w:type="pct"/>
            <w:vAlign w:val="center"/>
          </w:tcPr>
          <w:p w14:paraId="7D4A72E5">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分包</w:t>
            </w:r>
          </w:p>
        </w:tc>
        <w:tc>
          <w:tcPr>
            <w:tcW w:w="3866" w:type="pct"/>
            <w:vAlign w:val="center"/>
          </w:tcPr>
          <w:p w14:paraId="4C51549E">
            <w:pPr>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）A同意将非主体、非关键性的</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工作分包。</w:t>
            </w:r>
          </w:p>
          <w:p w14:paraId="71CA1607">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（√）B不同意分包。</w:t>
            </w:r>
          </w:p>
        </w:tc>
      </w:tr>
      <w:tr w14:paraId="0F6F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7CCFBFA2">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w:t>
            </w:r>
          </w:p>
        </w:tc>
        <w:tc>
          <w:tcPr>
            <w:tcW w:w="822" w:type="pct"/>
            <w:vAlign w:val="center"/>
          </w:tcPr>
          <w:p w14:paraId="790F9EF0">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交易前答疑会或现场考察</w:t>
            </w:r>
          </w:p>
        </w:tc>
        <w:tc>
          <w:tcPr>
            <w:tcW w:w="3866" w:type="pct"/>
            <w:vAlign w:val="center"/>
          </w:tcPr>
          <w:p w14:paraId="0BE9170C">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（√）A不组织。</w:t>
            </w:r>
          </w:p>
        </w:tc>
      </w:tr>
      <w:tr w14:paraId="0C47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10D0EFA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w:t>
            </w:r>
          </w:p>
        </w:tc>
        <w:tc>
          <w:tcPr>
            <w:tcW w:w="822" w:type="pct"/>
            <w:vAlign w:val="center"/>
          </w:tcPr>
          <w:p w14:paraId="059C0CE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样品提供</w:t>
            </w:r>
          </w:p>
        </w:tc>
        <w:tc>
          <w:tcPr>
            <w:tcW w:w="3866" w:type="pct"/>
            <w:vAlign w:val="center"/>
          </w:tcPr>
          <w:p w14:paraId="206E0941">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（√）A不要求提供。</w:t>
            </w:r>
          </w:p>
        </w:tc>
      </w:tr>
      <w:tr w14:paraId="63D1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503B1577">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w:t>
            </w:r>
          </w:p>
        </w:tc>
        <w:tc>
          <w:tcPr>
            <w:tcW w:w="822" w:type="pct"/>
            <w:vAlign w:val="center"/>
          </w:tcPr>
          <w:p w14:paraId="6B0FFBB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方案讲解演示</w:t>
            </w:r>
          </w:p>
        </w:tc>
        <w:tc>
          <w:tcPr>
            <w:tcW w:w="3866" w:type="pct"/>
            <w:vAlign w:val="center"/>
          </w:tcPr>
          <w:p w14:paraId="20700655">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（1）现场不集中组织演示。</w:t>
            </w:r>
          </w:p>
        </w:tc>
      </w:tr>
      <w:tr w14:paraId="34D9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64ECF3C4">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w:t>
            </w:r>
          </w:p>
        </w:tc>
        <w:tc>
          <w:tcPr>
            <w:tcW w:w="822" w:type="pct"/>
            <w:vAlign w:val="center"/>
          </w:tcPr>
          <w:p w14:paraId="7E56D96A">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供应商应当提供的资格、资信证明文件</w:t>
            </w:r>
          </w:p>
        </w:tc>
        <w:tc>
          <w:tcPr>
            <w:tcW w:w="3866" w:type="pct"/>
            <w:vAlign w:val="center"/>
          </w:tcPr>
          <w:p w14:paraId="2FBA1D5B">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（1）资格证明文件：见交易文件第二部分11.1。</w:t>
            </w:r>
          </w:p>
          <w:p w14:paraId="5441902B">
            <w:pPr>
              <w:spacing w:after="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供应商未提供有效的资格证明文件的，视为供应商不具备交易文件中规定的资格要求，响应无效。</w:t>
            </w:r>
          </w:p>
          <w:p w14:paraId="464F91D8">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（2）资信证明文件：根据交易文件第四部分评审标准提供。</w:t>
            </w:r>
          </w:p>
        </w:tc>
      </w:tr>
      <w:tr w14:paraId="23FF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3F552306">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8</w:t>
            </w:r>
          </w:p>
        </w:tc>
        <w:tc>
          <w:tcPr>
            <w:tcW w:w="822" w:type="pct"/>
            <w:vAlign w:val="center"/>
          </w:tcPr>
          <w:p w14:paraId="4CBF61CB">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报价要求</w:t>
            </w:r>
          </w:p>
        </w:tc>
        <w:tc>
          <w:tcPr>
            <w:tcW w:w="3866" w:type="pct"/>
            <w:vAlign w:val="center"/>
          </w:tcPr>
          <w:p w14:paraId="709C717C">
            <w:pPr>
              <w:spacing w:after="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1</w:t>
            </w:r>
            <w:r>
              <w:rPr>
                <w:rFonts w:hint="eastAsia" w:ascii="仿宋" w:hAnsi="仿宋" w:eastAsia="仿宋" w:cs="仿宋"/>
                <w:b w:val="0"/>
                <w:bCs w:val="0"/>
                <w:color w:val="000000" w:themeColor="text1"/>
                <w:highlight w:val="none"/>
                <w:lang w:val="zh-CN"/>
                <w14:textFill>
                  <w14:solidFill>
                    <w14:schemeClr w14:val="tx1"/>
                  </w14:solidFill>
                </w14:textFill>
              </w:rPr>
              <w:t>）有关本项目实施所需的所有费用（含税费）均计入报价。</w:t>
            </w:r>
            <w:r>
              <w:rPr>
                <w:rFonts w:hint="eastAsia" w:ascii="仿宋" w:hAnsi="仿宋" w:eastAsia="仿宋" w:cs="仿宋"/>
                <w:b w:val="0"/>
                <w:bCs w:val="0"/>
                <w:color w:val="000000" w:themeColor="text1"/>
                <w:highlight w:val="none"/>
                <w14:textFill>
                  <w14:solidFill>
                    <w14:schemeClr w14:val="tx1"/>
                  </w14:solidFill>
                </w14:textFill>
              </w:rPr>
              <w:t>交易一览表（报价表）是报价的唯一载体</w:t>
            </w:r>
            <w:r>
              <w:rPr>
                <w:rFonts w:hint="eastAsia" w:ascii="仿宋" w:hAnsi="仿宋" w:eastAsia="仿宋" w:cs="仿宋"/>
                <w:b w:val="0"/>
                <w:bCs w:val="0"/>
                <w:color w:val="000000" w:themeColor="text1"/>
                <w:highlight w:val="none"/>
                <w:lang w:val="zh-CN"/>
                <w14:textFill>
                  <w14:solidFill>
                    <w14:schemeClr w14:val="tx1"/>
                  </w14:solidFill>
                </w14:textFill>
              </w:rPr>
              <w:t>。响应文件中价格全部采用人民币报价。交易文件未列明，而供应商认为必需的费用也需列入报价。</w:t>
            </w:r>
          </w:p>
          <w:p w14:paraId="5C4AA846">
            <w:pPr>
              <w:spacing w:after="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）响应报价出现下列情形的，响应无效：</w:t>
            </w:r>
          </w:p>
          <w:p w14:paraId="54852AF2">
            <w:pPr>
              <w:spacing w:after="0"/>
              <w:ind w:firstLine="480" w:firstLineChars="20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响应文件出现不是唯一的、有选择性响应报价的；</w:t>
            </w:r>
          </w:p>
          <w:p w14:paraId="0F8211E9">
            <w:pPr>
              <w:spacing w:after="0"/>
              <w:ind w:firstLine="480" w:firstLineChars="20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响应报价超过交易文件中规定的预算金额或者最高限价的;</w:t>
            </w:r>
          </w:p>
          <w:p w14:paraId="0695D8AC">
            <w:pPr>
              <w:spacing w:after="0"/>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2EABBD75">
            <w:pPr>
              <w:spacing w:after="0"/>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供应商对根据修正原则修正后的报价不确认的。</w:t>
            </w:r>
          </w:p>
          <w:p w14:paraId="2D0C953A">
            <w:pPr>
              <w:spacing w:after="0"/>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资格文件、商务技术文件与报价文件未分开制作。</w:t>
            </w:r>
          </w:p>
        </w:tc>
      </w:tr>
      <w:tr w14:paraId="7179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5214C9C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9</w:t>
            </w:r>
          </w:p>
        </w:tc>
        <w:tc>
          <w:tcPr>
            <w:tcW w:w="822" w:type="pct"/>
            <w:vAlign w:val="center"/>
          </w:tcPr>
          <w:p w14:paraId="19BF8E8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备份响应文件</w:t>
            </w:r>
          </w:p>
        </w:tc>
        <w:tc>
          <w:tcPr>
            <w:tcW w:w="3866" w:type="pct"/>
            <w:vAlign w:val="center"/>
          </w:tcPr>
          <w:p w14:paraId="61679488">
            <w:pPr>
              <w:pStyle w:val="19"/>
              <w:ind w:left="960" w:hanging="960" w:hangingChars="4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8"/>
                <w:sz w:val="24"/>
                <w:szCs w:val="24"/>
                <w:highlight w:val="none"/>
                <w14:textFill>
                  <w14:solidFill>
                    <w14:schemeClr w14:val="tx1"/>
                  </w14:solidFill>
                </w14:textFill>
              </w:rPr>
              <w:t>备份文件是否收取：不收取</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2064210A">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0A01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7723110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10</w:t>
            </w:r>
          </w:p>
        </w:tc>
        <w:tc>
          <w:tcPr>
            <w:tcW w:w="822" w:type="pct"/>
            <w:vAlign w:val="center"/>
          </w:tcPr>
          <w:p w14:paraId="39A255F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采购机构代理费用</w:t>
            </w:r>
          </w:p>
        </w:tc>
        <w:tc>
          <w:tcPr>
            <w:tcW w:w="3866" w:type="pct"/>
            <w:vAlign w:val="center"/>
          </w:tcPr>
          <w:p w14:paraId="7015D6A7">
            <w:pPr>
              <w:pStyle w:val="19"/>
              <w:numPr>
                <w:ilvl w:val="0"/>
                <w:numId w:val="0"/>
              </w:numPr>
              <w:rPr>
                <w:rFonts w:hint="eastAsia" w:ascii="仿宋" w:hAnsi="仿宋" w:eastAsia="仿宋" w:cs="仿宋"/>
                <w:b w:val="0"/>
                <w:bCs w:val="0"/>
                <w:color w:val="000000" w:themeColor="text1"/>
                <w:sz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highlight w:val="none"/>
                <w:lang w:val="zh-CN"/>
                <w14:textFill>
                  <w14:solidFill>
                    <w14:schemeClr w14:val="tx1"/>
                  </w14:solidFill>
                </w14:textFill>
              </w:rPr>
              <w:t>本项目的交易代理服务费由</w:t>
            </w:r>
            <w:r>
              <w:rPr>
                <w:rFonts w:hint="eastAsia" w:ascii="仿宋" w:hAnsi="仿宋" w:eastAsia="仿宋" w:cs="仿宋"/>
                <w:b w:val="0"/>
                <w:bCs w:val="0"/>
                <w:color w:val="000000" w:themeColor="text1"/>
                <w:sz w:val="2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2"/>
                <w:highlight w:val="none"/>
                <w:u w:val="single"/>
                <w:lang w:val="zh-CN"/>
                <w14:textFill>
                  <w14:solidFill>
                    <w14:schemeClr w14:val="tx1"/>
                  </w14:solidFill>
                </w14:textFill>
              </w:rPr>
              <w:t>成交人</w:t>
            </w:r>
            <w:r>
              <w:rPr>
                <w:rFonts w:hint="eastAsia" w:ascii="仿宋" w:hAnsi="仿宋" w:eastAsia="仿宋" w:cs="仿宋"/>
                <w:b w:val="0"/>
                <w:bCs w:val="0"/>
                <w:color w:val="000000" w:themeColor="text1"/>
                <w:sz w:val="2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2"/>
                <w:highlight w:val="none"/>
                <w:lang w:val="zh-CN"/>
                <w14:textFill>
                  <w14:solidFill>
                    <w14:schemeClr w14:val="tx1"/>
                  </w14:solidFill>
                </w14:textFill>
              </w:rPr>
              <w:t>支付。代理服务费</w:t>
            </w:r>
            <w:r>
              <w:rPr>
                <w:rFonts w:hint="eastAsia" w:ascii="仿宋" w:hAnsi="仿宋" w:eastAsia="仿宋" w:cs="仿宋"/>
                <w:b w:val="0"/>
                <w:bCs w:val="0"/>
                <w:color w:val="000000" w:themeColor="text1"/>
                <w:sz w:val="22"/>
                <w:highlight w:val="none"/>
                <w:lang w:val="en-US" w:eastAsia="zh-CN"/>
                <w14:textFill>
                  <w14:solidFill>
                    <w14:schemeClr w14:val="tx1"/>
                  </w14:solidFill>
                </w14:textFill>
              </w:rPr>
              <w:t>按3500元计取。</w:t>
            </w:r>
          </w:p>
          <w:p w14:paraId="417AA30A">
            <w:pPr>
              <w:pStyle w:val="19"/>
              <w:ind w:hanging="4"/>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sz w:val="22"/>
                <w:highlight w:val="none"/>
                <w:lang w:val="en-US" w:eastAsia="zh-CN"/>
                <w14:textFill>
                  <w14:solidFill>
                    <w14:schemeClr w14:val="tx1"/>
                  </w14:solidFill>
                </w14:textFill>
              </w:rPr>
              <w:t>结算方式及时间为：成交人在领取成交通知书前向采购组织机构支付专招标代理服务费。</w:t>
            </w:r>
          </w:p>
        </w:tc>
      </w:tr>
      <w:tr w14:paraId="1AED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22B166FF">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w:t>
            </w:r>
          </w:p>
        </w:tc>
        <w:tc>
          <w:tcPr>
            <w:tcW w:w="822" w:type="pct"/>
            <w:vAlign w:val="center"/>
          </w:tcPr>
          <w:p w14:paraId="52FFD77C">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履约保证金</w:t>
            </w:r>
          </w:p>
        </w:tc>
        <w:tc>
          <w:tcPr>
            <w:tcW w:w="3866" w:type="pct"/>
            <w:vAlign w:val="center"/>
          </w:tcPr>
          <w:p w14:paraId="2A3000A3">
            <w:pPr>
              <w:pStyle w:val="19"/>
              <w:ind w:hanging="4"/>
              <w:rPr>
                <w:rFonts w:hint="eastAsia" w:ascii="仿宋" w:hAnsi="仿宋" w:eastAsia="仿宋" w:cs="仿宋"/>
                <w:b w:val="0"/>
                <w:bCs w:val="0"/>
                <w:color w:val="000000" w:themeColor="text1"/>
                <w:highlight w:val="none"/>
                <w14:textFill>
                  <w14:solidFill>
                    <w14:schemeClr w14:val="tx1"/>
                  </w14:solidFill>
                </w14:textFill>
              </w:rPr>
            </w:pPr>
            <w:r>
              <w:rPr>
                <w:rFonts w:hint="eastAsia" w:hAnsi="宋体" w:cs="宋体"/>
                <w:b w:val="0"/>
                <w:bCs w:val="0"/>
                <w:color w:val="000000" w:themeColor="text1"/>
                <w:sz w:val="24"/>
                <w:highlight w:val="none"/>
                <w14:textFill>
                  <w14:solidFill>
                    <w14:schemeClr w14:val="tx1"/>
                  </w14:solidFill>
                </w14:textFill>
              </w:rPr>
              <w:t>履</w:t>
            </w:r>
            <w:r>
              <w:rPr>
                <w:rFonts w:hint="eastAsia" w:ascii="仿宋" w:hAnsi="仿宋" w:eastAsia="仿宋" w:cs="仿宋"/>
                <w:b w:val="0"/>
                <w:bCs w:val="0"/>
                <w:color w:val="000000" w:themeColor="text1"/>
                <w:sz w:val="22"/>
                <w:highlight w:val="none"/>
                <w:lang w:val="en-US" w:eastAsia="zh-CN"/>
                <w14:textFill>
                  <w14:solidFill>
                    <w14:schemeClr w14:val="tx1"/>
                  </w14:solidFill>
                </w14:textFill>
              </w:rPr>
              <w:t>约保证金：本项目不收取。</w:t>
            </w:r>
          </w:p>
        </w:tc>
      </w:tr>
      <w:tr w14:paraId="603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3A4401E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12</w:t>
            </w:r>
          </w:p>
        </w:tc>
        <w:tc>
          <w:tcPr>
            <w:tcW w:w="822" w:type="pct"/>
            <w:vAlign w:val="center"/>
          </w:tcPr>
          <w:p w14:paraId="4F2194B7">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资格审查和信用信息审查</w:t>
            </w:r>
          </w:p>
        </w:tc>
        <w:tc>
          <w:tcPr>
            <w:tcW w:w="3866" w:type="pct"/>
            <w:vAlign w:val="center"/>
          </w:tcPr>
          <w:p w14:paraId="65D13ED6">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本项目由采购人进行资格文件及信用信息查询。</w:t>
            </w:r>
          </w:p>
        </w:tc>
      </w:tr>
      <w:tr w14:paraId="1909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356DBB1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13</w:t>
            </w:r>
          </w:p>
        </w:tc>
        <w:tc>
          <w:tcPr>
            <w:tcW w:w="822" w:type="pct"/>
            <w:vAlign w:val="center"/>
          </w:tcPr>
          <w:p w14:paraId="1B06104B">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质疑接收人及答复</w:t>
            </w:r>
          </w:p>
        </w:tc>
        <w:tc>
          <w:tcPr>
            <w:tcW w:w="3866" w:type="pct"/>
            <w:vAlign w:val="center"/>
          </w:tcPr>
          <w:p w14:paraId="097D86F1">
            <w:pPr>
              <w:pStyle w:val="19"/>
              <w:spacing w:line="360" w:lineRule="exact"/>
              <w:ind w:hanging="4"/>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交易组织机构</w:t>
            </w:r>
            <w:r>
              <w:rPr>
                <w:rFonts w:hint="eastAsia" w:ascii="仿宋" w:hAnsi="仿宋" w:eastAsia="仿宋" w:cs="仿宋"/>
                <w:b w:val="0"/>
                <w:bCs w:val="0"/>
                <w:color w:val="000000" w:themeColor="text1"/>
                <w:sz w:val="24"/>
                <w:highlight w:val="none"/>
                <w14:textFill>
                  <w14:solidFill>
                    <w14:schemeClr w14:val="tx1"/>
                  </w14:solidFill>
                </w14:textFill>
              </w:rPr>
              <w:t>质疑接收人：</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邱泽宇</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联系方式：</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13588161429</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p>
          <w:p w14:paraId="53AA2D96">
            <w:pPr>
              <w:pStyle w:val="19"/>
              <w:spacing w:line="360" w:lineRule="exact"/>
              <w:ind w:hanging="4"/>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地址：</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杭州市</w:t>
            </w:r>
            <w:r>
              <w:rPr>
                <w:rFonts w:hint="eastAsia" w:ascii="仿宋" w:hAnsi="仿宋" w:eastAsia="仿宋" w:cs="仿宋"/>
                <w:b w:val="0"/>
                <w:bCs w:val="0"/>
                <w:color w:val="000000" w:themeColor="text1"/>
                <w:sz w:val="24"/>
                <w:highlight w:val="none"/>
                <w:u w:val="single"/>
                <w14:textFill>
                  <w14:solidFill>
                    <w14:schemeClr w14:val="tx1"/>
                  </w14:solidFill>
                </w14:textFill>
              </w:rPr>
              <w:t>萧山区北干街道山阴路869号绿创中心13</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楼</w:t>
            </w:r>
            <w:r>
              <w:rPr>
                <w:rFonts w:hint="eastAsia" w:ascii="仿宋" w:hAnsi="仿宋" w:eastAsia="仿宋" w:cs="仿宋"/>
                <w:b w:val="0"/>
                <w:bCs w:val="0"/>
                <w:color w:val="000000" w:themeColor="text1"/>
                <w:sz w:val="24"/>
                <w:highlight w:val="none"/>
                <w14:textFill>
                  <w14:solidFill>
                    <w14:schemeClr w14:val="tx1"/>
                  </w14:solidFill>
                </w14:textFill>
              </w:rPr>
              <w:t xml:space="preserve"> </w:t>
            </w:r>
          </w:p>
          <w:p w14:paraId="79F24848">
            <w:pPr>
              <w:pStyle w:val="19"/>
              <w:spacing w:line="360" w:lineRule="exact"/>
              <w:ind w:hanging="4"/>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邮箱</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496563689</w:t>
            </w:r>
            <w:r>
              <w:rPr>
                <w:rFonts w:hint="eastAsia" w:ascii="仿宋" w:hAnsi="仿宋" w:eastAsia="仿宋" w:cs="仿宋"/>
                <w:b w:val="0"/>
                <w:bCs w:val="0"/>
                <w:color w:val="000000" w:themeColor="text1"/>
                <w:sz w:val="24"/>
                <w:highlight w:val="none"/>
                <w:u w:val="single"/>
                <w14:textFill>
                  <w14:solidFill>
                    <w14:schemeClr w14:val="tx1"/>
                  </w14:solidFill>
                </w14:textFill>
              </w:rPr>
              <w:t>@qq.com</w:t>
            </w:r>
            <w:r>
              <w:rPr>
                <w:rFonts w:hint="eastAsia" w:ascii="仿宋" w:hAnsi="仿宋" w:eastAsia="仿宋" w:cs="仿宋"/>
                <w:b w:val="0"/>
                <w:bCs w:val="0"/>
                <w:color w:val="000000" w:themeColor="text1"/>
                <w:sz w:val="24"/>
                <w:highlight w:val="none"/>
                <w14:textFill>
                  <w14:solidFill>
                    <w14:schemeClr w14:val="tx1"/>
                  </w14:solidFill>
                </w14:textFill>
              </w:rPr>
              <w:t>如通过邮箱方式发送质疑，须提交符合法规及交易文件要求的质疑文件（参考附件2），盖章扫描后发送，质疑的受理按答复主体划分以采购人或采购机构邮箱回复确认受理为准。</w:t>
            </w:r>
          </w:p>
          <w:p w14:paraId="281A9EF7">
            <w:pPr>
              <w:spacing w:after="0"/>
              <w:rPr>
                <w:rFonts w:hint="eastAsia" w:cs="仿宋"/>
                <w:b w:val="0"/>
                <w:bCs w:val="0"/>
                <w:color w:val="000000" w:themeColor="text1"/>
                <w:highlight w:val="none"/>
                <w14:textFill>
                  <w14:solidFill>
                    <w14:schemeClr w14:val="tx1"/>
                  </w14:solidFill>
                </w14:textFill>
              </w:rPr>
            </w:pPr>
            <w:r>
              <w:rPr>
                <w:rFonts w:hint="eastAsia" w:cs="仿宋"/>
                <w:b w:val="0"/>
                <w:bCs w:val="0"/>
                <w:color w:val="000000" w:themeColor="text1"/>
                <w:highlight w:val="none"/>
                <w14:textFill>
                  <w14:solidFill>
                    <w14:schemeClr w14:val="tx1"/>
                  </w14:solidFill>
                </w14:textFill>
              </w:rPr>
              <w:t>本项目涉及资格条件、</w:t>
            </w:r>
            <w:r>
              <w:rPr>
                <w:rFonts w:hint="eastAsia" w:cs="仿宋"/>
                <w:b w:val="0"/>
                <w:bCs w:val="0"/>
                <w:color w:val="000000" w:themeColor="text1"/>
                <w:highlight w:val="none"/>
                <w:lang w:eastAsia="zh-CN"/>
                <w14:textFill>
                  <w14:solidFill>
                    <w14:schemeClr w14:val="tx1"/>
                  </w14:solidFill>
                </w14:textFill>
              </w:rPr>
              <w:t>交易需求</w:t>
            </w:r>
            <w:r>
              <w:rPr>
                <w:rFonts w:hint="eastAsia" w:cs="仿宋"/>
                <w:b w:val="0"/>
                <w:bCs w:val="0"/>
                <w:color w:val="000000" w:themeColor="text1"/>
                <w:highlight w:val="none"/>
                <w14:textFill>
                  <w14:solidFill>
                    <w14:schemeClr w14:val="tx1"/>
                  </w14:solidFill>
                </w14:textFill>
              </w:rPr>
              <w:t>、评分办法及</w:t>
            </w:r>
            <w:r>
              <w:rPr>
                <w:rFonts w:hint="eastAsia" w:cs="仿宋"/>
                <w:b w:val="0"/>
                <w:bCs w:val="0"/>
                <w:color w:val="000000" w:themeColor="text1"/>
                <w:highlight w:val="none"/>
                <w:lang w:eastAsia="zh-CN"/>
                <w14:textFill>
                  <w14:solidFill>
                    <w14:schemeClr w14:val="tx1"/>
                  </w14:solidFill>
                </w14:textFill>
              </w:rPr>
              <w:t>交易过程</w:t>
            </w:r>
            <w:r>
              <w:rPr>
                <w:rFonts w:hint="eastAsia" w:cs="仿宋"/>
                <w:b w:val="0"/>
                <w:bCs w:val="0"/>
                <w:color w:val="000000" w:themeColor="text1"/>
                <w:highlight w:val="none"/>
                <w14:textFill>
                  <w14:solidFill>
                    <w14:schemeClr w14:val="tx1"/>
                  </w14:solidFill>
                </w14:textFill>
              </w:rPr>
              <w:t>中有关现场考察或</w:t>
            </w:r>
            <w:r>
              <w:rPr>
                <w:rFonts w:hint="eastAsia" w:cs="仿宋"/>
                <w:b w:val="0"/>
                <w:bCs w:val="0"/>
                <w:color w:val="000000" w:themeColor="text1"/>
                <w:highlight w:val="none"/>
                <w:lang w:eastAsia="zh-CN"/>
                <w14:textFill>
                  <w14:solidFill>
                    <w14:schemeClr w14:val="tx1"/>
                  </w14:solidFill>
                </w14:textFill>
              </w:rPr>
              <w:t>交易前</w:t>
            </w:r>
            <w:r>
              <w:rPr>
                <w:rFonts w:hint="eastAsia" w:cs="仿宋"/>
                <w:b w:val="0"/>
                <w:bCs w:val="0"/>
                <w:color w:val="000000" w:themeColor="text1"/>
                <w:highlight w:val="none"/>
                <w14:textFill>
                  <w14:solidFill>
                    <w14:schemeClr w14:val="tx1"/>
                  </w14:solidFill>
                </w14:textFill>
              </w:rPr>
              <w:t>答疑会等事项由</w:t>
            </w:r>
            <w:r>
              <w:rPr>
                <w:rFonts w:hint="eastAsia" w:cs="仿宋"/>
                <w:b w:val="0"/>
                <w:bCs w:val="0"/>
                <w:color w:val="000000" w:themeColor="text1"/>
                <w:highlight w:val="none"/>
                <w:lang w:eastAsia="zh-CN"/>
                <w14:textFill>
                  <w14:solidFill>
                    <w14:schemeClr w14:val="tx1"/>
                  </w14:solidFill>
                </w14:textFill>
              </w:rPr>
              <w:t>交易发起人</w:t>
            </w:r>
            <w:r>
              <w:rPr>
                <w:rFonts w:hint="eastAsia" w:cs="仿宋"/>
                <w:b w:val="0"/>
                <w:bCs w:val="0"/>
                <w:color w:val="000000" w:themeColor="text1"/>
                <w:highlight w:val="none"/>
                <w14:textFill>
                  <w14:solidFill>
                    <w14:schemeClr w14:val="tx1"/>
                  </w14:solidFill>
                </w14:textFill>
              </w:rPr>
              <w:t>进行答复。</w:t>
            </w:r>
          </w:p>
          <w:p w14:paraId="1EC120D0">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cs="仿宋"/>
                <w:b w:val="0"/>
                <w:bCs w:val="0"/>
                <w:color w:val="000000" w:themeColor="text1"/>
                <w:highlight w:val="none"/>
                <w14:textFill>
                  <w14:solidFill>
                    <w14:schemeClr w14:val="tx1"/>
                  </w14:solidFill>
                </w14:textFill>
              </w:rPr>
              <w:t>涉及流程规范性、组织程序等相关事项，由</w:t>
            </w:r>
            <w:r>
              <w:rPr>
                <w:rFonts w:hint="eastAsia" w:cs="仿宋"/>
                <w:b w:val="0"/>
                <w:bCs w:val="0"/>
                <w:color w:val="000000" w:themeColor="text1"/>
                <w:highlight w:val="none"/>
                <w:lang w:eastAsia="zh-CN"/>
                <w14:textFill>
                  <w14:solidFill>
                    <w14:schemeClr w14:val="tx1"/>
                  </w14:solidFill>
                </w14:textFill>
              </w:rPr>
              <w:t>交易机构</w:t>
            </w:r>
            <w:r>
              <w:rPr>
                <w:rFonts w:hint="eastAsia" w:cs="仿宋"/>
                <w:b w:val="0"/>
                <w:bCs w:val="0"/>
                <w:color w:val="000000" w:themeColor="text1"/>
                <w:highlight w:val="none"/>
                <w14:textFill>
                  <w14:solidFill>
                    <w14:schemeClr w14:val="tx1"/>
                  </w14:solidFill>
                </w14:textFill>
              </w:rPr>
              <w:t>进行答复。</w:t>
            </w:r>
          </w:p>
        </w:tc>
      </w:tr>
      <w:tr w14:paraId="4D3B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1" w:type="pct"/>
            <w:vAlign w:val="center"/>
          </w:tcPr>
          <w:p w14:paraId="476ADF8C">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14</w:t>
            </w:r>
          </w:p>
        </w:tc>
        <w:tc>
          <w:tcPr>
            <w:tcW w:w="822" w:type="pct"/>
            <w:vAlign w:val="center"/>
          </w:tcPr>
          <w:p w14:paraId="1F198D65">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特别说明</w:t>
            </w:r>
          </w:p>
        </w:tc>
        <w:tc>
          <w:tcPr>
            <w:tcW w:w="3866" w:type="pct"/>
            <w:vAlign w:val="center"/>
          </w:tcPr>
          <w:p w14:paraId="20B8F248">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严格执行预算限价，项目如涉及办公用房装修、通用办公设备家具的不得超限额标准。</w:t>
            </w:r>
          </w:p>
          <w:p w14:paraId="75D1216E">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本项目通用总则条款与前附表等专用特别规定有冲突之处，以专用条款（特别规定）为准</w:t>
            </w:r>
          </w:p>
        </w:tc>
      </w:tr>
    </w:tbl>
    <w:p w14:paraId="4B1B2836">
      <w:pPr>
        <w:rPr>
          <w:rFonts w:hint="eastAsia" w:ascii="仿宋" w:hAnsi="仿宋" w:eastAsia="仿宋" w:cs="仿宋"/>
          <w:b w:val="0"/>
          <w:bCs w:val="0"/>
          <w:color w:val="000000" w:themeColor="text1"/>
          <w:highlight w:val="none"/>
          <w14:textFill>
            <w14:solidFill>
              <w14:schemeClr w14:val="tx1"/>
            </w14:solidFill>
          </w14:textFill>
        </w:rPr>
      </w:pPr>
    </w:p>
    <w:p w14:paraId="789337A9">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1E100CEB">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一、总则</w:t>
      </w:r>
    </w:p>
    <w:p w14:paraId="03913D0E">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 适用范围</w:t>
      </w:r>
    </w:p>
    <w:p w14:paraId="3B72224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本交易文件适用于该项目的交易、响应、资格审查及信用信息查询、评审、成交、合同、验收等行为（法律、法规另有规定的，从其规定）。</w:t>
      </w:r>
    </w:p>
    <w:p w14:paraId="0B60381B">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2.定义</w:t>
      </w:r>
    </w:p>
    <w:p w14:paraId="2432E6A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 “采购人”系指交易公告中载明的本项目的采购人。</w:t>
      </w:r>
    </w:p>
    <w:p w14:paraId="16C9DE5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 “采购机构”系指交易公告中载明的本项目的采购机构。</w:t>
      </w:r>
    </w:p>
    <w:p w14:paraId="37D1089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2.3 “供应商”系指是指响应交易、参加响应竞争的法人、其他组织或者自然人。</w:t>
      </w:r>
    </w:p>
    <w:p w14:paraId="12B7A83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2.4 “负责人”系指法人企业的法定负责人，或其他组织为法律、行政法规规定代表单位行使职权的主要负责人，或自然人本人。</w:t>
      </w:r>
    </w:p>
    <w:p w14:paraId="7F73A30A">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07F2346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2.6“电子交易平台”是指本项目交易活动所依托的乐采云平台（https://www.lecaiyun.com）。</w:t>
      </w:r>
    </w:p>
    <w:p w14:paraId="578378E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2.7 “▲” 系指实质性要求条款，“（√）” 系指适用本项目的要求，“（  ）”系指不适用本项目的要求。</w:t>
      </w:r>
    </w:p>
    <w:p w14:paraId="59614492">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 采购项目需要落实的政府采购政策</w:t>
      </w:r>
    </w:p>
    <w:p w14:paraId="384415C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交易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61200949">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 询问、质疑、投诉</w:t>
      </w:r>
    </w:p>
    <w:p w14:paraId="183D8704">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4.1供应商询问</w:t>
      </w:r>
    </w:p>
    <w:p w14:paraId="7ADCAEC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对交易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F09F2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4.2供应商质疑</w:t>
      </w:r>
    </w:p>
    <w:p w14:paraId="17C22ED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4.2.1提出质疑的供应商应当是参与所质疑项目采购活动的供应商。潜在供应商已依法获取其可质疑的交易文件的，可以对该文件提出质疑。</w:t>
      </w:r>
    </w:p>
    <w:p w14:paraId="3B55AAEA">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4.2.2供应商认为交易文件、采购过程和成交结果使自己的权益受到损害的，可以在知道或者应知其权益受到损害之日起七个工作日内，以书面形式向采购人或者采购机构提出质疑，否则，采购人或者采购机构不予受理：</w:t>
      </w:r>
    </w:p>
    <w:p w14:paraId="62EB68D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4.2.2.1对交易文件提出质疑的，质疑期限为供应商获得交易文件之日或者交易文件公告期限届满之日起计算。</w:t>
      </w:r>
    </w:p>
    <w:p w14:paraId="74B60A7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4.2.2.2对采购过程提出质疑的，质疑期限为各采购程序环节结束之日起计算。对同一采购程序环节的质疑，供应商须一次性提出。</w:t>
      </w:r>
    </w:p>
    <w:p w14:paraId="044206B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4.2.2.3对采购结果提出质疑的，质疑期限自采购结果公告期限届满之日起计算。</w:t>
      </w:r>
    </w:p>
    <w:p w14:paraId="687C3D4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4.2.3供应商提出质疑应当提交质疑函和必要的证明材料。质疑函应当包括下列内容：</w:t>
      </w:r>
    </w:p>
    <w:p w14:paraId="73974BD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4.2.3.1供应商的姓名或者名称、地址、邮编、联系人及联系电话；</w:t>
      </w:r>
    </w:p>
    <w:p w14:paraId="74BAD2A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4.2.3.2质疑项目的名称、编号；</w:t>
      </w:r>
    </w:p>
    <w:p w14:paraId="2E4F133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4.2.3.3具体、明确的质疑事项和与质疑事项相关的请求；</w:t>
      </w:r>
    </w:p>
    <w:p w14:paraId="2387865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4.2.3.4事实依据；</w:t>
      </w:r>
    </w:p>
    <w:p w14:paraId="1678E57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4.2.3.5必要的法律依据；</w:t>
      </w:r>
    </w:p>
    <w:p w14:paraId="12CF48E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4.2.3.6提出质疑的日期。</w:t>
      </w:r>
    </w:p>
    <w:p w14:paraId="6FCEC0AA">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874510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质疑函范本及制作说明详见附件2。</w:t>
      </w:r>
    </w:p>
    <w:p w14:paraId="5DBAF4C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0EC201E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4.2.5询问或者质疑事项可能影响采购结果的，采购人应当暂停签订合同，已经签订合同的，应当中止履行合同。</w:t>
      </w:r>
    </w:p>
    <w:p w14:paraId="41BC6B3B">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4.3供应商投诉</w:t>
      </w:r>
    </w:p>
    <w:p w14:paraId="15C3145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4.3.1质疑供应商对采购人、采购机构的答复不满意或者采购人、采购机构未在规定的时间内作出答复的，可以在答复期满后十五个工作日内向同级采购监督管理部门提出投诉。</w:t>
      </w:r>
    </w:p>
    <w:p w14:paraId="3A60867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4.3.2供应商投诉的事项不得超出已质疑事项的范围，基于质疑答复内容提出的投诉事项除外。</w:t>
      </w:r>
    </w:p>
    <w:p w14:paraId="0E1669D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4.3.3供应商投诉应当有明确的请求和必要的证明材料。</w:t>
      </w:r>
    </w:p>
    <w:p w14:paraId="16EF759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4.3.4 以联合体形式参加交易活动的，其投诉应当由组成联合体的所有供应商共同提出。</w:t>
      </w:r>
    </w:p>
    <w:p w14:paraId="1B567B5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投诉书范本及制作说明详见附件3。</w:t>
      </w:r>
    </w:p>
    <w:p w14:paraId="6BFF6148">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二、交易文件的构成、澄清、修改</w:t>
      </w:r>
    </w:p>
    <w:p w14:paraId="19A6C8BA">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5．交易文件的构成</w:t>
      </w:r>
    </w:p>
    <w:p w14:paraId="00D140E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 交易文件包括下列文件及附件：</w:t>
      </w:r>
    </w:p>
    <w:p w14:paraId="65A3B38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5.1.1交易公告；</w:t>
      </w:r>
    </w:p>
    <w:p w14:paraId="36D4E30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5.1.2供应商须知；</w:t>
      </w:r>
    </w:p>
    <w:p w14:paraId="645BEFE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5.1.3交易需求；</w:t>
      </w:r>
    </w:p>
    <w:p w14:paraId="122ED53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5.1.4评审办法；</w:t>
      </w:r>
    </w:p>
    <w:p w14:paraId="2FEC160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5.1.5拟签订的合同文本；</w:t>
      </w:r>
    </w:p>
    <w:p w14:paraId="6EF3ACB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5.1.6应提交的有关格式范例。</w:t>
      </w:r>
    </w:p>
    <w:p w14:paraId="3A24735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5.2与本项目有关的澄清或者修改的内容为交易文件的组成部分。</w:t>
      </w:r>
    </w:p>
    <w:p w14:paraId="1C401463">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 交易文件的澄清、修改</w:t>
      </w:r>
    </w:p>
    <w:p w14:paraId="5135FFA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6.1已获取交易文件的潜在供应商，若有问题需要澄清，应于响应截止时间前，以书面形式向采购机构提出。</w:t>
      </w:r>
    </w:p>
    <w:p w14:paraId="11567EE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6269F2CB">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三、响应</w:t>
      </w:r>
    </w:p>
    <w:p w14:paraId="26497EFD">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 交易文件的获取</w:t>
      </w:r>
    </w:p>
    <w:p w14:paraId="43EF96C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详见交易公告中获取交易文件的时间期限、地点、方式及交易文件售价。</w:t>
      </w:r>
    </w:p>
    <w:p w14:paraId="36D3DC31">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8.交易前答疑会或现场考察</w:t>
      </w:r>
    </w:p>
    <w:p w14:paraId="590A666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采购人组织潜在供应商现场考察或者召开交易前答疑会的，潜在供应商按第二部分供应商须知前附表的规定参加现场考察或者交易前答疑会。</w:t>
      </w:r>
    </w:p>
    <w:p w14:paraId="1B1C1135">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9.响应保证金</w:t>
      </w:r>
    </w:p>
    <w:p w14:paraId="2FD83F6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本项目不需缴纳响应保证金。</w:t>
      </w:r>
    </w:p>
    <w:p w14:paraId="3D5A3450">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10. 响应文件的语言</w:t>
      </w:r>
    </w:p>
    <w:p w14:paraId="3444FE1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响应文件及供应商与采购有关的来往通知、函件和文件均应使用中文。</w:t>
      </w:r>
    </w:p>
    <w:p w14:paraId="1B774433">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 响应文件的组成</w:t>
      </w:r>
    </w:p>
    <w:p w14:paraId="7180735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11.1资格文件：</w:t>
      </w:r>
    </w:p>
    <w:p w14:paraId="31C17054">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11.1.1符合参加交易活动应当具备的一般条件的承诺函；</w:t>
      </w:r>
    </w:p>
    <w:p w14:paraId="5B9617C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11.1.2落实采购政策需满足的资格要求；</w:t>
      </w:r>
    </w:p>
    <w:p w14:paraId="60695D3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11.1.3本项目的特定资格要求。</w:t>
      </w:r>
    </w:p>
    <w:p w14:paraId="297BA3DA">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 商务技术文件：</w:t>
      </w:r>
    </w:p>
    <w:p w14:paraId="47631B2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11.2.1响应函； </w:t>
      </w:r>
    </w:p>
    <w:p w14:paraId="09096F2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11.2.2授权委托书或法定代表人（单位负责人、自然人本人）身份证明；</w:t>
      </w:r>
    </w:p>
    <w:p w14:paraId="0EDA085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11.2.3联合协议；</w:t>
      </w:r>
    </w:p>
    <w:p w14:paraId="7C1F197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11.2.4分包意向协议；</w:t>
      </w:r>
    </w:p>
    <w:p w14:paraId="5E2C26DB">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11.2.5符合性审查资料；</w:t>
      </w:r>
    </w:p>
    <w:p w14:paraId="0D006F5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11.2.6评审标准相应的商务技术资料；</w:t>
      </w:r>
    </w:p>
    <w:p w14:paraId="26982EA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11.2.7响应标的清单；</w:t>
      </w:r>
    </w:p>
    <w:p w14:paraId="097AB3FB">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11.2.8商务技术偏离表；</w:t>
      </w:r>
    </w:p>
    <w:p w14:paraId="67FC479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11.2.9采购供应商廉洁自律承诺书；</w:t>
      </w:r>
    </w:p>
    <w:p w14:paraId="6D541E0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11.3报价文件： </w:t>
      </w:r>
    </w:p>
    <w:p w14:paraId="4965CF8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11.3.1交易一览表（报价表）；</w:t>
      </w:r>
    </w:p>
    <w:p w14:paraId="77DF2F3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响应文件含有采购人不能接受的附加条件的，响应无效；</w:t>
      </w:r>
    </w:p>
    <w:p w14:paraId="52151B0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供应商提供虚假材料响应的，响应无效。</w:t>
      </w:r>
    </w:p>
    <w:p w14:paraId="1EBA74C9">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12. 响应文件的编制</w:t>
      </w:r>
    </w:p>
    <w:p w14:paraId="471CB02B">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3E76F89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12.2供应商进行电子交易应安装客户端软件—“政采云电子交易客户端”，并按照交易文件和电子交易平台的要求编制并加密响应文件。供应商未按规定加密的响应文件，电子交易平台将拒收并提示。</w:t>
      </w:r>
    </w:p>
    <w:p w14:paraId="275E0EC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4DCD19F">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13.响应文件的签署、盖章</w:t>
      </w:r>
    </w:p>
    <w:p w14:paraId="0B600BC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13.1响应文件按照交易文件第六部分格式要求进行签署、盖章。▲供应商的响应文件未按照交易文件要求签署、盖章的，其响应无效。</w:t>
      </w:r>
    </w:p>
    <w:p w14:paraId="3B65BDE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13.2为确保网上操作合法、有效和安全，供应商应当在响应截止时间前完成在“乐采云平台”的身份认证，确保在电子交易过程中能够对相关数据电文进行加密和使用电子签名。</w:t>
      </w:r>
    </w:p>
    <w:p w14:paraId="1D2F1FA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13.3交易文件对响应文件签署、盖章的要求适用于电子签名。</w:t>
      </w:r>
    </w:p>
    <w:p w14:paraId="66319151">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14. 响应文件的提交、补充、修改、撤回</w:t>
      </w:r>
    </w:p>
    <w:p w14:paraId="3AFA129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1E0DAB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14.2电子交易平台收到响应文件，将妥善保存并即时向供应商发出确认回执通知。在响应截止时间前，除供应商补充、修改或者撤回响应文件外，任何单位和个人不得解密或提取响应文件。</w:t>
      </w:r>
    </w:p>
    <w:p w14:paraId="7C28434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14.3采购人、采购机构可以视情况延长响应文件提交的截止时间。在上述情况下，采购机构与供应商以前在响应截止期方面的全部权利、责任和义务，将适用于延长至新的响应截止期。</w:t>
      </w:r>
    </w:p>
    <w:p w14:paraId="3B4F0FBD">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15.备份响应文件</w:t>
      </w:r>
    </w:p>
    <w:p w14:paraId="73C035A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15.1供应商在电子交易平台传输递交响应文件后，还可以在响应截止时间前直接提交或者以邮政快递方式递交备份响应文件1份，但采购人、采购机构不强制或变相强制供应商提交备份响应文件。</w:t>
      </w:r>
    </w:p>
    <w:p w14:paraId="17E10D7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15.2备份响应文件须在“政采云投标客户端”制作生成，并储存在DVD光盘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4B9F92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15.3直接提交备份响应文件的，供应商应于响应截止时间前在交易公告中载明的交易地点将备份响应文件提交给采购机构，采购机构将拒绝接受逾期送达的备份响应文件。</w:t>
      </w:r>
    </w:p>
    <w:p w14:paraId="660CAC84">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15.4以邮政快递方式递交备份响应文件的，供应商应先将备份响应文件按要求密封和标记，再进行邮政快递包装后邮寄。备份响应文件须在响应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19ECED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15.5供应商仅提交备份响应文件，未在电子交易平台传输递交响应文件的，响应无效。</w:t>
      </w:r>
    </w:p>
    <w:p w14:paraId="7893A26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16.响应文件的无效处理</w:t>
      </w:r>
    </w:p>
    <w:p w14:paraId="22C81CE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有交易文件第四部分4.2规定的情形之一的，响应无效：</w:t>
      </w:r>
    </w:p>
    <w:p w14:paraId="3077C2C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17.响应有效期</w:t>
      </w:r>
    </w:p>
    <w:p w14:paraId="0EEBC177">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17.1响应有效期为从提交响应文件的截止之日起90天。▲供应商的响应文件中承诺的响应有效期少于交易文件中载明的响应有效期的，响应无效。</w:t>
      </w:r>
    </w:p>
    <w:p w14:paraId="3A40C3B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17.2响应文件合格投递后，自响应截止日期起，在响应有效期内有效。</w:t>
      </w:r>
    </w:p>
    <w:p w14:paraId="7825493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17.3在原定响应有效期满之前，如果出现特殊情况，采购机构可以以书面形式通知供应商延长响应有效期。供应商同意延长的，不得要求或被允许修改其响应文件，供应商拒绝延长的，其响应无效。</w:t>
      </w:r>
    </w:p>
    <w:p w14:paraId="24C3A911">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四、交易、资格审查与信用信息查询</w:t>
      </w:r>
    </w:p>
    <w:p w14:paraId="76DFBA13">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18.交易 </w:t>
      </w:r>
    </w:p>
    <w:p w14:paraId="0144B84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18.1采购机构按照交易文件规定的时间通过电子交易平台组织交易，所有供应商均应当准时在线参加。供应商不足3家的，不得交易。</w:t>
      </w:r>
    </w:p>
    <w:p w14:paraId="3DD94AF8">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18.2交易时，电子交易平台按交易时间自动提取所有响应文件。采购机构依托电子交易平台发起开始解密指令，供应商按照平台提示和交易文件的规定在半小时内完成在线解密。</w:t>
      </w:r>
    </w:p>
    <w:p w14:paraId="6D87868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18.3响应文件未按时解密，供应商提供了备份响应文件的，以备份响应文件作为依据，否则视为响应文件撤回。响应文件已按时解密的，备份响应文件自动失效。</w:t>
      </w:r>
    </w:p>
    <w:p w14:paraId="5F599FB4">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19、资格审查</w:t>
      </w:r>
    </w:p>
    <w:p w14:paraId="13498A50">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19.1交易后，采购人或采购机构将依法对供应商的资格进行审查。</w:t>
      </w:r>
    </w:p>
    <w:p w14:paraId="0339448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19.2采购人或采购机构依据法律法规和交易文件的规定，对供应商的基本资格条件、特定资格条件进行审查。</w:t>
      </w:r>
    </w:p>
    <w:p w14:paraId="2F84A8C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19.3供应商未按照交易文件要求提供与基本资格条件、特定资格条件相应的有效资格证明材料的，视为供应商不具备交易文件中规定的资格要求，其响应无效。</w:t>
      </w:r>
    </w:p>
    <w:p w14:paraId="05EE3E0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19.4对未通过资格审查的供应商，采购人或采购机构告知其未通过的原因。</w:t>
      </w:r>
    </w:p>
    <w:p w14:paraId="1617955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19.5合格供应商不足3家的，不再评审。</w:t>
      </w:r>
    </w:p>
    <w:p w14:paraId="4F951E80">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五、评审</w:t>
      </w:r>
    </w:p>
    <w:p w14:paraId="2BAC1654">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 评审</w:t>
      </w:r>
    </w:p>
    <w:p w14:paraId="76A95FE3">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详见交易文件第四部分评审办法。</w:t>
      </w:r>
    </w:p>
    <w:p w14:paraId="42737929">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六、成交</w:t>
      </w:r>
    </w:p>
    <w:p w14:paraId="2E4E4C9A">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 确定成交供应商</w:t>
      </w:r>
    </w:p>
    <w:p w14:paraId="517F2D7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采购人将自收到评审报告之日起5个工作日内通过电子交易平台在评审报告推荐的成交候选人中按顺序确定成交供应商。</w:t>
      </w:r>
    </w:p>
    <w:p w14:paraId="01A59700">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23. 成交通知与成交结果公告</w:t>
      </w:r>
    </w:p>
    <w:p w14:paraId="4BC33B8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23.1自成交人确定之日起2个工作日内，采购机构通过电子交易平台向成交人发出成交通知书，同时编制发布采购结果公告。采购机构也可以以纸质形式进行成交通知。</w:t>
      </w:r>
    </w:p>
    <w:p w14:paraId="15E5BA35">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23.2公告期限为1个工作日。</w:t>
      </w:r>
    </w:p>
    <w:p w14:paraId="498532E4">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七、合同授予</w:t>
      </w:r>
    </w:p>
    <w:p w14:paraId="1ADCE25D">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24. 合同主要条款详见第五部分拟签订的合同文本。</w:t>
      </w:r>
    </w:p>
    <w:p w14:paraId="0F86BD8D">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 合同的签订</w:t>
      </w:r>
    </w:p>
    <w:p w14:paraId="65509679">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25.1 采购人与成交人应当通过电子交易平台在成交通知书发出之日起三十日内，按照交易文件确定的事项签订采购合同，并在合同签订之日起2个工作日内依法发布合同公告。</w:t>
      </w:r>
    </w:p>
    <w:p w14:paraId="32A4E05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25.2成交人按规定的日期、时间、地点，由法定代表人或其授权代表与采购人代表签订合同。如成交人为联合体的，由联合体成员各方法定代表人或其授权代表与采购人代表签订合同。</w:t>
      </w:r>
    </w:p>
    <w:p w14:paraId="0B20CFB1">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6231838E">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25.4成交供应商拒绝与采购人签订合同的，采购人可以按照评审报告推荐的成交或者成交候选人名单排序，确定下一候选人为成交供应商，也可以重新开展交易活动。</w:t>
      </w:r>
    </w:p>
    <w:p w14:paraId="7547733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25.5采购合同由采购人与成交供应商根据交易文件、响应文件等内容通过采购电子交易平台在线签订，自动备案。</w:t>
      </w:r>
    </w:p>
    <w:p w14:paraId="18C5440E">
      <w:pPr>
        <w:pStyle w:val="2"/>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26. 履约保证金</w:t>
      </w:r>
    </w:p>
    <w:p w14:paraId="5E22B1A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拟签订的合同文本要求成交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w:t>
      </w:r>
    </w:p>
    <w:p w14:paraId="131354ED">
      <w:pPr>
        <w:pStyle w:val="4"/>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p>
    <w:p w14:paraId="6A5C22E7">
      <w:pPr>
        <w:pStyle w:val="4"/>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八、电子交易活动的中止</w:t>
      </w:r>
    </w:p>
    <w:p w14:paraId="5F02F226">
      <w:pPr>
        <w:pStyle w:val="2"/>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27. 电子交易活动的中止。</w:t>
      </w:r>
    </w:p>
    <w:p w14:paraId="7461B107">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336B5687">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27.1电子交易平台发生故障而无法登录访问的； </w:t>
      </w:r>
    </w:p>
    <w:p w14:paraId="251A8ECE">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27.2电子交易平台应用或数据库出现错误，不能进行正常操作的；</w:t>
      </w:r>
    </w:p>
    <w:p w14:paraId="44882ED6">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27.3电子交易平台发现严重安全漏洞，有潜在泄密危险的；</w:t>
      </w:r>
    </w:p>
    <w:p w14:paraId="3FDC0F47">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27.4病毒发作导致不能进行正常操作的； </w:t>
      </w:r>
    </w:p>
    <w:p w14:paraId="76834679">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27.5其他无法保证电子交易的公平、公正和安全的情况。</w:t>
      </w:r>
    </w:p>
    <w:p w14:paraId="23CCB179">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25CEF944">
      <w:pPr>
        <w:pStyle w:val="4"/>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九、验收</w:t>
      </w:r>
    </w:p>
    <w:p w14:paraId="3E4058E3">
      <w:pPr>
        <w:pStyle w:val="2"/>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29.验收</w:t>
      </w:r>
    </w:p>
    <w:p w14:paraId="00934053">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29.1采购人应当组织对供应商履约的验收。存在隐蔽工程的项目，采购单位及供应商应在货物到货并将实施安装前，申请进行初验收。</w:t>
      </w:r>
    </w:p>
    <w:p w14:paraId="76C14CF4">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4D335D">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2A3AFF97">
      <w:pPr>
        <w:pStyle w:val="3"/>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第三部分   交易需求</w:t>
      </w:r>
    </w:p>
    <w:p w14:paraId="7EEEE676">
      <w:pPr>
        <w:snapToGrid w:val="0"/>
        <w:rPr>
          <w:rStyle w:val="59"/>
          <w:rFonts w:hint="eastAsia" w:ascii="仿宋" w:hAnsi="仿宋" w:eastAsia="仿宋" w:cs="仿宋"/>
          <w:b w:val="0"/>
          <w:bCs w:val="0"/>
          <w:color w:val="000000" w:themeColor="text1"/>
          <w:highlight w:val="none"/>
          <w14:textFill>
            <w14:solidFill>
              <w14:schemeClr w14:val="tx1"/>
            </w14:solidFill>
          </w14:textFill>
        </w:rPr>
      </w:pPr>
      <w:r>
        <w:rPr>
          <w:rStyle w:val="59"/>
          <w:rFonts w:hint="eastAsia" w:ascii="仿宋" w:hAnsi="仿宋" w:eastAsia="仿宋" w:cs="仿宋"/>
          <w:b w:val="0"/>
          <w:bCs w:val="0"/>
          <w:i w:val="0"/>
          <w:iCs w:val="0"/>
          <w:color w:val="000000" w:themeColor="text1"/>
          <w:highlight w:val="none"/>
          <w14:textFill>
            <w14:solidFill>
              <w14:schemeClr w14:val="tx1"/>
            </w14:solidFill>
          </w14:textFill>
        </w:rPr>
        <w:t>属于实质性要求条款的，请用符号“▲”标明，否则属于非实质性要求。</w:t>
      </w:r>
    </w:p>
    <w:p w14:paraId="463D3ACD">
      <w:pPr>
        <w:pStyle w:val="2"/>
        <w:tabs>
          <w:tab w:val="left" w:pos="900"/>
        </w:tabs>
        <w:adjustRightInd/>
        <w:spacing w:before="0" w:after="0" w:line="240" w:lineRule="auto"/>
        <w:ind w:left="0" w:firstLine="0"/>
        <w:jc w:val="center"/>
        <w:rPr>
          <w:rFonts w:hint="eastAsia" w:ascii="宋体" w:hAnsi="宋体" w:cs="Arial"/>
          <w:b w:val="0"/>
          <w:bCs w:val="0"/>
          <w:snapToGrid w:val="0"/>
          <w:color w:val="000000" w:themeColor="text1"/>
          <w:kern w:val="0"/>
          <w:highlight w:val="none"/>
          <w14:textFill>
            <w14:solidFill>
              <w14:schemeClr w14:val="tx1"/>
            </w14:solidFill>
          </w14:textFill>
        </w:rPr>
      </w:pPr>
      <w:r>
        <w:rPr>
          <w:rFonts w:hint="eastAsia" w:ascii="宋体" w:hAnsi="宋体" w:cs="Arial"/>
          <w:b w:val="0"/>
          <w:bCs w:val="0"/>
          <w:snapToGrid w:val="0"/>
          <w:color w:val="000000" w:themeColor="text1"/>
          <w:kern w:val="0"/>
          <w:highlight w:val="none"/>
          <w14:textFill>
            <w14:solidFill>
              <w14:schemeClr w14:val="tx1"/>
            </w14:solidFill>
          </w14:textFill>
        </w:rPr>
        <w:t xml:space="preserve">  </w:t>
      </w:r>
    </w:p>
    <w:p w14:paraId="0BBD916F">
      <w:pPr>
        <w:pStyle w:val="2"/>
        <w:tabs>
          <w:tab w:val="left" w:pos="900"/>
        </w:tabs>
        <w:adjustRightInd/>
        <w:spacing w:before="0" w:after="0" w:line="240" w:lineRule="auto"/>
        <w:ind w:left="0" w:firstLine="0"/>
        <w:jc w:val="center"/>
        <w:rPr>
          <w:rFonts w:hint="eastAsia" w:ascii="仿宋" w:hAnsi="仿宋" w:eastAsia="仿宋" w:cs="仿宋"/>
          <w:b w:val="0"/>
          <w:bCs w:val="0"/>
          <w:snapToGrid w:val="0"/>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val="0"/>
          <w:bCs w:val="0"/>
          <w:snapToGrid w:val="0"/>
          <w:color w:val="000000" w:themeColor="text1"/>
          <w:kern w:val="0"/>
          <w:sz w:val="32"/>
          <w:szCs w:val="32"/>
          <w:highlight w:val="none"/>
          <w:lang w:val="en-US" w:eastAsia="zh-CN" w:bidi="ar-SA"/>
          <w14:textFill>
            <w14:solidFill>
              <w14:schemeClr w14:val="tx1"/>
            </w14:solidFill>
          </w14:textFill>
        </w:rPr>
        <w:t>一、交易一览表</w:t>
      </w:r>
    </w:p>
    <w:tbl>
      <w:tblPr>
        <w:tblStyle w:val="31"/>
        <w:tblpPr w:leftFromText="180" w:rightFromText="180" w:vertAnchor="text" w:horzAnchor="page" w:tblpX="1931" w:tblpY="192"/>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87"/>
        <w:gridCol w:w="2655"/>
        <w:gridCol w:w="808"/>
        <w:gridCol w:w="747"/>
        <w:gridCol w:w="717"/>
      </w:tblGrid>
      <w:tr w14:paraId="0D3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22" w:type="dxa"/>
            <w:tcBorders>
              <w:top w:val="single" w:color="auto" w:sz="4" w:space="0"/>
              <w:left w:val="single" w:color="auto" w:sz="4" w:space="0"/>
              <w:bottom w:val="single" w:color="auto" w:sz="4" w:space="0"/>
              <w:right w:val="single" w:color="auto" w:sz="4" w:space="0"/>
            </w:tcBorders>
            <w:vAlign w:val="center"/>
          </w:tcPr>
          <w:p w14:paraId="1BB4D8B5">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标项</w:t>
            </w:r>
          </w:p>
        </w:tc>
        <w:tc>
          <w:tcPr>
            <w:tcW w:w="2587" w:type="dxa"/>
            <w:tcBorders>
              <w:top w:val="single" w:color="auto" w:sz="4" w:space="0"/>
              <w:left w:val="single" w:color="auto" w:sz="4" w:space="0"/>
              <w:bottom w:val="single" w:color="auto" w:sz="4" w:space="0"/>
              <w:right w:val="single" w:color="auto" w:sz="4" w:space="0"/>
            </w:tcBorders>
            <w:vAlign w:val="center"/>
          </w:tcPr>
          <w:p w14:paraId="4077FDF1">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名称</w:t>
            </w:r>
          </w:p>
        </w:tc>
        <w:tc>
          <w:tcPr>
            <w:tcW w:w="2655" w:type="dxa"/>
            <w:tcBorders>
              <w:top w:val="single" w:color="auto" w:sz="4" w:space="0"/>
              <w:left w:val="single" w:color="auto" w:sz="4" w:space="0"/>
              <w:bottom w:val="single" w:color="auto" w:sz="4" w:space="0"/>
              <w:right w:val="single" w:color="auto" w:sz="4" w:space="0"/>
            </w:tcBorders>
            <w:vAlign w:val="center"/>
          </w:tcPr>
          <w:p w14:paraId="334779C0">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规格及技术参数要求</w:t>
            </w:r>
          </w:p>
        </w:tc>
        <w:tc>
          <w:tcPr>
            <w:tcW w:w="808" w:type="dxa"/>
            <w:tcBorders>
              <w:top w:val="single" w:color="auto" w:sz="4" w:space="0"/>
              <w:left w:val="single" w:color="auto" w:sz="4" w:space="0"/>
              <w:bottom w:val="single" w:color="auto" w:sz="4" w:space="0"/>
              <w:right w:val="single" w:color="auto" w:sz="4" w:space="0"/>
            </w:tcBorders>
            <w:vAlign w:val="center"/>
          </w:tcPr>
          <w:p w14:paraId="1B41C9F6">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单位</w:t>
            </w:r>
          </w:p>
        </w:tc>
        <w:tc>
          <w:tcPr>
            <w:tcW w:w="747" w:type="dxa"/>
            <w:tcBorders>
              <w:top w:val="single" w:color="auto" w:sz="4" w:space="0"/>
              <w:left w:val="single" w:color="auto" w:sz="4" w:space="0"/>
              <w:bottom w:val="single" w:color="auto" w:sz="4" w:space="0"/>
              <w:right w:val="single" w:color="auto" w:sz="4" w:space="0"/>
            </w:tcBorders>
            <w:vAlign w:val="center"/>
          </w:tcPr>
          <w:p w14:paraId="14D24757">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数量</w:t>
            </w:r>
          </w:p>
        </w:tc>
        <w:tc>
          <w:tcPr>
            <w:tcW w:w="717" w:type="dxa"/>
            <w:tcBorders>
              <w:top w:val="single" w:color="auto" w:sz="4" w:space="0"/>
              <w:left w:val="single" w:color="auto" w:sz="4" w:space="0"/>
              <w:bottom w:val="single" w:color="auto" w:sz="4" w:space="0"/>
              <w:right w:val="single" w:color="auto" w:sz="4" w:space="0"/>
            </w:tcBorders>
            <w:vAlign w:val="center"/>
          </w:tcPr>
          <w:p w14:paraId="4525F136">
            <w:pPr>
              <w:spacing w:line="360" w:lineRule="auto"/>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备注</w:t>
            </w:r>
          </w:p>
        </w:tc>
      </w:tr>
      <w:tr w14:paraId="6F02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2" w:type="dxa"/>
            <w:tcBorders>
              <w:top w:val="single" w:color="auto" w:sz="4" w:space="0"/>
              <w:left w:val="single" w:color="auto" w:sz="4" w:space="0"/>
              <w:bottom w:val="single" w:color="auto" w:sz="4" w:space="0"/>
              <w:right w:val="single" w:color="auto" w:sz="4" w:space="0"/>
            </w:tcBorders>
            <w:vAlign w:val="center"/>
          </w:tcPr>
          <w:p w14:paraId="293DD91F">
            <w:pPr>
              <w:pStyle w:val="11"/>
              <w:spacing w:line="240" w:lineRule="auto"/>
              <w:ind w:firstLine="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p>
        </w:tc>
        <w:tc>
          <w:tcPr>
            <w:tcW w:w="2587" w:type="dxa"/>
            <w:tcBorders>
              <w:top w:val="single" w:color="auto" w:sz="4" w:space="0"/>
              <w:left w:val="single" w:color="auto" w:sz="4" w:space="0"/>
              <w:bottom w:val="single" w:color="auto" w:sz="4" w:space="0"/>
              <w:right w:val="single" w:color="auto" w:sz="4" w:space="0"/>
            </w:tcBorders>
            <w:vAlign w:val="center"/>
          </w:tcPr>
          <w:p w14:paraId="292B4B08">
            <w:pPr>
              <w:pStyle w:val="11"/>
              <w:spacing w:line="240" w:lineRule="auto"/>
              <w:ind w:firstLine="0"/>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河上镇小2025年度教师暑期疗休养服务采购</w:t>
            </w:r>
          </w:p>
        </w:tc>
        <w:tc>
          <w:tcPr>
            <w:tcW w:w="2655" w:type="dxa"/>
            <w:tcBorders>
              <w:top w:val="single" w:color="auto" w:sz="4" w:space="0"/>
              <w:left w:val="single" w:color="auto" w:sz="4" w:space="0"/>
              <w:bottom w:val="single" w:color="auto" w:sz="4" w:space="0"/>
              <w:right w:val="single" w:color="auto" w:sz="4" w:space="0"/>
            </w:tcBorders>
            <w:vAlign w:val="center"/>
          </w:tcPr>
          <w:p w14:paraId="4A7FA175">
            <w:pPr>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详见采购需求</w:t>
            </w:r>
          </w:p>
        </w:tc>
        <w:tc>
          <w:tcPr>
            <w:tcW w:w="808" w:type="dxa"/>
            <w:tcBorders>
              <w:top w:val="single" w:color="auto" w:sz="4" w:space="0"/>
              <w:left w:val="single" w:color="auto" w:sz="4" w:space="0"/>
              <w:bottom w:val="single" w:color="auto" w:sz="4" w:space="0"/>
              <w:right w:val="single" w:color="auto" w:sz="4" w:space="0"/>
            </w:tcBorders>
            <w:vAlign w:val="center"/>
          </w:tcPr>
          <w:p w14:paraId="1B206E4D">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人</w:t>
            </w:r>
          </w:p>
        </w:tc>
        <w:tc>
          <w:tcPr>
            <w:tcW w:w="747" w:type="dxa"/>
            <w:tcBorders>
              <w:top w:val="single" w:color="auto" w:sz="4" w:space="0"/>
              <w:left w:val="single" w:color="auto" w:sz="4" w:space="0"/>
              <w:bottom w:val="single" w:color="auto" w:sz="4" w:space="0"/>
              <w:right w:val="single" w:color="auto" w:sz="4" w:space="0"/>
            </w:tcBorders>
            <w:vAlign w:val="center"/>
          </w:tcPr>
          <w:p w14:paraId="31B17507">
            <w:pPr>
              <w:jc w:val="center"/>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cs="仿宋"/>
                <w:b w:val="0"/>
                <w:bCs w:val="0"/>
                <w:color w:val="000000" w:themeColor="text1"/>
                <w:sz w:val="24"/>
                <w:highlight w:val="none"/>
                <w:lang w:val="en-US" w:eastAsia="zh-CN"/>
                <w14:textFill>
                  <w14:solidFill>
                    <w14:schemeClr w14:val="tx1"/>
                  </w14:solidFill>
                </w14:textFill>
              </w:rPr>
              <w:t>35</w:t>
            </w:r>
          </w:p>
        </w:tc>
        <w:tc>
          <w:tcPr>
            <w:tcW w:w="717" w:type="dxa"/>
            <w:tcBorders>
              <w:top w:val="single" w:color="auto" w:sz="4" w:space="0"/>
              <w:left w:val="single" w:color="auto" w:sz="4" w:space="0"/>
              <w:bottom w:val="single" w:color="auto" w:sz="4" w:space="0"/>
              <w:right w:val="single" w:color="auto" w:sz="4" w:space="0"/>
            </w:tcBorders>
            <w:vAlign w:val="center"/>
          </w:tcPr>
          <w:p w14:paraId="412A5B65">
            <w:pPr>
              <w:jc w:val="center"/>
              <w:rPr>
                <w:rFonts w:hint="eastAsia" w:ascii="仿宋" w:hAnsi="仿宋" w:eastAsia="仿宋" w:cs="仿宋"/>
                <w:b w:val="0"/>
                <w:bCs w:val="0"/>
                <w:color w:val="000000" w:themeColor="text1"/>
                <w:sz w:val="24"/>
                <w:highlight w:val="none"/>
                <w14:textFill>
                  <w14:solidFill>
                    <w14:schemeClr w14:val="tx1"/>
                  </w14:solidFill>
                </w14:textFill>
              </w:rPr>
            </w:pPr>
          </w:p>
        </w:tc>
      </w:tr>
    </w:tbl>
    <w:p w14:paraId="439BFC98">
      <w:pPr>
        <w:spacing w:line="460" w:lineRule="exact"/>
        <w:ind w:firstLine="482" w:firstLineChars="200"/>
        <w:rPr>
          <w:rFonts w:hint="eastAsia" w:ascii="宋体" w:hAnsi="Courier New"/>
          <w:b/>
          <w:color w:val="000000" w:themeColor="text1"/>
          <w:sz w:val="24"/>
          <w:highlight w:val="none"/>
          <w14:textFill>
            <w14:solidFill>
              <w14:schemeClr w14:val="tx1"/>
            </w14:solidFill>
          </w14:textFill>
        </w:rPr>
      </w:pPr>
      <w:r>
        <w:rPr>
          <w:rFonts w:hint="eastAsia" w:ascii="宋体" w:hAnsi="Courier New"/>
          <w:b/>
          <w:color w:val="000000" w:themeColor="text1"/>
          <w:sz w:val="24"/>
          <w:highlight w:val="none"/>
          <w14:textFill>
            <w14:solidFill>
              <w14:schemeClr w14:val="tx1"/>
            </w14:solidFill>
          </w14:textFill>
        </w:rPr>
        <w:t>注：</w:t>
      </w:r>
      <w:r>
        <w:rPr>
          <w:rFonts w:ascii="宋体" w:hAnsi="Courier New"/>
          <w:b/>
          <w:color w:val="000000" w:themeColor="text1"/>
          <w:sz w:val="24"/>
          <w:highlight w:val="none"/>
          <w14:textFill>
            <w14:solidFill>
              <w14:schemeClr w14:val="tx1"/>
            </w14:solidFill>
          </w14:textFill>
        </w:rPr>
        <w:t>1</w:t>
      </w:r>
      <w:r>
        <w:rPr>
          <w:rFonts w:hint="eastAsia" w:ascii="宋体" w:hAnsi="Courier New"/>
          <w:b/>
          <w:color w:val="000000" w:themeColor="text1"/>
          <w:sz w:val="24"/>
          <w:highlight w:val="none"/>
          <w14:textFill>
            <w14:solidFill>
              <w14:schemeClr w14:val="tx1"/>
            </w14:solidFill>
          </w14:textFill>
        </w:rPr>
        <w:t>、清单数量为采购暂定数量，但交易时供应商不得变更数量；最终费用按实际人数（经采购人认可后）与响应单价（单价不作调整）的乘积计算，供应商应自行承担报价风险。</w:t>
      </w:r>
    </w:p>
    <w:p w14:paraId="34C27677">
      <w:pPr>
        <w:pStyle w:val="30"/>
        <w:ind w:firstLine="480"/>
        <w:rPr>
          <w:color w:val="000000" w:themeColor="text1"/>
          <w:highlight w:val="none"/>
          <w14:textFill>
            <w14:solidFill>
              <w14:schemeClr w14:val="tx1"/>
            </w14:solidFill>
          </w14:textFill>
        </w:rPr>
      </w:pPr>
    </w:p>
    <w:p w14:paraId="33698141">
      <w:pPr>
        <w:spacing w:line="440" w:lineRule="exact"/>
        <w:rPr>
          <w:rFonts w:hint="eastAsia" w:ascii="仿宋" w:hAnsi="仿宋" w:eastAsia="仿宋" w:cs="仿宋"/>
          <w:color w:val="000000" w:themeColor="text1"/>
          <w:spacing w:val="-3"/>
          <w:sz w:val="24"/>
          <w:highlight w:val="none"/>
          <w14:textFill>
            <w14:solidFill>
              <w14:schemeClr w14:val="tx1"/>
            </w14:solidFill>
          </w14:textFill>
        </w:rPr>
      </w:pPr>
      <w:r>
        <w:rPr>
          <w:rFonts w:hint="eastAsia" w:ascii="宋体" w:hAnsi="宋体" w:cs="宋体"/>
          <w:b/>
          <w:bCs/>
          <w:color w:val="000000" w:themeColor="text1"/>
          <w:position w:val="-6"/>
          <w:sz w:val="28"/>
          <w:szCs w:val="28"/>
          <w:highlight w:val="none"/>
          <w14:textFill>
            <w14:solidFill>
              <w14:schemeClr w14:val="tx1"/>
            </w14:solidFill>
          </w14:textFill>
        </w:rPr>
        <w:t xml:space="preserve">1.技术需求： </w:t>
      </w:r>
    </w:p>
    <w:p w14:paraId="26DDCE3D">
      <w:pPr>
        <w:widowControl/>
        <w:adjustRightInd w:val="0"/>
        <w:snapToGrid w:val="0"/>
        <w:spacing w:line="600" w:lineRule="auto"/>
        <w:ind w:firstLine="936" w:firstLineChars="400"/>
        <w:rPr>
          <w:rFonts w:hint="eastAsia" w:ascii="仿宋" w:hAnsi="仿宋" w:eastAsia="仿宋" w:cs="仿宋"/>
          <w:color w:val="000000" w:themeColor="text1"/>
          <w:spacing w:val="-3"/>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线路一：萧山—</w:t>
      </w:r>
      <w:r>
        <w:rPr>
          <w:rFonts w:hint="eastAsia" w:cs="仿宋"/>
          <w:color w:val="000000" w:themeColor="text1"/>
          <w:spacing w:val="-3"/>
          <w:sz w:val="24"/>
          <w:highlight w:val="none"/>
          <w:lang w:val="en-US" w:eastAsia="zh-CN"/>
          <w14:textFill>
            <w14:solidFill>
              <w14:schemeClr w14:val="tx1"/>
            </w14:solidFill>
          </w14:textFill>
        </w:rPr>
        <w:t>舟山</w:t>
      </w:r>
      <w:r>
        <w:rPr>
          <w:rFonts w:hint="eastAsia" w:ascii="仿宋" w:hAnsi="仿宋" w:eastAsia="仿宋" w:cs="仿宋"/>
          <w:color w:val="000000" w:themeColor="text1"/>
          <w:spacing w:val="-3"/>
          <w:sz w:val="24"/>
          <w:highlight w:val="none"/>
          <w14:textFill>
            <w14:solidFill>
              <w14:schemeClr w14:val="tx1"/>
            </w14:solidFill>
          </w14:textFill>
        </w:rPr>
        <w:t>—</w:t>
      </w:r>
      <w:r>
        <w:rPr>
          <w:rFonts w:hint="eastAsia" w:cs="仿宋"/>
          <w:color w:val="000000" w:themeColor="text1"/>
          <w:spacing w:val="-3"/>
          <w:sz w:val="24"/>
          <w:highlight w:val="none"/>
          <w:lang w:val="en-US" w:eastAsia="zh-CN"/>
          <w14:textFill>
            <w14:solidFill>
              <w14:schemeClr w14:val="tx1"/>
            </w14:solidFill>
          </w14:textFill>
        </w:rPr>
        <w:t>萧山</w:t>
      </w:r>
      <w:r>
        <w:rPr>
          <w:rFonts w:hint="eastAsia" w:ascii="仿宋" w:hAnsi="仿宋" w:eastAsia="仿宋" w:cs="仿宋"/>
          <w:color w:val="000000" w:themeColor="text1"/>
          <w:spacing w:val="-3"/>
          <w:sz w:val="24"/>
          <w:highlight w:val="none"/>
          <w14:textFill>
            <w14:solidFill>
              <w14:schemeClr w14:val="tx1"/>
            </w14:solidFill>
          </w14:textFill>
        </w:rPr>
        <w:t xml:space="preserve"> 5日疗休养</w:t>
      </w:r>
      <w:r>
        <w:rPr>
          <w:rFonts w:hint="eastAsia" w:cs="仿宋"/>
          <w:color w:val="000000" w:themeColor="text1"/>
          <w:spacing w:val="-3"/>
          <w:sz w:val="24"/>
          <w:highlight w:val="none"/>
          <w:lang w:eastAsia="zh-CN"/>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具体出行人数与出行时间以交易人为准。</w:t>
      </w:r>
    </w:p>
    <w:p w14:paraId="08CC7C18">
      <w:pPr>
        <w:pStyle w:val="15"/>
        <w:spacing w:line="364" w:lineRule="auto"/>
        <w:ind w:left="318" w:right="314"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1、供应商需在响应文件中提供</w:t>
      </w:r>
      <w:r>
        <w:rPr>
          <w:rFonts w:hint="eastAsia" w:ascii="仿宋" w:hAnsi="仿宋" w:eastAsia="仿宋" w:cs="仿宋"/>
          <w:color w:val="000000" w:themeColor="text1"/>
          <w:spacing w:val="-6"/>
          <w:sz w:val="24"/>
          <w:highlight w:val="none"/>
          <w14:textFill>
            <w14:solidFill>
              <w14:schemeClr w14:val="tx1"/>
            </w14:solidFill>
          </w14:textFill>
        </w:rPr>
        <w:t xml:space="preserve">线路具体行程、出行方式、就餐标准等具体明细， </w:t>
      </w:r>
      <w:r>
        <w:rPr>
          <w:rFonts w:hint="eastAsia" w:ascii="仿宋" w:hAnsi="仿宋" w:eastAsia="仿宋" w:cs="仿宋"/>
          <w:color w:val="000000" w:themeColor="text1"/>
          <w:spacing w:val="-9"/>
          <w:sz w:val="24"/>
          <w:highlight w:val="none"/>
          <w14:textFill>
            <w14:solidFill>
              <w14:schemeClr w14:val="tx1"/>
            </w14:solidFill>
          </w14:textFill>
        </w:rPr>
        <w:t>响应报价根据要求提供每人次的单价</w:t>
      </w:r>
      <w:r>
        <w:rPr>
          <w:rFonts w:hint="eastAsia" w:ascii="仿宋" w:hAnsi="仿宋" w:eastAsia="仿宋" w:cs="仿宋"/>
          <w:color w:val="000000" w:themeColor="text1"/>
          <w:spacing w:val="-8"/>
          <w:sz w:val="24"/>
          <w:highlight w:val="none"/>
          <w14:textFill>
            <w14:solidFill>
              <w14:schemeClr w14:val="tx1"/>
            </w14:solidFill>
          </w14:textFill>
        </w:rPr>
        <w:t>。响应单价为供应商综</w:t>
      </w:r>
      <w:r>
        <w:rPr>
          <w:rFonts w:hint="eastAsia" w:ascii="仿宋" w:hAnsi="仿宋" w:eastAsia="仿宋" w:cs="仿宋"/>
          <w:color w:val="000000" w:themeColor="text1"/>
          <w:sz w:val="24"/>
          <w:highlight w:val="none"/>
          <w14:textFill>
            <w14:solidFill>
              <w14:schemeClr w14:val="tx1"/>
            </w14:solidFill>
          </w14:textFill>
        </w:rPr>
        <w:t>合考虑后的统一单价，不得再有淡季旺季的价格区别。无论交易人在何时出团，均以响应单价为结算依据。供应商应允许成交后任何线路因报名人数不足或者不可抗力因素的</w:t>
      </w:r>
      <w:r>
        <w:rPr>
          <w:rFonts w:hint="eastAsia" w:ascii="仿宋" w:hAnsi="仿宋" w:eastAsia="仿宋" w:cs="仿宋"/>
          <w:color w:val="000000" w:themeColor="text1"/>
          <w:spacing w:val="-9"/>
          <w:sz w:val="24"/>
          <w:highlight w:val="none"/>
          <w14:textFill>
            <w14:solidFill>
              <w14:schemeClr w14:val="tx1"/>
            </w14:solidFill>
          </w14:textFill>
        </w:rPr>
        <w:t>不成团，不成团线路交易人不承担任何责任。项目最终出行疗休养路线</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 xml:space="preserve">不仅限于以上 </w:t>
      </w:r>
      <w:r>
        <w:rPr>
          <w:rFonts w:hint="eastAsia" w:ascii="仿宋" w:hAnsi="仿宋" w:eastAsia="仿宋" w:cs="仿宋"/>
          <w:color w:val="000000" w:themeColor="text1"/>
          <w:sz w:val="24"/>
          <w:highlight w:val="none"/>
          <w14:textFill>
            <w14:solidFill>
              <w14:schemeClr w14:val="tx1"/>
            </w14:solidFill>
          </w14:textFill>
        </w:rPr>
        <w:t>3条线路）由交易人与成交人双方根据实际情况商议后明确。</w:t>
      </w:r>
    </w:p>
    <w:p w14:paraId="49D65540">
      <w:pPr>
        <w:pStyle w:val="15"/>
        <w:spacing w:line="364" w:lineRule="auto"/>
        <w:ind w:left="318" w:right="324"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2、大交通费用说明：浙江省外除往返目的地大交通</w:t>
      </w:r>
      <w:r>
        <w:rPr>
          <w:rFonts w:hint="eastAsia" w:ascii="仿宋" w:hAnsi="仿宋" w:eastAsia="仿宋" w:cs="仿宋"/>
          <w:color w:val="000000" w:themeColor="text1"/>
          <w:spacing w:val="-3"/>
          <w:sz w:val="24"/>
          <w:highlight w:val="none"/>
          <w14:textFill>
            <w14:solidFill>
              <w14:schemeClr w14:val="tx1"/>
            </w14:solidFill>
          </w14:textFill>
        </w:rPr>
        <w:t xml:space="preserve">费即飞机、火车外，不超过 </w:t>
      </w:r>
      <w:r>
        <w:rPr>
          <w:rFonts w:hint="eastAsia" w:ascii="仿宋" w:hAnsi="仿宋" w:eastAsia="仿宋" w:cs="仿宋"/>
          <w:color w:val="000000" w:themeColor="text1"/>
          <w:sz w:val="24"/>
          <w:highlight w:val="none"/>
          <w14:textFill>
            <w14:solidFill>
              <w14:schemeClr w14:val="tx1"/>
            </w14:solidFill>
          </w14:textFill>
        </w:rPr>
        <w:t>3000</w:t>
      </w:r>
      <w:r>
        <w:rPr>
          <w:rFonts w:hint="eastAsia" w:ascii="仿宋" w:hAnsi="仿宋" w:eastAsia="仿宋" w:cs="仿宋"/>
          <w:color w:val="000000" w:themeColor="text1"/>
          <w:spacing w:val="-15"/>
          <w:sz w:val="24"/>
          <w:highlight w:val="none"/>
          <w14:textFill>
            <w14:solidFill>
              <w14:schemeClr w14:val="tx1"/>
            </w14:solidFill>
          </w14:textFill>
        </w:rPr>
        <w:t xml:space="preserve"> 元</w:t>
      </w:r>
      <w:r>
        <w:rPr>
          <w:rFonts w:hint="eastAsia" w:ascii="仿宋" w:hAnsi="仿宋" w:eastAsia="仿宋" w:cs="仿宋"/>
          <w:color w:val="000000" w:themeColor="text1"/>
          <w:sz w:val="24"/>
          <w:highlight w:val="none"/>
          <w14:textFill>
            <w14:solidFill>
              <w14:schemeClr w14:val="tx1"/>
            </w14:solidFill>
          </w14:textFill>
        </w:rPr>
        <w:t>/人次，往返大交通费用根据实际结算（大交通票务需在政府采购机票管理网站购买，若通过其他购买途径，则需低于政府采购机票管理网站的当日价格信息，报销时附政府采购机票管理网站当天机票截图价格信息）。</w:t>
      </w:r>
    </w:p>
    <w:p w14:paraId="6099F493">
      <w:pPr>
        <w:pStyle w:val="15"/>
        <w:spacing w:before="64" w:line="364" w:lineRule="auto"/>
        <w:ind w:right="324"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pacing w:val="-3"/>
          <w:sz w:val="24"/>
          <w:highlight w:val="none"/>
          <w14:textFill>
            <w14:solidFill>
              <w14:schemeClr w14:val="tx1"/>
            </w14:solidFill>
          </w14:textFill>
        </w:rPr>
        <w:t>、餐标：早餐为酒店早餐，</w:t>
      </w:r>
      <w:r>
        <w:rPr>
          <w:rFonts w:hint="eastAsia" w:ascii="仿宋" w:hAnsi="仿宋" w:eastAsia="仿宋" w:cs="仿宋"/>
          <w:color w:val="000000" w:themeColor="text1"/>
          <w:spacing w:val="-3"/>
          <w:sz w:val="24"/>
          <w:highlight w:val="none"/>
          <w14:textFill>
            <w14:solidFill>
              <w14:schemeClr w14:val="tx1"/>
            </w14:solidFill>
          </w14:textFill>
        </w:rPr>
        <w:t xml:space="preserve">中餐不低于 </w:t>
      </w:r>
      <w:r>
        <w:rPr>
          <w:rFonts w:hint="eastAsia" w:ascii="仿宋" w:hAnsi="仿宋" w:eastAsia="仿宋" w:cs="仿宋"/>
          <w:color w:val="000000" w:themeColor="text1"/>
          <w:sz w:val="24"/>
          <w:highlight w:val="none"/>
          <w14:textFill>
            <w14:solidFill>
              <w14:schemeClr w14:val="tx1"/>
            </w14:solidFill>
          </w14:textFill>
        </w:rPr>
        <w:t>60 元/</w:t>
      </w:r>
      <w:r>
        <w:rPr>
          <w:rFonts w:hint="eastAsia" w:ascii="仿宋" w:hAnsi="仿宋" w:eastAsia="仿宋" w:cs="仿宋"/>
          <w:color w:val="000000" w:themeColor="text1"/>
          <w:spacing w:val="-7"/>
          <w:sz w:val="24"/>
          <w:highlight w:val="none"/>
          <w14:textFill>
            <w14:solidFill>
              <w14:schemeClr w14:val="tx1"/>
            </w14:solidFill>
          </w14:textFill>
        </w:rPr>
        <w:t xml:space="preserve">人，晚餐不低于 </w:t>
      </w:r>
      <w:r>
        <w:rPr>
          <w:rFonts w:hint="eastAsia" w:ascii="仿宋" w:hAnsi="仿宋" w:eastAsia="仿宋" w:cs="仿宋"/>
          <w:color w:val="000000" w:themeColor="text1"/>
          <w:sz w:val="24"/>
          <w:highlight w:val="none"/>
          <w14:textFill>
            <w14:solidFill>
              <w14:schemeClr w14:val="tx1"/>
            </w14:solidFill>
          </w14:textFill>
        </w:rPr>
        <w:t>80 元/人，</w:t>
      </w:r>
      <w:r>
        <w:rPr>
          <w:rFonts w:hint="eastAsia" w:ascii="仿宋" w:hAnsi="仿宋" w:eastAsia="仿宋" w:cs="仿宋"/>
          <w:color w:val="000000" w:themeColor="text1"/>
          <w:sz w:val="24"/>
          <w:highlight w:val="none"/>
          <w14:textFill>
            <w14:solidFill>
              <w14:schemeClr w14:val="tx1"/>
            </w14:solidFill>
          </w14:textFill>
        </w:rPr>
        <w:t>餐厅必须有接待资质、环境好的饭店就餐，允许团队等额退餐，自己点菜。中晚餐每桌提供一瓶可乐、雪碧、果粒橙各一瓶（</w:t>
      </w:r>
      <w:r>
        <w:rPr>
          <w:rFonts w:hint="eastAsia" w:ascii="仿宋" w:hAnsi="仿宋" w:eastAsia="仿宋" w:cs="仿宋"/>
          <w:color w:val="000000" w:themeColor="text1"/>
          <w:spacing w:val="-10"/>
          <w:sz w:val="24"/>
          <w:highlight w:val="none"/>
          <w14:textFill>
            <w14:solidFill>
              <w14:schemeClr w14:val="tx1"/>
            </w14:solidFill>
          </w14:textFill>
        </w:rPr>
        <w:t xml:space="preserve">均为 </w:t>
      </w:r>
      <w:r>
        <w:rPr>
          <w:rFonts w:hint="eastAsia" w:ascii="仿宋" w:hAnsi="仿宋" w:eastAsia="仿宋" w:cs="仿宋"/>
          <w:color w:val="000000" w:themeColor="text1"/>
          <w:sz w:val="24"/>
          <w:highlight w:val="none"/>
          <w14:textFill>
            <w14:solidFill>
              <w14:schemeClr w14:val="tx1"/>
            </w14:solidFill>
          </w14:textFill>
        </w:rPr>
        <w:t>5 升）。如交易人对菜品质量不满意的，有权更换菜品，成交人应当给予调换，直至交易人满意为止。</w:t>
      </w:r>
    </w:p>
    <w:p w14:paraId="4C86A0DC">
      <w:pPr>
        <w:pStyle w:val="15"/>
        <w:spacing w:line="364" w:lineRule="auto"/>
        <w:ind w:left="318" w:right="206"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pacing w:val="-5"/>
          <w:sz w:val="24"/>
          <w:highlight w:val="none"/>
          <w14:textFill>
            <w14:solidFill>
              <w14:schemeClr w14:val="tx1"/>
            </w14:solidFill>
          </w14:textFill>
        </w:rPr>
        <w:t>、住宿：住宿综合环境好，要求挂牌四星以上</w:t>
      </w:r>
      <w:r>
        <w:rPr>
          <w:rFonts w:hint="eastAsia" w:ascii="仿宋" w:hAnsi="仿宋" w:eastAsia="仿宋" w:cs="仿宋"/>
          <w:color w:val="000000" w:themeColor="text1"/>
          <w:sz w:val="24"/>
          <w:highlight w:val="none"/>
          <w14:textFill>
            <w14:solidFill>
              <w14:schemeClr w14:val="tx1"/>
            </w14:solidFill>
          </w14:textFill>
        </w:rPr>
        <w:t>（含</w:t>
      </w:r>
      <w:r>
        <w:rPr>
          <w:rFonts w:hint="eastAsia" w:ascii="仿宋" w:hAnsi="仿宋" w:eastAsia="仿宋" w:cs="仿宋"/>
          <w:color w:val="000000" w:themeColor="text1"/>
          <w:spacing w:val="-5"/>
          <w:sz w:val="24"/>
          <w:highlight w:val="none"/>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酒店，设施较好的酒店（</w:t>
      </w:r>
      <w:r>
        <w:rPr>
          <w:rFonts w:hint="eastAsia" w:ascii="仿宋" w:hAnsi="仿宋" w:eastAsia="仿宋" w:cs="仿宋"/>
          <w:color w:val="000000" w:themeColor="text1"/>
          <w:spacing w:val="-15"/>
          <w:sz w:val="24"/>
          <w:highlight w:val="none"/>
          <w14:textFill>
            <w14:solidFill>
              <w14:schemeClr w14:val="tx1"/>
            </w14:solidFill>
          </w14:textFill>
        </w:rPr>
        <w:t xml:space="preserve">一般标准 </w:t>
      </w: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pacing w:val="-9"/>
          <w:sz w:val="24"/>
          <w:highlight w:val="none"/>
          <w14:textFill>
            <w14:solidFill>
              <w14:schemeClr w14:val="tx1"/>
            </w14:solidFill>
          </w14:textFill>
        </w:rPr>
        <w:t xml:space="preserve">人间，每批次 </w:t>
      </w:r>
      <w:r>
        <w:rPr>
          <w:rFonts w:hint="eastAsia" w:ascii="仿宋" w:hAnsi="仿宋" w:eastAsia="仿宋" w:cs="仿宋"/>
          <w:color w:val="000000" w:themeColor="text1"/>
          <w:sz w:val="24"/>
          <w:highlight w:val="none"/>
          <w14:textFill>
            <w14:solidFill>
              <w14:schemeClr w14:val="tx1"/>
            </w14:solidFill>
          </w14:textFill>
        </w:rPr>
        <w:t xml:space="preserve">2-3 </w:t>
      </w:r>
      <w:r>
        <w:rPr>
          <w:rFonts w:hint="eastAsia" w:ascii="仿宋" w:hAnsi="仿宋" w:eastAsia="仿宋" w:cs="仿宋"/>
          <w:color w:val="000000" w:themeColor="text1"/>
          <w:spacing w:val="-1"/>
          <w:sz w:val="24"/>
          <w:highlight w:val="none"/>
          <w14:textFill>
            <w14:solidFill>
              <w14:schemeClr w14:val="tx1"/>
            </w14:solidFill>
          </w14:textFill>
        </w:rPr>
        <w:t xml:space="preserve">个单间，单间不补差，职工如有单间需求的， </w:t>
      </w:r>
      <w:r>
        <w:rPr>
          <w:rFonts w:hint="eastAsia" w:ascii="仿宋" w:hAnsi="仿宋" w:eastAsia="仿宋" w:cs="仿宋"/>
          <w:color w:val="000000" w:themeColor="text1"/>
          <w:sz w:val="24"/>
          <w:highlight w:val="none"/>
          <w14:textFill>
            <w14:solidFill>
              <w14:schemeClr w14:val="tx1"/>
            </w14:solidFill>
          </w14:textFill>
        </w:rPr>
        <w:t>按团队价补差价）。住宿酒店要求交通便利、环境较好、干净卫生、服务优质，有较强的接待能力，同时配套设施齐全、使用安全方便。若住宿不符合交易人要求，交易人有权更换，成交人应当给予调换，直至交易人满意为止。</w:t>
      </w:r>
    </w:p>
    <w:p w14:paraId="67A9102E">
      <w:pPr>
        <w:pStyle w:val="15"/>
        <w:spacing w:line="306" w:lineRule="exact"/>
        <w:ind w:left="79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5、门票：必须包含各景区大门票及景区内的电瓶车、索道、缆车、游船票等费用。</w:t>
      </w:r>
    </w:p>
    <w:p w14:paraId="1D5011CE">
      <w:pPr>
        <w:pStyle w:val="15"/>
        <w:spacing w:before="155" w:line="364" w:lineRule="auto"/>
        <w:ind w:left="318" w:right="319"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pacing w:val="-11"/>
          <w:sz w:val="24"/>
          <w:highlight w:val="none"/>
          <w14:textFill>
            <w14:solidFill>
              <w14:schemeClr w14:val="tx1"/>
            </w14:solidFill>
          </w14:textFill>
        </w:rPr>
        <w:t>、用车要求：汽车统一为全程空调旅游车</w:t>
      </w:r>
      <w:r>
        <w:rPr>
          <w:rFonts w:hint="eastAsia" w:ascii="仿宋" w:hAnsi="仿宋" w:eastAsia="仿宋" w:cs="仿宋"/>
          <w:color w:val="000000" w:themeColor="text1"/>
          <w:sz w:val="24"/>
          <w:highlight w:val="none"/>
          <w14:textFill>
            <w14:solidFill>
              <w14:schemeClr w14:val="tx1"/>
            </w14:solidFill>
          </w14:textFill>
        </w:rPr>
        <w:t>（3 年内购置</w:t>
      </w:r>
      <w:r>
        <w:rPr>
          <w:rFonts w:hint="eastAsia" w:ascii="仿宋" w:hAnsi="仿宋" w:eastAsia="仿宋" w:cs="仿宋"/>
          <w:color w:val="000000" w:themeColor="text1"/>
          <w:spacing w:val="-37"/>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，必须保证每人一正座</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15"/>
          <w:sz w:val="24"/>
          <w:highlight w:val="none"/>
          <w14:textFill>
            <w14:solidFill>
              <w14:schemeClr w14:val="tx1"/>
            </w14:solidFill>
          </w14:textFill>
        </w:rPr>
        <w:t>座</w:t>
      </w:r>
      <w:r>
        <w:rPr>
          <w:rFonts w:hint="eastAsia" w:ascii="仿宋" w:hAnsi="仿宋" w:eastAsia="仿宋" w:cs="仿宋"/>
          <w:color w:val="000000" w:themeColor="text1"/>
          <w:spacing w:val="-11"/>
          <w:sz w:val="24"/>
          <w:highlight w:val="none"/>
          <w14:textFill>
            <w14:solidFill>
              <w14:schemeClr w14:val="tx1"/>
            </w14:solidFill>
          </w14:textFill>
        </w:rPr>
        <w:t xml:space="preserve">位按人数 </w:t>
      </w:r>
      <w:r>
        <w:rPr>
          <w:rFonts w:hint="eastAsia" w:ascii="仿宋" w:hAnsi="仿宋" w:eastAsia="仿宋" w:cs="仿宋"/>
          <w:color w:val="000000" w:themeColor="text1"/>
          <w:sz w:val="24"/>
          <w:highlight w:val="none"/>
          <w14:textFill>
            <w14:solidFill>
              <w14:schemeClr w14:val="tx1"/>
            </w14:solidFill>
          </w14:textFill>
        </w:rPr>
        <w:t>1：1.2 比例配备）要求车况好，冷暖空调效果好，车内整洁、明亮，司机必须</w:t>
      </w:r>
      <w:r>
        <w:rPr>
          <w:rFonts w:hint="eastAsia" w:ascii="仿宋" w:hAnsi="仿宋" w:eastAsia="仿宋" w:cs="仿宋"/>
          <w:color w:val="000000" w:themeColor="text1"/>
          <w:spacing w:val="-7"/>
          <w:sz w:val="24"/>
          <w:highlight w:val="none"/>
          <w14:textFill>
            <w14:solidFill>
              <w14:schemeClr w14:val="tx1"/>
            </w14:solidFill>
          </w14:textFill>
        </w:rPr>
        <w:t xml:space="preserve">安全行车 </w:t>
      </w:r>
      <w:r>
        <w:rPr>
          <w:rFonts w:hint="eastAsia" w:ascii="仿宋" w:hAnsi="仿宋" w:eastAsia="仿宋" w:cs="仿宋"/>
          <w:color w:val="000000" w:themeColor="text1"/>
          <w:sz w:val="24"/>
          <w:highlight w:val="none"/>
          <w14:textFill>
            <w14:solidFill>
              <w14:schemeClr w14:val="tx1"/>
            </w14:solidFill>
          </w14:textFill>
        </w:rPr>
        <w:t>5 年或以上且无重大安全事故和严重交通违规记录，车上需配备晕车药和一次性塑料袋。</w:t>
      </w:r>
    </w:p>
    <w:p w14:paraId="65102F26">
      <w:pPr>
        <w:pStyle w:val="15"/>
        <w:ind w:left="79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pacing w:val="-14"/>
          <w:sz w:val="24"/>
          <w:highlight w:val="none"/>
          <w14:textFill>
            <w14:solidFill>
              <w14:schemeClr w14:val="tx1"/>
            </w14:solidFill>
          </w14:textFill>
        </w:rPr>
        <w:t>、导游：要求全程提供持证全陪、地陪导游服务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 xml:space="preserve">全陪导游须持有导游证 </w:t>
      </w:r>
      <w:r>
        <w:rPr>
          <w:rFonts w:hint="eastAsia" w:ascii="仿宋" w:hAnsi="仿宋" w:eastAsia="仿宋" w:cs="仿宋"/>
          <w:color w:val="000000" w:themeColor="text1"/>
          <w:sz w:val="24"/>
          <w:highlight w:val="none"/>
          <w14:textFill>
            <w14:solidFill>
              <w14:schemeClr w14:val="tx1"/>
            </w14:solidFill>
          </w14:textFill>
        </w:rPr>
        <w:t>3 年以上，</w:t>
      </w:r>
    </w:p>
    <w:p w14:paraId="68E15E2C">
      <w:pPr>
        <w:pStyle w:val="15"/>
        <w:spacing w:before="158"/>
        <w:ind w:left="31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出团前 1 周提交疗休养方审核）。</w:t>
      </w:r>
    </w:p>
    <w:p w14:paraId="684A0469">
      <w:pPr>
        <w:pStyle w:val="15"/>
        <w:spacing w:before="161" w:line="364" w:lineRule="auto"/>
        <w:ind w:left="318" w:right="321"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pacing w:val="-5"/>
          <w:sz w:val="24"/>
          <w:highlight w:val="none"/>
          <w14:textFill>
            <w14:solidFill>
              <w14:schemeClr w14:val="tx1"/>
            </w14:solidFill>
          </w14:textFill>
        </w:rPr>
        <w:t>、保险：购买疗休养过程中的各类保险</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5"/>
          <w:sz w:val="24"/>
          <w:highlight w:val="none"/>
          <w14:textFill>
            <w14:solidFill>
              <w14:schemeClr w14:val="tx1"/>
            </w14:solidFill>
          </w14:textFill>
        </w:rPr>
        <w:t>包括：旅行社责任险，旅游意外伤害保险</w:t>
      </w:r>
      <w:r>
        <w:rPr>
          <w:rFonts w:hint="eastAsia" w:ascii="仿宋" w:hAnsi="仿宋" w:eastAsia="仿宋" w:cs="仿宋"/>
          <w:color w:val="000000" w:themeColor="text1"/>
          <w:sz w:val="24"/>
          <w:highlight w:val="none"/>
          <w14:textFill>
            <w14:solidFill>
              <w14:schemeClr w14:val="tx1"/>
            </w14:solidFill>
          </w14:textFill>
        </w:rPr>
        <w:t>等），做到应保则保，响应文件中应说明具体险种和单人保额。其中，旅行社责任险不</w:t>
      </w:r>
      <w:r>
        <w:rPr>
          <w:rFonts w:hint="eastAsia" w:ascii="仿宋" w:hAnsi="仿宋" w:eastAsia="仿宋" w:cs="仿宋"/>
          <w:color w:val="000000" w:themeColor="text1"/>
          <w:spacing w:val="-20"/>
          <w:sz w:val="24"/>
          <w:highlight w:val="none"/>
          <w14:textFill>
            <w14:solidFill>
              <w14:schemeClr w14:val="tx1"/>
            </w14:solidFill>
          </w14:textFill>
        </w:rPr>
        <w:t xml:space="preserve">少于 </w:t>
      </w:r>
      <w:r>
        <w:rPr>
          <w:rFonts w:hint="eastAsia" w:ascii="仿宋" w:hAnsi="仿宋" w:eastAsia="仿宋" w:cs="仿宋"/>
          <w:color w:val="000000" w:themeColor="text1"/>
          <w:sz w:val="24"/>
          <w:highlight w:val="none"/>
          <w14:textFill>
            <w14:solidFill>
              <w14:schemeClr w14:val="tx1"/>
            </w14:solidFill>
          </w14:textFill>
        </w:rPr>
        <w:t>100 万元/</w:t>
      </w:r>
      <w:r>
        <w:rPr>
          <w:rFonts w:hint="eastAsia" w:ascii="仿宋" w:hAnsi="仿宋" w:eastAsia="仿宋" w:cs="仿宋"/>
          <w:color w:val="000000" w:themeColor="text1"/>
          <w:spacing w:val="-8"/>
          <w:sz w:val="24"/>
          <w:highlight w:val="none"/>
          <w14:textFill>
            <w14:solidFill>
              <w14:schemeClr w14:val="tx1"/>
            </w14:solidFill>
          </w14:textFill>
        </w:rPr>
        <w:t xml:space="preserve">人、旅游安全人身意外伤害保险不少于 </w:t>
      </w:r>
      <w:r>
        <w:rPr>
          <w:rFonts w:hint="eastAsia" w:ascii="仿宋" w:hAnsi="仿宋" w:eastAsia="仿宋" w:cs="仿宋"/>
          <w:color w:val="000000" w:themeColor="text1"/>
          <w:sz w:val="24"/>
          <w:highlight w:val="none"/>
          <w14:textFill>
            <w14:solidFill>
              <w14:schemeClr w14:val="tx1"/>
            </w14:solidFill>
          </w14:textFill>
        </w:rPr>
        <w:t>100 万元/</w:t>
      </w:r>
      <w:r>
        <w:rPr>
          <w:rFonts w:hint="eastAsia" w:ascii="仿宋" w:hAnsi="仿宋" w:eastAsia="仿宋" w:cs="仿宋"/>
          <w:color w:val="000000" w:themeColor="text1"/>
          <w:spacing w:val="-7"/>
          <w:sz w:val="24"/>
          <w:highlight w:val="none"/>
          <w14:textFill>
            <w14:solidFill>
              <w14:schemeClr w14:val="tx1"/>
            </w14:solidFill>
          </w14:textFill>
        </w:rPr>
        <w:t>人。实际实施过程中，旅</w:t>
      </w:r>
      <w:r>
        <w:rPr>
          <w:rFonts w:hint="eastAsia" w:ascii="仿宋" w:hAnsi="仿宋" w:eastAsia="仿宋" w:cs="仿宋"/>
          <w:color w:val="000000" w:themeColor="text1"/>
          <w:sz w:val="24"/>
          <w:highlight w:val="none"/>
          <w14:textFill>
            <w14:solidFill>
              <w14:schemeClr w14:val="tx1"/>
            </w14:solidFill>
          </w14:textFill>
        </w:rPr>
        <w:t>行社必须提供每批休养人员购买保险的原始凭证的复印件给交易人。</w:t>
      </w:r>
    </w:p>
    <w:p w14:paraId="71FA68EC">
      <w:pPr>
        <w:pStyle w:val="15"/>
        <w:spacing w:line="364" w:lineRule="auto"/>
        <w:ind w:left="318" w:right="325"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9、其他：要求为参加疗休养职工提供每人每天 2 瓶矿泉水，适当零食，水果 ，应急药物等；要求不进任何购物店,不组织任何自费项目。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6096BD1D">
      <w:pPr>
        <w:pStyle w:val="15"/>
        <w:spacing w:line="364" w:lineRule="auto"/>
        <w:ind w:left="318" w:right="205" w:firstLine="480"/>
        <w:rPr>
          <w:rFonts w:hint="eastAsia" w:ascii="仿宋" w:hAnsi="仿宋" w:eastAsia="仿宋" w:cs="仿宋"/>
          <w:color w:val="000000" w:themeColor="text1"/>
          <w:spacing w:val="-7"/>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color w:val="000000" w:themeColor="text1"/>
          <w:spacing w:val="-7"/>
          <w:sz w:val="24"/>
          <w:highlight w:val="none"/>
          <w14:textFill>
            <w14:solidFill>
              <w14:schemeClr w14:val="tx1"/>
            </w14:solidFill>
          </w14:textFill>
        </w:rPr>
        <w:t>、如遇政策性调整等各项不确定因素，交易人有权按照最新政策调整或终止合同。</w:t>
      </w:r>
    </w:p>
    <w:p w14:paraId="72ECC7D6">
      <w:pPr>
        <w:pStyle w:val="15"/>
        <w:spacing w:line="364" w:lineRule="auto"/>
        <w:ind w:left="318" w:right="205"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二、其他事项：</w:t>
      </w:r>
    </w:p>
    <w:p w14:paraId="03E98A93">
      <w:pPr>
        <w:pStyle w:val="15"/>
        <w:spacing w:before="64" w:line="362" w:lineRule="auto"/>
        <w:ind w:left="318" w:right="32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响应报价包括供应商完成本项目所需的一切费用，包括但不限于：交通费（含燃油费、过路费、景点交通费等）、住宿费、伙食费、景点门票、导游费、保险费及涉及的</w:t>
      </w:r>
      <w:r>
        <w:rPr>
          <w:rFonts w:hint="eastAsia" w:ascii="仿宋" w:hAnsi="仿宋" w:eastAsia="仿宋" w:cs="仿宋"/>
          <w:color w:val="000000" w:themeColor="text1"/>
          <w:spacing w:val="-7"/>
          <w:sz w:val="24"/>
          <w:highlight w:val="none"/>
          <w14:textFill>
            <w14:solidFill>
              <w14:schemeClr w14:val="tx1"/>
            </w14:solidFill>
          </w14:textFill>
        </w:rPr>
        <w:t>其他所有费用、税金。</w:t>
      </w:r>
    </w:p>
    <w:p w14:paraId="6981B1B6">
      <w:pPr>
        <w:pStyle w:val="15"/>
        <w:spacing w:before="5" w:line="364" w:lineRule="auto"/>
        <w:ind w:left="318" w:right="205" w:firstLine="480"/>
        <w:rPr>
          <w:rFonts w:hint="eastAsia" w:ascii="仿宋" w:hAnsi="仿宋" w:eastAsia="仿宋" w:cs="仿宋"/>
          <w:color w:val="000000" w:themeColor="text1"/>
          <w:spacing w:val="-7"/>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供应商需在响应文件中需提供具体行程、出行方式、就餐标准等具体明细，报价根</w:t>
      </w:r>
      <w:r>
        <w:rPr>
          <w:rFonts w:hint="eastAsia" w:ascii="仿宋" w:hAnsi="仿宋" w:eastAsia="仿宋" w:cs="仿宋"/>
          <w:color w:val="000000" w:themeColor="text1"/>
          <w:spacing w:val="-2"/>
          <w:sz w:val="24"/>
          <w:highlight w:val="none"/>
          <w14:textFill>
            <w14:solidFill>
              <w14:schemeClr w14:val="tx1"/>
            </w14:solidFill>
          </w14:textFill>
        </w:rPr>
        <w:t>据要求提供每人次的单价，结算时按实际参加人数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成交单价计算。响应单价为供应商综</w:t>
      </w:r>
      <w:r>
        <w:rPr>
          <w:rFonts w:hint="eastAsia" w:ascii="仿宋" w:hAnsi="仿宋" w:eastAsia="仿宋" w:cs="仿宋"/>
          <w:color w:val="000000" w:themeColor="text1"/>
          <w:spacing w:val="-7"/>
          <w:sz w:val="24"/>
          <w:highlight w:val="none"/>
          <w14:textFill>
            <w14:solidFill>
              <w14:schemeClr w14:val="tx1"/>
            </w14:solidFill>
          </w14:textFill>
        </w:rPr>
        <w:t>合考虑后的统一单价，不得再有淡季旺季的价格区别。本项目各供应商须考虑出行时间、人数、目的地、淡旺季等情况，各供应商自行承担报价风险，均以响应单价为结算依据。</w:t>
      </w:r>
    </w:p>
    <w:p w14:paraId="18E37058">
      <w:pPr>
        <w:pStyle w:val="15"/>
        <w:spacing w:before="5" w:line="364" w:lineRule="auto"/>
        <w:ind w:left="318" w:right="205"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三、商务需求：</w:t>
      </w:r>
    </w:p>
    <w:p w14:paraId="64A5AED9">
      <w:pPr>
        <w:pStyle w:val="54"/>
        <w:numPr>
          <w:ilvl w:val="1"/>
          <w:numId w:val="1"/>
        </w:numPr>
        <w:tabs>
          <w:tab w:val="left" w:pos="1219"/>
        </w:tabs>
        <w:autoSpaceDE w:val="0"/>
        <w:autoSpaceDN w:val="0"/>
        <w:spacing w:line="306"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服务期限：分批疗养，具体以交易人要求为准。</w:t>
      </w:r>
    </w:p>
    <w:p w14:paraId="1C643681">
      <w:pPr>
        <w:pStyle w:val="54"/>
        <w:numPr>
          <w:ilvl w:val="1"/>
          <w:numId w:val="1"/>
        </w:numPr>
        <w:tabs>
          <w:tab w:val="left" w:pos="1219"/>
        </w:tabs>
        <w:autoSpaceDE w:val="0"/>
        <w:autoSpaceDN w:val="0"/>
        <w:spacing w:before="158"/>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服务质量承诺：</w:t>
      </w:r>
    </w:p>
    <w:p w14:paraId="73191AD1">
      <w:pPr>
        <w:pStyle w:val="54"/>
        <w:numPr>
          <w:ilvl w:val="0"/>
          <w:numId w:val="2"/>
        </w:numPr>
        <w:tabs>
          <w:tab w:val="left" w:pos="1400"/>
        </w:tabs>
        <w:autoSpaceDE w:val="0"/>
        <w:autoSpaceDN w:val="0"/>
        <w:spacing w:before="160" w:line="362" w:lineRule="auto"/>
        <w:ind w:right="325" w:firstLine="48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为确保服务质量及与交易人沟通联络，成交人须设置兼职主管，负责对承包项</w:t>
      </w:r>
      <w:r>
        <w:rPr>
          <w:rFonts w:hint="eastAsia" w:ascii="仿宋" w:hAnsi="仿宋" w:eastAsia="仿宋" w:cs="仿宋"/>
          <w:color w:val="000000" w:themeColor="text1"/>
          <w:sz w:val="24"/>
          <w:szCs w:val="24"/>
          <w:highlight w:val="none"/>
          <w14:textFill>
            <w14:solidFill>
              <w14:schemeClr w14:val="tx1"/>
            </w14:solidFill>
          </w14:textFill>
        </w:rPr>
        <w:t>目、范围、服务质量的检查监督及与交易人日常业务联系；</w:t>
      </w:r>
    </w:p>
    <w:p w14:paraId="557C640A">
      <w:pPr>
        <w:pStyle w:val="54"/>
        <w:numPr>
          <w:ilvl w:val="0"/>
          <w:numId w:val="2"/>
        </w:numPr>
        <w:tabs>
          <w:tab w:val="left" w:pos="1400"/>
        </w:tabs>
        <w:autoSpaceDE w:val="0"/>
        <w:autoSpaceDN w:val="0"/>
        <w:spacing w:before="5"/>
        <w:ind w:left="1399"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成交人需提供员工管理服务规范要求及确保服务质量达标的具体措施；</w:t>
      </w:r>
    </w:p>
    <w:p w14:paraId="0F53CFAA">
      <w:pPr>
        <w:pStyle w:val="54"/>
        <w:numPr>
          <w:ilvl w:val="0"/>
          <w:numId w:val="2"/>
        </w:numPr>
        <w:tabs>
          <w:tab w:val="left" w:pos="1400"/>
        </w:tabs>
        <w:autoSpaceDE w:val="0"/>
        <w:autoSpaceDN w:val="0"/>
        <w:spacing w:before="158"/>
        <w:ind w:left="1399"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成交人需向交易人提供服务承诺；</w:t>
      </w:r>
    </w:p>
    <w:p w14:paraId="5FF647CE">
      <w:pPr>
        <w:pStyle w:val="54"/>
        <w:numPr>
          <w:ilvl w:val="0"/>
          <w:numId w:val="2"/>
        </w:numPr>
        <w:tabs>
          <w:tab w:val="left" w:pos="1400"/>
        </w:tabs>
        <w:autoSpaceDE w:val="0"/>
        <w:autoSpaceDN w:val="0"/>
        <w:spacing w:before="161"/>
        <w:ind w:left="1399"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成交人须主动接受交易人的指导、检查、监督及协调；</w:t>
      </w:r>
    </w:p>
    <w:p w14:paraId="2EA4C409">
      <w:pPr>
        <w:pStyle w:val="54"/>
        <w:numPr>
          <w:ilvl w:val="0"/>
          <w:numId w:val="2"/>
        </w:numPr>
        <w:tabs>
          <w:tab w:val="left" w:pos="1400"/>
        </w:tabs>
        <w:autoSpaceDE w:val="0"/>
        <w:autoSpaceDN w:val="0"/>
        <w:spacing w:before="160"/>
        <w:ind w:left="1399"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现有服务范围内，由于调整而增加的工作量，不再增加费用；</w:t>
      </w:r>
    </w:p>
    <w:p w14:paraId="7F61DF9F">
      <w:pPr>
        <w:pStyle w:val="54"/>
        <w:numPr>
          <w:ilvl w:val="0"/>
          <w:numId w:val="2"/>
        </w:numPr>
        <w:tabs>
          <w:tab w:val="left" w:pos="1400"/>
        </w:tabs>
        <w:autoSpaceDE w:val="0"/>
        <w:autoSpaceDN w:val="0"/>
        <w:spacing w:before="158"/>
        <w:ind w:left="1399"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因成交人工作人员的失误造成的损失由成交人负责；</w:t>
      </w:r>
    </w:p>
    <w:p w14:paraId="0AF94FF4">
      <w:pPr>
        <w:pStyle w:val="54"/>
        <w:numPr>
          <w:ilvl w:val="0"/>
          <w:numId w:val="2"/>
        </w:numPr>
        <w:tabs>
          <w:tab w:val="left" w:pos="1400"/>
        </w:tabs>
        <w:autoSpaceDE w:val="0"/>
        <w:autoSpaceDN w:val="0"/>
        <w:spacing w:before="161" w:line="362" w:lineRule="auto"/>
        <w:ind w:right="325" w:firstLine="48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成交人员工在工作及服务期间发生的一切安全事故由成交人负责，与交易人无</w:t>
      </w:r>
      <w:r>
        <w:rPr>
          <w:rFonts w:hint="eastAsia" w:ascii="仿宋" w:hAnsi="仿宋" w:eastAsia="仿宋" w:cs="仿宋"/>
          <w:color w:val="000000" w:themeColor="text1"/>
          <w:sz w:val="24"/>
          <w:szCs w:val="24"/>
          <w:highlight w:val="none"/>
          <w14:textFill>
            <w14:solidFill>
              <w14:schemeClr w14:val="tx1"/>
            </w14:solidFill>
          </w14:textFill>
        </w:rPr>
        <w:t>关。</w:t>
      </w:r>
    </w:p>
    <w:p w14:paraId="041DC833">
      <w:pPr>
        <w:pStyle w:val="54"/>
        <w:numPr>
          <w:ilvl w:val="1"/>
          <w:numId w:val="1"/>
        </w:numPr>
        <w:tabs>
          <w:tab w:val="left" w:pos="1219"/>
        </w:tabs>
        <w:autoSpaceDE w:val="0"/>
        <w:autoSpaceDN w:val="0"/>
        <w:spacing w:before="2"/>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考核标准</w:t>
      </w:r>
    </w:p>
    <w:p w14:paraId="0544C292">
      <w:pPr>
        <w:pStyle w:val="15"/>
        <w:spacing w:before="161" w:line="364" w:lineRule="auto"/>
        <w:ind w:left="318" w:right="321"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当次满意度平均分高于 </w:t>
      </w:r>
      <w:r>
        <w:rPr>
          <w:rFonts w:hint="eastAsia" w:ascii="仿宋" w:hAnsi="仿宋" w:eastAsia="仿宋" w:cs="仿宋"/>
          <w:color w:val="000000" w:themeColor="text1"/>
          <w:sz w:val="24"/>
          <w:szCs w:val="24"/>
          <w:highlight w:val="none"/>
          <w14:textFill>
            <w14:solidFill>
              <w14:schemeClr w14:val="tx1"/>
            </w14:solidFill>
          </w14:textFill>
        </w:rPr>
        <w:t>85</w:t>
      </w:r>
      <w:r>
        <w:rPr>
          <w:rFonts w:hint="eastAsia" w:ascii="仿宋" w:hAnsi="仿宋" w:eastAsia="仿宋" w:cs="仿宋"/>
          <w:color w:val="000000" w:themeColor="text1"/>
          <w:spacing w:val="-42"/>
          <w:sz w:val="24"/>
          <w:szCs w:val="24"/>
          <w:highlight w:val="none"/>
          <w14:textFill>
            <w14:solidFill>
              <w14:schemeClr w14:val="tx1"/>
            </w14:solidFill>
          </w14:textFill>
        </w:rPr>
        <w:t xml:space="preserve"> 分</w:t>
      </w:r>
      <w:r>
        <w:rPr>
          <w:rFonts w:hint="eastAsia" w:ascii="仿宋" w:hAnsi="仿宋" w:eastAsia="仿宋" w:cs="仿宋"/>
          <w:color w:val="000000" w:themeColor="text1"/>
          <w:sz w:val="24"/>
          <w:szCs w:val="24"/>
          <w:highlight w:val="none"/>
          <w14:textFill>
            <w14:solidFill>
              <w14:schemeClr w14:val="tx1"/>
            </w14:solidFill>
          </w14:textFill>
        </w:rPr>
        <w:t>（含</w:t>
      </w:r>
      <w:r>
        <w:rPr>
          <w:rFonts w:hint="eastAsia" w:ascii="仿宋" w:hAnsi="仿宋" w:eastAsia="仿宋" w:cs="仿宋"/>
          <w:color w:val="000000" w:themeColor="text1"/>
          <w:spacing w:val="-26"/>
          <w:sz w:val="24"/>
          <w:szCs w:val="24"/>
          <w:highlight w:val="none"/>
          <w14:textFill>
            <w14:solidFill>
              <w14:schemeClr w14:val="tx1"/>
            </w14:solidFill>
          </w14:textFill>
        </w:rPr>
        <w:t>）</w:t>
      </w:r>
      <w:r>
        <w:rPr>
          <w:rFonts w:hint="eastAsia" w:ascii="仿宋" w:hAnsi="仿宋" w:eastAsia="仿宋" w:cs="仿宋"/>
          <w:color w:val="000000" w:themeColor="text1"/>
          <w:spacing w:val="-10"/>
          <w:sz w:val="24"/>
          <w:szCs w:val="24"/>
          <w:highlight w:val="none"/>
          <w14:textFill>
            <w14:solidFill>
              <w14:schemeClr w14:val="tx1"/>
            </w14:solidFill>
          </w14:textFill>
        </w:rPr>
        <w:t xml:space="preserve">，支付当次疗休养费用的 </w:t>
      </w:r>
      <w:r>
        <w:rPr>
          <w:rFonts w:hint="eastAsia" w:ascii="仿宋" w:hAnsi="仿宋" w:eastAsia="仿宋" w:cs="仿宋"/>
          <w:color w:val="000000" w:themeColor="text1"/>
          <w:spacing w:val="-6"/>
          <w:sz w:val="24"/>
          <w:szCs w:val="24"/>
          <w:highlight w:val="none"/>
          <w14:textFill>
            <w14:solidFill>
              <w14:schemeClr w14:val="tx1"/>
            </w14:solidFill>
          </w14:textFill>
        </w:rPr>
        <w:t>100%</w:t>
      </w:r>
      <w:r>
        <w:rPr>
          <w:rFonts w:hint="eastAsia" w:ascii="仿宋" w:hAnsi="仿宋" w:eastAsia="仿宋" w:cs="仿宋"/>
          <w:color w:val="000000" w:themeColor="text1"/>
          <w:spacing w:val="-4"/>
          <w:sz w:val="24"/>
          <w:szCs w:val="24"/>
          <w:highlight w:val="none"/>
          <w14:textFill>
            <w14:solidFill>
              <w14:schemeClr w14:val="tx1"/>
            </w14:solidFill>
          </w14:textFill>
        </w:rPr>
        <w:t>；当次满意度平均</w:t>
      </w:r>
      <w:r>
        <w:rPr>
          <w:rFonts w:hint="eastAsia" w:ascii="仿宋" w:hAnsi="仿宋" w:eastAsia="仿宋" w:cs="仿宋"/>
          <w:color w:val="000000" w:themeColor="text1"/>
          <w:spacing w:val="-15"/>
          <w:sz w:val="24"/>
          <w:szCs w:val="24"/>
          <w:highlight w:val="none"/>
          <w14:textFill>
            <w14:solidFill>
              <w14:schemeClr w14:val="tx1"/>
            </w14:solidFill>
          </w14:textFill>
        </w:rPr>
        <w:t xml:space="preserve">分高于 </w:t>
      </w:r>
      <w:r>
        <w:rPr>
          <w:rFonts w:hint="eastAsia"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pacing w:val="-40"/>
          <w:sz w:val="24"/>
          <w:szCs w:val="24"/>
          <w:highlight w:val="none"/>
          <w14:textFill>
            <w14:solidFill>
              <w14:schemeClr w14:val="tx1"/>
            </w14:solidFill>
          </w14:textFill>
        </w:rPr>
        <w:t xml:space="preserve"> 分</w:t>
      </w:r>
      <w:r>
        <w:rPr>
          <w:rFonts w:hint="eastAsia" w:ascii="仿宋" w:hAnsi="仿宋" w:eastAsia="仿宋" w:cs="仿宋"/>
          <w:color w:val="000000" w:themeColor="text1"/>
          <w:spacing w:val="-3"/>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含</w:t>
      </w:r>
      <w:r>
        <w:rPr>
          <w:rFonts w:hint="eastAsia" w:ascii="仿宋" w:hAnsi="仿宋" w:eastAsia="仿宋" w:cs="仿宋"/>
          <w:color w:val="000000" w:themeColor="text1"/>
          <w:spacing w:val="-17"/>
          <w:sz w:val="24"/>
          <w:szCs w:val="24"/>
          <w:highlight w:val="none"/>
          <w14:textFill>
            <w14:solidFill>
              <w14:schemeClr w14:val="tx1"/>
            </w14:solidFill>
          </w14:textFill>
        </w:rPr>
        <w:t>）</w:t>
      </w:r>
      <w:r>
        <w:rPr>
          <w:rFonts w:hint="eastAsia" w:ascii="仿宋" w:hAnsi="仿宋" w:eastAsia="仿宋" w:cs="仿宋"/>
          <w:color w:val="000000" w:themeColor="text1"/>
          <w:spacing w:val="-20"/>
          <w:sz w:val="24"/>
          <w:szCs w:val="24"/>
          <w:highlight w:val="none"/>
          <w14:textFill>
            <w14:solidFill>
              <w14:schemeClr w14:val="tx1"/>
            </w14:solidFill>
          </w14:textFill>
        </w:rPr>
        <w:t xml:space="preserve">低于 </w:t>
      </w:r>
      <w:r>
        <w:rPr>
          <w:rFonts w:hint="eastAsia" w:ascii="仿宋" w:hAnsi="仿宋" w:eastAsia="仿宋" w:cs="仿宋"/>
          <w:color w:val="000000" w:themeColor="text1"/>
          <w:sz w:val="24"/>
          <w:szCs w:val="24"/>
          <w:highlight w:val="none"/>
          <w14:textFill>
            <w14:solidFill>
              <w14:schemeClr w14:val="tx1"/>
            </w14:solidFill>
          </w14:textFill>
        </w:rPr>
        <w:t>85</w:t>
      </w:r>
      <w:r>
        <w:rPr>
          <w:rFonts w:hint="eastAsia" w:ascii="仿宋" w:hAnsi="仿宋" w:eastAsia="仿宋" w:cs="仿宋"/>
          <w:color w:val="000000" w:themeColor="text1"/>
          <w:spacing w:val="-14"/>
          <w:sz w:val="24"/>
          <w:szCs w:val="24"/>
          <w:highlight w:val="none"/>
          <w14:textFill>
            <w14:solidFill>
              <w14:schemeClr w14:val="tx1"/>
            </w14:solidFill>
          </w14:textFill>
        </w:rPr>
        <w:t xml:space="preserve"> 分，扣减当次疗休养费用 </w:t>
      </w:r>
      <w:r>
        <w:rPr>
          <w:rFonts w:hint="eastAsia" w:ascii="仿宋" w:hAnsi="仿宋" w:eastAsia="仿宋" w:cs="仿宋"/>
          <w:color w:val="000000" w:themeColor="text1"/>
          <w:spacing w:val="-8"/>
          <w:sz w:val="24"/>
          <w:szCs w:val="24"/>
          <w:highlight w:val="none"/>
          <w14:textFill>
            <w14:solidFill>
              <w14:schemeClr w14:val="tx1"/>
            </w14:solidFill>
          </w14:textFill>
        </w:rPr>
        <w:t xml:space="preserve">5%；当次满意度平均分低 </w:t>
      </w:r>
      <w:r>
        <w:rPr>
          <w:rFonts w:hint="eastAsia" w:ascii="仿宋" w:hAnsi="仿宋" w:eastAsia="仿宋" w:cs="仿宋"/>
          <w:color w:val="000000" w:themeColor="text1"/>
          <w:sz w:val="24"/>
          <w:szCs w:val="24"/>
          <w:highlight w:val="none"/>
          <w14:textFill>
            <w14:solidFill>
              <w14:schemeClr w14:val="tx1"/>
            </w14:solidFill>
          </w14:textFill>
        </w:rPr>
        <w:t>75</w:t>
      </w:r>
      <w:r>
        <w:rPr>
          <w:rFonts w:hint="eastAsia" w:ascii="仿宋" w:hAnsi="仿宋" w:eastAsia="仿宋" w:cs="仿宋"/>
          <w:color w:val="000000" w:themeColor="text1"/>
          <w:spacing w:val="-24"/>
          <w:sz w:val="24"/>
          <w:szCs w:val="24"/>
          <w:highlight w:val="none"/>
          <w14:textFill>
            <w14:solidFill>
              <w14:schemeClr w14:val="tx1"/>
            </w14:solidFill>
          </w14:textFill>
        </w:rPr>
        <w:t xml:space="preserve"> 分，扣</w:t>
      </w:r>
      <w:r>
        <w:rPr>
          <w:rFonts w:hint="eastAsia" w:ascii="仿宋" w:hAnsi="仿宋" w:eastAsia="仿宋" w:cs="仿宋"/>
          <w:color w:val="000000" w:themeColor="text1"/>
          <w:spacing w:val="-7"/>
          <w:sz w:val="24"/>
          <w:szCs w:val="24"/>
          <w:highlight w:val="none"/>
          <w14:textFill>
            <w14:solidFill>
              <w14:schemeClr w14:val="tx1"/>
            </w14:solidFill>
          </w14:textFill>
        </w:rPr>
        <w:t xml:space="preserve">减当次疗休养费用 </w:t>
      </w:r>
      <w:r>
        <w:rPr>
          <w:rFonts w:hint="eastAsia" w:ascii="仿宋" w:hAnsi="仿宋" w:eastAsia="仿宋" w:cs="仿宋"/>
          <w:color w:val="000000" w:themeColor="text1"/>
          <w:sz w:val="24"/>
          <w:szCs w:val="24"/>
          <w:highlight w:val="none"/>
          <w14:textFill>
            <w14:solidFill>
              <w14:schemeClr w14:val="tx1"/>
            </w14:solidFill>
          </w14:textFill>
        </w:rPr>
        <w:t>10%。</w:t>
      </w:r>
    </w:p>
    <w:p w14:paraId="1FA2C12C">
      <w:pPr>
        <w:pStyle w:val="54"/>
        <w:numPr>
          <w:ilvl w:val="1"/>
          <w:numId w:val="1"/>
        </w:numPr>
        <w:tabs>
          <w:tab w:val="left" w:pos="1219"/>
        </w:tabs>
        <w:autoSpaceDE w:val="0"/>
        <w:autoSpaceDN w:val="0"/>
        <w:spacing w:line="307"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w:t>
      </w:r>
    </w:p>
    <w:p w14:paraId="27CF141D">
      <w:pPr>
        <w:pStyle w:val="15"/>
        <w:spacing w:before="158" w:line="364" w:lineRule="auto"/>
        <w:ind w:left="318" w:right="205"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9"/>
          <w:sz w:val="24"/>
          <w:szCs w:val="24"/>
          <w:highlight w:val="none"/>
          <w14:textFill>
            <w14:solidFill>
              <w14:schemeClr w14:val="tx1"/>
            </w14:solidFill>
          </w14:textFill>
        </w:rPr>
        <w:t>按实际人员结算，最终结算价按照实际参加人数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pacing w:val="-10"/>
          <w:sz w:val="24"/>
          <w:szCs w:val="24"/>
          <w:highlight w:val="none"/>
          <w14:textFill>
            <w14:solidFill>
              <w14:schemeClr w14:val="tx1"/>
            </w14:solidFill>
          </w14:textFill>
        </w:rPr>
        <w:t xml:space="preserve">成交单价，结合考核内容按实结算， </w:t>
      </w:r>
      <w:r>
        <w:rPr>
          <w:rFonts w:hint="eastAsia" w:ascii="仿宋" w:hAnsi="仿宋" w:eastAsia="仿宋" w:cs="仿宋"/>
          <w:color w:val="000000" w:themeColor="text1"/>
          <w:sz w:val="24"/>
          <w:szCs w:val="24"/>
          <w:highlight w:val="none"/>
          <w14:textFill>
            <w14:solidFill>
              <w14:schemeClr w14:val="tx1"/>
            </w14:solidFill>
          </w14:textFill>
        </w:rPr>
        <w:t>返程后一个月内付清，具体在合同中明确。</w:t>
      </w:r>
    </w:p>
    <w:p w14:paraId="2D94FD75">
      <w:pPr>
        <w:pStyle w:val="15"/>
        <w:rPr>
          <w:rFonts w:hint="eastAsia" w:ascii="仿宋" w:hAnsi="仿宋" w:eastAsia="仿宋" w:cs="仿宋"/>
          <w:color w:val="000000" w:themeColor="text1"/>
          <w:sz w:val="24"/>
          <w:szCs w:val="24"/>
          <w:highlight w:val="none"/>
          <w14:textFill>
            <w14:solidFill>
              <w14:schemeClr w14:val="tx1"/>
            </w14:solidFill>
          </w14:textFill>
        </w:rPr>
      </w:pPr>
    </w:p>
    <w:p w14:paraId="3908F194">
      <w:pPr>
        <w:pStyle w:val="15"/>
        <w:spacing w:before="159" w:line="362" w:lineRule="auto"/>
        <w:ind w:left="318" w:right="324"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23E9F78C">
      <w:pPr>
        <w:pStyle w:val="15"/>
        <w:spacing w:before="159" w:line="362" w:lineRule="auto"/>
        <w:ind w:right="324"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1.除交易文件标注的参考品牌外，欢迎其它能满足本项目技术需求且性能与所注品牌相当的产</w:t>
      </w:r>
      <w:r>
        <w:rPr>
          <w:rFonts w:hint="eastAsia" w:ascii="仿宋" w:hAnsi="仿宋" w:eastAsia="仿宋" w:cs="仿宋"/>
          <w:color w:val="000000" w:themeColor="text1"/>
          <w:sz w:val="24"/>
          <w:highlight w:val="none"/>
          <w14:textFill>
            <w14:solidFill>
              <w14:schemeClr w14:val="tx1"/>
            </w14:solidFill>
          </w14:textFill>
        </w:rPr>
        <w:t>标</w:t>
      </w:r>
      <w:r>
        <w:rPr>
          <w:rFonts w:hint="eastAsia" w:ascii="仿宋" w:hAnsi="仿宋" w:eastAsia="仿宋" w:cs="仿宋"/>
          <w:bCs/>
          <w:color w:val="000000" w:themeColor="text1"/>
          <w:sz w:val="24"/>
          <w:highlight w:val="none"/>
          <w14:textFill>
            <w14:solidFill>
              <w14:schemeClr w14:val="tx1"/>
            </w14:solidFill>
          </w14:textFill>
        </w:rPr>
        <w:t>品参与。</w:t>
      </w:r>
    </w:p>
    <w:p w14:paraId="7F59B7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2.如有附图，仅作参考。</w:t>
      </w:r>
    </w:p>
    <w:p w14:paraId="04FB47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3.交易文件中打</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内容为实质性要求，不允许有负偏离，否则将以涉及无效响应条款作无效响应处理。</w:t>
      </w:r>
    </w:p>
    <w:p w14:paraId="38B1BD5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sectPr>
          <w:pgSz w:w="11910" w:h="16840"/>
          <w:pgMar w:top="1340" w:right="960" w:bottom="1240" w:left="1100" w:header="882" w:footer="1055" w:gutter="0"/>
          <w:cols w:space="720" w:num="1"/>
        </w:sectPr>
      </w:pPr>
      <w:r>
        <w:rPr>
          <w:rFonts w:hint="eastAsia" w:ascii="仿宋" w:hAnsi="仿宋" w:eastAsia="仿宋" w:cs="仿宋"/>
          <w:color w:val="000000" w:themeColor="text1"/>
          <w:sz w:val="24"/>
          <w:highlight w:val="none"/>
          <w14:textFill>
            <w14:solidFill>
              <w14:schemeClr w14:val="tx1"/>
            </w14:solidFill>
          </w14:textFill>
        </w:rPr>
        <w:t>4、成交供应商所提供的货物、服务须与响应承诺一致，不得以次充好、偷工减料，若在项目验收中发现有上述情况，将向有关部门举报，根据相关规定进行处理。</w:t>
      </w:r>
    </w:p>
    <w:p w14:paraId="02EE8286">
      <w:pPr>
        <w:pStyle w:val="3"/>
        <w:jc w:val="center"/>
        <w:rPr>
          <w:rFonts w:hint="eastAsia" w:ascii="仿宋" w:hAnsi="仿宋" w:eastAsia="仿宋" w:cs="仿宋"/>
          <w:b w:val="0"/>
          <w:bCs w:val="0"/>
          <w:color w:val="000000" w:themeColor="text1"/>
          <w:sz w:val="44"/>
          <w:szCs w:val="44"/>
          <w:highlight w:val="none"/>
          <w14:textFill>
            <w14:solidFill>
              <w14:schemeClr w14:val="tx1"/>
            </w14:solidFill>
          </w14:textFill>
        </w:rPr>
      </w:pPr>
      <w:r>
        <w:rPr>
          <w:rFonts w:hint="eastAsia" w:ascii="仿宋" w:hAnsi="仿宋" w:eastAsia="仿宋" w:cs="仿宋"/>
          <w:b w:val="0"/>
          <w:bCs w:val="0"/>
          <w:color w:val="000000" w:themeColor="text1"/>
          <w:sz w:val="44"/>
          <w:szCs w:val="44"/>
          <w:highlight w:val="none"/>
          <w14:textFill>
            <w14:solidFill>
              <w14:schemeClr w14:val="tx1"/>
            </w14:solidFill>
          </w14:textFill>
        </w:rPr>
        <w:t xml:space="preserve">第四部分   </w:t>
      </w:r>
      <w:bookmarkStart w:id="0" w:name="_Toc184312121"/>
      <w:bookmarkEnd w:id="0"/>
      <w:bookmarkStart w:id="1" w:name="_Toc184308070"/>
      <w:bookmarkEnd w:id="1"/>
      <w:bookmarkStart w:id="2" w:name="_Toc184314413"/>
      <w:bookmarkEnd w:id="2"/>
      <w:bookmarkStart w:id="3" w:name="_Toc184312088"/>
      <w:bookmarkEnd w:id="3"/>
      <w:bookmarkStart w:id="4" w:name="_Toc184310307"/>
      <w:bookmarkEnd w:id="4"/>
      <w:bookmarkStart w:id="5" w:name="_Toc184310333"/>
      <w:bookmarkEnd w:id="5"/>
      <w:bookmarkStart w:id="6" w:name="_Toc184308064"/>
      <w:bookmarkEnd w:id="6"/>
      <w:bookmarkStart w:id="7" w:name="_Toc184312113"/>
      <w:bookmarkEnd w:id="7"/>
      <w:bookmarkStart w:id="8" w:name="_Toc184314471"/>
      <w:bookmarkEnd w:id="8"/>
      <w:bookmarkStart w:id="9" w:name="_Toc184314433"/>
      <w:bookmarkEnd w:id="9"/>
      <w:bookmarkStart w:id="10" w:name="_Toc184310297"/>
      <w:bookmarkEnd w:id="10"/>
      <w:bookmarkStart w:id="11" w:name="_Toc184312087"/>
      <w:bookmarkEnd w:id="11"/>
      <w:bookmarkStart w:id="12" w:name="_Toc184308056"/>
      <w:bookmarkEnd w:id="12"/>
      <w:bookmarkStart w:id="13" w:name="_Toc184308072"/>
      <w:bookmarkEnd w:id="13"/>
      <w:bookmarkStart w:id="14" w:name="_Toc184308082"/>
      <w:bookmarkEnd w:id="14"/>
      <w:bookmarkStart w:id="15" w:name="_Toc184310341"/>
      <w:bookmarkEnd w:id="15"/>
      <w:bookmarkStart w:id="16" w:name="_Toc184308041"/>
      <w:bookmarkEnd w:id="16"/>
      <w:bookmarkStart w:id="17" w:name="_Toc184314462"/>
      <w:bookmarkEnd w:id="17"/>
      <w:bookmarkStart w:id="18" w:name="_Toc184314473"/>
      <w:bookmarkEnd w:id="18"/>
      <w:bookmarkStart w:id="19" w:name="_Toc184308093"/>
      <w:bookmarkEnd w:id="19"/>
      <w:bookmarkStart w:id="20" w:name="_Toc184312138"/>
      <w:bookmarkEnd w:id="20"/>
      <w:bookmarkStart w:id="21" w:name="_Toc184313273"/>
      <w:bookmarkEnd w:id="21"/>
      <w:bookmarkStart w:id="22" w:name="_Toc184310304"/>
      <w:bookmarkEnd w:id="22"/>
      <w:bookmarkStart w:id="23" w:name="_Toc184314474"/>
      <w:bookmarkEnd w:id="23"/>
      <w:bookmarkStart w:id="24" w:name="_Toc184314425"/>
      <w:bookmarkEnd w:id="24"/>
      <w:bookmarkStart w:id="25" w:name="_Toc184313247"/>
      <w:bookmarkEnd w:id="25"/>
      <w:bookmarkStart w:id="26" w:name="_Toc184313296"/>
      <w:bookmarkEnd w:id="26"/>
      <w:bookmarkStart w:id="27" w:name="_Toc184308108"/>
      <w:bookmarkEnd w:id="27"/>
      <w:bookmarkStart w:id="28" w:name="_Toc184312128"/>
      <w:bookmarkEnd w:id="28"/>
      <w:bookmarkStart w:id="29" w:name="_Toc184314475"/>
      <w:bookmarkEnd w:id="29"/>
      <w:bookmarkStart w:id="30" w:name="_Toc184312074"/>
      <w:bookmarkEnd w:id="30"/>
      <w:bookmarkStart w:id="31" w:name="_Toc184308086"/>
      <w:bookmarkEnd w:id="31"/>
      <w:bookmarkStart w:id="32" w:name="_Toc184310278"/>
      <w:bookmarkEnd w:id="32"/>
      <w:bookmarkStart w:id="33" w:name="_Toc184313248"/>
      <w:bookmarkEnd w:id="33"/>
      <w:bookmarkStart w:id="34" w:name="_Toc184312135"/>
      <w:bookmarkEnd w:id="34"/>
      <w:bookmarkStart w:id="35" w:name="_Toc184308104"/>
      <w:bookmarkEnd w:id="35"/>
      <w:bookmarkStart w:id="36" w:name="_Toc184312137"/>
      <w:bookmarkEnd w:id="36"/>
      <w:bookmarkStart w:id="37" w:name="_Toc184314430"/>
      <w:bookmarkEnd w:id="37"/>
      <w:bookmarkStart w:id="38" w:name="_Toc184313238"/>
      <w:bookmarkEnd w:id="38"/>
      <w:bookmarkStart w:id="39" w:name="_Toc184313239"/>
      <w:bookmarkEnd w:id="39"/>
      <w:bookmarkStart w:id="40" w:name="_Toc184310280"/>
      <w:bookmarkEnd w:id="40"/>
      <w:bookmarkStart w:id="41" w:name="_Toc184310317"/>
      <w:bookmarkEnd w:id="41"/>
      <w:bookmarkStart w:id="42" w:name="_Toc184312091"/>
      <w:bookmarkEnd w:id="42"/>
      <w:bookmarkStart w:id="43" w:name="_Toc184314437"/>
      <w:bookmarkEnd w:id="43"/>
      <w:bookmarkStart w:id="44" w:name="_Toc184312093"/>
      <w:bookmarkEnd w:id="44"/>
      <w:bookmarkStart w:id="45" w:name="_Toc184310337"/>
      <w:bookmarkEnd w:id="45"/>
      <w:bookmarkStart w:id="46" w:name="_Toc184310321"/>
      <w:bookmarkEnd w:id="46"/>
      <w:bookmarkStart w:id="47" w:name="_Toc184310285"/>
      <w:bookmarkEnd w:id="47"/>
      <w:bookmarkStart w:id="48" w:name="_Toc184310334"/>
      <w:bookmarkEnd w:id="48"/>
      <w:bookmarkStart w:id="49" w:name="_Toc184313298"/>
      <w:bookmarkEnd w:id="49"/>
      <w:bookmarkStart w:id="50" w:name="_Toc184308089"/>
      <w:bookmarkEnd w:id="50"/>
      <w:bookmarkStart w:id="51" w:name="_Toc184313279"/>
      <w:bookmarkEnd w:id="51"/>
      <w:bookmarkStart w:id="52" w:name="_Toc184314450"/>
      <w:bookmarkEnd w:id="52"/>
      <w:bookmarkStart w:id="53" w:name="_Toc184313278"/>
      <w:bookmarkEnd w:id="53"/>
      <w:bookmarkStart w:id="54" w:name="_Toc184313276"/>
      <w:bookmarkEnd w:id="54"/>
      <w:bookmarkStart w:id="55" w:name="_Toc184308058"/>
      <w:bookmarkEnd w:id="55"/>
      <w:bookmarkStart w:id="56" w:name="_Toc184308040"/>
      <w:bookmarkEnd w:id="56"/>
      <w:bookmarkStart w:id="57" w:name="_Toc184313300"/>
      <w:bookmarkEnd w:id="57"/>
      <w:bookmarkStart w:id="58" w:name="_Toc184308084"/>
      <w:bookmarkEnd w:id="58"/>
      <w:bookmarkStart w:id="59" w:name="_Toc184310328"/>
      <w:bookmarkEnd w:id="59"/>
      <w:bookmarkStart w:id="60" w:name="_Toc184313290"/>
      <w:bookmarkEnd w:id="60"/>
      <w:bookmarkStart w:id="61" w:name="_Toc184308090"/>
      <w:bookmarkEnd w:id="61"/>
      <w:bookmarkStart w:id="62" w:name="_Toc184310320"/>
      <w:bookmarkEnd w:id="62"/>
      <w:bookmarkStart w:id="63" w:name="_Toc184312112"/>
      <w:bookmarkEnd w:id="63"/>
      <w:bookmarkStart w:id="64" w:name="_Toc184308099"/>
      <w:bookmarkEnd w:id="64"/>
      <w:bookmarkStart w:id="65" w:name="_Toc184314458"/>
      <w:bookmarkEnd w:id="65"/>
      <w:bookmarkStart w:id="66" w:name="_Toc184310327"/>
      <w:bookmarkEnd w:id="66"/>
      <w:bookmarkStart w:id="67" w:name="_Toc184313258"/>
      <w:bookmarkEnd w:id="67"/>
      <w:bookmarkStart w:id="68" w:name="_Toc184313308"/>
      <w:bookmarkEnd w:id="68"/>
      <w:bookmarkStart w:id="69" w:name="_Toc184313284"/>
      <w:bookmarkEnd w:id="69"/>
      <w:bookmarkStart w:id="70" w:name="_Toc184313309"/>
      <w:bookmarkEnd w:id="70"/>
      <w:bookmarkStart w:id="71" w:name="_Toc184310310"/>
      <w:bookmarkEnd w:id="71"/>
      <w:bookmarkStart w:id="72" w:name="_Toc184310283"/>
      <w:bookmarkEnd w:id="72"/>
      <w:bookmarkStart w:id="73" w:name="_Toc184314411"/>
      <w:bookmarkEnd w:id="73"/>
      <w:bookmarkStart w:id="74" w:name="_Toc184313301"/>
      <w:bookmarkEnd w:id="74"/>
      <w:bookmarkStart w:id="75" w:name="_Toc184312125"/>
      <w:bookmarkEnd w:id="75"/>
      <w:bookmarkStart w:id="76" w:name="_Toc184312081"/>
      <w:bookmarkEnd w:id="76"/>
      <w:bookmarkStart w:id="77" w:name="_Toc184314432"/>
      <w:bookmarkEnd w:id="77"/>
      <w:bookmarkStart w:id="78" w:name="_Toc184314479"/>
      <w:bookmarkEnd w:id="78"/>
      <w:bookmarkStart w:id="79" w:name="_Toc184310313"/>
      <w:bookmarkEnd w:id="79"/>
      <w:bookmarkStart w:id="80" w:name="_Toc184313240"/>
      <w:bookmarkEnd w:id="80"/>
      <w:bookmarkStart w:id="81" w:name="_Toc184313269"/>
      <w:bookmarkEnd w:id="81"/>
      <w:bookmarkStart w:id="82" w:name="_Toc184313250"/>
      <w:bookmarkEnd w:id="82"/>
      <w:bookmarkStart w:id="83" w:name="_Toc184314436"/>
      <w:bookmarkEnd w:id="83"/>
      <w:bookmarkStart w:id="84" w:name="_Toc184310287"/>
      <w:bookmarkEnd w:id="84"/>
      <w:bookmarkStart w:id="85" w:name="_Toc184308047"/>
      <w:bookmarkEnd w:id="85"/>
      <w:bookmarkStart w:id="86" w:name="_Toc184308075"/>
      <w:bookmarkEnd w:id="86"/>
      <w:bookmarkStart w:id="87" w:name="_Toc184308055"/>
      <w:bookmarkEnd w:id="87"/>
      <w:bookmarkStart w:id="88" w:name="_Toc184308107"/>
      <w:bookmarkEnd w:id="88"/>
      <w:bookmarkStart w:id="89" w:name="_Toc184314431"/>
      <w:bookmarkEnd w:id="89"/>
      <w:bookmarkStart w:id="90" w:name="_Toc184312139"/>
      <w:bookmarkEnd w:id="90"/>
      <w:bookmarkStart w:id="91" w:name="_Toc184314415"/>
      <w:bookmarkEnd w:id="91"/>
      <w:bookmarkStart w:id="92" w:name="_Toc184314472"/>
      <w:bookmarkEnd w:id="92"/>
      <w:bookmarkStart w:id="93" w:name="_Toc184310324"/>
      <w:bookmarkEnd w:id="93"/>
      <w:bookmarkStart w:id="94" w:name="_Toc184312114"/>
      <w:bookmarkEnd w:id="94"/>
      <w:bookmarkStart w:id="95" w:name="_Toc184308051"/>
      <w:bookmarkEnd w:id="95"/>
      <w:bookmarkStart w:id="96" w:name="_Toc184310305"/>
      <w:bookmarkEnd w:id="96"/>
      <w:bookmarkStart w:id="97" w:name="_Toc184308043"/>
      <w:bookmarkEnd w:id="97"/>
      <w:bookmarkStart w:id="98" w:name="_Toc184312119"/>
      <w:bookmarkEnd w:id="98"/>
      <w:bookmarkStart w:id="99" w:name="_Toc184313297"/>
      <w:bookmarkEnd w:id="99"/>
      <w:bookmarkStart w:id="100" w:name="_Toc184314452"/>
      <w:bookmarkEnd w:id="100"/>
      <w:bookmarkStart w:id="101" w:name="_Toc184313261"/>
      <w:bookmarkEnd w:id="101"/>
      <w:bookmarkStart w:id="102" w:name="_Toc184314428"/>
      <w:bookmarkEnd w:id="102"/>
      <w:bookmarkStart w:id="103" w:name="_Toc184308103"/>
      <w:bookmarkEnd w:id="103"/>
      <w:bookmarkStart w:id="104" w:name="_Toc184310302"/>
      <w:bookmarkEnd w:id="104"/>
      <w:bookmarkStart w:id="105" w:name="_Toc184310290"/>
      <w:bookmarkEnd w:id="105"/>
      <w:bookmarkStart w:id="106" w:name="_Toc184310300"/>
      <w:bookmarkEnd w:id="106"/>
      <w:bookmarkStart w:id="107" w:name="_Toc184314470"/>
      <w:bookmarkEnd w:id="107"/>
      <w:bookmarkStart w:id="108" w:name="_Toc184314460"/>
      <w:bookmarkEnd w:id="108"/>
      <w:bookmarkStart w:id="109" w:name="_Toc184314416"/>
      <w:bookmarkEnd w:id="109"/>
      <w:bookmarkStart w:id="110" w:name="_Toc184312101"/>
      <w:bookmarkEnd w:id="110"/>
      <w:bookmarkStart w:id="111" w:name="_Toc184314457"/>
      <w:bookmarkEnd w:id="111"/>
      <w:bookmarkStart w:id="112" w:name="_Toc184313256"/>
      <w:bookmarkEnd w:id="112"/>
      <w:bookmarkStart w:id="113" w:name="_Toc184308048"/>
      <w:bookmarkEnd w:id="113"/>
      <w:bookmarkStart w:id="114" w:name="_Toc184308092"/>
      <w:bookmarkEnd w:id="114"/>
      <w:bookmarkStart w:id="115" w:name="_Toc184313270"/>
      <w:bookmarkEnd w:id="115"/>
      <w:bookmarkStart w:id="116" w:name="_Toc184310343"/>
      <w:bookmarkEnd w:id="116"/>
      <w:bookmarkStart w:id="117" w:name="_Toc184312073"/>
      <w:bookmarkEnd w:id="117"/>
      <w:bookmarkStart w:id="118" w:name="_Toc184314453"/>
      <w:bookmarkEnd w:id="118"/>
      <w:bookmarkStart w:id="119" w:name="_Toc184310286"/>
      <w:bookmarkEnd w:id="119"/>
      <w:bookmarkStart w:id="120" w:name="_Toc184314414"/>
      <w:bookmarkEnd w:id="120"/>
      <w:bookmarkStart w:id="121" w:name="_Toc184312094"/>
      <w:bookmarkEnd w:id="121"/>
      <w:bookmarkStart w:id="122" w:name="_Toc184312107"/>
      <w:bookmarkEnd w:id="122"/>
      <w:bookmarkStart w:id="123" w:name="_Toc184313264"/>
      <w:bookmarkEnd w:id="123"/>
      <w:bookmarkStart w:id="124" w:name="_Toc184313289"/>
      <w:bookmarkEnd w:id="124"/>
      <w:bookmarkStart w:id="125" w:name="_Toc184314454"/>
      <w:bookmarkEnd w:id="125"/>
      <w:bookmarkStart w:id="126" w:name="_Toc184313275"/>
      <w:bookmarkEnd w:id="126"/>
      <w:bookmarkStart w:id="127" w:name="_Toc184310273"/>
      <w:bookmarkEnd w:id="127"/>
      <w:bookmarkStart w:id="128" w:name="_Toc184308088"/>
      <w:bookmarkEnd w:id="128"/>
      <w:bookmarkStart w:id="129" w:name="_Toc184312067"/>
      <w:bookmarkEnd w:id="129"/>
      <w:bookmarkStart w:id="130" w:name="_Toc184313277"/>
      <w:bookmarkEnd w:id="130"/>
      <w:bookmarkStart w:id="131" w:name="_Toc184308079"/>
      <w:bookmarkEnd w:id="131"/>
      <w:bookmarkStart w:id="132" w:name="_Toc184312110"/>
      <w:bookmarkEnd w:id="132"/>
      <w:bookmarkStart w:id="133" w:name="_Toc184308073"/>
      <w:bookmarkEnd w:id="133"/>
      <w:bookmarkStart w:id="134" w:name="_Toc184314435"/>
      <w:bookmarkEnd w:id="134"/>
      <w:bookmarkStart w:id="135" w:name="_Toc184312115"/>
      <w:bookmarkEnd w:id="135"/>
      <w:bookmarkStart w:id="136" w:name="_Toc184308053"/>
      <w:bookmarkEnd w:id="136"/>
      <w:bookmarkStart w:id="137" w:name="_Toc184310342"/>
      <w:bookmarkEnd w:id="137"/>
      <w:bookmarkStart w:id="138" w:name="_Toc184308042"/>
      <w:bookmarkEnd w:id="138"/>
      <w:bookmarkStart w:id="139" w:name="_Toc184308100"/>
      <w:bookmarkEnd w:id="139"/>
      <w:bookmarkStart w:id="140" w:name="_Toc184314465"/>
      <w:bookmarkEnd w:id="140"/>
      <w:bookmarkStart w:id="141" w:name="_Toc184308059"/>
      <w:bookmarkEnd w:id="141"/>
      <w:bookmarkStart w:id="142" w:name="_Toc184312105"/>
      <w:bookmarkEnd w:id="142"/>
      <w:bookmarkStart w:id="143" w:name="_Toc184314439"/>
      <w:bookmarkEnd w:id="143"/>
      <w:bookmarkStart w:id="144" w:name="_Toc184313274"/>
      <w:bookmarkEnd w:id="144"/>
      <w:bookmarkStart w:id="145" w:name="_Toc184314467"/>
      <w:bookmarkEnd w:id="145"/>
      <w:bookmarkStart w:id="146" w:name="_Toc184308091"/>
      <w:bookmarkEnd w:id="146"/>
      <w:bookmarkStart w:id="147" w:name="_Toc184314476"/>
      <w:bookmarkEnd w:id="147"/>
      <w:bookmarkStart w:id="148" w:name="_Toc184312071"/>
      <w:bookmarkEnd w:id="148"/>
      <w:bookmarkStart w:id="149" w:name="_Toc184312099"/>
      <w:bookmarkEnd w:id="149"/>
      <w:bookmarkStart w:id="150" w:name="_Toc184310335"/>
      <w:bookmarkEnd w:id="150"/>
      <w:bookmarkStart w:id="151" w:name="_Toc184308045"/>
      <w:bookmarkEnd w:id="151"/>
      <w:bookmarkStart w:id="152" w:name="_Toc184310329"/>
      <w:bookmarkEnd w:id="152"/>
      <w:bookmarkStart w:id="153" w:name="_Toc184314440"/>
      <w:bookmarkEnd w:id="153"/>
      <w:bookmarkStart w:id="154" w:name="_Toc184313267"/>
      <w:bookmarkEnd w:id="154"/>
      <w:bookmarkStart w:id="155" w:name="_Toc184308068"/>
      <w:bookmarkEnd w:id="155"/>
      <w:bookmarkStart w:id="156" w:name="_Toc184308057"/>
      <w:bookmarkEnd w:id="156"/>
      <w:bookmarkStart w:id="157" w:name="_Toc184313291"/>
      <w:bookmarkEnd w:id="157"/>
      <w:bookmarkStart w:id="158" w:name="_Toc184310275"/>
      <w:bookmarkEnd w:id="158"/>
      <w:bookmarkStart w:id="159" w:name="_Toc184308105"/>
      <w:bookmarkEnd w:id="159"/>
      <w:bookmarkStart w:id="160" w:name="_Toc184310301"/>
      <w:bookmarkEnd w:id="160"/>
      <w:bookmarkStart w:id="161" w:name="_Toc184313292"/>
      <w:bookmarkEnd w:id="161"/>
      <w:bookmarkStart w:id="162" w:name="_Toc184313257"/>
      <w:bookmarkEnd w:id="162"/>
      <w:bookmarkStart w:id="163" w:name="_Toc184310336"/>
      <w:bookmarkEnd w:id="163"/>
      <w:bookmarkStart w:id="164" w:name="_Toc184314449"/>
      <w:bookmarkEnd w:id="164"/>
      <w:bookmarkStart w:id="165" w:name="_Toc184314456"/>
      <w:bookmarkEnd w:id="165"/>
      <w:bookmarkStart w:id="166" w:name="_Toc184308096"/>
      <w:bookmarkEnd w:id="166"/>
      <w:bookmarkStart w:id="167" w:name="_Toc184310332"/>
      <w:bookmarkEnd w:id="167"/>
      <w:bookmarkStart w:id="168" w:name="_Toc184314446"/>
      <w:bookmarkEnd w:id="168"/>
      <w:bookmarkStart w:id="169" w:name="_Toc184308071"/>
      <w:bookmarkEnd w:id="169"/>
      <w:bookmarkStart w:id="170" w:name="_Toc184310339"/>
      <w:bookmarkEnd w:id="170"/>
      <w:bookmarkStart w:id="171" w:name="_Toc184312109"/>
      <w:bookmarkEnd w:id="171"/>
      <w:bookmarkStart w:id="172" w:name="_Toc184310326"/>
      <w:bookmarkEnd w:id="172"/>
      <w:bookmarkStart w:id="173" w:name="_Toc184312095"/>
      <w:bookmarkEnd w:id="173"/>
      <w:bookmarkStart w:id="174" w:name="_Toc184313306"/>
      <w:bookmarkEnd w:id="174"/>
      <w:bookmarkStart w:id="175" w:name="_Toc184308038"/>
      <w:bookmarkEnd w:id="175"/>
      <w:bookmarkStart w:id="176" w:name="_Toc184314447"/>
      <w:bookmarkEnd w:id="176"/>
      <w:bookmarkStart w:id="177" w:name="_Toc184310323"/>
      <w:bookmarkEnd w:id="177"/>
      <w:bookmarkStart w:id="178" w:name="_Toc184314455"/>
      <w:bookmarkEnd w:id="178"/>
      <w:bookmarkStart w:id="179" w:name="_Toc184313293"/>
      <w:bookmarkEnd w:id="179"/>
      <w:bookmarkStart w:id="180" w:name="_Toc184308074"/>
      <w:bookmarkEnd w:id="180"/>
      <w:bookmarkStart w:id="181" w:name="_Toc184312086"/>
      <w:bookmarkEnd w:id="181"/>
      <w:bookmarkStart w:id="182" w:name="_Toc184312108"/>
      <w:bookmarkEnd w:id="182"/>
      <w:bookmarkStart w:id="183" w:name="_Toc184314461"/>
      <w:bookmarkEnd w:id="183"/>
      <w:bookmarkStart w:id="184" w:name="_Toc184314443"/>
      <w:bookmarkEnd w:id="184"/>
      <w:bookmarkStart w:id="185" w:name="_Toc184310284"/>
      <w:bookmarkEnd w:id="185"/>
      <w:bookmarkStart w:id="186" w:name="_Toc184312090"/>
      <w:bookmarkEnd w:id="186"/>
      <w:bookmarkStart w:id="187" w:name="_Toc184310291"/>
      <w:bookmarkEnd w:id="187"/>
      <w:bookmarkStart w:id="188" w:name="_Toc184314434"/>
      <w:bookmarkEnd w:id="188"/>
      <w:bookmarkStart w:id="189" w:name="_Toc184313241"/>
      <w:bookmarkEnd w:id="189"/>
      <w:bookmarkStart w:id="190" w:name="_Toc184313262"/>
      <w:bookmarkEnd w:id="190"/>
      <w:bookmarkStart w:id="191" w:name="_Toc184308077"/>
      <w:bookmarkEnd w:id="191"/>
      <w:bookmarkStart w:id="192" w:name="_Toc184312117"/>
      <w:bookmarkEnd w:id="192"/>
      <w:bookmarkStart w:id="193" w:name="_Toc184312097"/>
      <w:bookmarkEnd w:id="193"/>
      <w:bookmarkStart w:id="194" w:name="_Toc184310282"/>
      <w:bookmarkEnd w:id="194"/>
      <w:bookmarkStart w:id="195" w:name="_Toc184310318"/>
      <w:bookmarkEnd w:id="195"/>
      <w:bookmarkStart w:id="196" w:name="_Toc184313304"/>
      <w:bookmarkEnd w:id="196"/>
      <w:bookmarkStart w:id="197" w:name="_Toc184310308"/>
      <w:bookmarkEnd w:id="197"/>
      <w:bookmarkStart w:id="198" w:name="_Toc184310319"/>
      <w:bookmarkEnd w:id="198"/>
      <w:bookmarkStart w:id="199" w:name="_Toc184313259"/>
      <w:bookmarkEnd w:id="199"/>
      <w:bookmarkStart w:id="200" w:name="_Toc184312133"/>
      <w:bookmarkEnd w:id="200"/>
      <w:bookmarkStart w:id="201" w:name="_Toc184310276"/>
      <w:bookmarkEnd w:id="201"/>
      <w:bookmarkStart w:id="202" w:name="_Toc184313310"/>
      <w:bookmarkEnd w:id="202"/>
      <w:bookmarkStart w:id="203" w:name="_Toc184310279"/>
      <w:bookmarkEnd w:id="203"/>
      <w:bookmarkStart w:id="204" w:name="_Toc184313252"/>
      <w:bookmarkEnd w:id="204"/>
      <w:bookmarkStart w:id="205" w:name="_Toc184314445"/>
      <w:bookmarkEnd w:id="205"/>
      <w:bookmarkStart w:id="206" w:name="_Toc184314423"/>
      <w:bookmarkEnd w:id="206"/>
      <w:bookmarkStart w:id="207" w:name="_Toc184314466"/>
      <w:bookmarkEnd w:id="207"/>
      <w:bookmarkStart w:id="208" w:name="_Toc184312104"/>
      <w:bookmarkEnd w:id="208"/>
      <w:bookmarkStart w:id="209" w:name="_Toc184314478"/>
      <w:bookmarkEnd w:id="209"/>
      <w:bookmarkStart w:id="210" w:name="_Toc184313294"/>
      <w:bookmarkEnd w:id="210"/>
      <w:bookmarkStart w:id="211" w:name="_Toc184313251"/>
      <w:bookmarkEnd w:id="211"/>
      <w:bookmarkStart w:id="212" w:name="_Toc184308052"/>
      <w:bookmarkEnd w:id="212"/>
      <w:bookmarkStart w:id="213" w:name="_Toc184312082"/>
      <w:bookmarkEnd w:id="213"/>
      <w:bookmarkStart w:id="214" w:name="_Toc184308039"/>
      <w:bookmarkEnd w:id="214"/>
      <w:bookmarkStart w:id="215" w:name="_Toc184312123"/>
      <w:bookmarkEnd w:id="215"/>
      <w:bookmarkStart w:id="216" w:name="_Toc184310296"/>
      <w:bookmarkEnd w:id="216"/>
      <w:bookmarkStart w:id="217" w:name="_Toc184313263"/>
      <w:bookmarkEnd w:id="217"/>
      <w:bookmarkStart w:id="218" w:name="_Toc184313281"/>
      <w:bookmarkEnd w:id="218"/>
      <w:bookmarkStart w:id="219" w:name="_Toc184308094"/>
      <w:bookmarkEnd w:id="219"/>
      <w:bookmarkStart w:id="220" w:name="_Toc184313286"/>
      <w:bookmarkEnd w:id="220"/>
      <w:bookmarkStart w:id="221" w:name="_Toc184310340"/>
      <w:bookmarkEnd w:id="221"/>
      <w:bookmarkStart w:id="222" w:name="_Toc184313303"/>
      <w:bookmarkEnd w:id="222"/>
      <w:bookmarkStart w:id="223" w:name="_Toc184312132"/>
      <w:bookmarkEnd w:id="223"/>
      <w:bookmarkStart w:id="224" w:name="_Toc184308069"/>
      <w:bookmarkEnd w:id="224"/>
      <w:bookmarkStart w:id="225" w:name="_Toc184314464"/>
      <w:bookmarkEnd w:id="225"/>
      <w:bookmarkStart w:id="226" w:name="_Toc184313305"/>
      <w:bookmarkEnd w:id="226"/>
      <w:bookmarkStart w:id="227" w:name="_Toc184308087"/>
      <w:bookmarkEnd w:id="227"/>
      <w:bookmarkStart w:id="228" w:name="_Toc184312068"/>
      <w:bookmarkEnd w:id="228"/>
      <w:bookmarkStart w:id="229" w:name="_Toc184310312"/>
      <w:bookmarkEnd w:id="229"/>
      <w:bookmarkStart w:id="230" w:name="_Toc184308095"/>
      <w:bookmarkEnd w:id="230"/>
      <w:bookmarkStart w:id="231" w:name="_Toc184308046"/>
      <w:bookmarkEnd w:id="231"/>
      <w:bookmarkStart w:id="232" w:name="_Toc184312084"/>
      <w:bookmarkEnd w:id="232"/>
      <w:bookmarkStart w:id="233" w:name="_Toc184308106"/>
      <w:bookmarkEnd w:id="233"/>
      <w:bookmarkStart w:id="234" w:name="_Toc184312102"/>
      <w:bookmarkEnd w:id="234"/>
      <w:bookmarkStart w:id="235" w:name="_Toc184313288"/>
      <w:bookmarkEnd w:id="235"/>
      <w:bookmarkStart w:id="236" w:name="_Toc184314424"/>
      <w:bookmarkEnd w:id="236"/>
      <w:bookmarkStart w:id="237" w:name="_Toc184312100"/>
      <w:bookmarkEnd w:id="237"/>
      <w:bookmarkStart w:id="238" w:name="_Toc184312098"/>
      <w:bookmarkEnd w:id="238"/>
      <w:bookmarkStart w:id="239" w:name="_Toc184312077"/>
      <w:bookmarkEnd w:id="239"/>
      <w:bookmarkStart w:id="240" w:name="_Toc184308054"/>
      <w:bookmarkEnd w:id="240"/>
      <w:bookmarkStart w:id="241" w:name="_Toc184308065"/>
      <w:bookmarkEnd w:id="241"/>
      <w:bookmarkStart w:id="242" w:name="_Toc184308063"/>
      <w:bookmarkEnd w:id="242"/>
      <w:bookmarkStart w:id="243" w:name="_Toc184312134"/>
      <w:bookmarkEnd w:id="243"/>
      <w:bookmarkStart w:id="244" w:name="_Toc184308101"/>
      <w:bookmarkEnd w:id="244"/>
      <w:bookmarkStart w:id="245" w:name="_Toc184312131"/>
      <w:bookmarkEnd w:id="245"/>
      <w:bookmarkStart w:id="246" w:name="_Toc184308098"/>
      <w:bookmarkEnd w:id="246"/>
      <w:bookmarkStart w:id="247" w:name="_Toc184310338"/>
      <w:bookmarkEnd w:id="247"/>
      <w:bookmarkStart w:id="248" w:name="_Toc184314459"/>
      <w:bookmarkEnd w:id="248"/>
      <w:bookmarkStart w:id="249" w:name="_Toc184314429"/>
      <w:bookmarkEnd w:id="249"/>
      <w:bookmarkStart w:id="250" w:name="_Toc184312127"/>
      <w:bookmarkEnd w:id="250"/>
      <w:bookmarkStart w:id="251" w:name="_Toc184314480"/>
      <w:bookmarkEnd w:id="251"/>
      <w:bookmarkStart w:id="252" w:name="_Toc184312092"/>
      <w:bookmarkEnd w:id="252"/>
      <w:bookmarkStart w:id="253" w:name="_Toc184308067"/>
      <w:bookmarkEnd w:id="253"/>
      <w:bookmarkStart w:id="254" w:name="_Toc184312126"/>
      <w:bookmarkEnd w:id="254"/>
      <w:bookmarkStart w:id="255" w:name="_Toc184310303"/>
      <w:bookmarkEnd w:id="255"/>
      <w:bookmarkStart w:id="256" w:name="_Toc184312106"/>
      <w:bookmarkEnd w:id="256"/>
      <w:bookmarkStart w:id="257" w:name="_Toc184310288"/>
      <w:bookmarkEnd w:id="257"/>
      <w:bookmarkStart w:id="258" w:name="_Toc184308049"/>
      <w:bookmarkEnd w:id="258"/>
      <w:bookmarkStart w:id="259" w:name="_Toc184312069"/>
      <w:bookmarkEnd w:id="259"/>
      <w:bookmarkStart w:id="260" w:name="_Toc184312085"/>
      <w:bookmarkEnd w:id="260"/>
      <w:bookmarkStart w:id="261" w:name="_Toc184313285"/>
      <w:bookmarkEnd w:id="261"/>
      <w:bookmarkStart w:id="262" w:name="_Toc184313265"/>
      <w:bookmarkEnd w:id="262"/>
      <w:bookmarkStart w:id="263" w:name="_Toc184310299"/>
      <w:bookmarkEnd w:id="263"/>
      <w:bookmarkStart w:id="264" w:name="_Toc184313249"/>
      <w:bookmarkEnd w:id="264"/>
      <w:bookmarkStart w:id="265" w:name="_Toc184308085"/>
      <w:bookmarkEnd w:id="265"/>
      <w:bookmarkStart w:id="266" w:name="_Toc184308066"/>
      <w:bookmarkEnd w:id="266"/>
      <w:bookmarkStart w:id="267" w:name="_Toc184312079"/>
      <w:bookmarkEnd w:id="267"/>
      <w:bookmarkStart w:id="268" w:name="_Toc184313253"/>
      <w:bookmarkEnd w:id="268"/>
      <w:bookmarkStart w:id="269" w:name="_Toc184308083"/>
      <w:bookmarkEnd w:id="269"/>
      <w:bookmarkStart w:id="270" w:name="_Toc184313254"/>
      <w:bookmarkEnd w:id="270"/>
      <w:bookmarkStart w:id="271" w:name="_Toc184314438"/>
      <w:bookmarkEnd w:id="271"/>
      <w:bookmarkStart w:id="272" w:name="_Toc184313272"/>
      <w:bookmarkEnd w:id="272"/>
      <w:bookmarkStart w:id="273" w:name="_Toc184310316"/>
      <w:bookmarkEnd w:id="273"/>
      <w:bookmarkStart w:id="274" w:name="_Toc184312116"/>
      <w:bookmarkEnd w:id="274"/>
      <w:bookmarkStart w:id="275" w:name="_Toc184312078"/>
      <w:bookmarkEnd w:id="275"/>
      <w:bookmarkStart w:id="276" w:name="_Toc184312120"/>
      <w:bookmarkEnd w:id="276"/>
      <w:bookmarkStart w:id="277" w:name="_Toc184313283"/>
      <w:bookmarkEnd w:id="277"/>
      <w:bookmarkStart w:id="278" w:name="_Toc184313280"/>
      <w:bookmarkEnd w:id="278"/>
      <w:bookmarkStart w:id="279" w:name="_Toc184312130"/>
      <w:bookmarkEnd w:id="279"/>
      <w:bookmarkStart w:id="280" w:name="_Toc184314442"/>
      <w:bookmarkEnd w:id="280"/>
      <w:bookmarkStart w:id="281" w:name="_Toc184314417"/>
      <w:bookmarkEnd w:id="281"/>
      <w:bookmarkStart w:id="282" w:name="_Toc184314418"/>
      <w:bookmarkEnd w:id="282"/>
      <w:bookmarkStart w:id="283" w:name="_Toc184310294"/>
      <w:bookmarkEnd w:id="283"/>
      <w:bookmarkStart w:id="284" w:name="_Toc184310277"/>
      <w:bookmarkEnd w:id="284"/>
      <w:bookmarkStart w:id="285" w:name="_Toc184314421"/>
      <w:bookmarkEnd w:id="285"/>
      <w:bookmarkStart w:id="286" w:name="_Toc184313260"/>
      <w:bookmarkEnd w:id="286"/>
      <w:bookmarkStart w:id="287" w:name="_Toc184314426"/>
      <w:bookmarkEnd w:id="287"/>
      <w:bookmarkStart w:id="288" w:name="_Toc184310344"/>
      <w:bookmarkEnd w:id="288"/>
      <w:bookmarkStart w:id="289" w:name="_Toc184313307"/>
      <w:bookmarkEnd w:id="289"/>
      <w:bookmarkStart w:id="290" w:name="_Toc184312122"/>
      <w:bookmarkEnd w:id="290"/>
      <w:bookmarkStart w:id="291" w:name="_Toc184310293"/>
      <w:bookmarkEnd w:id="291"/>
      <w:bookmarkStart w:id="292" w:name="_Toc184312118"/>
      <w:bookmarkEnd w:id="292"/>
      <w:bookmarkStart w:id="293" w:name="_Toc184313245"/>
      <w:bookmarkEnd w:id="293"/>
      <w:bookmarkStart w:id="294" w:name="_Toc184314477"/>
      <w:bookmarkEnd w:id="294"/>
      <w:bookmarkStart w:id="295" w:name="_Toc184312083"/>
      <w:bookmarkEnd w:id="295"/>
      <w:bookmarkStart w:id="296" w:name="_Toc184310322"/>
      <w:bookmarkEnd w:id="296"/>
      <w:bookmarkStart w:id="297" w:name="_Toc184308037"/>
      <w:bookmarkEnd w:id="297"/>
      <w:bookmarkStart w:id="298" w:name="_Toc184313295"/>
      <w:bookmarkEnd w:id="298"/>
      <w:bookmarkStart w:id="299" w:name="_Toc184312111"/>
      <w:bookmarkEnd w:id="299"/>
      <w:bookmarkStart w:id="300" w:name="_Toc184310331"/>
      <w:bookmarkEnd w:id="300"/>
      <w:bookmarkStart w:id="301" w:name="_Toc184308036"/>
      <w:bookmarkEnd w:id="301"/>
      <w:bookmarkStart w:id="302" w:name="_Toc184313243"/>
      <w:bookmarkEnd w:id="302"/>
      <w:bookmarkStart w:id="303" w:name="_Toc184314468"/>
      <w:bookmarkEnd w:id="303"/>
      <w:bookmarkStart w:id="304" w:name="_Toc184310315"/>
      <w:bookmarkEnd w:id="304"/>
      <w:bookmarkStart w:id="305" w:name="_Toc184312076"/>
      <w:bookmarkEnd w:id="305"/>
      <w:bookmarkStart w:id="306" w:name="_Toc184313246"/>
      <w:bookmarkEnd w:id="306"/>
      <w:bookmarkStart w:id="307" w:name="_Toc184314451"/>
      <w:bookmarkEnd w:id="307"/>
      <w:bookmarkStart w:id="308" w:name="_Toc184312096"/>
      <w:bookmarkEnd w:id="308"/>
      <w:bookmarkStart w:id="309" w:name="_Toc184313268"/>
      <w:bookmarkEnd w:id="309"/>
      <w:bookmarkStart w:id="310" w:name="_Toc184312124"/>
      <w:bookmarkEnd w:id="310"/>
      <w:bookmarkStart w:id="311" w:name="_Toc184312072"/>
      <w:bookmarkEnd w:id="311"/>
      <w:bookmarkStart w:id="312" w:name="_Toc184313282"/>
      <w:bookmarkEnd w:id="312"/>
      <w:bookmarkStart w:id="313" w:name="_Toc184308050"/>
      <w:bookmarkEnd w:id="313"/>
      <w:bookmarkStart w:id="314" w:name="_Toc184314469"/>
      <w:bookmarkEnd w:id="314"/>
      <w:bookmarkStart w:id="315" w:name="_Toc184312129"/>
      <w:bookmarkEnd w:id="315"/>
      <w:bookmarkStart w:id="316" w:name="_Toc184312136"/>
      <w:bookmarkEnd w:id="316"/>
      <w:bookmarkStart w:id="317" w:name="_Toc184308097"/>
      <w:bookmarkEnd w:id="317"/>
      <w:bookmarkStart w:id="318" w:name="_Toc184308076"/>
      <w:bookmarkEnd w:id="318"/>
      <w:bookmarkStart w:id="319" w:name="_Toc184308078"/>
      <w:bookmarkEnd w:id="319"/>
      <w:bookmarkStart w:id="320" w:name="_Toc184314463"/>
      <w:bookmarkEnd w:id="320"/>
      <w:bookmarkStart w:id="321" w:name="_Toc184310314"/>
      <w:bookmarkEnd w:id="321"/>
      <w:bookmarkStart w:id="322" w:name="_Toc184310306"/>
      <w:bookmarkEnd w:id="322"/>
      <w:bookmarkStart w:id="323" w:name="_Toc184310298"/>
      <w:bookmarkEnd w:id="323"/>
      <w:bookmarkStart w:id="324" w:name="_Toc184310281"/>
      <w:bookmarkEnd w:id="324"/>
      <w:bookmarkStart w:id="325" w:name="_Toc184308102"/>
      <w:bookmarkEnd w:id="325"/>
      <w:bookmarkStart w:id="326" w:name="_Toc184314422"/>
      <w:bookmarkEnd w:id="326"/>
      <w:bookmarkStart w:id="327" w:name="_Toc184312089"/>
      <w:bookmarkEnd w:id="327"/>
      <w:bookmarkStart w:id="328" w:name="_Toc184308061"/>
      <w:bookmarkEnd w:id="328"/>
      <w:bookmarkStart w:id="329" w:name="_Toc184313271"/>
      <w:bookmarkEnd w:id="329"/>
      <w:bookmarkStart w:id="330" w:name="_Toc184310325"/>
      <w:bookmarkEnd w:id="330"/>
      <w:bookmarkStart w:id="331" w:name="_Toc184308081"/>
      <w:bookmarkEnd w:id="331"/>
      <w:bookmarkStart w:id="332" w:name="_Toc184310289"/>
      <w:bookmarkEnd w:id="332"/>
      <w:bookmarkStart w:id="333" w:name="_Toc184312075"/>
      <w:bookmarkEnd w:id="333"/>
      <w:bookmarkStart w:id="334" w:name="_Toc184314420"/>
      <w:bookmarkEnd w:id="334"/>
      <w:bookmarkStart w:id="335" w:name="_Toc184308060"/>
      <w:bookmarkEnd w:id="335"/>
      <w:bookmarkStart w:id="336" w:name="_Toc184313242"/>
      <w:bookmarkEnd w:id="336"/>
      <w:bookmarkStart w:id="337" w:name="_Toc184312103"/>
      <w:bookmarkEnd w:id="337"/>
      <w:bookmarkStart w:id="338" w:name="_Toc184314410"/>
      <w:bookmarkEnd w:id="338"/>
      <w:bookmarkStart w:id="339" w:name="_Toc184313302"/>
      <w:bookmarkEnd w:id="339"/>
      <w:bookmarkStart w:id="340" w:name="_Toc184308044"/>
      <w:bookmarkEnd w:id="340"/>
      <w:bookmarkStart w:id="341" w:name="_Toc184310295"/>
      <w:bookmarkEnd w:id="341"/>
      <w:bookmarkStart w:id="342" w:name="_Toc184310311"/>
      <w:bookmarkEnd w:id="342"/>
      <w:bookmarkStart w:id="343" w:name="_Toc184314441"/>
      <w:bookmarkEnd w:id="343"/>
      <w:bookmarkStart w:id="344" w:name="_Toc184310272"/>
      <w:bookmarkEnd w:id="344"/>
      <w:bookmarkStart w:id="345" w:name="_Toc184314444"/>
      <w:bookmarkEnd w:id="345"/>
      <w:bookmarkStart w:id="346" w:name="_Toc184310292"/>
      <w:bookmarkEnd w:id="346"/>
      <w:bookmarkStart w:id="347" w:name="_Toc184312070"/>
      <w:bookmarkEnd w:id="347"/>
      <w:bookmarkStart w:id="348" w:name="_Toc184314427"/>
      <w:bookmarkEnd w:id="348"/>
      <w:bookmarkStart w:id="349" w:name="_Toc184313255"/>
      <w:bookmarkEnd w:id="349"/>
      <w:bookmarkStart w:id="350" w:name="_Toc184310274"/>
      <w:bookmarkEnd w:id="350"/>
      <w:bookmarkStart w:id="351" w:name="_Toc184313287"/>
      <w:bookmarkEnd w:id="351"/>
      <w:bookmarkStart w:id="352" w:name="_Toc184310330"/>
      <w:bookmarkEnd w:id="352"/>
      <w:bookmarkStart w:id="353" w:name="_Toc184308080"/>
      <w:bookmarkEnd w:id="353"/>
      <w:bookmarkStart w:id="354" w:name="_Toc184312080"/>
      <w:bookmarkEnd w:id="354"/>
      <w:bookmarkStart w:id="355" w:name="_Toc184313266"/>
      <w:bookmarkEnd w:id="355"/>
      <w:bookmarkStart w:id="356" w:name="_Toc184310309"/>
      <w:bookmarkEnd w:id="356"/>
      <w:bookmarkStart w:id="357" w:name="_Toc184314482"/>
      <w:bookmarkEnd w:id="357"/>
      <w:bookmarkStart w:id="358" w:name="_Toc184314481"/>
      <w:bookmarkEnd w:id="358"/>
      <w:bookmarkStart w:id="359" w:name="_Toc184314419"/>
      <w:bookmarkEnd w:id="359"/>
      <w:bookmarkStart w:id="360" w:name="_Toc184314412"/>
      <w:bookmarkEnd w:id="360"/>
      <w:bookmarkStart w:id="361" w:name="_Toc184308062"/>
      <w:bookmarkEnd w:id="361"/>
      <w:bookmarkStart w:id="362" w:name="_Toc184314448"/>
      <w:bookmarkEnd w:id="362"/>
      <w:bookmarkStart w:id="363" w:name="_Toc184313299"/>
      <w:bookmarkEnd w:id="363"/>
      <w:bookmarkStart w:id="364" w:name="_Toc184313244"/>
      <w:bookmarkEnd w:id="364"/>
      <w:r>
        <w:rPr>
          <w:rFonts w:hint="eastAsia" w:ascii="仿宋" w:hAnsi="仿宋" w:eastAsia="仿宋" w:cs="仿宋"/>
          <w:b w:val="0"/>
          <w:bCs w:val="0"/>
          <w:color w:val="000000" w:themeColor="text1"/>
          <w:sz w:val="44"/>
          <w:szCs w:val="44"/>
          <w:highlight w:val="none"/>
          <w14:textFill>
            <w14:solidFill>
              <w14:schemeClr w14:val="tx1"/>
            </w14:solidFill>
          </w14:textFill>
        </w:rPr>
        <w:t>评审办法</w:t>
      </w:r>
    </w:p>
    <w:p w14:paraId="046F0E0C">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评审办法前附表</w:t>
      </w:r>
    </w:p>
    <w:p w14:paraId="7AADF617">
      <w:pPr>
        <w:widowControl w:val="0"/>
        <w:spacing w:after="0"/>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lang w:val="en-US" w:eastAsia="zh-CN"/>
          <w14:textFill>
            <w14:solidFill>
              <w14:schemeClr w14:val="tx1"/>
            </w14:solidFill>
          </w14:textFill>
        </w:rPr>
        <w:t>1、</w:t>
      </w:r>
      <w:r>
        <w:rPr>
          <w:rFonts w:hint="eastAsia" w:ascii="仿宋" w:hAnsi="仿宋" w:eastAsia="仿宋" w:cs="仿宋"/>
          <w:b w:val="0"/>
          <w:bCs w:val="0"/>
          <w:color w:val="000000" w:themeColor="text1"/>
          <w:highlight w:val="none"/>
          <w14:textFill>
            <w14:solidFill>
              <w14:schemeClr w14:val="tx1"/>
            </w14:solidFill>
          </w14:textFill>
        </w:rPr>
        <w:t>商务技术分（</w:t>
      </w:r>
      <w:r>
        <w:rPr>
          <w:rFonts w:hint="eastAsia" w:cs="仿宋"/>
          <w:b w:val="0"/>
          <w:bCs w:val="0"/>
          <w:color w:val="000000" w:themeColor="text1"/>
          <w:highlight w:val="none"/>
          <w:lang w:val="en-US" w:eastAsia="zh-CN"/>
          <w14:textFill>
            <w14:solidFill>
              <w14:schemeClr w14:val="tx1"/>
            </w14:solidFill>
          </w14:textFill>
        </w:rPr>
        <w:t>9</w:t>
      </w:r>
      <w:r>
        <w:rPr>
          <w:rFonts w:hint="eastAsia" w:ascii="仿宋" w:hAnsi="仿宋" w:eastAsia="仿宋" w:cs="仿宋"/>
          <w:b w:val="0"/>
          <w:bCs w:val="0"/>
          <w:color w:val="000000" w:themeColor="text1"/>
          <w:highlight w:val="none"/>
          <w:lang w:val="en-US" w:eastAsia="zh-CN"/>
          <w14:textFill>
            <w14:solidFill>
              <w14:schemeClr w14:val="tx1"/>
            </w14:solidFill>
          </w14:textFill>
        </w:rPr>
        <w:t>0</w:t>
      </w:r>
      <w:r>
        <w:rPr>
          <w:rFonts w:hint="eastAsia" w:ascii="仿宋" w:hAnsi="仿宋" w:eastAsia="仿宋" w:cs="仿宋"/>
          <w:b w:val="0"/>
          <w:bCs w:val="0"/>
          <w:color w:val="000000" w:themeColor="text1"/>
          <w:highlight w:val="none"/>
          <w14:textFill>
            <w14:solidFill>
              <w14:schemeClr w14:val="tx1"/>
            </w14:solidFill>
          </w14:textFill>
        </w:rPr>
        <w:t xml:space="preserve"> 分）</w:t>
      </w:r>
    </w:p>
    <w:p w14:paraId="494C71E0">
      <w:pPr>
        <w:widowControl/>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1、商务资信（20分）</w:t>
      </w:r>
    </w:p>
    <w:tbl>
      <w:tblPr>
        <w:tblStyle w:val="31"/>
        <w:tblW w:w="9589" w:type="dxa"/>
        <w:tblInd w:w="-176" w:type="dxa"/>
        <w:tblLayout w:type="fixed"/>
        <w:tblCellMar>
          <w:top w:w="0" w:type="dxa"/>
          <w:left w:w="108" w:type="dxa"/>
          <w:bottom w:w="0" w:type="dxa"/>
          <w:right w:w="108" w:type="dxa"/>
        </w:tblCellMar>
      </w:tblPr>
      <w:tblGrid>
        <w:gridCol w:w="850"/>
        <w:gridCol w:w="512"/>
        <w:gridCol w:w="6345"/>
        <w:gridCol w:w="941"/>
        <w:gridCol w:w="941"/>
      </w:tblGrid>
      <w:tr w14:paraId="5F4FA869">
        <w:tblPrEx>
          <w:tblCellMar>
            <w:top w:w="0" w:type="dxa"/>
            <w:left w:w="108" w:type="dxa"/>
            <w:bottom w:w="0" w:type="dxa"/>
            <w:right w:w="108" w:type="dxa"/>
          </w:tblCellMar>
        </w:tblPrEx>
        <w:trPr>
          <w:trHeight w:val="868" w:hRule="atLeast"/>
        </w:trPr>
        <w:tc>
          <w:tcPr>
            <w:tcW w:w="850" w:type="dxa"/>
            <w:tcBorders>
              <w:top w:val="single" w:color="auto" w:sz="8" w:space="0"/>
              <w:left w:val="single" w:color="auto" w:sz="8" w:space="0"/>
              <w:bottom w:val="single" w:color="auto" w:sz="4" w:space="0"/>
              <w:right w:val="single" w:color="auto" w:sz="4" w:space="0"/>
            </w:tcBorders>
            <w:vAlign w:val="center"/>
          </w:tcPr>
          <w:p w14:paraId="07CB1EE2">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6857" w:type="dxa"/>
            <w:gridSpan w:val="2"/>
            <w:tcBorders>
              <w:top w:val="single" w:color="auto" w:sz="8" w:space="0"/>
              <w:left w:val="nil"/>
              <w:bottom w:val="single" w:color="auto" w:sz="4" w:space="0"/>
              <w:right w:val="single" w:color="auto" w:sz="4" w:space="0"/>
            </w:tcBorders>
            <w:vAlign w:val="center"/>
          </w:tcPr>
          <w:p w14:paraId="297BBF5C">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评分内容和标准</w:t>
            </w:r>
          </w:p>
        </w:tc>
        <w:tc>
          <w:tcPr>
            <w:tcW w:w="941" w:type="dxa"/>
            <w:tcBorders>
              <w:top w:val="single" w:color="auto" w:sz="8" w:space="0"/>
              <w:left w:val="nil"/>
              <w:bottom w:val="single" w:color="auto" w:sz="4" w:space="0"/>
              <w:right w:val="single" w:color="auto" w:sz="4" w:space="0"/>
            </w:tcBorders>
            <w:vAlign w:val="center"/>
          </w:tcPr>
          <w:p w14:paraId="194A398E">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941" w:type="dxa"/>
            <w:tcBorders>
              <w:top w:val="single" w:color="auto" w:sz="8" w:space="0"/>
              <w:left w:val="nil"/>
              <w:bottom w:val="single" w:color="auto" w:sz="4" w:space="0"/>
              <w:right w:val="single" w:color="auto" w:sz="4" w:space="0"/>
            </w:tcBorders>
            <w:vAlign w:val="center"/>
          </w:tcPr>
          <w:p w14:paraId="35B8048A">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打分</w:t>
            </w:r>
          </w:p>
          <w:p w14:paraId="37C385B6">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方法</w:t>
            </w:r>
          </w:p>
        </w:tc>
      </w:tr>
      <w:tr w14:paraId="24B8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0" w:type="dxa"/>
            <w:vMerge w:val="restart"/>
            <w:vAlign w:val="center"/>
          </w:tcPr>
          <w:p w14:paraId="7626968C">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商务资信分</w:t>
            </w:r>
          </w:p>
          <w:p w14:paraId="67E703D1">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（20分）</w:t>
            </w:r>
          </w:p>
        </w:tc>
        <w:tc>
          <w:tcPr>
            <w:tcW w:w="512" w:type="dxa"/>
            <w:vAlign w:val="center"/>
          </w:tcPr>
          <w:p w14:paraId="13C9FE95">
            <w:pPr>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6345" w:type="dxa"/>
            <w:vAlign w:val="center"/>
          </w:tcPr>
          <w:p w14:paraId="6C2DF841">
            <w:pPr>
              <w:rPr>
                <w:rFonts w:ascii="宋体" w:hAnsi="宋体" w:cs="宋体"/>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响应人自2020年1月1日起具有类似项目合同业绩的每个得0.25分，最高得1分。（投标文件中提供合同复印件，加盖公章。）</w:t>
            </w:r>
          </w:p>
        </w:tc>
        <w:tc>
          <w:tcPr>
            <w:tcW w:w="941" w:type="dxa"/>
            <w:vAlign w:val="center"/>
          </w:tcPr>
          <w:p w14:paraId="222A68A9">
            <w:pPr>
              <w:jc w:val="center"/>
              <w:rPr>
                <w:rFonts w:ascii="宋体" w:hAnsi="宋体" w:cs="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1分</w:t>
            </w:r>
          </w:p>
        </w:tc>
        <w:tc>
          <w:tcPr>
            <w:tcW w:w="941" w:type="dxa"/>
            <w:vAlign w:val="center"/>
          </w:tcPr>
          <w:p w14:paraId="0F68F917">
            <w:pPr>
              <w:jc w:val="center"/>
              <w:rPr>
                <w:rFonts w:ascii="宋体" w:hAnsi="宋体" w:cs="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13DB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50" w:type="dxa"/>
            <w:vMerge w:val="continue"/>
            <w:vAlign w:val="center"/>
          </w:tcPr>
          <w:p w14:paraId="58388BA9">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p>
        </w:tc>
        <w:tc>
          <w:tcPr>
            <w:tcW w:w="512" w:type="dxa"/>
            <w:vAlign w:val="center"/>
          </w:tcPr>
          <w:p w14:paraId="04852476">
            <w:pPr>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6345" w:type="dxa"/>
            <w:vAlign w:val="center"/>
          </w:tcPr>
          <w:p w14:paraId="4AF718BC">
            <w:pPr>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w:t>
            </w:r>
            <w:r>
              <w:rPr>
                <w:rFonts w:hint="eastAsia" w:ascii="宋体" w:hAnsi="宋体" w:cs="仿宋"/>
                <w:color w:val="000000" w:themeColor="text1"/>
                <w:sz w:val="24"/>
                <w:highlight w:val="none"/>
                <w:lang w:val="zh-CN"/>
                <w14:textFill>
                  <w14:solidFill>
                    <w14:schemeClr w14:val="tx1"/>
                  </w14:solidFill>
                </w14:textFill>
              </w:rPr>
              <w:t>人旅行社星级状况：</w:t>
            </w:r>
            <w:r>
              <w:rPr>
                <w:rFonts w:hint="eastAsia" w:ascii="宋体" w:hAnsi="宋体" w:cs="仿宋"/>
                <w:color w:val="000000" w:themeColor="text1"/>
                <w:sz w:val="24"/>
                <w:highlight w:val="none"/>
                <w14:textFill>
                  <w14:solidFill>
                    <w14:schemeClr w14:val="tx1"/>
                  </w14:solidFill>
                </w14:textFill>
              </w:rPr>
              <w:t>响应</w:t>
            </w:r>
            <w:r>
              <w:rPr>
                <w:rFonts w:hint="eastAsia" w:ascii="宋体" w:hAnsi="宋体" w:cs="仿宋"/>
                <w:color w:val="000000" w:themeColor="text1"/>
                <w:sz w:val="24"/>
                <w:highlight w:val="none"/>
                <w:lang w:val="zh-CN"/>
                <w14:textFill>
                  <w14:solidFill>
                    <w14:schemeClr w14:val="tx1"/>
                  </w14:solidFill>
                </w14:textFill>
              </w:rPr>
              <w:t>人为</w:t>
            </w:r>
            <w:r>
              <w:rPr>
                <w:rFonts w:hint="eastAsia" w:ascii="宋体" w:hAnsi="宋体" w:cs="仿宋"/>
                <w:color w:val="000000" w:themeColor="text1"/>
                <w:sz w:val="24"/>
                <w:highlight w:val="none"/>
                <w14:textFill>
                  <w14:solidFill>
                    <w14:schemeClr w14:val="tx1"/>
                  </w14:solidFill>
                </w14:textFill>
              </w:rPr>
              <w:t>五</w:t>
            </w:r>
            <w:r>
              <w:rPr>
                <w:rFonts w:hint="eastAsia" w:ascii="宋体" w:hAnsi="宋体" w:cs="仿宋"/>
                <w:color w:val="000000" w:themeColor="text1"/>
                <w:sz w:val="24"/>
                <w:highlight w:val="none"/>
                <w:lang w:val="zh-CN"/>
                <w14:textFill>
                  <w14:solidFill>
                    <w14:schemeClr w14:val="tx1"/>
                  </w14:solidFill>
                </w14:textFill>
              </w:rPr>
              <w:t>星级旅行社的得</w:t>
            </w:r>
            <w:r>
              <w:rPr>
                <w:rFonts w:hint="eastAsia" w:ascii="宋体" w:hAnsi="宋体" w:cs="仿宋"/>
                <w:color w:val="000000" w:themeColor="text1"/>
                <w:sz w:val="24"/>
                <w:highlight w:val="none"/>
                <w14:textFill>
                  <w14:solidFill>
                    <w14:schemeClr w14:val="tx1"/>
                  </w14:solidFill>
                </w14:textFill>
              </w:rPr>
              <w:t>5</w:t>
            </w:r>
            <w:r>
              <w:rPr>
                <w:rFonts w:hint="eastAsia" w:ascii="宋体" w:hAnsi="宋体" w:cs="仿宋"/>
                <w:color w:val="000000" w:themeColor="text1"/>
                <w:sz w:val="24"/>
                <w:highlight w:val="none"/>
                <w:lang w:val="zh-CN"/>
                <w14:textFill>
                  <w14:solidFill>
                    <w14:schemeClr w14:val="tx1"/>
                  </w14:solidFill>
                </w14:textFill>
              </w:rPr>
              <w:t>分，四星级的得</w:t>
            </w:r>
            <w:r>
              <w:rPr>
                <w:rFonts w:hint="eastAsia" w:ascii="宋体" w:hAnsi="宋体" w:cs="仿宋"/>
                <w:color w:val="000000" w:themeColor="text1"/>
                <w:sz w:val="24"/>
                <w:highlight w:val="none"/>
                <w14:textFill>
                  <w14:solidFill>
                    <w14:schemeClr w14:val="tx1"/>
                  </w14:solidFill>
                </w14:textFill>
              </w:rPr>
              <w:t>4</w:t>
            </w:r>
            <w:r>
              <w:rPr>
                <w:rFonts w:hint="eastAsia" w:ascii="宋体" w:hAnsi="宋体" w:cs="仿宋"/>
                <w:color w:val="000000" w:themeColor="text1"/>
                <w:sz w:val="24"/>
                <w:highlight w:val="none"/>
                <w:lang w:val="zh-CN"/>
                <w14:textFill>
                  <w14:solidFill>
                    <w14:schemeClr w14:val="tx1"/>
                  </w14:solidFill>
                </w14:textFill>
              </w:rPr>
              <w:t>分，三星级的得</w:t>
            </w:r>
            <w:r>
              <w:rPr>
                <w:rFonts w:hint="eastAsia" w:ascii="宋体" w:hAnsi="宋体" w:cs="仿宋"/>
                <w:color w:val="000000" w:themeColor="text1"/>
                <w:sz w:val="24"/>
                <w:highlight w:val="none"/>
                <w14:textFill>
                  <w14:solidFill>
                    <w14:schemeClr w14:val="tx1"/>
                  </w14:solidFill>
                </w14:textFill>
              </w:rPr>
              <w:t>3</w:t>
            </w:r>
            <w:r>
              <w:rPr>
                <w:rFonts w:hint="eastAsia" w:ascii="宋体" w:hAnsi="宋体" w:cs="仿宋"/>
                <w:color w:val="000000" w:themeColor="text1"/>
                <w:sz w:val="24"/>
                <w:highlight w:val="none"/>
                <w:lang w:val="zh-CN"/>
                <w14:textFill>
                  <w14:solidFill>
                    <w14:schemeClr w14:val="tx1"/>
                  </w14:solidFill>
                </w14:textFill>
              </w:rPr>
              <w:t>分，三星级</w:t>
            </w:r>
            <w:r>
              <w:rPr>
                <w:rFonts w:hint="eastAsia" w:ascii="宋体" w:hAnsi="宋体" w:cs="仿宋"/>
                <w:color w:val="000000" w:themeColor="text1"/>
                <w:sz w:val="24"/>
                <w:highlight w:val="none"/>
                <w14:textFill>
                  <w14:solidFill>
                    <w14:schemeClr w14:val="tx1"/>
                  </w14:solidFill>
                </w14:textFill>
              </w:rPr>
              <w:t>以下</w:t>
            </w:r>
            <w:r>
              <w:rPr>
                <w:rFonts w:hint="eastAsia" w:ascii="宋体" w:hAnsi="宋体" w:cs="仿宋"/>
                <w:color w:val="000000" w:themeColor="text1"/>
                <w:sz w:val="24"/>
                <w:highlight w:val="none"/>
                <w:lang w:val="zh-CN"/>
                <w14:textFill>
                  <w14:solidFill>
                    <w14:schemeClr w14:val="tx1"/>
                  </w14:solidFill>
                </w14:textFill>
              </w:rPr>
              <w:t>的得</w:t>
            </w:r>
            <w:r>
              <w:rPr>
                <w:rFonts w:hint="eastAsia" w:ascii="宋体" w:hAnsi="宋体" w:cs="仿宋"/>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lang w:val="zh-CN"/>
                <w14:textFill>
                  <w14:solidFill>
                    <w14:schemeClr w14:val="tx1"/>
                  </w14:solidFill>
                </w14:textFill>
              </w:rPr>
              <w:t>分，</w:t>
            </w:r>
            <w:r>
              <w:rPr>
                <w:rFonts w:hint="eastAsia" w:ascii="宋体" w:hAnsi="宋体" w:cs="仿宋"/>
                <w:color w:val="000000" w:themeColor="text1"/>
                <w:sz w:val="24"/>
                <w:highlight w:val="none"/>
                <w14:textFill>
                  <w14:solidFill>
                    <w14:schemeClr w14:val="tx1"/>
                  </w14:solidFill>
                </w14:textFill>
              </w:rPr>
              <w:t>没有的不得分</w:t>
            </w:r>
            <w:r>
              <w:rPr>
                <w:rFonts w:hint="eastAsia" w:ascii="宋体" w:hAnsi="宋体" w:cs="仿宋"/>
                <w:color w:val="000000" w:themeColor="text1"/>
                <w:sz w:val="24"/>
                <w:highlight w:val="none"/>
                <w:lang w:val="zh-CN"/>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（响应文件中提供旅游行政部门认定文件。）</w:t>
            </w:r>
          </w:p>
        </w:tc>
        <w:tc>
          <w:tcPr>
            <w:tcW w:w="941" w:type="dxa"/>
            <w:vAlign w:val="center"/>
          </w:tcPr>
          <w:p w14:paraId="6F5ED6D0">
            <w:pPr>
              <w:widowControl/>
              <w:jc w:val="center"/>
              <w:rPr>
                <w:rFonts w:ascii="宋体" w:hAnsi="宋体" w:cs="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41" w:type="dxa"/>
            <w:vAlign w:val="center"/>
          </w:tcPr>
          <w:p w14:paraId="3F744B3E">
            <w:pPr>
              <w:widowControl/>
              <w:jc w:val="center"/>
              <w:rPr>
                <w:rFonts w:ascii="宋体" w:hAnsi="宋体" w:cs="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30F1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50" w:type="dxa"/>
            <w:vMerge w:val="continue"/>
            <w:vAlign w:val="center"/>
          </w:tcPr>
          <w:p w14:paraId="05CA9364">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p>
        </w:tc>
        <w:tc>
          <w:tcPr>
            <w:tcW w:w="512" w:type="dxa"/>
            <w:vAlign w:val="center"/>
          </w:tcPr>
          <w:p w14:paraId="2492C840">
            <w:pPr>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6345" w:type="dxa"/>
            <w:vAlign w:val="center"/>
          </w:tcPr>
          <w:p w14:paraId="39B9A6E6">
            <w:pPr>
              <w:widowControl/>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w:t>
            </w:r>
            <w:r>
              <w:rPr>
                <w:rFonts w:hint="eastAsia" w:ascii="宋体" w:hAnsi="宋体" w:cs="仿宋"/>
                <w:color w:val="000000" w:themeColor="text1"/>
                <w:sz w:val="24"/>
                <w:highlight w:val="none"/>
                <w:lang w:val="zh-CN"/>
                <w14:textFill>
                  <w14:solidFill>
                    <w14:schemeClr w14:val="tx1"/>
                  </w14:solidFill>
                </w14:textFill>
              </w:rPr>
              <w:t>人自2020年1月1日起，获得</w:t>
            </w:r>
            <w:r>
              <w:rPr>
                <w:rFonts w:hint="eastAsia" w:ascii="宋体" w:hAnsi="宋体" w:cs="仿宋"/>
                <w:color w:val="000000" w:themeColor="text1"/>
                <w:sz w:val="24"/>
                <w:highlight w:val="none"/>
                <w14:textFill>
                  <w14:solidFill>
                    <w14:schemeClr w14:val="tx1"/>
                  </w14:solidFill>
                </w14:textFill>
              </w:rPr>
              <w:t>过</w:t>
            </w:r>
            <w:r>
              <w:rPr>
                <w:rFonts w:hint="eastAsia" w:ascii="宋体" w:hAnsi="宋体" w:cs="仿宋"/>
                <w:color w:val="000000" w:themeColor="text1"/>
                <w:sz w:val="24"/>
                <w:highlight w:val="none"/>
                <w:lang w:val="zh-CN"/>
                <w14:textFill>
                  <w14:solidFill>
                    <w14:schemeClr w14:val="tx1"/>
                  </w14:solidFill>
                </w14:textFill>
              </w:rPr>
              <w:t>政府行政</w:t>
            </w:r>
            <w:r>
              <w:rPr>
                <w:rFonts w:hint="eastAsia" w:ascii="宋体" w:hAnsi="宋体" w:cs="仿宋"/>
                <w:color w:val="000000" w:themeColor="text1"/>
                <w:sz w:val="24"/>
                <w:highlight w:val="none"/>
                <w14:textFill>
                  <w14:solidFill>
                    <w14:schemeClr w14:val="tx1"/>
                  </w14:solidFill>
                </w14:textFill>
              </w:rPr>
              <w:t>机关颁发</w:t>
            </w:r>
            <w:r>
              <w:rPr>
                <w:rFonts w:hint="eastAsia" w:ascii="宋体" w:hAnsi="宋体" w:cs="仿宋"/>
                <w:color w:val="000000" w:themeColor="text1"/>
                <w:sz w:val="24"/>
                <w:highlight w:val="none"/>
                <w:lang w:val="zh-CN"/>
                <w14:textFill>
                  <w14:solidFill>
                    <w14:schemeClr w14:val="tx1"/>
                  </w14:solidFill>
                </w14:textFill>
              </w:rPr>
              <w:t>的区（县）级荣誉</w:t>
            </w:r>
            <w:r>
              <w:rPr>
                <w:rFonts w:hint="eastAsia" w:ascii="宋体" w:hAnsi="宋体" w:cs="仿宋"/>
                <w:color w:val="000000" w:themeColor="text1"/>
                <w:sz w:val="24"/>
                <w:highlight w:val="none"/>
                <w14:textFill>
                  <w14:solidFill>
                    <w14:schemeClr w14:val="tx1"/>
                  </w14:solidFill>
                </w14:textFill>
              </w:rPr>
              <w:t>的得1</w:t>
            </w:r>
            <w:r>
              <w:rPr>
                <w:rFonts w:hint="eastAsia" w:ascii="宋体" w:hAnsi="宋体" w:cs="仿宋"/>
                <w:color w:val="000000" w:themeColor="text1"/>
                <w:sz w:val="24"/>
                <w:highlight w:val="none"/>
                <w:lang w:val="zh-CN"/>
                <w14:textFill>
                  <w14:solidFill>
                    <w14:schemeClr w14:val="tx1"/>
                  </w14:solidFill>
                </w14:textFill>
              </w:rPr>
              <w:t>分，市级荣誉的得</w:t>
            </w:r>
            <w:r>
              <w:rPr>
                <w:rFonts w:hint="eastAsia" w:ascii="宋体" w:hAnsi="宋体" w:cs="仿宋"/>
                <w:color w:val="000000" w:themeColor="text1"/>
                <w:sz w:val="24"/>
                <w:highlight w:val="none"/>
                <w14:textFill>
                  <w14:solidFill>
                    <w14:schemeClr w14:val="tx1"/>
                  </w14:solidFill>
                </w14:textFill>
              </w:rPr>
              <w:t>3</w:t>
            </w:r>
            <w:r>
              <w:rPr>
                <w:rFonts w:hint="eastAsia" w:ascii="宋体" w:hAnsi="宋体" w:cs="仿宋"/>
                <w:color w:val="000000" w:themeColor="text1"/>
                <w:sz w:val="24"/>
                <w:highlight w:val="none"/>
                <w:lang w:val="zh-CN"/>
                <w14:textFill>
                  <w14:solidFill>
                    <w14:schemeClr w14:val="tx1"/>
                  </w14:solidFill>
                </w14:textFill>
              </w:rPr>
              <w:t>分，</w:t>
            </w:r>
            <w:r>
              <w:rPr>
                <w:rFonts w:hint="eastAsia" w:ascii="宋体" w:hAnsi="宋体" w:cs="仿宋"/>
                <w:color w:val="000000" w:themeColor="text1"/>
                <w:sz w:val="24"/>
                <w:highlight w:val="none"/>
                <w14:textFill>
                  <w14:solidFill>
                    <w14:schemeClr w14:val="tx1"/>
                  </w14:solidFill>
                </w14:textFill>
              </w:rPr>
              <w:t>省部级荣誉的得5分。（响应文件中提供相关证明文件，按最高分计，不累计加分。）</w:t>
            </w:r>
          </w:p>
        </w:tc>
        <w:tc>
          <w:tcPr>
            <w:tcW w:w="941" w:type="dxa"/>
            <w:vAlign w:val="center"/>
          </w:tcPr>
          <w:p w14:paraId="7FF262D2">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41" w:type="dxa"/>
            <w:vAlign w:val="center"/>
          </w:tcPr>
          <w:p w14:paraId="4FC2665E">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4331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50" w:type="dxa"/>
            <w:vMerge w:val="continue"/>
            <w:vAlign w:val="center"/>
          </w:tcPr>
          <w:p w14:paraId="7097C221">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p>
        </w:tc>
        <w:tc>
          <w:tcPr>
            <w:tcW w:w="512" w:type="dxa"/>
            <w:vAlign w:val="center"/>
          </w:tcPr>
          <w:p w14:paraId="0F409330">
            <w:pPr>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6345" w:type="dxa"/>
            <w:vAlign w:val="center"/>
          </w:tcPr>
          <w:p w14:paraId="19FFF7FE">
            <w:pPr>
              <w:widowControl/>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响应人获得市场监督局颁发的“重合同守信用”认证的，AAA级得4分，AA得2分，A得1分。（响应文件中提供相关证明文件，证明须在有效期内。）</w:t>
            </w:r>
          </w:p>
        </w:tc>
        <w:tc>
          <w:tcPr>
            <w:tcW w:w="941" w:type="dxa"/>
            <w:vAlign w:val="center"/>
          </w:tcPr>
          <w:p w14:paraId="6410F424">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941" w:type="dxa"/>
            <w:vAlign w:val="center"/>
          </w:tcPr>
          <w:p w14:paraId="37AFD406">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605B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50" w:type="dxa"/>
            <w:vMerge w:val="continue"/>
            <w:vAlign w:val="center"/>
          </w:tcPr>
          <w:p w14:paraId="41905EB1">
            <w:pPr>
              <w:pStyle w:val="17"/>
              <w:snapToGrid w:val="0"/>
              <w:spacing w:line="240" w:lineRule="auto"/>
              <w:ind w:firstLine="0" w:firstLineChars="0"/>
              <w:jc w:val="center"/>
              <w:rPr>
                <w:rFonts w:cs="宋体"/>
                <w:color w:val="000000" w:themeColor="text1"/>
                <w:highlight w:val="none"/>
                <w14:textFill>
                  <w14:solidFill>
                    <w14:schemeClr w14:val="tx1"/>
                  </w14:solidFill>
                </w14:textFill>
              </w:rPr>
            </w:pPr>
          </w:p>
        </w:tc>
        <w:tc>
          <w:tcPr>
            <w:tcW w:w="512" w:type="dxa"/>
            <w:vAlign w:val="center"/>
          </w:tcPr>
          <w:p w14:paraId="1B373549">
            <w:pPr>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6345" w:type="dxa"/>
            <w:vAlign w:val="center"/>
          </w:tcPr>
          <w:p w14:paraId="1F2E8EAB">
            <w:pP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人具有质量管理体系认证、环境管理体系认证、职业健康安全管理体系认证（证书须在有效期内）：三个体系得5分；任意两个体系得3分；单个体系得1分；不提供不得分。（投标文件中提供证书复印件，加盖公章。）</w:t>
            </w:r>
          </w:p>
        </w:tc>
        <w:tc>
          <w:tcPr>
            <w:tcW w:w="941" w:type="dxa"/>
            <w:vAlign w:val="center"/>
          </w:tcPr>
          <w:p w14:paraId="7E540963">
            <w:pPr>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941" w:type="dxa"/>
            <w:vAlign w:val="center"/>
          </w:tcPr>
          <w:p w14:paraId="4C19CF29">
            <w:pPr>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bl>
    <w:p w14:paraId="686A7D8F">
      <w:pPr>
        <w:widowControl/>
        <w:snapToGrid w:val="0"/>
        <w:ind w:firstLine="480" w:firstLineChars="200"/>
        <w:rPr>
          <w:rFonts w:ascii="宋体" w:hAnsi="宋体" w:cs="仿宋"/>
          <w:color w:val="000000" w:themeColor="text1"/>
          <w:sz w:val="24"/>
          <w:highlight w:val="none"/>
          <w14:textFill>
            <w14:solidFill>
              <w14:schemeClr w14:val="tx1"/>
            </w14:solidFill>
          </w14:textFill>
        </w:rPr>
      </w:pPr>
    </w:p>
    <w:p w14:paraId="2F4163E6">
      <w:pPr>
        <w:widowControl/>
        <w:snapToGrid w:val="0"/>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技术和服务方案</w:t>
      </w:r>
      <w:r>
        <w:rPr>
          <w:rFonts w:hint="eastAsia" w:ascii="宋体" w:hAnsi="宋体" w:cs="仿宋"/>
          <w:color w:val="000000" w:themeColor="text1"/>
          <w:sz w:val="24"/>
          <w:highlight w:val="none"/>
          <w14:textFill>
            <w14:solidFill>
              <w14:schemeClr w14:val="tx1"/>
            </w14:solidFill>
          </w14:textFill>
        </w:rPr>
        <w:t>（70分）</w:t>
      </w:r>
    </w:p>
    <w:tbl>
      <w:tblPr>
        <w:tblStyle w:val="31"/>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95"/>
        <w:gridCol w:w="4678"/>
        <w:gridCol w:w="927"/>
        <w:gridCol w:w="1052"/>
      </w:tblGrid>
      <w:tr w14:paraId="77C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15" w:type="dxa"/>
            <w:vAlign w:val="center"/>
          </w:tcPr>
          <w:p w14:paraId="12C6477D">
            <w:pPr>
              <w:widowControl/>
              <w:jc w:val="center"/>
              <w:rPr>
                <w:rFonts w:ascii="宋体" w:hAnsi="宋体" w:cs="仿宋"/>
                <w:bCs/>
                <w:color w:val="000000" w:themeColor="text1"/>
                <w:kern w:val="0"/>
                <w:sz w:val="24"/>
                <w:highlight w:val="none"/>
                <w14:textFill>
                  <w14:solidFill>
                    <w14:schemeClr w14:val="tx1"/>
                  </w14:solidFill>
                </w14:textFill>
              </w:rPr>
            </w:pPr>
            <w:r>
              <w:rPr>
                <w:rFonts w:hint="eastAsia" w:ascii="宋体" w:hAnsi="宋体" w:cs="仿宋"/>
                <w:bCs/>
                <w:color w:val="000000" w:themeColor="text1"/>
                <w:kern w:val="0"/>
                <w:sz w:val="24"/>
                <w:highlight w:val="none"/>
                <w14:textFill>
                  <w14:solidFill>
                    <w14:schemeClr w14:val="tx1"/>
                  </w14:solidFill>
                </w14:textFill>
              </w:rPr>
              <w:t>序号</w:t>
            </w:r>
          </w:p>
        </w:tc>
        <w:tc>
          <w:tcPr>
            <w:tcW w:w="2621" w:type="dxa"/>
            <w:gridSpan w:val="2"/>
            <w:vAlign w:val="center"/>
          </w:tcPr>
          <w:p w14:paraId="43F3F5AC">
            <w:pPr>
              <w:widowControl/>
              <w:jc w:val="center"/>
              <w:rPr>
                <w:rFonts w:ascii="宋体" w:hAnsi="宋体" w:cs="仿宋"/>
                <w:bCs/>
                <w:color w:val="000000" w:themeColor="text1"/>
                <w:kern w:val="0"/>
                <w:sz w:val="24"/>
                <w:highlight w:val="none"/>
                <w14:textFill>
                  <w14:solidFill>
                    <w14:schemeClr w14:val="tx1"/>
                  </w14:solidFill>
                </w14:textFill>
              </w:rPr>
            </w:pPr>
            <w:r>
              <w:rPr>
                <w:rFonts w:hint="eastAsia" w:ascii="宋体" w:hAnsi="宋体" w:cs="仿宋"/>
                <w:bCs/>
                <w:color w:val="000000" w:themeColor="text1"/>
                <w:kern w:val="0"/>
                <w:sz w:val="24"/>
                <w:highlight w:val="none"/>
                <w14:textFill>
                  <w14:solidFill>
                    <w14:schemeClr w14:val="tx1"/>
                  </w14:solidFill>
                </w14:textFill>
              </w:rPr>
              <w:t>评分内容和标准</w:t>
            </w:r>
          </w:p>
        </w:tc>
        <w:tc>
          <w:tcPr>
            <w:tcW w:w="4678" w:type="dxa"/>
            <w:vAlign w:val="center"/>
          </w:tcPr>
          <w:p w14:paraId="6699CA9E">
            <w:pPr>
              <w:widowControl/>
              <w:jc w:val="center"/>
              <w:rPr>
                <w:rFonts w:ascii="宋体" w:hAnsi="宋体" w:cs="仿宋"/>
                <w:bCs/>
                <w:color w:val="000000" w:themeColor="text1"/>
                <w:kern w:val="0"/>
                <w:sz w:val="24"/>
                <w:highlight w:val="none"/>
                <w14:textFill>
                  <w14:solidFill>
                    <w14:schemeClr w14:val="tx1"/>
                  </w14:solidFill>
                </w14:textFill>
              </w:rPr>
            </w:pPr>
            <w:r>
              <w:rPr>
                <w:rFonts w:hint="eastAsia" w:ascii="宋体" w:hAnsi="宋体" w:cs="仿宋"/>
                <w:bCs/>
                <w:color w:val="000000" w:themeColor="text1"/>
                <w:kern w:val="0"/>
                <w:sz w:val="24"/>
                <w:highlight w:val="none"/>
                <w14:textFill>
                  <w14:solidFill>
                    <w14:schemeClr w14:val="tx1"/>
                  </w14:solidFill>
                </w14:textFill>
              </w:rPr>
              <w:t>具体描述</w:t>
            </w:r>
          </w:p>
        </w:tc>
        <w:tc>
          <w:tcPr>
            <w:tcW w:w="927" w:type="dxa"/>
            <w:vAlign w:val="center"/>
          </w:tcPr>
          <w:p w14:paraId="1B6E2C8C">
            <w:pPr>
              <w:widowControl/>
              <w:jc w:val="center"/>
              <w:rPr>
                <w:rFonts w:ascii="宋体" w:hAnsi="宋体" w:cs="仿宋"/>
                <w:bCs/>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权重</w:t>
            </w:r>
          </w:p>
        </w:tc>
        <w:tc>
          <w:tcPr>
            <w:tcW w:w="1052" w:type="dxa"/>
            <w:vAlign w:val="center"/>
          </w:tcPr>
          <w:p w14:paraId="5E3D611A">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打分</w:t>
            </w:r>
          </w:p>
          <w:p w14:paraId="57565540">
            <w:pPr>
              <w:widowControl/>
              <w:jc w:val="center"/>
              <w:rPr>
                <w:rFonts w:ascii="宋体" w:hAnsi="宋体" w:cs="仿宋"/>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方法</w:t>
            </w:r>
          </w:p>
        </w:tc>
      </w:tr>
      <w:tr w14:paraId="4B6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5" w:type="dxa"/>
            <w:vMerge w:val="restart"/>
            <w:vAlign w:val="center"/>
          </w:tcPr>
          <w:p w14:paraId="2A929797">
            <w:pPr>
              <w:pStyle w:val="17"/>
              <w:snapToGrid w:val="0"/>
              <w:spacing w:line="240" w:lineRule="auto"/>
              <w:ind w:firstLine="0" w:firstLineChars="0"/>
              <w:jc w:val="left"/>
              <w:rPr>
                <w:rFonts w:cs="仿宋"/>
                <w:color w:val="000000" w:themeColor="text1"/>
                <w:kern w:val="0"/>
                <w:sz w:val="20"/>
                <w:szCs w:val="22"/>
                <w:highlight w:val="none"/>
                <w14:textFill>
                  <w14:solidFill>
                    <w14:schemeClr w14:val="tx1"/>
                  </w14:solidFill>
                </w14:textFill>
              </w:rPr>
            </w:pPr>
            <w:r>
              <w:rPr>
                <w:rFonts w:hint="eastAsia" w:cs="仿宋"/>
                <w:bCs/>
                <w:color w:val="000000" w:themeColor="text1"/>
                <w:highlight w:val="none"/>
                <w14:textFill>
                  <w14:solidFill>
                    <w14:schemeClr w14:val="tx1"/>
                  </w14:solidFill>
                </w14:textFill>
              </w:rPr>
              <w:t>技术和服务方案分（70分）</w:t>
            </w:r>
          </w:p>
        </w:tc>
        <w:tc>
          <w:tcPr>
            <w:tcW w:w="626" w:type="dxa"/>
            <w:vMerge w:val="restart"/>
            <w:vAlign w:val="center"/>
          </w:tcPr>
          <w:p w14:paraId="55259EA1">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1</w:t>
            </w:r>
          </w:p>
        </w:tc>
        <w:tc>
          <w:tcPr>
            <w:tcW w:w="1995" w:type="dxa"/>
            <w:vMerge w:val="restart"/>
            <w:vAlign w:val="center"/>
          </w:tcPr>
          <w:p w14:paraId="0E076DE4">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投标方案的合理性、科学性、全面性综合评定</w:t>
            </w:r>
          </w:p>
        </w:tc>
        <w:tc>
          <w:tcPr>
            <w:tcW w:w="4678" w:type="dxa"/>
            <w:vAlign w:val="center"/>
          </w:tcPr>
          <w:p w14:paraId="64EA31D6">
            <w:pPr>
              <w:widowControl/>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详细提供疗休养整体方案：包括行程线路策划等方案以及对本次疗休养主题的吻合程度综合评定。</w:t>
            </w:r>
          </w:p>
        </w:tc>
        <w:tc>
          <w:tcPr>
            <w:tcW w:w="927" w:type="dxa"/>
            <w:vAlign w:val="center"/>
          </w:tcPr>
          <w:p w14:paraId="2AE99922">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1052" w:type="dxa"/>
            <w:vAlign w:val="center"/>
          </w:tcPr>
          <w:p w14:paraId="6AF46CAF">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7638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5" w:type="dxa"/>
            <w:vMerge w:val="continue"/>
            <w:vAlign w:val="center"/>
          </w:tcPr>
          <w:p w14:paraId="3744BC38">
            <w:pPr>
              <w:pStyle w:val="17"/>
              <w:snapToGrid w:val="0"/>
              <w:spacing w:line="240" w:lineRule="auto"/>
              <w:ind w:firstLine="0" w:firstLineChars="0"/>
              <w:jc w:val="left"/>
              <w:rPr>
                <w:rFonts w:cs="仿宋"/>
                <w:color w:val="000000" w:themeColor="text1"/>
                <w:highlight w:val="none"/>
                <w14:textFill>
                  <w14:solidFill>
                    <w14:schemeClr w14:val="tx1"/>
                  </w14:solidFill>
                </w14:textFill>
              </w:rPr>
            </w:pPr>
          </w:p>
        </w:tc>
        <w:tc>
          <w:tcPr>
            <w:tcW w:w="626" w:type="dxa"/>
            <w:vMerge w:val="continue"/>
            <w:vAlign w:val="center"/>
          </w:tcPr>
          <w:p w14:paraId="2B7A5351">
            <w:pPr>
              <w:widowControl/>
              <w:jc w:val="center"/>
              <w:rPr>
                <w:rFonts w:ascii="宋体" w:hAnsi="宋体" w:cs="仿宋"/>
                <w:color w:val="000000" w:themeColor="text1"/>
                <w:kern w:val="0"/>
                <w:sz w:val="24"/>
                <w:highlight w:val="none"/>
                <w14:textFill>
                  <w14:solidFill>
                    <w14:schemeClr w14:val="tx1"/>
                  </w14:solidFill>
                </w14:textFill>
              </w:rPr>
            </w:pPr>
          </w:p>
        </w:tc>
        <w:tc>
          <w:tcPr>
            <w:tcW w:w="1995" w:type="dxa"/>
            <w:vMerge w:val="continue"/>
            <w:vAlign w:val="center"/>
          </w:tcPr>
          <w:p w14:paraId="1FDAEA86">
            <w:pPr>
              <w:widowControl/>
              <w:jc w:val="center"/>
              <w:rPr>
                <w:rFonts w:ascii="宋体" w:hAnsi="宋体" w:cs="仿宋"/>
                <w:color w:val="000000" w:themeColor="text1"/>
                <w:sz w:val="24"/>
                <w:highlight w:val="none"/>
                <w:lang w:val="zh-CN"/>
                <w14:textFill>
                  <w14:solidFill>
                    <w14:schemeClr w14:val="tx1"/>
                  </w14:solidFill>
                </w14:textFill>
              </w:rPr>
            </w:pPr>
          </w:p>
        </w:tc>
        <w:tc>
          <w:tcPr>
            <w:tcW w:w="4678" w:type="dxa"/>
            <w:vAlign w:val="center"/>
          </w:tcPr>
          <w:p w14:paraId="578D2611">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餐饮优化服务：餐饮承诺</w:t>
            </w:r>
            <w:r>
              <w:rPr>
                <w:rFonts w:hint="eastAsia" w:ascii="宋体" w:hAnsi="宋体" w:cs="仿宋"/>
                <w:color w:val="000000" w:themeColor="text1"/>
                <w:sz w:val="24"/>
                <w:highlight w:val="none"/>
                <w14:textFill>
                  <w14:solidFill>
                    <w14:schemeClr w14:val="tx1"/>
                  </w14:solidFill>
                </w14:textFill>
              </w:rPr>
              <w:t>采购</w:t>
            </w:r>
            <w:r>
              <w:rPr>
                <w:rFonts w:hint="eastAsia" w:ascii="宋体" w:hAnsi="宋体" w:cs="仿宋"/>
                <w:color w:val="000000" w:themeColor="text1"/>
                <w:sz w:val="24"/>
                <w:highlight w:val="none"/>
                <w:lang w:val="zh-CN"/>
                <w14:textFill>
                  <w14:solidFill>
                    <w14:schemeClr w14:val="tx1"/>
                  </w14:solidFill>
                </w14:textFill>
              </w:rPr>
              <w:t>人餐标的费用标准得</w:t>
            </w:r>
            <w:r>
              <w:rPr>
                <w:rFonts w:hint="eastAsia" w:ascii="宋体" w:hAnsi="宋体" w:cs="仿宋"/>
                <w:color w:val="000000" w:themeColor="text1"/>
                <w:sz w:val="24"/>
                <w:highlight w:val="none"/>
                <w14:textFill>
                  <w14:solidFill>
                    <w14:schemeClr w14:val="tx1"/>
                  </w14:solidFill>
                </w14:textFill>
              </w:rPr>
              <w:t>4</w:t>
            </w:r>
            <w:r>
              <w:rPr>
                <w:rFonts w:hint="eastAsia" w:ascii="宋体" w:hAnsi="宋体" w:cs="仿宋"/>
                <w:color w:val="000000" w:themeColor="text1"/>
                <w:sz w:val="24"/>
                <w:highlight w:val="none"/>
                <w:lang w:val="zh-CN"/>
                <w14:textFill>
                  <w14:solidFill>
                    <w14:schemeClr w14:val="tx1"/>
                  </w14:solidFill>
                </w14:textFill>
              </w:rPr>
              <w:t>分；比</w:t>
            </w:r>
            <w:r>
              <w:rPr>
                <w:rFonts w:hint="eastAsia" w:ascii="宋体" w:hAnsi="宋体" w:cs="仿宋"/>
                <w:color w:val="000000" w:themeColor="text1"/>
                <w:sz w:val="24"/>
                <w:highlight w:val="none"/>
                <w14:textFill>
                  <w14:solidFill>
                    <w14:schemeClr w14:val="tx1"/>
                  </w14:solidFill>
                </w14:textFill>
              </w:rPr>
              <w:t>采购需求</w:t>
            </w:r>
            <w:r>
              <w:rPr>
                <w:rFonts w:hint="eastAsia" w:ascii="宋体" w:hAnsi="宋体" w:cs="仿宋"/>
                <w:color w:val="000000" w:themeColor="text1"/>
                <w:sz w:val="24"/>
                <w:highlight w:val="none"/>
                <w:lang w:val="zh-CN"/>
                <w14:textFill>
                  <w14:solidFill>
                    <w14:schemeClr w14:val="tx1"/>
                  </w14:solidFill>
                </w14:textFill>
              </w:rPr>
              <w:t>更好的，每人每天的餐标提高10元得</w:t>
            </w:r>
            <w:r>
              <w:rPr>
                <w:rFonts w:hint="eastAsia" w:ascii="宋体" w:hAnsi="宋体" w:cs="仿宋"/>
                <w:color w:val="000000" w:themeColor="text1"/>
                <w:sz w:val="24"/>
                <w:highlight w:val="none"/>
                <w14:textFill>
                  <w14:solidFill>
                    <w14:schemeClr w14:val="tx1"/>
                  </w14:solidFill>
                </w14:textFill>
              </w:rPr>
              <w:t>2</w:t>
            </w:r>
            <w:r>
              <w:rPr>
                <w:rFonts w:hint="eastAsia" w:ascii="宋体" w:hAnsi="宋体" w:cs="仿宋"/>
                <w:color w:val="000000" w:themeColor="text1"/>
                <w:sz w:val="24"/>
                <w:highlight w:val="none"/>
                <w:lang w:val="zh-CN"/>
                <w14:textFill>
                  <w14:solidFill>
                    <w14:schemeClr w14:val="tx1"/>
                  </w14:solidFill>
                </w14:textFill>
              </w:rPr>
              <w:t>分，最高加</w:t>
            </w:r>
            <w:r>
              <w:rPr>
                <w:rFonts w:hint="eastAsia" w:ascii="宋体" w:hAnsi="宋体" w:cs="仿宋"/>
                <w:color w:val="000000" w:themeColor="text1"/>
                <w:sz w:val="24"/>
                <w:highlight w:val="none"/>
                <w14:textFill>
                  <w14:solidFill>
                    <w14:schemeClr w14:val="tx1"/>
                  </w14:solidFill>
                </w14:textFill>
              </w:rPr>
              <w:t>4</w:t>
            </w:r>
            <w:r>
              <w:rPr>
                <w:rFonts w:hint="eastAsia" w:ascii="宋体" w:hAnsi="宋体" w:cs="仿宋"/>
                <w:color w:val="000000" w:themeColor="text1"/>
                <w:sz w:val="24"/>
                <w:highlight w:val="none"/>
                <w:lang w:val="zh-CN"/>
                <w14:textFill>
                  <w14:solidFill>
                    <w14:schemeClr w14:val="tx1"/>
                  </w14:solidFill>
                </w14:textFill>
              </w:rPr>
              <w:t>分。</w:t>
            </w:r>
          </w:p>
        </w:tc>
        <w:tc>
          <w:tcPr>
            <w:tcW w:w="927" w:type="dxa"/>
            <w:vAlign w:val="center"/>
          </w:tcPr>
          <w:p w14:paraId="77C240EA">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8分</w:t>
            </w:r>
          </w:p>
        </w:tc>
        <w:tc>
          <w:tcPr>
            <w:tcW w:w="1052" w:type="dxa"/>
            <w:vAlign w:val="center"/>
          </w:tcPr>
          <w:p w14:paraId="32896388">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2D74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15" w:type="dxa"/>
            <w:vMerge w:val="continue"/>
            <w:vAlign w:val="center"/>
          </w:tcPr>
          <w:p w14:paraId="1540C400">
            <w:pPr>
              <w:pStyle w:val="17"/>
              <w:snapToGrid w:val="0"/>
              <w:spacing w:line="240" w:lineRule="auto"/>
              <w:ind w:firstLine="0" w:firstLineChars="0"/>
              <w:jc w:val="left"/>
              <w:rPr>
                <w:rFonts w:cs="仿宋"/>
                <w:color w:val="000000" w:themeColor="text1"/>
                <w:highlight w:val="none"/>
                <w14:textFill>
                  <w14:solidFill>
                    <w14:schemeClr w14:val="tx1"/>
                  </w14:solidFill>
                </w14:textFill>
              </w:rPr>
            </w:pPr>
          </w:p>
        </w:tc>
        <w:tc>
          <w:tcPr>
            <w:tcW w:w="626" w:type="dxa"/>
            <w:vMerge w:val="continue"/>
            <w:vAlign w:val="center"/>
          </w:tcPr>
          <w:p w14:paraId="3CB6015B">
            <w:pPr>
              <w:widowControl/>
              <w:jc w:val="center"/>
              <w:rPr>
                <w:rFonts w:ascii="宋体" w:hAnsi="宋体" w:cs="仿宋"/>
                <w:color w:val="000000" w:themeColor="text1"/>
                <w:kern w:val="0"/>
                <w:sz w:val="24"/>
                <w:highlight w:val="none"/>
                <w14:textFill>
                  <w14:solidFill>
                    <w14:schemeClr w14:val="tx1"/>
                  </w14:solidFill>
                </w14:textFill>
              </w:rPr>
            </w:pPr>
          </w:p>
        </w:tc>
        <w:tc>
          <w:tcPr>
            <w:tcW w:w="1995" w:type="dxa"/>
            <w:vMerge w:val="continue"/>
            <w:vAlign w:val="center"/>
          </w:tcPr>
          <w:p w14:paraId="62CDE1CC">
            <w:pPr>
              <w:widowControl/>
              <w:jc w:val="center"/>
              <w:rPr>
                <w:rFonts w:ascii="宋体" w:hAnsi="宋体" w:cs="仿宋"/>
                <w:color w:val="000000" w:themeColor="text1"/>
                <w:sz w:val="24"/>
                <w:highlight w:val="none"/>
                <w:lang w:val="zh-CN"/>
                <w14:textFill>
                  <w14:solidFill>
                    <w14:schemeClr w14:val="tx1"/>
                  </w14:solidFill>
                </w14:textFill>
              </w:rPr>
            </w:pPr>
          </w:p>
        </w:tc>
        <w:tc>
          <w:tcPr>
            <w:tcW w:w="4678" w:type="dxa"/>
            <w:vAlign w:val="center"/>
          </w:tcPr>
          <w:p w14:paraId="753B6C22">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住宿优化服务：根据投标人提供的住宿条件承诺情况，综合评定。</w:t>
            </w:r>
          </w:p>
        </w:tc>
        <w:tc>
          <w:tcPr>
            <w:tcW w:w="927" w:type="dxa"/>
            <w:vAlign w:val="center"/>
          </w:tcPr>
          <w:p w14:paraId="3C3A4BE5">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1052" w:type="dxa"/>
            <w:vAlign w:val="center"/>
          </w:tcPr>
          <w:p w14:paraId="0082E820">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28EC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5" w:type="dxa"/>
            <w:vMerge w:val="continue"/>
            <w:vAlign w:val="center"/>
          </w:tcPr>
          <w:p w14:paraId="1AA534F3">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5D951094">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2</w:t>
            </w:r>
          </w:p>
        </w:tc>
        <w:tc>
          <w:tcPr>
            <w:tcW w:w="1995" w:type="dxa"/>
            <w:vAlign w:val="center"/>
          </w:tcPr>
          <w:p w14:paraId="30AB2C6B">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投标方案中提供或使用主要车辆、设备的优劣综合评定</w:t>
            </w:r>
          </w:p>
        </w:tc>
        <w:tc>
          <w:tcPr>
            <w:tcW w:w="4678" w:type="dxa"/>
            <w:vAlign w:val="center"/>
          </w:tcPr>
          <w:p w14:paraId="585DC49B">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根据车队情况综合评定（包括车队</w:t>
            </w:r>
            <w:r>
              <w:rPr>
                <w:rFonts w:hint="eastAsia" w:ascii="宋体" w:hAnsi="宋体" w:cs="仿宋"/>
                <w:color w:val="000000" w:themeColor="text1"/>
                <w:sz w:val="24"/>
                <w:highlight w:val="none"/>
                <w14:textFill>
                  <w14:solidFill>
                    <w14:schemeClr w14:val="tx1"/>
                  </w14:solidFill>
                </w14:textFill>
              </w:rPr>
              <w:t>综合实力和服务能力、</w:t>
            </w:r>
            <w:r>
              <w:rPr>
                <w:rFonts w:hint="eastAsia" w:ascii="宋体" w:hAnsi="宋体" w:cs="仿宋"/>
                <w:color w:val="000000" w:themeColor="text1"/>
                <w:sz w:val="24"/>
                <w:highlight w:val="none"/>
                <w:lang w:val="zh-CN"/>
                <w14:textFill>
                  <w14:solidFill>
                    <w14:schemeClr w14:val="tx1"/>
                  </w14:solidFill>
                </w14:textFill>
              </w:rPr>
              <w:t>车型、车况、座位比、司机驾龄等）。</w:t>
            </w:r>
          </w:p>
        </w:tc>
        <w:tc>
          <w:tcPr>
            <w:tcW w:w="927" w:type="dxa"/>
            <w:vAlign w:val="center"/>
          </w:tcPr>
          <w:p w14:paraId="71D36573">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1052" w:type="dxa"/>
            <w:vAlign w:val="center"/>
          </w:tcPr>
          <w:p w14:paraId="0CB1D631">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66A8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15" w:type="dxa"/>
            <w:vMerge w:val="continue"/>
            <w:vAlign w:val="center"/>
          </w:tcPr>
          <w:p w14:paraId="44FFBC90">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633CE69C">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3</w:t>
            </w:r>
          </w:p>
        </w:tc>
        <w:tc>
          <w:tcPr>
            <w:tcW w:w="1995" w:type="dxa"/>
            <w:vAlign w:val="center"/>
          </w:tcPr>
          <w:p w14:paraId="25C04087">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保证进度和项目完成的方案和措施等综合评定</w:t>
            </w:r>
          </w:p>
        </w:tc>
        <w:tc>
          <w:tcPr>
            <w:tcW w:w="4678" w:type="dxa"/>
            <w:vAlign w:val="center"/>
          </w:tcPr>
          <w:p w14:paraId="56410E05">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本次疗休养实施工作程序和步骤、管理和协调方法以及关键步骤和要点等。</w:t>
            </w:r>
          </w:p>
        </w:tc>
        <w:tc>
          <w:tcPr>
            <w:tcW w:w="927" w:type="dxa"/>
            <w:vAlign w:val="center"/>
          </w:tcPr>
          <w:p w14:paraId="6A5A0043">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1052" w:type="dxa"/>
            <w:vAlign w:val="center"/>
          </w:tcPr>
          <w:p w14:paraId="1973B508">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0ED8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vAlign w:val="center"/>
          </w:tcPr>
          <w:p w14:paraId="0B61D138">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Merge w:val="restart"/>
            <w:vAlign w:val="center"/>
          </w:tcPr>
          <w:p w14:paraId="631BDE61">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4</w:t>
            </w:r>
          </w:p>
        </w:tc>
        <w:tc>
          <w:tcPr>
            <w:tcW w:w="1995" w:type="dxa"/>
            <w:vMerge w:val="restart"/>
            <w:vAlign w:val="center"/>
          </w:tcPr>
          <w:p w14:paraId="5365F5BD">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项目负责人及技术力量安排、行程中安排导游等综合评定</w:t>
            </w:r>
          </w:p>
        </w:tc>
        <w:tc>
          <w:tcPr>
            <w:tcW w:w="4678" w:type="dxa"/>
            <w:vAlign w:val="center"/>
          </w:tcPr>
          <w:p w14:paraId="7CE34335">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项目负责人的专业素质、</w:t>
            </w:r>
            <w:r>
              <w:rPr>
                <w:rFonts w:hint="eastAsia" w:ascii="宋体" w:hAnsi="宋体" w:cs="仿宋"/>
                <w:color w:val="000000" w:themeColor="text1"/>
                <w:sz w:val="24"/>
                <w:highlight w:val="none"/>
                <w14:textFill>
                  <w14:solidFill>
                    <w14:schemeClr w14:val="tx1"/>
                  </w14:solidFill>
                </w14:textFill>
              </w:rPr>
              <w:t>荣誉</w:t>
            </w:r>
            <w:r>
              <w:rPr>
                <w:rFonts w:hint="eastAsia" w:ascii="宋体" w:hAnsi="宋体" w:cs="仿宋"/>
                <w:color w:val="000000" w:themeColor="text1"/>
                <w:sz w:val="24"/>
                <w:highlight w:val="none"/>
                <w:lang w:val="zh-CN"/>
                <w14:textFill>
                  <w14:solidFill>
                    <w14:schemeClr w14:val="tx1"/>
                  </w14:solidFill>
                </w14:textFill>
              </w:rPr>
              <w:t>、经验等情况，是否具有类似项目经验，是否具有调动各项资源的能力，由评标委员会综合评定。</w:t>
            </w:r>
          </w:p>
        </w:tc>
        <w:tc>
          <w:tcPr>
            <w:tcW w:w="927" w:type="dxa"/>
            <w:vAlign w:val="center"/>
          </w:tcPr>
          <w:p w14:paraId="7E32F98E">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1052" w:type="dxa"/>
            <w:vAlign w:val="center"/>
          </w:tcPr>
          <w:p w14:paraId="661341B5">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710C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5" w:type="dxa"/>
            <w:vMerge w:val="continue"/>
            <w:vAlign w:val="center"/>
          </w:tcPr>
          <w:p w14:paraId="21C8E642">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Merge w:val="continue"/>
            <w:vAlign w:val="center"/>
          </w:tcPr>
          <w:p w14:paraId="44BA24DB">
            <w:pPr>
              <w:widowControl/>
              <w:jc w:val="center"/>
              <w:rPr>
                <w:rFonts w:ascii="宋体" w:hAnsi="宋体" w:cs="仿宋"/>
                <w:color w:val="000000" w:themeColor="text1"/>
                <w:kern w:val="0"/>
                <w:sz w:val="24"/>
                <w:highlight w:val="none"/>
                <w14:textFill>
                  <w14:solidFill>
                    <w14:schemeClr w14:val="tx1"/>
                  </w14:solidFill>
                </w14:textFill>
              </w:rPr>
            </w:pPr>
          </w:p>
        </w:tc>
        <w:tc>
          <w:tcPr>
            <w:tcW w:w="1995" w:type="dxa"/>
            <w:vMerge w:val="continue"/>
            <w:vAlign w:val="center"/>
          </w:tcPr>
          <w:p w14:paraId="09469F90">
            <w:pPr>
              <w:widowControl/>
              <w:jc w:val="center"/>
              <w:rPr>
                <w:rFonts w:ascii="宋体" w:hAnsi="宋体" w:cs="仿宋"/>
                <w:color w:val="000000" w:themeColor="text1"/>
                <w:sz w:val="24"/>
                <w:highlight w:val="none"/>
                <w:lang w:val="zh-CN"/>
                <w14:textFill>
                  <w14:solidFill>
                    <w14:schemeClr w14:val="tx1"/>
                  </w14:solidFill>
                </w14:textFill>
              </w:rPr>
            </w:pPr>
          </w:p>
        </w:tc>
        <w:tc>
          <w:tcPr>
            <w:tcW w:w="4678" w:type="dxa"/>
            <w:vAlign w:val="center"/>
          </w:tcPr>
          <w:p w14:paraId="5EF44556">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投标人拥有高级导游员</w:t>
            </w:r>
            <w:r>
              <w:rPr>
                <w:rFonts w:hint="eastAsia" w:ascii="宋体" w:hAnsi="宋体" w:cs="仿宋"/>
                <w:color w:val="000000" w:themeColor="text1"/>
                <w:sz w:val="24"/>
                <w:highlight w:val="none"/>
                <w14:textFill>
                  <w14:solidFill>
                    <w14:schemeClr w14:val="tx1"/>
                  </w14:solidFill>
                </w14:textFill>
              </w:rPr>
              <w:t>的得2分/人，</w:t>
            </w:r>
            <w:r>
              <w:rPr>
                <w:rFonts w:hint="eastAsia" w:ascii="宋体" w:hAnsi="宋体" w:cs="仿宋"/>
                <w:color w:val="000000" w:themeColor="text1"/>
                <w:sz w:val="24"/>
                <w:highlight w:val="none"/>
                <w:lang w:val="zh-CN"/>
                <w14:textFill>
                  <w14:solidFill>
                    <w14:schemeClr w14:val="tx1"/>
                  </w14:solidFill>
                </w14:textFill>
              </w:rPr>
              <w:t>拥有中级导游员</w:t>
            </w:r>
            <w:r>
              <w:rPr>
                <w:rFonts w:hint="eastAsia" w:ascii="宋体" w:hAnsi="宋体" w:cs="仿宋"/>
                <w:color w:val="000000" w:themeColor="text1"/>
                <w:sz w:val="24"/>
                <w:highlight w:val="none"/>
                <w14:textFill>
                  <w14:solidFill>
                    <w14:schemeClr w14:val="tx1"/>
                  </w14:solidFill>
                </w14:textFill>
              </w:rPr>
              <w:t>的得1分/人。</w:t>
            </w:r>
            <w:r>
              <w:rPr>
                <w:rFonts w:hint="eastAsia" w:ascii="宋体" w:hAnsi="宋体" w:cs="仿宋"/>
                <w:color w:val="000000" w:themeColor="text1"/>
                <w:sz w:val="24"/>
                <w:highlight w:val="none"/>
                <w:lang w:val="zh-CN"/>
                <w14:textFill>
                  <w14:solidFill>
                    <w14:schemeClr w14:val="tx1"/>
                  </w14:solidFill>
                </w14:textFill>
              </w:rPr>
              <w:t>（投标文件中提供导游员</w:t>
            </w:r>
            <w:r>
              <w:rPr>
                <w:rFonts w:hint="eastAsia" w:ascii="宋体" w:hAnsi="宋体" w:cs="仿宋"/>
                <w:color w:val="000000" w:themeColor="text1"/>
                <w:sz w:val="24"/>
                <w:highlight w:val="none"/>
                <w14:textFill>
                  <w14:solidFill>
                    <w14:schemeClr w14:val="tx1"/>
                  </w14:solidFill>
                </w14:textFill>
              </w:rPr>
              <w:t>近三个月</w:t>
            </w:r>
            <w:r>
              <w:rPr>
                <w:rFonts w:hint="eastAsia" w:ascii="宋体" w:hAnsi="宋体" w:cs="仿宋"/>
                <w:color w:val="000000" w:themeColor="text1"/>
                <w:sz w:val="24"/>
                <w:highlight w:val="none"/>
                <w:lang w:val="zh-CN"/>
                <w14:textFill>
                  <w14:solidFill>
                    <w14:schemeClr w14:val="tx1"/>
                  </w14:solidFill>
                </w14:textFill>
              </w:rPr>
              <w:t>经社保部门盖章的</w:t>
            </w:r>
            <w:r>
              <w:rPr>
                <w:rFonts w:hint="eastAsia" w:ascii="宋体" w:hAnsi="宋体" w:cs="仿宋"/>
                <w:color w:val="000000" w:themeColor="text1"/>
                <w:sz w:val="24"/>
                <w:highlight w:val="none"/>
                <w14:textFill>
                  <w14:solidFill>
                    <w14:schemeClr w14:val="tx1"/>
                  </w14:solidFill>
                </w14:textFill>
              </w:rPr>
              <w:t>在投标人处的</w:t>
            </w:r>
            <w:r>
              <w:rPr>
                <w:rFonts w:hint="eastAsia" w:ascii="宋体" w:hAnsi="宋体" w:cs="仿宋"/>
                <w:color w:val="000000" w:themeColor="text1"/>
                <w:sz w:val="24"/>
                <w:highlight w:val="none"/>
                <w:lang w:val="zh-CN"/>
                <w14:textFill>
                  <w14:solidFill>
                    <w14:schemeClr w14:val="tx1"/>
                  </w14:solidFill>
                </w14:textFill>
              </w:rPr>
              <w:t>参保凭证、导游及</w:t>
            </w:r>
            <w:r>
              <w:rPr>
                <w:rFonts w:hint="eastAsia" w:ascii="宋体" w:hAnsi="宋体" w:cs="仿宋"/>
                <w:color w:val="000000" w:themeColor="text1"/>
                <w:sz w:val="24"/>
                <w:highlight w:val="none"/>
                <w14:textFill>
                  <w14:solidFill>
                    <w14:schemeClr w14:val="tx1"/>
                  </w14:solidFill>
                </w14:textFill>
              </w:rPr>
              <w:t>等级证书材料。</w:t>
            </w:r>
            <w:r>
              <w:rPr>
                <w:rFonts w:hint="eastAsia" w:ascii="宋体" w:hAnsi="宋体" w:cs="仿宋"/>
                <w:color w:val="000000" w:themeColor="text1"/>
                <w:sz w:val="24"/>
                <w:highlight w:val="none"/>
                <w:lang w:val="zh-CN"/>
                <w14:textFill>
                  <w14:solidFill>
                    <w14:schemeClr w14:val="tx1"/>
                  </w14:solidFill>
                </w14:textFill>
              </w:rPr>
              <w:t>）</w:t>
            </w:r>
          </w:p>
        </w:tc>
        <w:tc>
          <w:tcPr>
            <w:tcW w:w="927" w:type="dxa"/>
            <w:vAlign w:val="center"/>
          </w:tcPr>
          <w:p w14:paraId="746477F5">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8分</w:t>
            </w:r>
          </w:p>
        </w:tc>
        <w:tc>
          <w:tcPr>
            <w:tcW w:w="1052" w:type="dxa"/>
            <w:vAlign w:val="center"/>
          </w:tcPr>
          <w:p w14:paraId="6F0F50C6">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r w14:paraId="432D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15" w:type="dxa"/>
            <w:vMerge w:val="continue"/>
            <w:vAlign w:val="center"/>
          </w:tcPr>
          <w:p w14:paraId="5DB64871">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087D7C94">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5</w:t>
            </w:r>
          </w:p>
        </w:tc>
        <w:tc>
          <w:tcPr>
            <w:tcW w:w="1995" w:type="dxa"/>
            <w:vAlign w:val="center"/>
          </w:tcPr>
          <w:p w14:paraId="4EAF7108">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对本项目的合理化建议综合评定</w:t>
            </w:r>
          </w:p>
        </w:tc>
        <w:tc>
          <w:tcPr>
            <w:tcW w:w="4678" w:type="dxa"/>
            <w:vAlign w:val="center"/>
          </w:tcPr>
          <w:p w14:paraId="135615D5">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在标书中规定标准的基础上，根据投标方优化方案，提出合理化建议。</w:t>
            </w:r>
          </w:p>
        </w:tc>
        <w:tc>
          <w:tcPr>
            <w:tcW w:w="927" w:type="dxa"/>
            <w:vAlign w:val="center"/>
          </w:tcPr>
          <w:p w14:paraId="54F88C24">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1052" w:type="dxa"/>
            <w:vAlign w:val="center"/>
          </w:tcPr>
          <w:p w14:paraId="0198A8B5">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6FE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5" w:type="dxa"/>
            <w:vMerge w:val="continue"/>
            <w:vAlign w:val="center"/>
          </w:tcPr>
          <w:p w14:paraId="0EFBDA16">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6EE8E35A">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6</w:t>
            </w:r>
          </w:p>
        </w:tc>
        <w:tc>
          <w:tcPr>
            <w:tcW w:w="1995" w:type="dxa"/>
            <w:vAlign w:val="center"/>
          </w:tcPr>
          <w:p w14:paraId="0D60E2A5">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服务质量保证情况综合评定</w:t>
            </w:r>
          </w:p>
        </w:tc>
        <w:tc>
          <w:tcPr>
            <w:tcW w:w="4678" w:type="dxa"/>
            <w:vAlign w:val="center"/>
          </w:tcPr>
          <w:p w14:paraId="187238AC">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 xml:space="preserve">根据出行服务、人性化服务、与地接人员衔接服务、安排入住酒店、用餐服务等与本次疗休养有关的服务质量情况综合评定。 </w:t>
            </w:r>
          </w:p>
        </w:tc>
        <w:tc>
          <w:tcPr>
            <w:tcW w:w="927" w:type="dxa"/>
            <w:vAlign w:val="center"/>
          </w:tcPr>
          <w:p w14:paraId="7866C940">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5分</w:t>
            </w:r>
          </w:p>
        </w:tc>
        <w:tc>
          <w:tcPr>
            <w:tcW w:w="1052" w:type="dxa"/>
            <w:vAlign w:val="center"/>
          </w:tcPr>
          <w:p w14:paraId="331B8100">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1B36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vAlign w:val="center"/>
          </w:tcPr>
          <w:p w14:paraId="1CA28982">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741894C8">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7</w:t>
            </w:r>
          </w:p>
        </w:tc>
        <w:tc>
          <w:tcPr>
            <w:tcW w:w="1995" w:type="dxa"/>
            <w:vAlign w:val="center"/>
          </w:tcPr>
          <w:p w14:paraId="7C9B088C">
            <w:pPr>
              <w:widowControl/>
              <w:jc w:val="center"/>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服务承诺及本地化服务能力综合评定</w:t>
            </w:r>
          </w:p>
        </w:tc>
        <w:tc>
          <w:tcPr>
            <w:tcW w:w="4678" w:type="dxa"/>
            <w:vAlign w:val="center"/>
          </w:tcPr>
          <w:p w14:paraId="1336F0A1">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根据投标人提供后续服务计划（</w:t>
            </w:r>
            <w:r>
              <w:rPr>
                <w:rFonts w:hint="eastAsia" w:ascii="宋体" w:hAnsi="宋体" w:cs="仿宋"/>
                <w:color w:val="000000" w:themeColor="text1"/>
                <w:sz w:val="24"/>
                <w:highlight w:val="none"/>
                <w14:textFill>
                  <w14:solidFill>
                    <w14:schemeClr w14:val="tx1"/>
                  </w14:solidFill>
                </w14:textFill>
              </w:rPr>
              <w:t>2分</w:t>
            </w:r>
            <w:r>
              <w:rPr>
                <w:rFonts w:hint="eastAsia" w:ascii="宋体" w:hAnsi="宋体" w:cs="仿宋"/>
                <w:color w:val="000000" w:themeColor="text1"/>
                <w:sz w:val="24"/>
                <w:highlight w:val="none"/>
                <w:lang w:val="zh-CN"/>
                <w14:textFill>
                  <w14:solidFill>
                    <w14:schemeClr w14:val="tx1"/>
                  </w14:solidFill>
                </w14:textFill>
              </w:rPr>
              <w:t>）及投标人本地化服务</w:t>
            </w:r>
            <w:r>
              <w:rPr>
                <w:rFonts w:hint="eastAsia" w:ascii="宋体" w:hAnsi="宋体" w:cs="仿宋"/>
                <w:color w:val="000000" w:themeColor="text1"/>
                <w:sz w:val="24"/>
                <w:highlight w:val="none"/>
                <w14:textFill>
                  <w14:solidFill>
                    <w14:schemeClr w14:val="tx1"/>
                  </w14:solidFill>
                </w14:textFill>
              </w:rPr>
              <w:t>能力等情况</w:t>
            </w:r>
            <w:r>
              <w:rPr>
                <w:rFonts w:hint="eastAsia" w:ascii="宋体" w:hAnsi="宋体" w:cs="仿宋"/>
                <w:color w:val="000000" w:themeColor="text1"/>
                <w:sz w:val="24"/>
                <w:highlight w:val="none"/>
                <w:lang w:val="zh-CN"/>
                <w14:textFill>
                  <w14:solidFill>
                    <w14:schemeClr w14:val="tx1"/>
                  </w14:solidFill>
                </w14:textFill>
              </w:rPr>
              <w:t>综合评定（</w:t>
            </w:r>
            <w:r>
              <w:rPr>
                <w:rFonts w:hint="eastAsia" w:ascii="宋体" w:hAnsi="宋体" w:cs="仿宋"/>
                <w:color w:val="000000" w:themeColor="text1"/>
                <w:sz w:val="24"/>
                <w:highlight w:val="none"/>
                <w14:textFill>
                  <w14:solidFill>
                    <w14:schemeClr w14:val="tx1"/>
                  </w14:solidFill>
                </w14:textFill>
              </w:rPr>
              <w:t>2分</w:t>
            </w:r>
            <w:r>
              <w:rPr>
                <w:rFonts w:hint="eastAsia" w:ascii="宋体" w:hAnsi="宋体" w:cs="仿宋"/>
                <w:color w:val="000000" w:themeColor="text1"/>
                <w:sz w:val="24"/>
                <w:highlight w:val="none"/>
                <w:lang w:val="zh-CN"/>
                <w14:textFill>
                  <w14:solidFill>
                    <w14:schemeClr w14:val="tx1"/>
                  </w14:solidFill>
                </w14:textFill>
              </w:rPr>
              <w:t>）。</w:t>
            </w:r>
          </w:p>
        </w:tc>
        <w:tc>
          <w:tcPr>
            <w:tcW w:w="927" w:type="dxa"/>
            <w:vAlign w:val="center"/>
          </w:tcPr>
          <w:p w14:paraId="1B5B853A">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1052" w:type="dxa"/>
            <w:vAlign w:val="center"/>
          </w:tcPr>
          <w:p w14:paraId="0CF2AED2">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0D8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5" w:type="dxa"/>
            <w:vMerge w:val="continue"/>
            <w:vAlign w:val="center"/>
          </w:tcPr>
          <w:p w14:paraId="4B423897">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468E1609">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8</w:t>
            </w:r>
          </w:p>
        </w:tc>
        <w:tc>
          <w:tcPr>
            <w:tcW w:w="1995" w:type="dxa"/>
            <w:vAlign w:val="center"/>
          </w:tcPr>
          <w:p w14:paraId="61F0C766">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增值服务</w:t>
            </w:r>
          </w:p>
        </w:tc>
        <w:tc>
          <w:tcPr>
            <w:tcW w:w="4678" w:type="dxa"/>
            <w:vAlign w:val="center"/>
          </w:tcPr>
          <w:p w14:paraId="1B35F439">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增值（特色）服务、优惠措施等等情况综合评定。</w:t>
            </w:r>
          </w:p>
        </w:tc>
        <w:tc>
          <w:tcPr>
            <w:tcW w:w="927" w:type="dxa"/>
            <w:vAlign w:val="center"/>
          </w:tcPr>
          <w:p w14:paraId="78869DCD">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4分</w:t>
            </w:r>
          </w:p>
        </w:tc>
        <w:tc>
          <w:tcPr>
            <w:tcW w:w="1052" w:type="dxa"/>
            <w:vAlign w:val="center"/>
          </w:tcPr>
          <w:p w14:paraId="09397983">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5CA7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15" w:type="dxa"/>
            <w:vMerge w:val="continue"/>
            <w:vAlign w:val="center"/>
          </w:tcPr>
          <w:p w14:paraId="574A9382">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05E036F1">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9</w:t>
            </w:r>
          </w:p>
        </w:tc>
        <w:tc>
          <w:tcPr>
            <w:tcW w:w="1995" w:type="dxa"/>
            <w:vAlign w:val="center"/>
          </w:tcPr>
          <w:p w14:paraId="702D1E9A">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保证服务质量、突发事件处理等情况综合评定</w:t>
            </w:r>
          </w:p>
        </w:tc>
        <w:tc>
          <w:tcPr>
            <w:tcW w:w="4678" w:type="dxa"/>
            <w:vAlign w:val="center"/>
          </w:tcPr>
          <w:p w14:paraId="23925BDA">
            <w:pPr>
              <w:widowControl/>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根据投标人提供详细的突发事件处理方案、疫情应对措施、</w:t>
            </w:r>
            <w:r>
              <w:rPr>
                <w:rFonts w:hint="eastAsia" w:ascii="宋体" w:hAnsi="宋体" w:cs="仿宋"/>
                <w:color w:val="000000" w:themeColor="text1"/>
                <w:sz w:val="24"/>
                <w:highlight w:val="none"/>
                <w14:textFill>
                  <w14:solidFill>
                    <w14:schemeClr w14:val="tx1"/>
                  </w14:solidFill>
                </w14:textFill>
              </w:rPr>
              <w:t>安全管理、</w:t>
            </w:r>
            <w:r>
              <w:rPr>
                <w:rFonts w:hint="eastAsia" w:ascii="宋体" w:hAnsi="宋体" w:cs="仿宋"/>
                <w:color w:val="000000" w:themeColor="text1"/>
                <w:sz w:val="24"/>
                <w:highlight w:val="none"/>
                <w:lang w:val="zh-CN"/>
                <w14:textFill>
                  <w14:solidFill>
                    <w14:schemeClr w14:val="tx1"/>
                  </w14:solidFill>
                </w14:textFill>
              </w:rPr>
              <w:t>安防措施、投诉、纠纷处理方案等情况综合评定。</w:t>
            </w:r>
          </w:p>
        </w:tc>
        <w:tc>
          <w:tcPr>
            <w:tcW w:w="927" w:type="dxa"/>
            <w:vAlign w:val="center"/>
          </w:tcPr>
          <w:p w14:paraId="2DB48616">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1052" w:type="dxa"/>
            <w:vAlign w:val="center"/>
          </w:tcPr>
          <w:p w14:paraId="5CDD2879">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主观分</w:t>
            </w:r>
          </w:p>
        </w:tc>
      </w:tr>
      <w:tr w14:paraId="5FFF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715" w:type="dxa"/>
            <w:vMerge w:val="continue"/>
            <w:vAlign w:val="center"/>
          </w:tcPr>
          <w:p w14:paraId="7C9ADEC5">
            <w:pPr>
              <w:widowControl/>
              <w:jc w:val="left"/>
              <w:rPr>
                <w:rFonts w:ascii="宋体" w:hAnsi="宋体" w:cs="仿宋"/>
                <w:color w:val="000000" w:themeColor="text1"/>
                <w:kern w:val="0"/>
                <w:sz w:val="20"/>
                <w:szCs w:val="22"/>
                <w:highlight w:val="none"/>
                <w14:textFill>
                  <w14:solidFill>
                    <w14:schemeClr w14:val="tx1"/>
                  </w14:solidFill>
                </w14:textFill>
              </w:rPr>
            </w:pPr>
          </w:p>
        </w:tc>
        <w:tc>
          <w:tcPr>
            <w:tcW w:w="626" w:type="dxa"/>
            <w:vAlign w:val="center"/>
          </w:tcPr>
          <w:p w14:paraId="450D2B05">
            <w:pPr>
              <w:widowControl/>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10</w:t>
            </w:r>
          </w:p>
        </w:tc>
        <w:tc>
          <w:tcPr>
            <w:tcW w:w="1995" w:type="dxa"/>
            <w:vAlign w:val="center"/>
          </w:tcPr>
          <w:p w14:paraId="4DF0E609">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保险情况</w:t>
            </w:r>
          </w:p>
        </w:tc>
        <w:tc>
          <w:tcPr>
            <w:tcW w:w="4678" w:type="dxa"/>
            <w:vAlign w:val="center"/>
          </w:tcPr>
          <w:p w14:paraId="6C803805">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1、责任险：</w:t>
            </w:r>
            <w:r>
              <w:rPr>
                <w:rFonts w:hint="eastAsia" w:ascii="宋体" w:hAnsi="宋体" w:cs="仿宋"/>
                <w:color w:val="000000" w:themeColor="text1"/>
                <w:sz w:val="24"/>
                <w:highlight w:val="none"/>
                <w:lang w:val="zh-CN"/>
                <w14:textFill>
                  <w14:solidFill>
                    <w14:schemeClr w14:val="tx1"/>
                  </w14:solidFill>
                </w14:textFill>
              </w:rPr>
              <w:t>每次事故累计责任限额2000万元及以上且每人责任限额150万/人及以上得3分；每次事故累计责任限额2000万（不含）-1500万元（含）且每人责任限额150万/人（不含）-100万元/人（含）得2分；</w:t>
            </w:r>
          </w:p>
          <w:p w14:paraId="5C604976">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每次事故累计责任限额1500（不含）万元</w:t>
            </w:r>
            <w:r>
              <w:rPr>
                <w:rFonts w:hint="eastAsia" w:ascii="宋体" w:hAnsi="宋体" w:cs="仿宋"/>
                <w:color w:val="000000" w:themeColor="text1"/>
                <w:sz w:val="24"/>
                <w:highlight w:val="none"/>
                <w14:textFill>
                  <w14:solidFill>
                    <w14:schemeClr w14:val="tx1"/>
                  </w14:solidFill>
                </w14:textFill>
              </w:rPr>
              <w:t>以下</w:t>
            </w:r>
            <w:r>
              <w:rPr>
                <w:rFonts w:hint="eastAsia" w:ascii="宋体" w:hAnsi="宋体" w:cs="仿宋"/>
                <w:color w:val="000000" w:themeColor="text1"/>
                <w:sz w:val="24"/>
                <w:highlight w:val="none"/>
                <w:lang w:val="zh-CN"/>
                <w14:textFill>
                  <w14:solidFill>
                    <w14:schemeClr w14:val="tx1"/>
                  </w14:solidFill>
                </w14:textFill>
              </w:rPr>
              <w:t>且每人责任限额100万/人及</w:t>
            </w:r>
            <w:r>
              <w:rPr>
                <w:rFonts w:hint="eastAsia" w:ascii="宋体" w:hAnsi="宋体" w:cs="仿宋"/>
                <w:color w:val="000000" w:themeColor="text1"/>
                <w:sz w:val="24"/>
                <w:highlight w:val="none"/>
                <w14:textFill>
                  <w14:solidFill>
                    <w14:schemeClr w14:val="tx1"/>
                  </w14:solidFill>
                </w14:textFill>
              </w:rPr>
              <w:t>以下</w:t>
            </w:r>
            <w:r>
              <w:rPr>
                <w:rFonts w:hint="eastAsia" w:ascii="宋体" w:hAnsi="宋体" w:cs="仿宋"/>
                <w:color w:val="000000" w:themeColor="text1"/>
                <w:sz w:val="24"/>
                <w:highlight w:val="none"/>
                <w:lang w:val="zh-CN"/>
                <w14:textFill>
                  <w14:solidFill>
                    <w14:schemeClr w14:val="tx1"/>
                  </w14:solidFill>
                </w14:textFill>
              </w:rPr>
              <w:t>得1分。</w:t>
            </w:r>
            <w:r>
              <w:rPr>
                <w:rFonts w:hint="eastAsia" w:ascii="宋体" w:hAnsi="宋体" w:cs="仿宋"/>
                <w:color w:val="000000" w:themeColor="text1"/>
                <w:sz w:val="24"/>
                <w:highlight w:val="none"/>
                <w14:textFill>
                  <w14:solidFill>
                    <w14:schemeClr w14:val="tx1"/>
                  </w14:solidFill>
                </w14:textFill>
              </w:rPr>
              <w:t>（投标文件中提供有效保单材料）</w:t>
            </w:r>
          </w:p>
          <w:p w14:paraId="342ECEB0">
            <w:pPr>
              <w:widowControl/>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2、</w:t>
            </w:r>
            <w:r>
              <w:rPr>
                <w:rFonts w:hint="eastAsia" w:ascii="宋体" w:hAnsi="宋体" w:cs="仿宋"/>
                <w:color w:val="000000" w:themeColor="text1"/>
                <w:sz w:val="24"/>
                <w:highlight w:val="none"/>
                <w14:textFill>
                  <w14:solidFill>
                    <w14:schemeClr w14:val="tx1"/>
                  </w14:solidFill>
                </w14:textFill>
              </w:rPr>
              <w:t>投标人提供紧急救援险且保额在100万元及以上的得3分，没有不得分。</w:t>
            </w:r>
          </w:p>
          <w:p w14:paraId="7CBABC2D">
            <w:pPr>
              <w:widowControl/>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（投标文件中提供有效保单材料）</w:t>
            </w:r>
          </w:p>
        </w:tc>
        <w:tc>
          <w:tcPr>
            <w:tcW w:w="927" w:type="dxa"/>
            <w:vAlign w:val="center"/>
          </w:tcPr>
          <w:p w14:paraId="42EC666D">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6分</w:t>
            </w:r>
          </w:p>
        </w:tc>
        <w:tc>
          <w:tcPr>
            <w:tcW w:w="1052" w:type="dxa"/>
            <w:vAlign w:val="center"/>
          </w:tcPr>
          <w:p w14:paraId="61F176EA">
            <w:pPr>
              <w:widowControl/>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客观分</w:t>
            </w:r>
          </w:p>
        </w:tc>
      </w:tr>
    </w:tbl>
    <w:p w14:paraId="6ED210C8">
      <w:pPr>
        <w:widowControl w:val="0"/>
        <w:spacing w:after="0"/>
        <w:ind w:firstLine="480" w:firstLineChars="200"/>
        <w:rPr>
          <w:rFonts w:hint="eastAsia" w:ascii="仿宋" w:hAnsi="仿宋" w:eastAsia="仿宋" w:cs="仿宋"/>
          <w:b w:val="0"/>
          <w:bCs w:val="0"/>
          <w:color w:val="000000" w:themeColor="text1"/>
          <w:highlight w:val="none"/>
          <w14:textFill>
            <w14:solidFill>
              <w14:schemeClr w14:val="tx1"/>
            </w14:solidFill>
          </w14:textFill>
        </w:rPr>
      </w:pPr>
    </w:p>
    <w:p w14:paraId="408A330C">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备注：1、评分条款中涉及的业绩、荣誉、人员、社保等分公司均有效。</w:t>
      </w:r>
    </w:p>
    <w:p w14:paraId="245DA99F">
      <w:pPr>
        <w:tabs>
          <w:tab w:val="left" w:pos="2084"/>
        </w:tabs>
        <w:bidi w:val="0"/>
        <w:spacing w:line="360" w:lineRule="auto"/>
        <w:ind w:firstLine="480" w:firstLineChars="200"/>
        <w:jc w:val="left"/>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D466AFE">
      <w:pPr>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3、供应商编制响应文件（商务技术文件部分）时，建议按此目录（序号和内容）提供评审标准相应的商务技术资料。</w:t>
      </w:r>
    </w:p>
    <w:p w14:paraId="03004DBB">
      <w:pPr>
        <w:widowControl w:val="0"/>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价格分（</w:t>
      </w:r>
      <w:r>
        <w:rPr>
          <w:rFonts w:hint="eastAsia" w:cs="仿宋"/>
          <w:b w:val="0"/>
          <w:bCs w:val="0"/>
          <w:color w:val="000000" w:themeColor="text1"/>
          <w:highlight w:val="none"/>
          <w:lang w:val="en-US" w:eastAsia="zh-CN"/>
          <w14:textFill>
            <w14:solidFill>
              <w14:schemeClr w14:val="tx1"/>
            </w14:solidFill>
          </w14:textFill>
        </w:rPr>
        <w:t>1</w:t>
      </w:r>
      <w:r>
        <w:rPr>
          <w:rFonts w:hint="eastAsia" w:ascii="仿宋" w:hAnsi="仿宋" w:eastAsia="仿宋" w:cs="仿宋"/>
          <w:b w:val="0"/>
          <w:bCs w:val="0"/>
          <w:color w:val="000000" w:themeColor="text1"/>
          <w:highlight w:val="none"/>
          <w:lang w:val="en-US" w:eastAsia="zh-CN"/>
          <w14:textFill>
            <w14:solidFill>
              <w14:schemeClr w14:val="tx1"/>
            </w14:solidFill>
          </w14:textFill>
        </w:rPr>
        <w:t>0</w:t>
      </w:r>
      <w:r>
        <w:rPr>
          <w:rFonts w:hint="eastAsia" w:ascii="仿宋" w:hAnsi="仿宋" w:eastAsia="仿宋" w:cs="仿宋"/>
          <w:b w:val="0"/>
          <w:bCs w:val="0"/>
          <w:color w:val="000000" w:themeColor="text1"/>
          <w:highlight w:val="none"/>
          <w14:textFill>
            <w14:solidFill>
              <w14:schemeClr w14:val="tx1"/>
            </w14:solidFill>
          </w14:textFill>
        </w:rPr>
        <w:t>分）</w:t>
      </w:r>
    </w:p>
    <w:tbl>
      <w:tblPr>
        <w:tblStyle w:val="31"/>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262"/>
      </w:tblGrid>
      <w:tr w14:paraId="60C0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7B1358D6">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价格权值</w:t>
            </w:r>
          </w:p>
        </w:tc>
        <w:tc>
          <w:tcPr>
            <w:tcW w:w="6262" w:type="dxa"/>
            <w:tcBorders>
              <w:top w:val="single" w:color="auto" w:sz="4" w:space="0"/>
              <w:left w:val="single" w:color="auto" w:sz="4" w:space="0"/>
              <w:bottom w:val="single" w:color="auto" w:sz="4" w:space="0"/>
              <w:right w:val="single" w:color="auto" w:sz="4" w:space="0"/>
            </w:tcBorders>
            <w:noWrap/>
            <w:vAlign w:val="center"/>
          </w:tcPr>
          <w:p w14:paraId="12FA3C0F">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计算方法</w:t>
            </w:r>
          </w:p>
        </w:tc>
      </w:tr>
      <w:tr w14:paraId="0A0C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14:paraId="1C1439C8">
            <w:pPr>
              <w:spacing w:after="0"/>
              <w:rPr>
                <w:rFonts w:hint="eastAsia" w:ascii="仿宋" w:hAnsi="仿宋" w:eastAsia="仿宋" w:cs="仿宋"/>
                <w:b w:val="0"/>
                <w:bCs w:val="0"/>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价格权值=0.</w:t>
            </w:r>
            <w:r>
              <w:rPr>
                <w:rFonts w:hint="eastAsia" w:cs="仿宋"/>
                <w:b w:val="0"/>
                <w:bCs w:val="0"/>
                <w:color w:val="000000" w:themeColor="text1"/>
                <w:highlight w:val="none"/>
                <w:lang w:val="en-US" w:eastAsia="zh-CN"/>
                <w14:textFill>
                  <w14:solidFill>
                    <w14:schemeClr w14:val="tx1"/>
                  </w14:solidFill>
                </w14:textFill>
              </w:rPr>
              <w:t>1</w:t>
            </w:r>
            <w:r>
              <w:rPr>
                <w:rFonts w:hint="eastAsia" w:ascii="仿宋" w:hAnsi="仿宋" w:eastAsia="仿宋" w:cs="仿宋"/>
                <w:b w:val="0"/>
                <w:bCs w:val="0"/>
                <w:color w:val="000000" w:themeColor="text1"/>
                <w:highlight w:val="none"/>
                <w:lang w:val="en-US" w:eastAsia="zh-CN"/>
                <w14:textFill>
                  <w14:solidFill>
                    <w14:schemeClr w14:val="tx1"/>
                  </w14:solidFill>
                </w14:textFill>
              </w:rPr>
              <w:t>0</w:t>
            </w:r>
          </w:p>
        </w:tc>
        <w:tc>
          <w:tcPr>
            <w:tcW w:w="6262" w:type="dxa"/>
            <w:tcBorders>
              <w:top w:val="single" w:color="auto" w:sz="4" w:space="0"/>
              <w:left w:val="single" w:color="auto" w:sz="4" w:space="0"/>
              <w:bottom w:val="single" w:color="auto" w:sz="4" w:space="0"/>
              <w:right w:val="single" w:color="auto" w:sz="4" w:space="0"/>
            </w:tcBorders>
            <w:noWrap/>
            <w:vAlign w:val="center"/>
          </w:tcPr>
          <w:p w14:paraId="68D8BEE1">
            <w:pPr>
              <w:spacing w:after="0"/>
              <w:jc w:val="both"/>
              <w:rPr>
                <w:rFonts w:hint="eastAsia" w:ascii="仿宋" w:hAnsi="仿宋" w:eastAsia="仿宋" w:cs="仿宋"/>
                <w:b w:val="0"/>
                <w:bCs w:val="0"/>
                <w:color w:val="000000" w:themeColor="text1"/>
                <w:kern w:val="2"/>
                <w:highlight w:val="none"/>
                <w14:textFill>
                  <w14:solidFill>
                    <w14:schemeClr w14:val="tx1"/>
                  </w14:solidFill>
                </w14:textFill>
              </w:rPr>
            </w:pPr>
            <w:r>
              <w:rPr>
                <w:rFonts w:hint="eastAsia" w:ascii="仿宋" w:hAnsi="仿宋" w:eastAsia="仿宋" w:cs="仿宋"/>
                <w:b w:val="0"/>
                <w:bCs w:val="0"/>
                <w:color w:val="000000" w:themeColor="text1"/>
                <w:kern w:val="2"/>
                <w:highlight w:val="none"/>
                <w14:textFill>
                  <w14:solidFill>
                    <w14:schemeClr w14:val="tx1"/>
                  </w14:solidFill>
                </w14:textFill>
              </w:rPr>
              <w:t>最低有效响应价格为评审基准价</w:t>
            </w:r>
          </w:p>
          <w:p w14:paraId="5725B81C">
            <w:pPr>
              <w:spacing w:after="0"/>
              <w:jc w:val="both"/>
              <w:rPr>
                <w:rFonts w:hint="eastAsia" w:ascii="仿宋" w:hAnsi="仿宋" w:eastAsia="仿宋" w:cs="仿宋"/>
                <w:b w:val="0"/>
                <w:bCs w:val="0"/>
                <w:color w:val="000000" w:themeColor="text1"/>
                <w:kern w:val="2"/>
                <w:highlight w:val="none"/>
                <w14:textFill>
                  <w14:solidFill>
                    <w14:schemeClr w14:val="tx1"/>
                  </w14:solidFill>
                </w14:textFill>
              </w:rPr>
            </w:pPr>
            <w:r>
              <w:rPr>
                <w:rFonts w:hint="eastAsia" w:ascii="仿宋" w:hAnsi="仿宋" w:eastAsia="仿宋" w:cs="仿宋"/>
                <w:b w:val="0"/>
                <w:bCs w:val="0"/>
                <w:color w:val="000000" w:themeColor="text1"/>
                <w:kern w:val="2"/>
                <w:highlight w:val="none"/>
                <w14:textFill>
                  <w14:solidFill>
                    <w14:schemeClr w14:val="tx1"/>
                  </w14:solidFill>
                </w14:textFill>
              </w:rPr>
              <w:t xml:space="preserve">响应报价得分=(评审基准价／响应报价)×价格权值×100 </w:t>
            </w:r>
          </w:p>
          <w:p w14:paraId="35D5930F">
            <w:pPr>
              <w:spacing w:after="0"/>
              <w:jc w:val="both"/>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kern w:val="2"/>
                <w:highlight w:val="none"/>
                <w14:textFill>
                  <w14:solidFill>
                    <w14:schemeClr w14:val="tx1"/>
                  </w14:solidFill>
                </w14:textFill>
              </w:rPr>
              <w:t>（计算得分保留小数点后2位）</w:t>
            </w:r>
          </w:p>
        </w:tc>
      </w:tr>
    </w:tbl>
    <w:p w14:paraId="4C2ABA06">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p>
    <w:p w14:paraId="7BD1E0D9">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167813E5">
      <w:pPr>
        <w:pStyle w:val="3"/>
        <w:rPr>
          <w:rFonts w:hint="eastAsia"/>
          <w:b w:val="0"/>
          <w:bCs w:val="0"/>
          <w:color w:val="000000" w:themeColor="text1"/>
          <w:highlight w:val="none"/>
          <w14:textFill>
            <w14:solidFill>
              <w14:schemeClr w14:val="tx1"/>
            </w14:solidFill>
          </w14:textFill>
        </w:rPr>
      </w:pPr>
    </w:p>
    <w:p w14:paraId="1055A33D">
      <w:pPr>
        <w:rPr>
          <w:rFonts w:hint="eastAsia"/>
          <w:b w:val="0"/>
          <w:bCs w:val="0"/>
          <w:color w:val="000000" w:themeColor="text1"/>
          <w:highlight w:val="none"/>
          <w14:textFill>
            <w14:solidFill>
              <w14:schemeClr w14:val="tx1"/>
            </w14:solidFill>
          </w14:textFill>
        </w:rPr>
      </w:pPr>
    </w:p>
    <w:p w14:paraId="7F3C6F53">
      <w:pPr>
        <w:pStyle w:val="30"/>
        <w:rPr>
          <w:rFonts w:hint="eastAsia"/>
          <w:b w:val="0"/>
          <w:bCs w:val="0"/>
          <w:color w:val="000000" w:themeColor="text1"/>
          <w:highlight w:val="none"/>
          <w14:textFill>
            <w14:solidFill>
              <w14:schemeClr w14:val="tx1"/>
            </w14:solidFill>
          </w14:textFill>
        </w:rPr>
      </w:pPr>
    </w:p>
    <w:p w14:paraId="265D178D">
      <w:pPr>
        <w:pStyle w:val="30"/>
        <w:rPr>
          <w:rFonts w:hint="eastAsia"/>
          <w:b w:val="0"/>
          <w:bCs w:val="0"/>
          <w:color w:val="000000" w:themeColor="text1"/>
          <w:highlight w:val="none"/>
          <w14:textFill>
            <w14:solidFill>
              <w14:schemeClr w14:val="tx1"/>
            </w14:solidFill>
          </w14:textFill>
        </w:rPr>
      </w:pPr>
    </w:p>
    <w:p w14:paraId="0DBCB585">
      <w:pPr>
        <w:pStyle w:val="30"/>
        <w:rPr>
          <w:rFonts w:hint="eastAsia"/>
          <w:b w:val="0"/>
          <w:bCs w:val="0"/>
          <w:color w:val="000000" w:themeColor="text1"/>
          <w:highlight w:val="none"/>
          <w14:textFill>
            <w14:solidFill>
              <w14:schemeClr w14:val="tx1"/>
            </w14:solidFill>
          </w14:textFill>
        </w:rPr>
      </w:pPr>
    </w:p>
    <w:p w14:paraId="78827FDE">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一、评审方法</w:t>
      </w:r>
    </w:p>
    <w:p w14:paraId="0ECDAD0E">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1.本项目采用综合评分法。</w:t>
      </w:r>
      <w:r>
        <w:rPr>
          <w:rFonts w:hint="eastAsia" w:ascii="仿宋" w:hAnsi="仿宋" w:eastAsia="仿宋" w:cs="仿宋"/>
          <w:b w:val="0"/>
          <w:bCs w:val="0"/>
          <w:color w:val="000000" w:themeColor="text1"/>
          <w:highlight w:val="none"/>
          <w14:textFill>
            <w14:solidFill>
              <w14:schemeClr w14:val="tx1"/>
            </w14:solidFill>
          </w14:textFill>
        </w:rPr>
        <w:t>综合评分法，是指响应文件满足交易文件全部实质性要求，且按照评审因素的量化指标评审得分最高的供应商为成交候选人的评审方法。</w:t>
      </w:r>
    </w:p>
    <w:p w14:paraId="777CED2E">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二、评审标准</w:t>
      </w:r>
    </w:p>
    <w:p w14:paraId="678EEED5">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2. 评审标准：</w:t>
      </w:r>
      <w:r>
        <w:rPr>
          <w:rFonts w:hint="eastAsia" w:ascii="仿宋" w:hAnsi="仿宋" w:eastAsia="仿宋" w:cs="仿宋"/>
          <w:b w:val="0"/>
          <w:bCs w:val="0"/>
          <w:color w:val="000000" w:themeColor="text1"/>
          <w:highlight w:val="none"/>
          <w14:textFill>
            <w14:solidFill>
              <w14:schemeClr w14:val="tx1"/>
            </w14:solidFill>
          </w14:textFill>
        </w:rPr>
        <w:t>见评审办法前附表。</w:t>
      </w:r>
    </w:p>
    <w:p w14:paraId="0DEA6264">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三、评审程序</w:t>
      </w:r>
    </w:p>
    <w:p w14:paraId="773424D0">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3.1符合性审查。</w:t>
      </w:r>
      <w:r>
        <w:rPr>
          <w:rFonts w:hint="eastAsia" w:ascii="仿宋" w:hAnsi="仿宋" w:eastAsia="仿宋" w:cs="仿宋"/>
          <w:b w:val="0"/>
          <w:bCs w:val="0"/>
          <w:color w:val="000000" w:themeColor="text1"/>
          <w:highlight w:val="none"/>
          <w14:textFill>
            <w14:solidFill>
              <w14:schemeClr w14:val="tx1"/>
            </w14:solidFill>
          </w14:textFill>
        </w:rPr>
        <w:t>评审委员会应当对符合资格的供应商的响应文件进行符合性审查，以确定其是否满足交易文件的实质性要求。不满足交易文件的实质性要求的，响应无效。</w:t>
      </w:r>
    </w:p>
    <w:p w14:paraId="03C2D06C">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3.2 比较与评价。</w:t>
      </w:r>
      <w:r>
        <w:rPr>
          <w:rFonts w:hint="eastAsia" w:ascii="仿宋" w:hAnsi="仿宋" w:eastAsia="仿宋" w:cs="仿宋"/>
          <w:b w:val="0"/>
          <w:bCs w:val="0"/>
          <w:color w:val="000000" w:themeColor="text1"/>
          <w:highlight w:val="none"/>
          <w14:textFill>
            <w14:solidFill>
              <w14:schemeClr w14:val="tx1"/>
            </w14:solidFill>
          </w14:textFill>
        </w:rPr>
        <w:t>评审委员会应当按照交易文件中规定的评审方法和标准，对符合性审查合格的响应文件进行商务和技术评估，综合比较与评价。</w:t>
      </w:r>
    </w:p>
    <w:p w14:paraId="1C8ECBCD">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3.3汇总商务技术得分。</w:t>
      </w:r>
      <w:r>
        <w:rPr>
          <w:rFonts w:hint="eastAsia" w:ascii="仿宋" w:hAnsi="仿宋" w:eastAsia="仿宋" w:cs="仿宋"/>
          <w:b w:val="0"/>
          <w:bCs w:val="0"/>
          <w:color w:val="000000" w:themeColor="text1"/>
          <w:highlight w:val="none"/>
          <w14:textFill>
            <w14:solidFill>
              <w14:schemeClr w14:val="tx1"/>
            </w14:solidFill>
          </w14:textFill>
        </w:rPr>
        <w:t>评审委员会各成员应当独立对每个供应商的商务和技术文件进行评价，并汇总商务技术得分情况。</w:t>
      </w:r>
    </w:p>
    <w:p w14:paraId="3E0FCC5C">
      <w:pPr>
        <w:snapToGrid w:val="0"/>
        <w:spacing w:after="0" w:line="360" w:lineRule="auto"/>
        <w:ind w:firstLine="470" w:firstLineChars="196"/>
        <w:rPr>
          <w:rStyle w:val="44"/>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3.4报价评审。</w:t>
      </w:r>
    </w:p>
    <w:p w14:paraId="7E840D4E">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3.4.1响应文件报价出现前后不一致的，按照下列规定修正：</w:t>
      </w:r>
    </w:p>
    <w:p w14:paraId="70BF8EFB">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3.4.1.1响应文件中交易一览表(报价表)内容与响应文件中相应内容不一致的，以交易一览表(报价表)为准;</w:t>
      </w:r>
    </w:p>
    <w:p w14:paraId="258F6B36">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3.4.1.2大写金额和小写金额不一致的，以大写金额为准;</w:t>
      </w:r>
    </w:p>
    <w:p w14:paraId="6674353E">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3.4.1.3单价金额小数点或者百分比有明显错位的，以交易一览表的总价为准，并修改单价;</w:t>
      </w:r>
    </w:p>
    <w:p w14:paraId="4C87B834">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3.4.1.4总价金额与按单价汇总金额不一致的，以单价金额计算结果为准。</w:t>
      </w:r>
    </w:p>
    <w:p w14:paraId="6CC2F658">
      <w:pPr>
        <w:pStyle w:val="68"/>
        <w:snapToGrid w:val="0"/>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3.4.1.5同时出现两种以上不一致的，按照3.4.1规定的顺序修正。修正后的报价参照财政部第87号令 《政府采购货物和服务招标投标管理办法》第五十一条第二款的规定经供应商确认后产生约束力。</w:t>
      </w:r>
    </w:p>
    <w:p w14:paraId="2E0D119C">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3.4.2响应文件出现不是唯一的、有选择性响应报价的，响应无效。</w:t>
      </w:r>
    </w:p>
    <w:p w14:paraId="5B5245E8">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3.4.3响应报价超过交易文件中规定的预算金额或者最高限价的，响应无效。</w:t>
      </w:r>
    </w:p>
    <w:p w14:paraId="22A4561F">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45BEC065">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3.5排序与推荐。</w:t>
      </w:r>
      <w:r>
        <w:rPr>
          <w:rFonts w:hint="eastAsia" w:ascii="仿宋" w:hAnsi="仿宋" w:eastAsia="仿宋" w:cs="仿宋"/>
          <w:b w:val="0"/>
          <w:bCs w:val="0"/>
          <w:color w:val="000000" w:themeColor="text1"/>
          <w:highlight w:val="none"/>
          <w14:textFill>
            <w14:solidFill>
              <w14:schemeClr w14:val="tx1"/>
            </w14:solidFill>
          </w14:textFill>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46A8C05E">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07DA4F42">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3.6编写评审报告。</w:t>
      </w:r>
      <w:r>
        <w:rPr>
          <w:rFonts w:hint="eastAsia" w:ascii="仿宋" w:hAnsi="仿宋" w:eastAsia="仿宋" w:cs="仿宋"/>
          <w:b w:val="0"/>
          <w:bCs w:val="0"/>
          <w:color w:val="000000" w:themeColor="text1"/>
          <w:highlight w:val="none"/>
          <w14:textFill>
            <w14:solidFill>
              <w14:schemeClr w14:val="tx1"/>
            </w14:solidFill>
          </w14:textFill>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4F07124">
      <w:pPr>
        <w:pStyle w:val="4"/>
        <w:snapToGrid w:val="0"/>
        <w:spacing w:before="0"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四、评审中的其他事项</w:t>
      </w:r>
    </w:p>
    <w:p w14:paraId="51D06246">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4.1供应商澄清、说明或者补正。</w:t>
      </w:r>
      <w:r>
        <w:rPr>
          <w:rFonts w:hint="eastAsia" w:ascii="仿宋" w:hAnsi="仿宋" w:eastAsia="仿宋" w:cs="仿宋"/>
          <w:b w:val="0"/>
          <w:bCs w:val="0"/>
          <w:color w:val="000000" w:themeColor="text1"/>
          <w:highlight w:val="none"/>
          <w14:textFill>
            <w14:solidFill>
              <w14:schemeClr w14:val="tx1"/>
            </w14:solidFill>
          </w14:textFill>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7E70F0">
      <w:pPr>
        <w:snapToGrid w:val="0"/>
        <w:spacing w:after="0"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4.2响应无效。</w:t>
      </w:r>
      <w:r>
        <w:rPr>
          <w:rFonts w:hint="eastAsia" w:ascii="仿宋" w:hAnsi="仿宋" w:eastAsia="仿宋" w:cs="仿宋"/>
          <w:b w:val="0"/>
          <w:bCs w:val="0"/>
          <w:color w:val="000000" w:themeColor="text1"/>
          <w:highlight w:val="none"/>
          <w14:textFill>
            <w14:solidFill>
              <w14:schemeClr w14:val="tx1"/>
            </w14:solidFill>
          </w14:textFill>
        </w:rPr>
        <w:t>有下列情形之一的，响应无效：</w:t>
      </w:r>
    </w:p>
    <w:p w14:paraId="577E3D5C">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4.2.1供应商不具备交易文件中规定的资格要求的（供应商未提供有效的资格文件的，视为供应商不具备交易文件中规定的资格要求）；</w:t>
      </w:r>
    </w:p>
    <w:p w14:paraId="65B7723F">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4.2.2响应文件未按照交易文件要求签署、盖章的；</w:t>
      </w:r>
    </w:p>
    <w:p w14:paraId="380997F0">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257A762D">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4.2.4响应文件含有采购人不能接受的附加条件的；</w:t>
      </w:r>
    </w:p>
    <w:p w14:paraId="671BD9C8">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4.2.5响应文件中承诺的响应有效期少于交易文件中载明的响应有效期的；</w:t>
      </w:r>
    </w:p>
    <w:p w14:paraId="6B8A2B2B">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4.2.6响应文件出现不是唯一的、有选择性响应报价的;</w:t>
      </w:r>
    </w:p>
    <w:p w14:paraId="4F56E12C">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4.2.7响应报价超过交易文件中规定的预算金额或者最高限价的;</w:t>
      </w:r>
    </w:p>
    <w:p w14:paraId="4035766C">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53933AC8">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4.2.9供应商对根据修正原则修正后的报价不确认的；</w:t>
      </w:r>
    </w:p>
    <w:p w14:paraId="3DA06592">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4.2.10供应商提供虚假材料响应的；</w:t>
      </w:r>
    </w:p>
    <w:p w14:paraId="08CD5F7A">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4.2.11供应商有恶意串通、妨碍其他供应商的竞争行为、损害采购人或者其他供应商的合法权益情形的；</w:t>
      </w:r>
    </w:p>
    <w:p w14:paraId="60760910">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4.2.12供应商仅提交备份响应文件，未在电子交易平台传输递交响应文件的，响应无效；</w:t>
      </w:r>
    </w:p>
    <w:p w14:paraId="096140DE">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4.2.13响应文件不满足交易文件的其它实质性要求的；</w:t>
      </w:r>
    </w:p>
    <w:p w14:paraId="68376F63">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4.2.14法律、法规、规章（适用本市的）及省级以上规范性文件（适用本市的）规定的其他无效情形。</w:t>
      </w:r>
    </w:p>
    <w:p w14:paraId="42F54479">
      <w:pPr>
        <w:pStyle w:val="17"/>
        <w:snapToGrid w:val="0"/>
        <w:spacing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5.废标。</w:t>
      </w:r>
      <w:r>
        <w:rPr>
          <w:rFonts w:hint="eastAsia" w:ascii="仿宋" w:hAnsi="仿宋" w:eastAsia="仿宋" w:cs="仿宋"/>
          <w:b w:val="0"/>
          <w:bCs w:val="0"/>
          <w:color w:val="000000" w:themeColor="text1"/>
          <w:highlight w:val="none"/>
          <w14:textFill>
            <w14:solidFill>
              <w14:schemeClr w14:val="tx1"/>
            </w14:solidFill>
          </w14:textFill>
        </w:rPr>
        <w:t>参照《中华人民共和国政府采购法》第三十六条之规定，在采购中，出现下列情形之一的，应予废标：</w:t>
      </w:r>
    </w:p>
    <w:p w14:paraId="4DFE79C1">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5.1符合专业条件的供应商或者对交易文件作实质响应的供应商不足3家的；</w:t>
      </w:r>
    </w:p>
    <w:p w14:paraId="6499A37B">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5.2出现影响采购公正的违法、违规行为的；</w:t>
      </w:r>
    </w:p>
    <w:p w14:paraId="0B176746">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5.3供应商的报价均超过了采购预算，采购人不能支付的；</w:t>
      </w:r>
    </w:p>
    <w:p w14:paraId="4712B0B5">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5.4因重大变故，采购任务取消的。</w:t>
      </w:r>
    </w:p>
    <w:p w14:paraId="22D7AA71">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废标后，采购机构应当将废标理由通知所有供应商。</w:t>
      </w:r>
    </w:p>
    <w:p w14:paraId="1C2C4512">
      <w:pPr>
        <w:pStyle w:val="17"/>
        <w:snapToGrid w:val="0"/>
        <w:spacing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6.修改交易文件，重新组织采购活动。</w:t>
      </w:r>
      <w:r>
        <w:rPr>
          <w:rFonts w:hint="eastAsia" w:ascii="仿宋" w:hAnsi="仿宋" w:eastAsia="仿宋" w:cs="仿宋"/>
          <w:b w:val="0"/>
          <w:bCs w:val="0"/>
          <w:color w:val="000000" w:themeColor="text1"/>
          <w:highlight w:val="none"/>
          <w14:textFill>
            <w14:solidFill>
              <w14:schemeClr w14:val="tx1"/>
            </w14:solidFill>
          </w14:textFill>
        </w:rPr>
        <w:t>评审委员会发现交易文件存在歧义、重大缺陷导致评审工作无法进行，或者交易文件内容违反国家有关强制性规定的，将停止评审工作，并与采购人、采购机构沟通并作书面记录。采购人、采购机构确认后，将修改交易文件，重新组织采购活动。</w:t>
      </w:r>
    </w:p>
    <w:p w14:paraId="153C5964">
      <w:pPr>
        <w:pStyle w:val="17"/>
        <w:snapToGrid w:val="0"/>
        <w:spacing w:line="360" w:lineRule="auto"/>
        <w:ind w:firstLine="470" w:firstLineChars="196"/>
        <w:rPr>
          <w:rFonts w:hint="eastAsia" w:ascii="仿宋" w:hAnsi="仿宋" w:eastAsia="仿宋" w:cs="仿宋"/>
          <w:b w:val="0"/>
          <w:bCs w:val="0"/>
          <w:color w:val="000000" w:themeColor="text1"/>
          <w:highlight w:val="none"/>
          <w14:textFill>
            <w14:solidFill>
              <w14:schemeClr w14:val="tx1"/>
            </w14:solidFill>
          </w14:textFill>
        </w:rPr>
      </w:pPr>
      <w:r>
        <w:rPr>
          <w:rStyle w:val="44"/>
          <w:rFonts w:hint="eastAsia" w:ascii="仿宋" w:hAnsi="仿宋" w:eastAsia="仿宋" w:cs="仿宋"/>
          <w:b w:val="0"/>
          <w:bCs w:val="0"/>
          <w:color w:val="000000" w:themeColor="text1"/>
          <w:highlight w:val="none"/>
          <w14:textFill>
            <w14:solidFill>
              <w14:schemeClr w14:val="tx1"/>
            </w14:solidFill>
          </w14:textFill>
        </w:rPr>
        <w:t>7.重新开展采购。</w:t>
      </w:r>
      <w:r>
        <w:rPr>
          <w:rFonts w:hint="eastAsia" w:ascii="仿宋" w:hAnsi="仿宋" w:eastAsia="仿宋" w:cs="仿宋"/>
          <w:b w:val="0"/>
          <w:bCs w:val="0"/>
          <w:color w:val="000000" w:themeColor="text1"/>
          <w:highlight w:val="none"/>
          <w14:textFill>
            <w14:solidFill>
              <w14:schemeClr w14:val="tx1"/>
            </w14:solidFill>
          </w14:textFill>
        </w:rPr>
        <w:t>有采购法规定的违法行为之一，影响或者可能影响成交、成交结果的，依照下列规定处理：</w:t>
      </w:r>
    </w:p>
    <w:p w14:paraId="4B6B2C50">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7.1未确定成交或者成交人的，终止本次交易活动，重新开展交易活动。</w:t>
      </w:r>
    </w:p>
    <w:p w14:paraId="3E67F71A">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7.2已确定成交或者成交人但尚未签订采购合同的，成交或者成交结果无效，从合格的成交或者成交候选人中另行确定成交或者成交人；没有合格的成交或者成交候选人的，重新开展交易活动。</w:t>
      </w:r>
    </w:p>
    <w:p w14:paraId="1AB6EA01">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7.3采购合同已签订但尚未履行的，撤销合同，从合格的成交或者成交候选人中另行确定成交或者成交人；没有合格的成交或者成交候选人的，重新开展交易活动。</w:t>
      </w:r>
    </w:p>
    <w:p w14:paraId="2275EB64">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7.4采购合同已经履行，给采购人、供应商造成损失的，由责任人承担赔偿责任。</w:t>
      </w:r>
    </w:p>
    <w:p w14:paraId="7687C872">
      <w:pPr>
        <w:pStyle w:val="17"/>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7.5采购当事人有其他违反采购法或者采购法实施条例等法律法规规定的行为，经改正后仍然影响或者可能影响成交、成交结果或者依法被认定为成交、成交无效的，依照7.1-7.4规定处理。</w:t>
      </w:r>
    </w:p>
    <w:p w14:paraId="2CDE9DF9">
      <w:pPr>
        <w:spacing w:line="276" w:lineRule="auto"/>
        <w:rPr>
          <w:rFonts w:hint="eastAsia" w:ascii="仿宋" w:hAnsi="仿宋" w:eastAsia="仿宋" w:cs="仿宋"/>
          <w:b w:val="0"/>
          <w:bCs w:val="0"/>
          <w:smallCaps/>
          <w:color w:val="000000" w:themeColor="text1"/>
          <w:spacing w:val="5"/>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08E17FCF">
      <w:pPr>
        <w:pStyle w:val="3"/>
        <w:rPr>
          <w:rFonts w:hint="eastAsia" w:ascii="仿宋" w:hAnsi="仿宋" w:eastAsia="仿宋" w:cs="仿宋"/>
          <w:b w:val="0"/>
          <w:bCs w:val="0"/>
          <w:color w:val="000000" w:themeColor="text1"/>
          <w:sz w:val="44"/>
          <w:szCs w:val="44"/>
          <w:highlight w:val="none"/>
          <w14:textFill>
            <w14:solidFill>
              <w14:schemeClr w14:val="tx1"/>
            </w14:solidFill>
          </w14:textFill>
        </w:rPr>
      </w:pPr>
      <w:r>
        <w:rPr>
          <w:rFonts w:hint="eastAsia" w:ascii="仿宋" w:hAnsi="仿宋" w:eastAsia="仿宋" w:cs="仿宋"/>
          <w:b w:val="0"/>
          <w:bCs w:val="0"/>
          <w:color w:val="000000" w:themeColor="text1"/>
          <w:sz w:val="44"/>
          <w:szCs w:val="44"/>
          <w:highlight w:val="none"/>
          <w14:textFill>
            <w14:solidFill>
              <w14:schemeClr w14:val="tx1"/>
            </w14:solidFill>
          </w14:textFill>
        </w:rPr>
        <w:t>第五部分 拟签订的合同文本</w:t>
      </w:r>
    </w:p>
    <w:p w14:paraId="5447CAC0">
      <w:pPr>
        <w:pStyle w:val="3"/>
        <w:rPr>
          <w:rFonts w:hint="eastAsia" w:ascii="仿宋" w:hAnsi="仿宋" w:eastAsia="仿宋" w:cs="仿宋"/>
          <w:b w:val="0"/>
          <w:bCs w:val="0"/>
          <w:color w:val="000000" w:themeColor="text1"/>
          <w:sz w:val="30"/>
          <w:szCs w:val="30"/>
          <w:highlight w:val="none"/>
          <w:lang w:eastAsia="zh-CN"/>
          <w14:textFill>
            <w14:solidFill>
              <w14:schemeClr w14:val="tx1"/>
            </w14:solidFill>
          </w14:textFill>
        </w:rPr>
      </w:pPr>
      <w:r>
        <w:rPr>
          <w:rFonts w:hint="eastAsia" w:asci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eastAsia="仿宋" w:cs="仿宋"/>
          <w:b w:val="0"/>
          <w:bCs w:val="0"/>
          <w:color w:val="000000" w:themeColor="text1"/>
          <w:sz w:val="30"/>
          <w:szCs w:val="30"/>
          <w:highlight w:val="none"/>
          <w:lang w:val="en-US" w:eastAsia="zh-CN"/>
          <w14:textFill>
            <w14:solidFill>
              <w14:schemeClr w14:val="tx1"/>
            </w14:solidFill>
          </w14:textFill>
        </w:rPr>
        <w:t>具体以实际签订为准</w:t>
      </w:r>
      <w:r>
        <w:rPr>
          <w:rFonts w:hint="eastAsia" w:ascii="仿宋" w:eastAsia="仿宋" w:cs="仿宋"/>
          <w:b w:val="0"/>
          <w:bCs w:val="0"/>
          <w:color w:val="000000" w:themeColor="text1"/>
          <w:sz w:val="30"/>
          <w:szCs w:val="30"/>
          <w:highlight w:val="none"/>
          <w:lang w:eastAsia="zh-CN"/>
          <w14:textFill>
            <w14:solidFill>
              <w14:schemeClr w14:val="tx1"/>
            </w14:solidFill>
          </w14:textFill>
        </w:rPr>
        <w:t>）</w:t>
      </w:r>
    </w:p>
    <w:p w14:paraId="0C7C8B8D">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bookmarkStart w:id="365" w:name="_Toc531703910"/>
      <w:r>
        <w:rPr>
          <w:rFonts w:hint="eastAsia" w:ascii="仿宋" w:hAnsi="仿宋" w:eastAsia="仿宋" w:cs="仿宋"/>
          <w:b w:val="0"/>
          <w:bCs w:val="0"/>
          <w:color w:val="000000" w:themeColor="text1"/>
          <w:sz w:val="24"/>
          <w:highlight w:val="none"/>
          <w14:textFill>
            <w14:solidFill>
              <w14:schemeClr w14:val="tx1"/>
            </w14:solidFill>
          </w14:textFill>
        </w:rPr>
        <w:t>签订地点：                                  签订时间：20</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年</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月</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日</w:t>
      </w:r>
    </w:p>
    <w:p w14:paraId="08B5BB5E">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项目名称：</w:t>
      </w:r>
    </w:p>
    <w:p w14:paraId="4E1CBB9D">
      <w:pPr>
        <w:spacing w:line="440" w:lineRule="exac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 xml:space="preserve">甲方（需方）：                                     </w:t>
      </w:r>
    </w:p>
    <w:p w14:paraId="6A97E8DF">
      <w:pPr>
        <w:spacing w:line="440" w:lineRule="exac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 xml:space="preserve">乙方（供方）：                                     </w:t>
      </w:r>
    </w:p>
    <w:p w14:paraId="0EF92EA1">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供、需双方根据杭州市萧山区</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项目（项目编号</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cs="仿宋"/>
          <w:b w:val="0"/>
          <w:bCs w:val="0"/>
          <w:color w:val="000000" w:themeColor="text1"/>
          <w:sz w:val="24"/>
          <w:highlight w:val="none"/>
          <w:lang w:eastAsia="zh-CN"/>
          <w14:textFill>
            <w14:solidFill>
              <w14:schemeClr w14:val="tx1"/>
            </w14:solidFill>
          </w14:textFill>
        </w:rPr>
        <w:t>交易</w:t>
      </w:r>
      <w:r>
        <w:rPr>
          <w:rFonts w:hint="eastAsia" w:ascii="仿宋" w:hAnsi="仿宋" w:eastAsia="仿宋" w:cs="仿宋"/>
          <w:b w:val="0"/>
          <w:bCs w:val="0"/>
          <w:color w:val="000000" w:themeColor="text1"/>
          <w:sz w:val="24"/>
          <w:highlight w:val="none"/>
          <w14:textFill>
            <w14:solidFill>
              <w14:schemeClr w14:val="tx1"/>
            </w14:solidFill>
          </w14:textFill>
        </w:rPr>
        <w:t>结果和</w:t>
      </w:r>
      <w:r>
        <w:rPr>
          <w:rFonts w:hint="eastAsia" w:cs="仿宋"/>
          <w:b w:val="0"/>
          <w:bCs w:val="0"/>
          <w:color w:val="000000" w:themeColor="text1"/>
          <w:sz w:val="24"/>
          <w:highlight w:val="none"/>
          <w:lang w:eastAsia="zh-CN"/>
          <w14:textFill>
            <w14:solidFill>
              <w14:schemeClr w14:val="tx1"/>
            </w14:solidFill>
          </w14:textFill>
        </w:rPr>
        <w:t>交易文件</w:t>
      </w:r>
      <w:r>
        <w:rPr>
          <w:rFonts w:hint="eastAsia" w:ascii="仿宋" w:hAnsi="仿宋" w:eastAsia="仿宋" w:cs="仿宋"/>
          <w:b w:val="0"/>
          <w:bCs w:val="0"/>
          <w:color w:val="000000" w:themeColor="text1"/>
          <w:sz w:val="24"/>
          <w:highlight w:val="none"/>
          <w14:textFill>
            <w14:solidFill>
              <w14:schemeClr w14:val="tx1"/>
            </w14:solidFill>
          </w14:textFill>
        </w:rPr>
        <w:t>的要求，并经双方协调一致，订立本采购合同。</w:t>
      </w:r>
    </w:p>
    <w:p w14:paraId="59BF4848">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一、合同文件：</w:t>
      </w:r>
    </w:p>
    <w:p w14:paraId="4B96EC0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1、合同条款。</w:t>
      </w:r>
    </w:p>
    <w:p w14:paraId="07B7450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w:t>
      </w: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通知书。</w:t>
      </w:r>
    </w:p>
    <w:p w14:paraId="61E2A5D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w:t>
      </w:r>
      <w:r>
        <w:rPr>
          <w:rFonts w:hint="eastAsia" w:cs="仿宋"/>
          <w:b w:val="0"/>
          <w:bCs w:val="0"/>
          <w:color w:val="000000" w:themeColor="text1"/>
          <w:sz w:val="24"/>
          <w:highlight w:val="none"/>
          <w:lang w:eastAsia="zh-CN"/>
          <w14:textFill>
            <w14:solidFill>
              <w14:schemeClr w14:val="tx1"/>
            </w14:solidFill>
          </w14:textFill>
        </w:rPr>
        <w:t>交易文件</w:t>
      </w:r>
      <w:r>
        <w:rPr>
          <w:rFonts w:hint="eastAsia" w:ascii="仿宋" w:hAnsi="仿宋" w:eastAsia="仿宋" w:cs="仿宋"/>
          <w:b w:val="0"/>
          <w:bCs w:val="0"/>
          <w:color w:val="000000" w:themeColor="text1"/>
          <w:sz w:val="24"/>
          <w:highlight w:val="none"/>
          <w14:textFill>
            <w14:solidFill>
              <w14:schemeClr w14:val="tx1"/>
            </w14:solidFill>
          </w14:textFill>
        </w:rPr>
        <w:t>。</w:t>
      </w:r>
    </w:p>
    <w:p w14:paraId="3B36DC8B">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4、更正公告。</w:t>
      </w:r>
    </w:p>
    <w:p w14:paraId="2E4F669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5、</w:t>
      </w: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单位</w:t>
      </w:r>
      <w:r>
        <w:rPr>
          <w:rFonts w:hint="eastAsia" w:cs="仿宋"/>
          <w:b w:val="0"/>
          <w:bCs w:val="0"/>
          <w:color w:val="000000" w:themeColor="text1"/>
          <w:sz w:val="24"/>
          <w:highlight w:val="none"/>
          <w:lang w:val="en-US" w:eastAsia="zh-CN"/>
          <w14:textFill>
            <w14:solidFill>
              <w14:schemeClr w14:val="tx1"/>
            </w14:solidFill>
          </w14:textFill>
        </w:rPr>
        <w:t>交易</w:t>
      </w:r>
      <w:r>
        <w:rPr>
          <w:rFonts w:hint="eastAsia" w:ascii="仿宋" w:hAnsi="仿宋" w:eastAsia="仿宋" w:cs="仿宋"/>
          <w:b w:val="0"/>
          <w:bCs w:val="0"/>
          <w:color w:val="000000" w:themeColor="text1"/>
          <w:sz w:val="24"/>
          <w:highlight w:val="none"/>
          <w14:textFill>
            <w14:solidFill>
              <w14:schemeClr w14:val="tx1"/>
            </w14:solidFill>
          </w14:textFill>
        </w:rPr>
        <w:t>文件。</w:t>
      </w:r>
    </w:p>
    <w:p w14:paraId="7EE68D6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6、其他。</w:t>
      </w:r>
    </w:p>
    <w:p w14:paraId="6F4F461E">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二、合同金额: 本合同金额为(大写)_______________元（￥</w:t>
      </w:r>
      <w:r>
        <w:rPr>
          <w:rFonts w:hint="eastAsia" w:ascii="仿宋" w:hAnsi="仿宋" w:eastAsia="仿宋" w:cs="仿宋"/>
          <w:b w:val="0"/>
          <w:bCs w:val="0"/>
          <w:color w:val="000000" w:themeColor="text1"/>
          <w:sz w:val="24"/>
          <w:highlight w:val="none"/>
          <w:u w:val="single"/>
          <w14:textFill>
            <w14:solidFill>
              <w14:schemeClr w14:val="tx1"/>
            </w14:solidFill>
          </w14:textFill>
        </w:rPr>
        <w:t>　　　　</w:t>
      </w:r>
      <w:r>
        <w:rPr>
          <w:rFonts w:hint="eastAsia" w:ascii="仿宋" w:hAnsi="仿宋" w:eastAsia="仿宋" w:cs="仿宋"/>
          <w:b w:val="0"/>
          <w:bCs w:val="0"/>
          <w:color w:val="000000" w:themeColor="text1"/>
          <w:sz w:val="24"/>
          <w:highlight w:val="none"/>
          <w14:textFill>
            <w14:solidFill>
              <w14:schemeClr w14:val="tx1"/>
            </w14:solidFill>
          </w14:textFill>
        </w:rPr>
        <w:t>元）人民币附：</w:t>
      </w:r>
    </w:p>
    <w:p w14:paraId="1CE54492">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《采购项目清单内容》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8FE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6ACA571">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2163B0E">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C84BD1">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46D36C1">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A671A34">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DA995C1">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总价（元）</w:t>
            </w:r>
          </w:p>
        </w:tc>
      </w:tr>
      <w:tr w14:paraId="1ECD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C7A9F61">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3F8787">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3A1024">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26C4BED">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1F48498">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B3DDE57">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r>
      <w:tr w14:paraId="30E4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B8708F9">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E8AAB4E">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7ABFF5">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8007EE2">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5CDCA2E">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6DD1660">
            <w:pPr>
              <w:spacing w:line="440"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tc>
      </w:tr>
    </w:tbl>
    <w:p w14:paraId="5B94A8C8">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三、技术资料</w:t>
      </w:r>
    </w:p>
    <w:p w14:paraId="57C40E9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1.乙方应按</w:t>
      </w:r>
      <w:r>
        <w:rPr>
          <w:rFonts w:hint="eastAsia" w:cs="仿宋"/>
          <w:b w:val="0"/>
          <w:bCs w:val="0"/>
          <w:color w:val="000000" w:themeColor="text1"/>
          <w:sz w:val="24"/>
          <w:highlight w:val="none"/>
          <w:lang w:eastAsia="zh-CN"/>
          <w14:textFill>
            <w14:solidFill>
              <w14:schemeClr w14:val="tx1"/>
            </w14:solidFill>
          </w14:textFill>
        </w:rPr>
        <w:t>交易文件</w:t>
      </w:r>
      <w:r>
        <w:rPr>
          <w:rFonts w:hint="eastAsia" w:ascii="仿宋" w:hAnsi="仿宋" w:eastAsia="仿宋" w:cs="仿宋"/>
          <w:b w:val="0"/>
          <w:bCs w:val="0"/>
          <w:color w:val="000000" w:themeColor="text1"/>
          <w:sz w:val="24"/>
          <w:highlight w:val="none"/>
          <w14:textFill>
            <w14:solidFill>
              <w14:schemeClr w14:val="tx1"/>
            </w14:solidFill>
          </w14:textFill>
        </w:rPr>
        <w:t>规定的时间向甲方提供有关技术资料。</w:t>
      </w:r>
    </w:p>
    <w:p w14:paraId="6181339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455FFA">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四、知识产权</w:t>
      </w:r>
    </w:p>
    <w:p w14:paraId="61D626E8">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乙方应保证提供服务过程中不会侵犯任何第三方的知识产权。</w:t>
      </w:r>
    </w:p>
    <w:p w14:paraId="3693F4B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五、履约保证金</w:t>
      </w:r>
    </w:p>
    <w:p w14:paraId="6F79C81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乙方交纳人民币</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元作为本合同的履约保证金。</w:t>
      </w:r>
    </w:p>
    <w:p w14:paraId="47F6D465">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六、转包或分包</w:t>
      </w:r>
    </w:p>
    <w:p w14:paraId="6A2E4A4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1.本合同范围的服务，应由乙方直接供应，不得转让他人供应；</w:t>
      </w:r>
    </w:p>
    <w:p w14:paraId="52E5FD69">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 除非得到甲方的书面同意，乙方不得将本合同范围的服务全部或部分分包给他人供应；</w:t>
      </w:r>
    </w:p>
    <w:p w14:paraId="67AE308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14:paraId="5DCA4D2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七、合同履行时间、履行方式及履行地点</w:t>
      </w:r>
    </w:p>
    <w:p w14:paraId="798063CF">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 履行时间：</w:t>
      </w:r>
    </w:p>
    <w:p w14:paraId="70D641DB">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 履行方式：</w:t>
      </w:r>
    </w:p>
    <w:p w14:paraId="49F1A8D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 履行地点：</w:t>
      </w:r>
    </w:p>
    <w:p w14:paraId="231CACC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八、款项支付</w:t>
      </w:r>
    </w:p>
    <w:p w14:paraId="2B2B1C02">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1.付款方式：</w:t>
      </w:r>
    </w:p>
    <w:p w14:paraId="0C5D1B84">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 合同履行完毕，需方根据合同进行验收，验收合格后供应商按</w:t>
      </w:r>
      <w:r>
        <w:rPr>
          <w:rFonts w:hint="eastAsia" w:ascii="仿宋" w:hAnsi="仿宋" w:eastAsia="仿宋" w:cs="仿宋"/>
          <w:b w:val="0"/>
          <w:bCs w:val="0"/>
          <w:color w:val="000000" w:themeColor="text1"/>
          <w:sz w:val="24"/>
          <w:highlight w:val="none"/>
          <w:lang w:eastAsia="zh-CN"/>
          <w14:textFill>
            <w14:solidFill>
              <w14:schemeClr w14:val="tx1"/>
            </w14:solidFill>
          </w14:textFill>
        </w:rPr>
        <w:t>街道</w:t>
      </w:r>
      <w:r>
        <w:rPr>
          <w:rFonts w:hint="eastAsia" w:ascii="仿宋" w:hAnsi="仿宋" w:eastAsia="仿宋" w:cs="仿宋"/>
          <w:b w:val="0"/>
          <w:bCs w:val="0"/>
          <w:color w:val="000000" w:themeColor="text1"/>
          <w:sz w:val="24"/>
          <w:highlight w:val="none"/>
          <w14:textFill>
            <w14:solidFill>
              <w14:schemeClr w14:val="tx1"/>
            </w14:solidFill>
          </w14:textFill>
        </w:rPr>
        <w:t>结算要求办理结算手续。</w:t>
      </w:r>
    </w:p>
    <w:p w14:paraId="1BB7B25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九、税费</w:t>
      </w:r>
    </w:p>
    <w:p w14:paraId="2F6E3308">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本合同执行中相关的一切税费均由乙方负担。</w:t>
      </w:r>
    </w:p>
    <w:p w14:paraId="5858EE0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十、质量保证及后续服务</w:t>
      </w:r>
    </w:p>
    <w:p w14:paraId="6DC8D3C5">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 乙方应按</w:t>
      </w:r>
      <w:r>
        <w:rPr>
          <w:rFonts w:hint="eastAsia" w:cs="仿宋"/>
          <w:b w:val="0"/>
          <w:bCs w:val="0"/>
          <w:color w:val="000000" w:themeColor="text1"/>
          <w:sz w:val="24"/>
          <w:highlight w:val="none"/>
          <w:lang w:eastAsia="zh-CN"/>
          <w14:textFill>
            <w14:solidFill>
              <w14:schemeClr w14:val="tx1"/>
            </w14:solidFill>
          </w14:textFill>
        </w:rPr>
        <w:t>交易文件</w:t>
      </w:r>
      <w:r>
        <w:rPr>
          <w:rFonts w:hint="eastAsia" w:ascii="仿宋" w:hAnsi="仿宋" w:eastAsia="仿宋" w:cs="仿宋"/>
          <w:b w:val="0"/>
          <w:bCs w:val="0"/>
          <w:color w:val="000000" w:themeColor="text1"/>
          <w:sz w:val="24"/>
          <w:highlight w:val="none"/>
          <w14:textFill>
            <w14:solidFill>
              <w14:schemeClr w14:val="tx1"/>
            </w14:solidFill>
          </w14:textFill>
        </w:rPr>
        <w:t>规定向甲方提供服务。</w:t>
      </w:r>
    </w:p>
    <w:p w14:paraId="36987AB9">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14:paraId="751BC074">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⑴重做：由乙方承担所发生的全部费用。</w:t>
      </w:r>
    </w:p>
    <w:p w14:paraId="3D67673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⑵贬值处理：由甲乙双方合议定价。</w:t>
      </w:r>
    </w:p>
    <w:p w14:paraId="335E63A2">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⑶解除合同。</w:t>
      </w:r>
    </w:p>
    <w:p w14:paraId="38A9F124">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 如在使用过程中发生问题，乙方在接到甲方通知后在</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小时内到达甲方现场。</w:t>
      </w:r>
    </w:p>
    <w:p w14:paraId="517BFBC4">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4.在服务质量保证期内，乙方应对出现的质量及安全问题负责处理解决并承担一切费用。</w:t>
      </w:r>
    </w:p>
    <w:p w14:paraId="55A4410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十一、违约责任</w:t>
      </w:r>
    </w:p>
    <w:p w14:paraId="5BD5B807">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1.甲方无正当理由拒绝接收服务的，甲方向乙方偿付合同款项百分之</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五 </w:t>
      </w:r>
      <w:r>
        <w:rPr>
          <w:rFonts w:hint="eastAsia" w:ascii="仿宋" w:hAnsi="仿宋" w:eastAsia="仿宋" w:cs="仿宋"/>
          <w:b w:val="0"/>
          <w:bCs w:val="0"/>
          <w:color w:val="000000" w:themeColor="text1"/>
          <w:sz w:val="24"/>
          <w:highlight w:val="none"/>
          <w14:textFill>
            <w14:solidFill>
              <w14:schemeClr w14:val="tx1"/>
            </w14:solidFill>
          </w14:textFill>
        </w:rPr>
        <w:t>作为违约金。</w:t>
      </w:r>
    </w:p>
    <w:p w14:paraId="317EA2FB">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2.甲方无故逾期验收和办理款项支付手续的，甲方应按逾期付款总额每日万分之</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五</w:t>
      </w:r>
      <w:r>
        <w:rPr>
          <w:rFonts w:hint="eastAsia" w:ascii="仿宋" w:hAnsi="仿宋" w:eastAsia="仿宋" w:cs="仿宋"/>
          <w:b w:val="0"/>
          <w:bCs w:val="0"/>
          <w:color w:val="000000" w:themeColor="text1"/>
          <w:sz w:val="24"/>
          <w:highlight w:val="none"/>
          <w14:textFill>
            <w14:solidFill>
              <w14:schemeClr w14:val="tx1"/>
            </w14:solidFill>
          </w14:textFill>
        </w:rPr>
        <w:t>向乙方支付违约金。</w:t>
      </w:r>
    </w:p>
    <w:p w14:paraId="777C476B">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3.乙方未能如期提供服务的，每日向甲方支付合同款项的千分之</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六 </w:t>
      </w:r>
      <w:r>
        <w:rPr>
          <w:rFonts w:hint="eastAsia" w:ascii="仿宋" w:hAnsi="仿宋" w:eastAsia="仿宋" w:cs="仿宋"/>
          <w:b w:val="0"/>
          <w:bCs w:val="0"/>
          <w:color w:val="000000" w:themeColor="text1"/>
          <w:sz w:val="24"/>
          <w:highlight w:val="none"/>
          <w14:textFill>
            <w14:solidFill>
              <w14:schemeClr w14:val="tx1"/>
            </w14:solidFill>
          </w14:textFill>
        </w:rPr>
        <w:t>作为违约金。乙方超过约定日期10个工作日仍不能提供服务的，甲方可解除本合同，不予退还履约保证金，如造成甲方损失超过履约保证金的，超出部分由乙方继续承担赔偿责任。</w:t>
      </w:r>
    </w:p>
    <w:p w14:paraId="67AC78C4">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4.供方在服务项目验收合格之日起保修期内违反本合同有关承诺保证的，需方采购人将有权不予退还质量保证金，损失赔偿不足部分，由乙方承担赔偿。</w:t>
      </w:r>
    </w:p>
    <w:p w14:paraId="7AFC87D1">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5.如发现乙方违反招</w:t>
      </w:r>
      <w:r>
        <w:rPr>
          <w:rFonts w:hint="eastAsia" w:cs="仿宋"/>
          <w:b w:val="0"/>
          <w:bCs w:val="0"/>
          <w:color w:val="000000" w:themeColor="text1"/>
          <w:sz w:val="24"/>
          <w:highlight w:val="none"/>
          <w:lang w:eastAsia="zh-CN"/>
          <w14:textFill>
            <w14:solidFill>
              <w14:schemeClr w14:val="tx1"/>
            </w14:solidFill>
          </w14:textFill>
        </w:rPr>
        <w:t>响应</w:t>
      </w:r>
      <w:r>
        <w:rPr>
          <w:rFonts w:hint="eastAsia" w:ascii="仿宋" w:hAnsi="仿宋" w:eastAsia="仿宋" w:cs="仿宋"/>
          <w:b w:val="0"/>
          <w:bCs w:val="0"/>
          <w:color w:val="000000" w:themeColor="text1"/>
          <w:sz w:val="24"/>
          <w:highlight w:val="none"/>
          <w14:textFill>
            <w14:solidFill>
              <w14:schemeClr w14:val="tx1"/>
            </w14:solidFill>
          </w14:textFill>
        </w:rPr>
        <w:t>文件和合同的有关规定，甲方有权根据约定和《杭州市政府采购供应商合同履行和售后服务考核暂行办法》，对乙方进行处罚，并有权提前终止合同。</w:t>
      </w:r>
    </w:p>
    <w:p w14:paraId="3714814D">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十二、争议的解决</w:t>
      </w:r>
    </w:p>
    <w:p w14:paraId="43CEB21E">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      种方式解决。</w:t>
      </w:r>
    </w:p>
    <w:p w14:paraId="1095DBE5">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（1）提请杭州仲裁委员会按照该会仲裁规则进行仲裁，仲裁裁决是终局的，对合同双方均有约束力。</w:t>
      </w:r>
    </w:p>
    <w:p w14:paraId="1500A841">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（2）向有管辖权的人民法院提起诉讼。</w:t>
      </w:r>
    </w:p>
    <w:p w14:paraId="7E30C1F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十三、合同生效</w:t>
      </w:r>
    </w:p>
    <w:p w14:paraId="35D39E6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w:t>
      </w:r>
      <w:r>
        <w:rPr>
          <w:rFonts w:hint="eastAsia" w:cs="仿宋"/>
          <w:b w:val="0"/>
          <w:bCs w:val="0"/>
          <w:color w:val="000000" w:themeColor="text1"/>
          <w:sz w:val="24"/>
          <w:highlight w:val="none"/>
          <w:lang w:val="en-US" w:eastAsia="zh-CN"/>
          <w14:textFill>
            <w14:solidFill>
              <w14:schemeClr w14:val="tx1"/>
            </w14:solidFill>
          </w14:textFill>
        </w:rPr>
        <w:t>成交人</w:t>
      </w:r>
      <w:r>
        <w:rPr>
          <w:rFonts w:hint="eastAsia" w:ascii="仿宋" w:hAnsi="仿宋" w:eastAsia="仿宋" w:cs="仿宋"/>
          <w:b w:val="0"/>
          <w:bCs w:val="0"/>
          <w:color w:val="000000" w:themeColor="text1"/>
          <w:sz w:val="24"/>
          <w:highlight w:val="none"/>
          <w14:textFill>
            <w14:solidFill>
              <w14:schemeClr w14:val="tx1"/>
            </w14:solidFill>
          </w14:textFill>
        </w:rPr>
        <w:t>持</w:t>
      </w:r>
      <w:r>
        <w:rPr>
          <w:rFonts w:hint="eastAsia" w:cs="仿宋"/>
          <w:b w:val="0"/>
          <w:bCs w:val="0"/>
          <w:color w:val="000000" w:themeColor="text1"/>
          <w:sz w:val="24"/>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z w:val="24"/>
          <w:highlight w:val="none"/>
          <w14:textFill>
            <w14:solidFill>
              <w14:schemeClr w14:val="tx1"/>
            </w14:solidFill>
          </w14:textFill>
        </w:rPr>
        <w:t>通知书作为与需方签订合同的凭证。</w:t>
      </w:r>
    </w:p>
    <w:p w14:paraId="5F7FC3D6">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2.本合同经需、供双方法定代表人或其委托人签字并加盖公章后生效。</w:t>
      </w:r>
    </w:p>
    <w:p w14:paraId="076FB96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3.本合同一式四份，需、供双方各执二份。</w:t>
      </w:r>
    </w:p>
    <w:p w14:paraId="19F7251C">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需方（盖章）：                      供方（盖章）：</w:t>
      </w:r>
    </w:p>
    <w:p w14:paraId="60F1548D">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地址：                             地址：</w:t>
      </w:r>
    </w:p>
    <w:p w14:paraId="4ACFD290">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法定代表人：                       法定代表人：</w:t>
      </w:r>
    </w:p>
    <w:p w14:paraId="04BD32AF">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委托代理人：                       委托代理人：</w:t>
      </w:r>
    </w:p>
    <w:p w14:paraId="3C16F3E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电话：                             电话：</w:t>
      </w:r>
    </w:p>
    <w:p w14:paraId="727688A3">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邮政编码：                         邮政编码：</w:t>
      </w:r>
    </w:p>
    <w:p w14:paraId="36D6FFF9">
      <w:pPr>
        <w:spacing w:line="440" w:lineRule="exact"/>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 xml:space="preserve">开户银行：                         开户银行：     </w:t>
      </w:r>
    </w:p>
    <w:p w14:paraId="7A3252B0">
      <w:pPr>
        <w:spacing w:line="400" w:lineRule="exact"/>
        <w:ind w:firstLine="480" w:firstLineChars="200"/>
        <w:rPr>
          <w:rFonts w:hint="eastAsia" w:ascii="仿宋" w:hAnsi="仿宋" w:eastAsia="仿宋" w:cs="仿宋"/>
          <w:b w:val="0"/>
          <w:bCs w:val="0"/>
          <w:color w:val="000000" w:themeColor="text1"/>
          <w:sz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帐号：                             帐号：</w:t>
      </w:r>
    </w:p>
    <w:p w14:paraId="47C5CF17">
      <w:pPr>
        <w:spacing w:line="36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bookmarkEnd w:id="365"/>
    <w:p w14:paraId="71BE584A">
      <w:pPr>
        <w:spacing w:after="0" w:line="24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707681A8">
      <w:pPr>
        <w:pStyle w:val="3"/>
        <w:rPr>
          <w:rFonts w:hint="eastAsia" w:ascii="仿宋" w:hAnsi="仿宋" w:eastAsia="仿宋" w:cs="仿宋"/>
          <w:b w:val="0"/>
          <w:bCs w:val="0"/>
          <w:color w:val="000000" w:themeColor="text1"/>
          <w:sz w:val="44"/>
          <w:szCs w:val="44"/>
          <w:highlight w:val="none"/>
          <w14:textFill>
            <w14:solidFill>
              <w14:schemeClr w14:val="tx1"/>
            </w14:solidFill>
          </w14:textFill>
        </w:rPr>
      </w:pPr>
      <w:r>
        <w:rPr>
          <w:rFonts w:hint="eastAsia" w:ascii="仿宋" w:hAnsi="仿宋" w:eastAsia="仿宋" w:cs="仿宋"/>
          <w:b w:val="0"/>
          <w:bCs w:val="0"/>
          <w:color w:val="000000" w:themeColor="text1"/>
          <w:sz w:val="44"/>
          <w:szCs w:val="44"/>
          <w:highlight w:val="none"/>
          <w14:textFill>
            <w14:solidFill>
              <w14:schemeClr w14:val="tx1"/>
            </w14:solidFill>
          </w14:textFill>
        </w:rPr>
        <w:t>第六部分 应提交的有关格式范例</w:t>
      </w:r>
    </w:p>
    <w:p w14:paraId="724087D5">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资格文件部分</w:t>
      </w:r>
    </w:p>
    <w:p w14:paraId="1A8DAB12">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目录</w:t>
      </w:r>
    </w:p>
    <w:p w14:paraId="2624E0AE">
      <w:pPr>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（1）符合参加交易活动应当具备的一般条件的承诺函…………………（页码）</w:t>
      </w:r>
    </w:p>
    <w:p w14:paraId="317FCCF7">
      <w:pPr>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（2）落实采购政策需满足的资格要求……………………………………（页码）</w:t>
      </w:r>
    </w:p>
    <w:p w14:paraId="67E3F2C7">
      <w:pPr>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（3）本项目的特定资格要求………………………………………………（页码）</w:t>
      </w:r>
    </w:p>
    <w:p w14:paraId="152D0E56">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2C4EED8F">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 符合参加交易活动应当具备的一般条件的承诺函</w:t>
      </w:r>
    </w:p>
    <w:p w14:paraId="49683B5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p>
    <w:p w14:paraId="4A25BA46">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我方参与（项目名称）【交易编号：（采购编号）】交易活动，郑重承诺：</w:t>
      </w:r>
    </w:p>
    <w:p w14:paraId="1B5C2479">
      <w:pPr>
        <w:snapToGrid w:val="0"/>
        <w:spacing w:after="0" w:line="360" w:lineRule="auto"/>
        <w:ind w:firstLine="360" w:firstLineChars="15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（一）具备《中华人民共和国政府采购法》第二十二条第一款规定的条件：</w:t>
      </w:r>
    </w:p>
    <w:p w14:paraId="78586B14">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1、具有独立承担民事责任的能力；</w:t>
      </w:r>
    </w:p>
    <w:p w14:paraId="627422FB">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2、具有良好的商业信誉和健全的财务会计制度； </w:t>
      </w:r>
    </w:p>
    <w:p w14:paraId="04B7CD04">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3、具有履行合同所必需的设备和专业技术能力；</w:t>
      </w:r>
    </w:p>
    <w:p w14:paraId="0BCCCD0D">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4、有依法缴纳税收和社会保障资金的良好记录；</w:t>
      </w:r>
    </w:p>
    <w:p w14:paraId="3D98A8AF">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5、参加交易活动前三年内，在经营活动中没有重大违法记录；</w:t>
      </w:r>
    </w:p>
    <w:p w14:paraId="554AB1C2">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6、具有法律、行政法规规定的其他条件。</w:t>
      </w:r>
    </w:p>
    <w:p w14:paraId="78C5568B">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7E7C17B">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（三）不存在以下情况：</w:t>
      </w:r>
    </w:p>
    <w:p w14:paraId="002A1194">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1、单位负责人为同一人或者存在直接控股、管理关系的不同供应商参加同一合同项下的交易活动的；</w:t>
      </w:r>
    </w:p>
    <w:p w14:paraId="1855AA5C">
      <w:pPr>
        <w:snapToGrid w:val="0"/>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2、为采购项目提供整体设计、规范编制或者项目管理、监理、检测等服务后再参加该采购项目的其他采购活动的。</w:t>
      </w:r>
    </w:p>
    <w:p w14:paraId="55888AE7">
      <w:pPr>
        <w:snapToGrid w:val="0"/>
        <w:spacing w:after="0" w:line="360" w:lineRule="auto"/>
        <w:ind w:firstLine="5520" w:firstLineChars="23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供应商名称(电子签名)：</w:t>
      </w:r>
    </w:p>
    <w:p w14:paraId="1489D0DB">
      <w:pPr>
        <w:snapToGrid w:val="0"/>
        <w:spacing w:after="0" w:line="360" w:lineRule="auto"/>
        <w:ind w:firstLine="5520" w:firstLineChars="23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日期</w:t>
      </w:r>
      <w:r>
        <w:rPr>
          <w:rFonts w:hint="eastAsia" w:ascii="仿宋" w:hAnsi="仿宋" w:eastAsia="仿宋" w:cs="仿宋"/>
          <w:b w:val="0"/>
          <w:bCs w:val="0"/>
          <w:color w:val="000000" w:themeColor="text1"/>
          <w:highlight w:val="none"/>
          <w14:textFill>
            <w14:solidFill>
              <w14:schemeClr w14:val="tx1"/>
            </w14:solidFill>
          </w14:textFill>
        </w:rPr>
        <w:t xml:space="preserve">：  年  </w:t>
      </w:r>
      <w:r>
        <w:rPr>
          <w:rFonts w:hint="eastAsia" w:ascii="仿宋" w:hAnsi="仿宋" w:eastAsia="仿宋" w:cs="仿宋"/>
          <w:b w:val="0"/>
          <w:bCs w:val="0"/>
          <w:color w:val="000000" w:themeColor="text1"/>
          <w:highlight w:val="none"/>
          <w:lang w:val="zh-CN"/>
          <w14:textFill>
            <w14:solidFill>
              <w14:schemeClr w14:val="tx1"/>
            </w14:solidFill>
          </w14:textFill>
        </w:rPr>
        <w:t>月</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日</w:t>
      </w:r>
    </w:p>
    <w:p w14:paraId="2F1BD931">
      <w:pPr>
        <w:snapToGrid w:val="0"/>
        <w:spacing w:line="360" w:lineRule="auto"/>
        <w:ind w:right="480"/>
        <w:jc w:val="center"/>
        <w:rPr>
          <w:rFonts w:hint="eastAsia" w:ascii="仿宋" w:hAnsi="仿宋" w:eastAsia="仿宋" w:cs="仿宋"/>
          <w:b w:val="0"/>
          <w:bCs w:val="0"/>
          <w:color w:val="000000" w:themeColor="text1"/>
          <w:highlight w:val="none"/>
          <w14:textFill>
            <w14:solidFill>
              <w14:schemeClr w14:val="tx1"/>
            </w14:solidFill>
          </w14:textFill>
        </w:rPr>
      </w:pPr>
    </w:p>
    <w:p w14:paraId="182D5DC5">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621672C2">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二、落实采购政策需满足的资格要求</w:t>
      </w:r>
    </w:p>
    <w:p w14:paraId="1FDB43EE">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（根据交易公告落实采购政策需满足的资格要求选择提供相应的材料；未要求的，无需提供）</w:t>
      </w:r>
    </w:p>
    <w:p w14:paraId="77C473B3">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三、本项目的特定资格要求</w:t>
      </w:r>
    </w:p>
    <w:p w14:paraId="4C071C26">
      <w:pPr>
        <w:spacing w:line="360" w:lineRule="auto"/>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（根据交易公告本项目的特定资格要求提供相应的材料；未要求的，无需提供）</w:t>
      </w:r>
    </w:p>
    <w:p w14:paraId="1DB67481">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0B310C86">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商务技术文件部分</w:t>
      </w:r>
    </w:p>
    <w:p w14:paraId="7FE44E7F">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目录</w:t>
      </w:r>
    </w:p>
    <w:p w14:paraId="0CF34CA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（1）响应函……………………………………………………………………（页码）</w:t>
      </w:r>
    </w:p>
    <w:p w14:paraId="24BEF63F">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（2）授权委托书或法定代表人（单位负责人、自然人本人）身份证明……（页码）</w:t>
      </w:r>
    </w:p>
    <w:p w14:paraId="659970B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（3）联合协议……………………………………………………………………（页码）</w:t>
      </w:r>
    </w:p>
    <w:p w14:paraId="337CBE66">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（4）分包意向协议………………………………………………………………（页码）</w:t>
      </w:r>
    </w:p>
    <w:p w14:paraId="7C5DE5E2">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（5）符合性审查资料……………………………………………………………（页码）</w:t>
      </w:r>
    </w:p>
    <w:p w14:paraId="4847422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（6）评审标准相应的商务技术资料……………………………………………（页码）</w:t>
      </w:r>
    </w:p>
    <w:p w14:paraId="5586BCDC">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（7）响应标的清单………………………………………………………………（页码）</w:t>
      </w:r>
    </w:p>
    <w:p w14:paraId="05D4ABFD">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（8）商务技术偏离表……………………………………………………………（页码）</w:t>
      </w:r>
    </w:p>
    <w:p w14:paraId="2FCBCFB4">
      <w:pPr>
        <w:snapToGrid w:val="0"/>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9</w:t>
      </w:r>
      <w:r>
        <w:rPr>
          <w:rFonts w:hint="eastAsia" w:ascii="仿宋" w:hAnsi="仿宋" w:eastAsia="仿宋" w:cs="仿宋"/>
          <w:b w:val="0"/>
          <w:bCs w:val="0"/>
          <w:color w:val="000000" w:themeColor="text1"/>
          <w:highlight w:val="none"/>
          <w:lang w:val="zh-CN"/>
          <w14:textFill>
            <w14:solidFill>
              <w14:schemeClr w14:val="tx1"/>
            </w14:solidFill>
          </w14:textFill>
        </w:rPr>
        <w:t>）采购供应商廉洁自律承诺书</w:t>
      </w:r>
      <w:r>
        <w:rPr>
          <w:rFonts w:hint="eastAsia" w:ascii="仿宋" w:hAnsi="仿宋" w:eastAsia="仿宋" w:cs="仿宋"/>
          <w:b w:val="0"/>
          <w:bCs w:val="0"/>
          <w:color w:val="000000" w:themeColor="text1"/>
          <w:highlight w:val="none"/>
          <w14:textFill>
            <w14:solidFill>
              <w14:schemeClr w14:val="tx1"/>
            </w14:solidFill>
          </w14:textFill>
        </w:rPr>
        <w:t>………………………………………………（页码）</w:t>
      </w:r>
    </w:p>
    <w:p w14:paraId="439EDE5D">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30C883BB">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一、响应函</w:t>
      </w:r>
    </w:p>
    <w:p w14:paraId="0EFA864C">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p>
    <w:p w14:paraId="6B902C5A">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我方参加你方组织的（项目名称）【交易编号：（采购编号）】交易的有关活动，并对此项目进行响应。为此：</w:t>
      </w:r>
    </w:p>
    <w:p w14:paraId="776537BB">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1、我方承诺响应有效期从提交响应文件的截止之日起</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天（不少于90天），本响应文件在响应有效期满之前均具有约束力。</w:t>
      </w:r>
    </w:p>
    <w:p w14:paraId="7986EE60">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2、我方的响应文件包括以下内容：</w:t>
      </w:r>
    </w:p>
    <w:p w14:paraId="4BB66037">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2.1资格文件：</w:t>
      </w:r>
    </w:p>
    <w:p w14:paraId="0F176B35">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2.1.1承诺函；</w:t>
      </w:r>
    </w:p>
    <w:p w14:paraId="408CA1B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2.1.2落实采购政策需满足的资格要求（如果有）；</w:t>
      </w:r>
    </w:p>
    <w:p w14:paraId="02B8735A">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2.1.3本项目的特定资格要求（如果有）。</w:t>
      </w:r>
    </w:p>
    <w:p w14:paraId="2BD68B37">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商务技术</w:t>
      </w:r>
      <w:r>
        <w:rPr>
          <w:rFonts w:hint="eastAsia" w:ascii="仿宋" w:hAnsi="仿宋" w:eastAsia="仿宋" w:cs="仿宋"/>
          <w:b w:val="0"/>
          <w:bCs w:val="0"/>
          <w:color w:val="000000" w:themeColor="text1"/>
          <w:highlight w:val="none"/>
          <w:lang w:val="zh-CN"/>
          <w14:textFill>
            <w14:solidFill>
              <w14:schemeClr w14:val="tx1"/>
            </w14:solidFill>
          </w14:textFill>
        </w:rPr>
        <w:t>文件：</w:t>
      </w:r>
    </w:p>
    <w:p w14:paraId="3F924AB3">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2.2.1响应函；</w:t>
      </w:r>
    </w:p>
    <w:p w14:paraId="47053A8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2.2.2授权委托书或法定代表人（单位负责人）身份证明；</w:t>
      </w:r>
    </w:p>
    <w:p w14:paraId="5AAAF948">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2.2.3联合协议（如果有）；</w:t>
      </w:r>
    </w:p>
    <w:p w14:paraId="13EE13F5">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2.2.4分包意向协议（如果有）；</w:t>
      </w:r>
    </w:p>
    <w:p w14:paraId="230B7E3C">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2.2.5符合性审查资料；</w:t>
      </w:r>
    </w:p>
    <w:p w14:paraId="45BF89FE">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2.2.6评审标准相应的商务技术资料；</w:t>
      </w:r>
    </w:p>
    <w:p w14:paraId="3DED520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2.2.7响应标的清单；</w:t>
      </w:r>
    </w:p>
    <w:p w14:paraId="3FA9C1E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2.2.8商务技术偏离表；</w:t>
      </w:r>
    </w:p>
    <w:p w14:paraId="4C07817A">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9</w:t>
      </w:r>
      <w:r>
        <w:rPr>
          <w:rFonts w:hint="eastAsia" w:ascii="仿宋" w:hAnsi="仿宋" w:eastAsia="仿宋" w:cs="仿宋"/>
          <w:b w:val="0"/>
          <w:bCs w:val="0"/>
          <w:color w:val="000000" w:themeColor="text1"/>
          <w:highlight w:val="none"/>
          <w:lang w:val="zh-CN"/>
          <w14:textFill>
            <w14:solidFill>
              <w14:schemeClr w14:val="tx1"/>
            </w14:solidFill>
          </w14:textFill>
        </w:rPr>
        <w:t>采购供应商廉洁自律承诺书；</w:t>
      </w:r>
    </w:p>
    <w:p w14:paraId="585FEE27">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14:textFill>
            <w14:solidFill>
              <w14:schemeClr w14:val="tx1"/>
            </w14:solidFill>
          </w14:textFill>
        </w:rPr>
        <w:t>3报价文件</w:t>
      </w:r>
    </w:p>
    <w:p w14:paraId="5971C2CA">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2.3.1交易一览表（报价表）；</w:t>
      </w:r>
    </w:p>
    <w:p w14:paraId="38340921">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3、我方承诺除商务技术偏离表列出的偏离外，我方响应交易文件的全部要求。</w:t>
      </w:r>
    </w:p>
    <w:p w14:paraId="51DA924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4、如我方成交，我方承诺：</w:t>
      </w:r>
    </w:p>
    <w:p w14:paraId="36CB3CA0">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4.1在收到成交通知书后，在成交通知书规定的期限内与你方签订合同； </w:t>
      </w:r>
    </w:p>
    <w:p w14:paraId="4932111A">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4.2在签订合同时不向你方提出附加条件； </w:t>
      </w:r>
    </w:p>
    <w:p w14:paraId="5869BA45">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4.3按照交易文件要求提交履约保证金； </w:t>
      </w:r>
    </w:p>
    <w:p w14:paraId="1D808218">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4.4在合同约定的期限内完成合同规定的全部义务。 </w:t>
      </w:r>
    </w:p>
    <w:p w14:paraId="03653B36">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5、其他补充说明:</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w:t>
      </w:r>
    </w:p>
    <w:p w14:paraId="6FAD90DB">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供应商名称（电子签名）：                          </w:t>
      </w:r>
    </w:p>
    <w:p w14:paraId="41C6F89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日期：  年   月   日</w:t>
      </w:r>
    </w:p>
    <w:p w14:paraId="1F2344F5">
      <w:pPr>
        <w:spacing w:after="0" w:line="360" w:lineRule="auto"/>
        <w:rPr>
          <w:rFonts w:hint="eastAsia" w:ascii="仿宋" w:hAnsi="仿宋" w:eastAsia="仿宋" w:cs="仿宋"/>
          <w:b w:val="0"/>
          <w:bCs w:val="0"/>
          <w:color w:val="000000" w:themeColor="text1"/>
          <w:highlight w:val="none"/>
          <w:u w:val="single"/>
          <w14:textFill>
            <w14:solidFill>
              <w14:schemeClr w14:val="tx1"/>
            </w14:solidFill>
          </w14:textFill>
        </w:rPr>
      </w:pPr>
    </w:p>
    <w:p w14:paraId="426940C4">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4693CE2B">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4BD00172">
      <w:pPr>
        <w:pStyle w:val="4"/>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二、授权委托书或法定代表人（单位负责人、自然人本人）身份证明</w:t>
      </w:r>
    </w:p>
    <w:p w14:paraId="0762C40F">
      <w:pPr>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p>
    <w:p w14:paraId="3F7A4795">
      <w:pPr>
        <w:snapToGrid w:val="0"/>
        <w:spacing w:line="360" w:lineRule="auto"/>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授权委托书（适用于非联合体响应）</w:t>
      </w:r>
    </w:p>
    <w:p w14:paraId="14304847">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r>
        <w:rPr>
          <w:rFonts w:hint="eastAsia" w:ascii="仿宋" w:hAnsi="仿宋" w:eastAsia="仿宋" w:cs="仿宋"/>
          <w:b w:val="0"/>
          <w:bCs w:val="0"/>
          <w:color w:val="000000" w:themeColor="text1"/>
          <w:highlight w:val="none"/>
          <w:lang w:val="zh-CN"/>
          <w14:textFill>
            <w14:solidFill>
              <w14:schemeClr w14:val="tx1"/>
            </w14:solidFill>
          </w14:textFill>
        </w:rPr>
        <w:t>：</w:t>
      </w:r>
    </w:p>
    <w:p w14:paraId="796BB5BB">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现</w:t>
      </w:r>
      <w:r>
        <w:rPr>
          <w:rFonts w:hint="eastAsia" w:ascii="仿宋" w:hAnsi="仿宋" w:eastAsia="仿宋" w:cs="仿宋"/>
          <w:b w:val="0"/>
          <w:bCs w:val="0"/>
          <w:color w:val="000000" w:themeColor="text1"/>
          <w:highlight w:val="none"/>
          <w:lang w:val="zh-CN"/>
          <w14:textFill>
            <w14:solidFill>
              <w14:schemeClr w14:val="tx1"/>
            </w14:solidFill>
          </w14:textFill>
        </w:rPr>
        <w:t>委托</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（姓名）为我方代理人（身份证号码：</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，手机：</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），以我方名义处理</w:t>
      </w:r>
      <w:r>
        <w:rPr>
          <w:rFonts w:hint="eastAsia" w:ascii="仿宋" w:hAnsi="仿宋" w:eastAsia="仿宋" w:cs="仿宋"/>
          <w:b w:val="0"/>
          <w:bCs w:val="0"/>
          <w:color w:val="000000" w:themeColor="text1"/>
          <w:highlight w:val="none"/>
          <w14:textFill>
            <w14:solidFill>
              <w14:schemeClr w14:val="tx1"/>
            </w14:solidFill>
          </w14:textFill>
        </w:rPr>
        <w:t>（项目名称）【交易编号：（采购编号）】</w:t>
      </w:r>
      <w:r>
        <w:rPr>
          <w:rFonts w:hint="eastAsia" w:ascii="仿宋" w:hAnsi="仿宋" w:eastAsia="仿宋" w:cs="仿宋"/>
          <w:b w:val="0"/>
          <w:bCs w:val="0"/>
          <w:color w:val="000000" w:themeColor="text1"/>
          <w:highlight w:val="none"/>
          <w:lang w:val="zh-CN"/>
          <w14:textFill>
            <w14:solidFill>
              <w14:schemeClr w14:val="tx1"/>
            </w14:solidFill>
          </w14:textFill>
        </w:rPr>
        <w:t>采购响应的一切事项，其法律后果由我方承担。</w:t>
      </w:r>
    </w:p>
    <w:p w14:paraId="474EE80E">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委托期限</w:t>
      </w:r>
      <w:r>
        <w:rPr>
          <w:rFonts w:hint="eastAsia" w:ascii="仿宋" w:hAnsi="仿宋" w:eastAsia="仿宋" w:cs="仿宋"/>
          <w:b w:val="0"/>
          <w:bCs w:val="0"/>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highlight w:val="none"/>
          <w:lang w:val="zh-CN"/>
          <w14:textFill>
            <w14:solidFill>
              <w14:schemeClr w14:val="tx1"/>
            </w14:solidFill>
          </w14:textFill>
        </w:rPr>
        <w:t>自</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年</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月</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日起至</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年</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月</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日止。</w:t>
      </w:r>
    </w:p>
    <w:p w14:paraId="6BC9009B">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特此告知。</w:t>
      </w:r>
    </w:p>
    <w:p w14:paraId="7AC0695A">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供应商名称(电子签名)：</w:t>
      </w:r>
    </w:p>
    <w:p w14:paraId="75B4D8DD">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签发日期：  年  月   日</w:t>
      </w:r>
    </w:p>
    <w:p w14:paraId="3F651D87">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授权委托书（适用于联合体响应）</w:t>
      </w:r>
    </w:p>
    <w:p w14:paraId="26EBA4AA">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r>
        <w:rPr>
          <w:rFonts w:hint="eastAsia" w:ascii="仿宋" w:hAnsi="仿宋" w:eastAsia="仿宋" w:cs="仿宋"/>
          <w:b w:val="0"/>
          <w:bCs w:val="0"/>
          <w:color w:val="000000" w:themeColor="text1"/>
          <w:highlight w:val="none"/>
          <w:lang w:val="zh-CN"/>
          <w14:textFill>
            <w14:solidFill>
              <w14:schemeClr w14:val="tx1"/>
            </w14:solidFill>
          </w14:textFill>
        </w:rPr>
        <w:t>：</w:t>
      </w:r>
    </w:p>
    <w:p w14:paraId="439BEC6A">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现</w:t>
      </w:r>
      <w:r>
        <w:rPr>
          <w:rFonts w:hint="eastAsia" w:ascii="仿宋" w:hAnsi="仿宋" w:eastAsia="仿宋" w:cs="仿宋"/>
          <w:b w:val="0"/>
          <w:bCs w:val="0"/>
          <w:color w:val="000000" w:themeColor="text1"/>
          <w:highlight w:val="none"/>
          <w:lang w:val="zh-CN"/>
          <w14:textFill>
            <w14:solidFill>
              <w14:schemeClr w14:val="tx1"/>
            </w14:solidFill>
          </w14:textFill>
        </w:rPr>
        <w:t>委托</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（姓名）为我方代理人（身份证号码：</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，手机：</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），以我方名义处理</w:t>
      </w:r>
      <w:r>
        <w:rPr>
          <w:rFonts w:hint="eastAsia" w:ascii="仿宋" w:hAnsi="仿宋" w:eastAsia="仿宋" w:cs="仿宋"/>
          <w:b w:val="0"/>
          <w:bCs w:val="0"/>
          <w:color w:val="000000" w:themeColor="text1"/>
          <w:highlight w:val="none"/>
          <w14:textFill>
            <w14:solidFill>
              <w14:schemeClr w14:val="tx1"/>
            </w14:solidFill>
          </w14:textFill>
        </w:rPr>
        <w:t>（项目名称）【交易编号：（采购编号）】</w:t>
      </w:r>
      <w:r>
        <w:rPr>
          <w:rFonts w:hint="eastAsia" w:ascii="仿宋" w:hAnsi="仿宋" w:eastAsia="仿宋" w:cs="仿宋"/>
          <w:b w:val="0"/>
          <w:bCs w:val="0"/>
          <w:color w:val="000000" w:themeColor="text1"/>
          <w:highlight w:val="none"/>
          <w:lang w:val="zh-CN"/>
          <w14:textFill>
            <w14:solidFill>
              <w14:schemeClr w14:val="tx1"/>
            </w14:solidFill>
          </w14:textFill>
        </w:rPr>
        <w:t>采购响应的一切事项，其法律后果由我方承担。</w:t>
      </w:r>
    </w:p>
    <w:p w14:paraId="34124B8D">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委托期限</w:t>
      </w:r>
      <w:r>
        <w:rPr>
          <w:rFonts w:hint="eastAsia" w:ascii="仿宋" w:hAnsi="仿宋" w:eastAsia="仿宋" w:cs="仿宋"/>
          <w:b w:val="0"/>
          <w:bCs w:val="0"/>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highlight w:val="none"/>
          <w:lang w:val="zh-CN"/>
          <w14:textFill>
            <w14:solidFill>
              <w14:schemeClr w14:val="tx1"/>
            </w14:solidFill>
          </w14:textFill>
        </w:rPr>
        <w:t>自</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年</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月</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日起至</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年</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月</w:t>
      </w: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日止。</w:t>
      </w:r>
    </w:p>
    <w:p w14:paraId="3B612138">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特此告知。</w:t>
      </w:r>
    </w:p>
    <w:p w14:paraId="414339D2">
      <w:pPr>
        <w:rPr>
          <w:rFonts w:hint="eastAsia" w:ascii="仿宋" w:hAnsi="仿宋" w:eastAsia="仿宋" w:cs="仿宋"/>
          <w:b w:val="0"/>
          <w:bCs w:val="0"/>
          <w:color w:val="000000" w:themeColor="text1"/>
          <w:highlight w:val="none"/>
          <w14:textFill>
            <w14:solidFill>
              <w14:schemeClr w14:val="tx1"/>
            </w14:solidFill>
          </w14:textFill>
        </w:rPr>
      </w:pPr>
    </w:p>
    <w:p w14:paraId="627EDEA5">
      <w:pPr>
        <w:snapToGrid w:val="0"/>
        <w:spacing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联合体成员名称(电子签名/公章)：</w:t>
      </w:r>
    </w:p>
    <w:p w14:paraId="5A74DA70">
      <w:pPr>
        <w:snapToGrid w:val="0"/>
        <w:spacing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联合体成员名称(电子签名/公章)：</w:t>
      </w:r>
    </w:p>
    <w:p w14:paraId="688C8348">
      <w:pPr>
        <w:snapToGrid w:val="0"/>
        <w:spacing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日期：  年  月   日</w:t>
      </w:r>
    </w:p>
    <w:p w14:paraId="2F4EFB19">
      <w:pPr>
        <w:spacing w:line="276"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br w:type="page"/>
      </w:r>
    </w:p>
    <w:p w14:paraId="12B7107A">
      <w:pPr>
        <w:autoSpaceDE w:val="0"/>
        <w:autoSpaceDN w:val="0"/>
        <w:spacing w:line="360" w:lineRule="auto"/>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法定代表人、单位负责人或自然人本人</w:t>
      </w:r>
      <w:r>
        <w:rPr>
          <w:rFonts w:hint="eastAsia" w:ascii="仿宋" w:hAnsi="仿宋" w:eastAsia="仿宋" w:cs="仿宋"/>
          <w:b w:val="0"/>
          <w:bCs w:val="0"/>
          <w:color w:val="000000" w:themeColor="text1"/>
          <w:highlight w:val="none"/>
          <w14:textFill>
            <w14:solidFill>
              <w14:schemeClr w14:val="tx1"/>
            </w14:solidFill>
          </w14:textFill>
        </w:rPr>
        <w:t>的身份证明（适用于法定代表人、单位负责人或者自然人本人代表供应商参加响应）</w:t>
      </w:r>
    </w:p>
    <w:p w14:paraId="6CC000CE">
      <w:pPr>
        <w:pStyle w:val="82"/>
        <w:spacing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身份证件扫描件：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4A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3EFD78">
            <w:pPr>
              <w:pStyle w:val="82"/>
              <w:adjustRightInd w:val="0"/>
              <w:spacing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正面：                                 反面：</w:t>
            </w:r>
          </w:p>
          <w:p w14:paraId="1CF3F200">
            <w:pPr>
              <w:pStyle w:val="82"/>
              <w:adjustRightInd w:val="0"/>
              <w:spacing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p>
        </w:tc>
      </w:tr>
    </w:tbl>
    <w:p w14:paraId="5ABFEDA7">
      <w:pPr>
        <w:snapToGrid w:val="0"/>
        <w:spacing w:line="360" w:lineRule="auto"/>
        <w:ind w:firstLine="576"/>
        <w:jc w:val="center"/>
        <w:rPr>
          <w:rFonts w:hint="eastAsia" w:ascii="仿宋" w:hAnsi="仿宋" w:eastAsia="仿宋" w:cs="仿宋"/>
          <w:b w:val="0"/>
          <w:bCs w:val="0"/>
          <w:color w:val="000000" w:themeColor="text1"/>
          <w:highlight w:val="none"/>
          <w:lang w:val="zh-CN"/>
          <w14:textFill>
            <w14:solidFill>
              <w14:schemeClr w14:val="tx1"/>
            </w14:solidFill>
          </w14:textFill>
        </w:rPr>
      </w:pPr>
    </w:p>
    <w:p w14:paraId="0E4A0709">
      <w:pPr>
        <w:snapToGrid w:val="0"/>
        <w:spacing w:line="360" w:lineRule="auto"/>
        <w:ind w:firstLine="576"/>
        <w:jc w:val="cente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供应商名称(电子签名)：</w:t>
      </w:r>
    </w:p>
    <w:p w14:paraId="69A9ABE0">
      <w:pPr>
        <w:spacing w:line="360" w:lineRule="auto"/>
        <w:jc w:val="cente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日期：  年  月  日</w:t>
      </w:r>
    </w:p>
    <w:p w14:paraId="6AC5A8DA">
      <w:pPr>
        <w:spacing w:line="276"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br w:type="page"/>
      </w:r>
    </w:p>
    <w:p w14:paraId="320FEE4C">
      <w:pPr>
        <w:pStyle w:val="4"/>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三、</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联合协议</w:t>
      </w:r>
    </w:p>
    <w:p w14:paraId="63E6A17C">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（以联合体形式响应的，提供联合协议；本项目不接受联合体响应或者供应商不以联合体形式响应的，则不需要提供）</w:t>
      </w:r>
    </w:p>
    <w:p w14:paraId="5722241F">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（联合体所有成员名称）</w:t>
      </w:r>
      <w:r>
        <w:rPr>
          <w:rFonts w:hint="eastAsia" w:ascii="仿宋" w:hAnsi="仿宋" w:eastAsia="仿宋" w:cs="仿宋"/>
          <w:b w:val="0"/>
          <w:bCs w:val="0"/>
          <w:color w:val="000000" w:themeColor="text1"/>
          <w:highlight w:val="none"/>
          <w14:textFill>
            <w14:solidFill>
              <w14:schemeClr w14:val="tx1"/>
            </w14:solidFill>
          </w14:textFill>
        </w:rPr>
        <w:t>自愿</w:t>
      </w:r>
      <w:r>
        <w:rPr>
          <w:rFonts w:hint="eastAsia" w:ascii="仿宋" w:hAnsi="仿宋" w:eastAsia="仿宋" w:cs="仿宋"/>
          <w:b w:val="0"/>
          <w:bCs w:val="0"/>
          <w:color w:val="000000" w:themeColor="text1"/>
          <w:highlight w:val="none"/>
          <w:lang w:val="zh-CN"/>
          <w14:textFill>
            <w14:solidFill>
              <w14:schemeClr w14:val="tx1"/>
            </w14:solidFill>
          </w14:textFill>
        </w:rPr>
        <w:t>组成一个联合体，以一个供应商的身份</w:t>
      </w:r>
      <w:r>
        <w:rPr>
          <w:rFonts w:hint="eastAsia" w:ascii="仿宋" w:hAnsi="仿宋" w:eastAsia="仿宋" w:cs="仿宋"/>
          <w:b w:val="0"/>
          <w:bCs w:val="0"/>
          <w:color w:val="000000" w:themeColor="text1"/>
          <w:highlight w:val="none"/>
          <w14:textFill>
            <w14:solidFill>
              <w14:schemeClr w14:val="tx1"/>
            </w14:solidFill>
          </w14:textFill>
        </w:rPr>
        <w:t>参加（项目名称）【交易编号：（采购编号）】</w:t>
      </w:r>
      <w:r>
        <w:rPr>
          <w:rFonts w:hint="eastAsia" w:ascii="仿宋" w:hAnsi="仿宋" w:eastAsia="仿宋" w:cs="仿宋"/>
          <w:b w:val="0"/>
          <w:bCs w:val="0"/>
          <w:color w:val="000000" w:themeColor="text1"/>
          <w:highlight w:val="none"/>
          <w:lang w:val="zh-CN"/>
          <w14:textFill>
            <w14:solidFill>
              <w14:schemeClr w14:val="tx1"/>
            </w14:solidFill>
          </w14:textFill>
        </w:rPr>
        <w:t xml:space="preserve">响应。 </w:t>
      </w:r>
    </w:p>
    <w:p w14:paraId="695B6F06">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一、各方一致决定，</w:t>
      </w:r>
      <w:r>
        <w:rPr>
          <w:rFonts w:hint="eastAsia" w:ascii="仿宋" w:hAnsi="仿宋" w:eastAsia="仿宋" w:cs="仿宋"/>
          <w:b w:val="0"/>
          <w:bCs w:val="0"/>
          <w:color w:val="000000" w:themeColor="text1"/>
          <w:highlight w:val="none"/>
          <w:u w:val="single"/>
          <w14:textFill>
            <w14:solidFill>
              <w14:schemeClr w14:val="tx1"/>
            </w14:solidFill>
          </w14:textFill>
        </w:rPr>
        <w:t>（某联合体成员名称）</w:t>
      </w:r>
      <w:r>
        <w:rPr>
          <w:rFonts w:hint="eastAsia" w:ascii="仿宋" w:hAnsi="仿宋" w:eastAsia="仿宋" w:cs="仿宋"/>
          <w:b w:val="0"/>
          <w:bCs w:val="0"/>
          <w:color w:val="000000" w:themeColor="text1"/>
          <w:highlight w:val="none"/>
          <w14:textFill>
            <w14:solidFill>
              <w14:schemeClr w14:val="tx1"/>
            </w14:solidFill>
          </w14:textFill>
        </w:rPr>
        <w:t>为联合体</w:t>
      </w:r>
      <w:r>
        <w:rPr>
          <w:rFonts w:hint="eastAsia" w:ascii="仿宋" w:hAnsi="仿宋" w:eastAsia="仿宋" w:cs="仿宋"/>
          <w:b w:val="0"/>
          <w:bCs w:val="0"/>
          <w:color w:val="000000" w:themeColor="text1"/>
          <w:highlight w:val="none"/>
          <w:lang w:val="zh-CN"/>
          <w14:textFill>
            <w14:solidFill>
              <w14:schemeClr w14:val="tx1"/>
            </w14:solidFill>
          </w14:textFill>
        </w:rPr>
        <w:t>牵头人</w:t>
      </w:r>
      <w:r>
        <w:rPr>
          <w:rFonts w:hint="eastAsia" w:ascii="仿宋" w:hAnsi="仿宋" w:eastAsia="仿宋" w:cs="仿宋"/>
          <w:b w:val="0"/>
          <w:bCs w:val="0"/>
          <w:color w:val="000000" w:themeColor="text1"/>
          <w:highlight w:val="none"/>
          <w14:textFill>
            <w14:solidFill>
              <w14:schemeClr w14:val="tx1"/>
            </w14:solidFill>
          </w14:textFill>
        </w:rPr>
        <w:t>，代表所有联合体成员负责响应和合同实施阶段的主办、协调工作</w:t>
      </w:r>
      <w:r>
        <w:rPr>
          <w:rFonts w:hint="eastAsia" w:ascii="仿宋" w:hAnsi="仿宋" w:eastAsia="仿宋" w:cs="仿宋"/>
          <w:b w:val="0"/>
          <w:bCs w:val="0"/>
          <w:color w:val="000000" w:themeColor="text1"/>
          <w:highlight w:val="none"/>
          <w:lang w:val="zh-CN"/>
          <w14:textFill>
            <w14:solidFill>
              <w14:schemeClr w14:val="tx1"/>
            </w14:solidFill>
          </w14:textFill>
        </w:rPr>
        <w:t>。</w:t>
      </w:r>
    </w:p>
    <w:p w14:paraId="0EE6C371">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二、</w:t>
      </w:r>
      <w:r>
        <w:rPr>
          <w:rFonts w:hint="eastAsia" w:ascii="仿宋" w:hAnsi="仿宋" w:eastAsia="仿宋" w:cs="仿宋"/>
          <w:b w:val="0"/>
          <w:bCs w:val="0"/>
          <w:color w:val="000000" w:themeColor="text1"/>
          <w:highlight w:val="none"/>
          <w14:textFill>
            <w14:solidFill>
              <w14:schemeClr w14:val="tx1"/>
            </w14:solidFill>
          </w14:textFill>
        </w:rPr>
        <w:t>所有联合体成员各方签署授权书，授权书载明的</w:t>
      </w:r>
      <w:r>
        <w:rPr>
          <w:rFonts w:hint="eastAsia" w:ascii="仿宋" w:hAnsi="仿宋" w:eastAsia="仿宋" w:cs="仿宋"/>
          <w:b w:val="0"/>
          <w:bCs w:val="0"/>
          <w:color w:val="000000" w:themeColor="text1"/>
          <w:highlight w:val="none"/>
          <w:lang w:val="zh-CN"/>
          <w14:textFill>
            <w14:solidFill>
              <w14:schemeClr w14:val="tx1"/>
            </w14:solidFill>
          </w14:textFill>
        </w:rPr>
        <w:t>授权代表根据交易文件规定及响应内容而对采购人、采购机构所作的任何合法承诺，包括书面澄清及相应等均对联合响应各方产生约束力。</w:t>
      </w:r>
    </w:p>
    <w:p w14:paraId="0B299D5C">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三、本次联合响应中，分工如下：</w:t>
      </w:r>
      <w:r>
        <w:rPr>
          <w:rFonts w:hint="eastAsia" w:ascii="仿宋" w:hAnsi="仿宋" w:eastAsia="仿宋" w:cs="仿宋"/>
          <w:b w:val="0"/>
          <w:bCs w:val="0"/>
          <w:color w:val="000000" w:themeColor="text1"/>
          <w:highlight w:val="none"/>
          <w:u w:val="single"/>
          <w14:textFill>
            <w14:solidFill>
              <w14:schemeClr w14:val="tx1"/>
            </w14:solidFill>
          </w14:textFill>
        </w:rPr>
        <w:t>（联合体其中一方成员名称）</w:t>
      </w:r>
      <w:r>
        <w:rPr>
          <w:rFonts w:hint="eastAsia" w:ascii="仿宋" w:hAnsi="仿宋" w:eastAsia="仿宋" w:cs="仿宋"/>
          <w:b w:val="0"/>
          <w:bCs w:val="0"/>
          <w:color w:val="000000" w:themeColor="text1"/>
          <w:highlight w:val="none"/>
          <w:lang w:val="zh-CN"/>
          <w14:textFill>
            <w14:solidFill>
              <w14:schemeClr w14:val="tx1"/>
            </w14:solidFill>
          </w14:textFill>
        </w:rPr>
        <w:t>承担的工作和义务为：</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lang w:val="zh-CN"/>
          <w14:textFill>
            <w14:solidFill>
              <w14:schemeClr w14:val="tx1"/>
            </w14:solidFill>
          </w14:textFill>
        </w:rPr>
        <w:t>；……。</w:t>
      </w:r>
    </w:p>
    <w:p w14:paraId="5FE585EB">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四、</w:t>
      </w:r>
      <w:r>
        <w:rPr>
          <w:rFonts w:hint="eastAsia" w:ascii="仿宋" w:hAnsi="仿宋" w:eastAsia="仿宋" w:cs="仿宋"/>
          <w:b w:val="0"/>
          <w:bCs w:val="0"/>
          <w:color w:val="000000" w:themeColor="text1"/>
          <w:highlight w:val="none"/>
          <w:u w:val="single"/>
          <w14:textFill>
            <w14:solidFill>
              <w14:schemeClr w14:val="tx1"/>
            </w14:solidFill>
          </w14:textFill>
        </w:rPr>
        <w:t>（联合体其中一方成员名称）</w:t>
      </w:r>
      <w:r>
        <w:rPr>
          <w:rFonts w:hint="eastAsia" w:ascii="仿宋" w:hAnsi="仿宋" w:eastAsia="仿宋" w:cs="仿宋"/>
          <w:b w:val="0"/>
          <w:bCs w:val="0"/>
          <w:color w:val="000000" w:themeColor="text1"/>
          <w:highlight w:val="none"/>
          <w14:textFill>
            <w14:solidFill>
              <w14:schemeClr w14:val="tx1"/>
            </w14:solidFill>
          </w14:textFill>
        </w:rPr>
        <w:t>提供的全部货物由小微企业制造，其合同份额占到合同总金额</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%以上；</w:t>
      </w:r>
      <w:r>
        <w:rPr>
          <w:rFonts w:hint="eastAsia" w:ascii="仿宋" w:hAnsi="仿宋" w:eastAsia="仿宋" w:cs="仿宋"/>
          <w:b w:val="0"/>
          <w:bCs w:val="0"/>
          <w:color w:val="000000" w:themeColor="text1"/>
          <w:highlight w:val="none"/>
          <w:lang w:val="zh-CN"/>
          <w14:textFill>
            <w14:solidFill>
              <w14:schemeClr w14:val="tx1"/>
            </w14:solidFill>
          </w14:textFill>
        </w:rPr>
        <w:t>……。（未预留份额专门面向中小企业采购的的采购项目，以及预留份额中的非预留部分采购包，接受联合体响应的，联合体其中一方提供的货物全部由小微企业制造，且其合同份额占到合同总金额 30%以上，对联合体报价给予</w:t>
      </w:r>
      <w:r>
        <w:rPr>
          <w:rFonts w:hint="eastAsia" w:ascii="仿宋" w:hAnsi="仿宋" w:eastAsia="仿宋" w:cs="仿宋"/>
          <w:b w:val="0"/>
          <w:bCs w:val="0"/>
          <w:color w:val="000000" w:themeColor="text1"/>
          <w:highlight w:val="none"/>
          <w14:textFill>
            <w14:solidFill>
              <w14:schemeClr w14:val="tx1"/>
            </w14:solidFill>
          </w14:textFill>
        </w:rPr>
        <w:t>6</w:t>
      </w:r>
      <w:r>
        <w:rPr>
          <w:rFonts w:hint="eastAsia" w:ascii="仿宋" w:hAnsi="仿宋" w:eastAsia="仿宋" w:cs="仿宋"/>
          <w:b w:val="0"/>
          <w:bCs w:val="0"/>
          <w:color w:val="000000" w:themeColor="text1"/>
          <w:highlight w:val="none"/>
          <w:lang w:val="zh-CN"/>
          <w14:textFill>
            <w14:solidFill>
              <w14:schemeClr w14:val="tx1"/>
            </w14:solidFill>
          </w14:textFill>
        </w:rPr>
        <w:t>%的扣除）</w:t>
      </w:r>
    </w:p>
    <w:p w14:paraId="3D3C6F12">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五、如果成交，</w:t>
      </w:r>
      <w:r>
        <w:rPr>
          <w:rFonts w:hint="eastAsia" w:ascii="仿宋" w:hAnsi="仿宋" w:eastAsia="仿宋" w:cs="仿宋"/>
          <w:b w:val="0"/>
          <w:bCs w:val="0"/>
          <w:color w:val="000000" w:themeColor="text1"/>
          <w:highlight w:val="none"/>
          <w14:textFill>
            <w14:solidFill>
              <w14:schemeClr w14:val="tx1"/>
            </w14:solidFill>
          </w14:textFill>
        </w:rPr>
        <w:t>联合体各成员方共同与采购人签订合同，并就采购合同约定的事项对采购人承担连带责任。</w:t>
      </w:r>
    </w:p>
    <w:p w14:paraId="2FCF7050">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六、有关本次联合响应的其他事宜：</w:t>
      </w:r>
    </w:p>
    <w:p w14:paraId="06C07208">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1、联合体各方不再单独参加或者与其他供应商另外组成联合体参加同一合同项下的交易活动。</w:t>
      </w:r>
    </w:p>
    <w:p w14:paraId="6D6E2F97">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14:paraId="3E636F7C">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3、本协议提交采购人、采购机构后，联合体各方不得以任何形式对上述内容进行修改或撤销。</w:t>
      </w:r>
    </w:p>
    <w:p w14:paraId="6DA6C606">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联合体成员名称(电子签名/公章)：</w:t>
      </w:r>
    </w:p>
    <w:p w14:paraId="3B648317">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日期：  年  月   日</w:t>
      </w:r>
    </w:p>
    <w:p w14:paraId="50D0B5CE">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392B4A35">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159C477B">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四、分包意向协议</w:t>
      </w:r>
    </w:p>
    <w:p w14:paraId="7D063F0E">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（成交后以分包方式履行合同的，提供分包意向协议；采购人不同意分包或者供应商成交后不以分包方式履行合同的，则不需要提供。）</w:t>
      </w:r>
    </w:p>
    <w:p w14:paraId="4FCEE47F">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（供应商名称）</w:t>
      </w:r>
      <w:r>
        <w:rPr>
          <w:rFonts w:hint="eastAsia" w:ascii="仿宋" w:hAnsi="仿宋" w:eastAsia="仿宋" w:cs="仿宋"/>
          <w:b w:val="0"/>
          <w:bCs w:val="0"/>
          <w:color w:val="000000" w:themeColor="text1"/>
          <w:highlight w:val="none"/>
          <w:lang w:val="zh-CN"/>
          <w14:textFill>
            <w14:solidFill>
              <w14:schemeClr w14:val="tx1"/>
            </w14:solidFill>
          </w14:textFill>
        </w:rPr>
        <w:t>若成为</w:t>
      </w:r>
      <w:r>
        <w:rPr>
          <w:rFonts w:hint="eastAsia" w:ascii="仿宋" w:hAnsi="仿宋" w:eastAsia="仿宋" w:cs="仿宋"/>
          <w:b w:val="0"/>
          <w:bCs w:val="0"/>
          <w:color w:val="000000" w:themeColor="text1"/>
          <w:highlight w:val="none"/>
          <w14:textFill>
            <w14:solidFill>
              <w14:schemeClr w14:val="tx1"/>
            </w14:solidFill>
          </w14:textFill>
        </w:rPr>
        <w:t>（项目名称）【交易编号：（采购编号）】</w:t>
      </w:r>
      <w:r>
        <w:rPr>
          <w:rFonts w:hint="eastAsia" w:ascii="仿宋" w:hAnsi="仿宋" w:eastAsia="仿宋" w:cs="仿宋"/>
          <w:b w:val="0"/>
          <w:bCs w:val="0"/>
          <w:color w:val="000000" w:themeColor="text1"/>
          <w:highlight w:val="none"/>
          <w:lang w:val="zh-CN"/>
          <w14:textFill>
            <w14:solidFill>
              <w14:schemeClr w14:val="tx1"/>
            </w14:solidFill>
          </w14:textFill>
        </w:rPr>
        <w:t>的成交供应商，将依法采取分包方式履行合同。</w:t>
      </w:r>
      <w:r>
        <w:rPr>
          <w:rFonts w:hint="eastAsia" w:ascii="仿宋" w:hAnsi="仿宋" w:eastAsia="仿宋" w:cs="仿宋"/>
          <w:b w:val="0"/>
          <w:bCs w:val="0"/>
          <w:color w:val="000000" w:themeColor="text1"/>
          <w:highlight w:val="none"/>
          <w:u w:val="single"/>
          <w14:textFill>
            <w14:solidFill>
              <w14:schemeClr w14:val="tx1"/>
            </w14:solidFill>
          </w14:textFill>
        </w:rPr>
        <w:t>（供应商名称）</w:t>
      </w:r>
      <w:r>
        <w:rPr>
          <w:rFonts w:hint="eastAsia" w:ascii="仿宋" w:hAnsi="仿宋" w:eastAsia="仿宋" w:cs="仿宋"/>
          <w:b w:val="0"/>
          <w:bCs w:val="0"/>
          <w:color w:val="000000" w:themeColor="text1"/>
          <w:highlight w:val="none"/>
          <w14:textFill>
            <w14:solidFill>
              <w14:schemeClr w14:val="tx1"/>
            </w14:solidFill>
          </w14:textFill>
        </w:rPr>
        <w:t>与</w:t>
      </w:r>
      <w:r>
        <w:rPr>
          <w:rFonts w:hint="eastAsia" w:ascii="仿宋" w:hAnsi="仿宋" w:eastAsia="仿宋" w:cs="仿宋"/>
          <w:b w:val="0"/>
          <w:bCs w:val="0"/>
          <w:color w:val="000000" w:themeColor="text1"/>
          <w:highlight w:val="none"/>
          <w:u w:val="single"/>
          <w14:textFill>
            <w14:solidFill>
              <w14:schemeClr w14:val="tx1"/>
            </w14:solidFill>
          </w14:textFill>
        </w:rPr>
        <w:t>（所有分包供应商名称）</w:t>
      </w:r>
      <w:r>
        <w:rPr>
          <w:rFonts w:hint="eastAsia" w:ascii="仿宋" w:hAnsi="仿宋" w:eastAsia="仿宋" w:cs="仿宋"/>
          <w:b w:val="0"/>
          <w:bCs w:val="0"/>
          <w:color w:val="000000" w:themeColor="text1"/>
          <w:highlight w:val="none"/>
          <w14:textFill>
            <w14:solidFill>
              <w14:schemeClr w14:val="tx1"/>
            </w14:solidFill>
          </w14:textFill>
        </w:rPr>
        <w:t>达成分包意向协议</w:t>
      </w:r>
      <w:r>
        <w:rPr>
          <w:rFonts w:hint="eastAsia" w:ascii="仿宋" w:hAnsi="仿宋" w:eastAsia="仿宋" w:cs="仿宋"/>
          <w:b w:val="0"/>
          <w:bCs w:val="0"/>
          <w:color w:val="000000" w:themeColor="text1"/>
          <w:highlight w:val="none"/>
          <w:lang w:val="zh-CN"/>
          <w14:textFill>
            <w14:solidFill>
              <w14:schemeClr w14:val="tx1"/>
            </w14:solidFill>
          </w14:textFill>
        </w:rPr>
        <w:t xml:space="preserve">。 </w:t>
      </w:r>
    </w:p>
    <w:p w14:paraId="1E4F8E8D">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一、分包标的及数量</w:t>
      </w:r>
    </w:p>
    <w:p w14:paraId="4E3C8890">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（供应商名称）</w:t>
      </w:r>
      <w:r>
        <w:rPr>
          <w:rFonts w:hint="eastAsia" w:ascii="仿宋" w:hAnsi="仿宋" w:eastAsia="仿宋" w:cs="仿宋"/>
          <w:b w:val="0"/>
          <w:bCs w:val="0"/>
          <w:color w:val="000000" w:themeColor="text1"/>
          <w:highlight w:val="none"/>
          <w:lang w:val="zh-CN"/>
          <w14:textFill>
            <w14:solidFill>
              <w14:schemeClr w14:val="tx1"/>
            </w14:solidFill>
          </w14:textFill>
        </w:rPr>
        <w:t>将</w:t>
      </w:r>
      <w:r>
        <w:rPr>
          <w:rFonts w:hint="eastAsia" w:ascii="仿宋" w:hAnsi="仿宋" w:eastAsia="仿宋" w:cs="仿宋"/>
          <w:b w:val="0"/>
          <w:bCs w:val="0"/>
          <w:color w:val="000000" w:themeColor="text1"/>
          <w:highlight w:val="none"/>
          <w:u w:val="single"/>
          <w14:textFill>
            <w14:solidFill>
              <w14:schemeClr w14:val="tx1"/>
            </w14:solidFill>
          </w14:textFill>
        </w:rPr>
        <w:t xml:space="preserve">   XX工作内容   </w:t>
      </w:r>
      <w:r>
        <w:rPr>
          <w:rFonts w:hint="eastAsia" w:ascii="仿宋" w:hAnsi="仿宋" w:eastAsia="仿宋" w:cs="仿宋"/>
          <w:b w:val="0"/>
          <w:bCs w:val="0"/>
          <w:color w:val="000000" w:themeColor="text1"/>
          <w:highlight w:val="none"/>
          <w14:textFill>
            <w14:solidFill>
              <w14:schemeClr w14:val="tx1"/>
            </w14:solidFill>
          </w14:textFill>
        </w:rPr>
        <w:t>分包给</w:t>
      </w:r>
      <w:r>
        <w:rPr>
          <w:rFonts w:hint="eastAsia" w:ascii="仿宋" w:hAnsi="仿宋" w:eastAsia="仿宋" w:cs="仿宋"/>
          <w:b w:val="0"/>
          <w:bCs w:val="0"/>
          <w:color w:val="000000" w:themeColor="text1"/>
          <w:highlight w:val="none"/>
          <w:u w:val="single"/>
          <w14:textFill>
            <w14:solidFill>
              <w14:schemeClr w14:val="tx1"/>
            </w14:solidFill>
          </w14:textFill>
        </w:rPr>
        <w:t>（某分包供应商名称）</w:t>
      </w:r>
      <w:r>
        <w:rPr>
          <w:rFonts w:hint="eastAsia" w:ascii="仿宋" w:hAnsi="仿宋" w:eastAsia="仿宋" w:cs="仿宋"/>
          <w:b w:val="0"/>
          <w:bCs w:val="0"/>
          <w:color w:val="000000" w:themeColor="text1"/>
          <w:highlight w:val="none"/>
          <w:lang w:val="zh-CN"/>
          <w14:textFill>
            <w14:solidFill>
              <w14:schemeClr w14:val="tx1"/>
            </w14:solidFill>
          </w14:textFill>
        </w:rPr>
        <w:t>，</w:t>
      </w:r>
      <w:r>
        <w:rPr>
          <w:rFonts w:hint="eastAsia" w:ascii="仿宋" w:hAnsi="仿宋" w:eastAsia="仿宋" w:cs="仿宋"/>
          <w:b w:val="0"/>
          <w:bCs w:val="0"/>
          <w:color w:val="000000" w:themeColor="text1"/>
          <w:highlight w:val="none"/>
          <w:u w:val="single"/>
          <w14:textFill>
            <w14:solidFill>
              <w14:schemeClr w14:val="tx1"/>
            </w14:solidFill>
          </w14:textFill>
        </w:rPr>
        <w:t>（某分包供应商名称），</w:t>
      </w:r>
      <w:r>
        <w:rPr>
          <w:rFonts w:hint="eastAsia" w:ascii="仿宋" w:hAnsi="仿宋" w:eastAsia="仿宋" w:cs="仿宋"/>
          <w:b w:val="0"/>
          <w:bCs w:val="0"/>
          <w:color w:val="000000" w:themeColor="text1"/>
          <w:highlight w:val="none"/>
          <w:lang w:val="zh-CN"/>
          <w14:textFill>
            <w14:solidFill>
              <w14:schemeClr w14:val="tx1"/>
            </w14:solidFill>
          </w14:textFill>
        </w:rPr>
        <w:t>具备承</w:t>
      </w:r>
      <w:r>
        <w:rPr>
          <w:rFonts w:hint="eastAsia" w:ascii="仿宋" w:hAnsi="仿宋" w:eastAsia="仿宋" w:cs="仿宋"/>
          <w:b w:val="0"/>
          <w:bCs w:val="0"/>
          <w:color w:val="000000" w:themeColor="text1"/>
          <w:highlight w:val="none"/>
          <w14:textFill>
            <w14:solidFill>
              <w14:schemeClr w14:val="tx1"/>
            </w14:solidFill>
          </w14:textFill>
        </w:rPr>
        <w:t>担</w:t>
      </w:r>
      <w:r>
        <w:rPr>
          <w:rFonts w:hint="eastAsia" w:ascii="仿宋" w:hAnsi="仿宋" w:eastAsia="仿宋" w:cs="仿宋"/>
          <w:b w:val="0"/>
          <w:bCs w:val="0"/>
          <w:color w:val="000000" w:themeColor="text1"/>
          <w:highlight w:val="none"/>
          <w:u w:val="single"/>
          <w:lang w:val="zh-CN"/>
          <w14:textFill>
            <w14:solidFill>
              <w14:schemeClr w14:val="tx1"/>
            </w14:solidFill>
          </w14:textFill>
        </w:rPr>
        <w:t>XX工作内容</w:t>
      </w:r>
      <w:r>
        <w:rPr>
          <w:rFonts w:hint="eastAsia" w:ascii="仿宋" w:hAnsi="仿宋" w:eastAsia="仿宋" w:cs="仿宋"/>
          <w:b w:val="0"/>
          <w:bCs w:val="0"/>
          <w:color w:val="000000" w:themeColor="text1"/>
          <w:highlight w:val="none"/>
          <w:lang w:val="zh-CN"/>
          <w14:textFill>
            <w14:solidFill>
              <w14:schemeClr w14:val="tx1"/>
            </w14:solidFill>
          </w14:textFill>
        </w:rPr>
        <w:t>相应资质条件且不得再次分包；</w:t>
      </w:r>
    </w:p>
    <w:p w14:paraId="3E414DCA">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p w14:paraId="75205039">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二、分包工作履行期限、地点、方式</w:t>
      </w:r>
    </w:p>
    <w:p w14:paraId="003F5DC0">
      <w:pPr>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0FCACB90">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三、质量</w:t>
      </w:r>
    </w:p>
    <w:p w14:paraId="2E5068C2">
      <w:pPr>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2247DD83">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四、价款或者报酬</w:t>
      </w:r>
    </w:p>
    <w:p w14:paraId="1BA8BD08">
      <w:pPr>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794A0842">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五、违约责任</w:t>
      </w:r>
    </w:p>
    <w:p w14:paraId="5369F323">
      <w:pPr>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29E59F4C">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六、争议解决的办法</w:t>
      </w:r>
    </w:p>
    <w:p w14:paraId="4F0683EB">
      <w:pPr>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24910BF1">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七、其他</w:t>
      </w:r>
    </w:p>
    <w:p w14:paraId="5131D107">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（分包供应商名称）提供的货物全部由小微企业制造，</w:t>
      </w:r>
      <w:r>
        <w:rPr>
          <w:rFonts w:hint="eastAsia" w:ascii="仿宋" w:hAnsi="仿宋" w:eastAsia="仿宋" w:cs="仿宋"/>
          <w:b w:val="0"/>
          <w:bCs w:val="0"/>
          <w:color w:val="000000" w:themeColor="text1"/>
          <w:highlight w:val="none"/>
          <w14:textFill>
            <w14:solidFill>
              <w14:schemeClr w14:val="tx1"/>
            </w14:solidFill>
          </w14:textFill>
        </w:rPr>
        <w:t>其合同份额占到合同总金额</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%以上。</w:t>
      </w:r>
      <w:r>
        <w:rPr>
          <w:rFonts w:hint="eastAsia" w:ascii="仿宋" w:hAnsi="仿宋" w:eastAsia="仿宋" w:cs="仿宋"/>
          <w:b w:val="0"/>
          <w:bCs w:val="0"/>
          <w:color w:val="000000" w:themeColor="text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val="0"/>
          <w:bCs w:val="0"/>
          <w:color w:val="000000" w:themeColor="text1"/>
          <w:highlight w:val="none"/>
          <w14:textFill>
            <w14:solidFill>
              <w14:schemeClr w14:val="tx1"/>
            </w14:solidFill>
          </w14:textFill>
        </w:rPr>
        <w:t>6</w:t>
      </w:r>
      <w:r>
        <w:rPr>
          <w:rFonts w:hint="eastAsia" w:ascii="仿宋" w:hAnsi="仿宋" w:eastAsia="仿宋" w:cs="仿宋"/>
          <w:b w:val="0"/>
          <w:bCs w:val="0"/>
          <w:color w:val="000000" w:themeColor="text1"/>
          <w:highlight w:val="none"/>
          <w:lang w:val="zh-CN"/>
          <w14:textFill>
            <w14:solidFill>
              <w14:schemeClr w14:val="tx1"/>
            </w14:solidFill>
          </w14:textFill>
        </w:rPr>
        <w:t>%的扣除）</w:t>
      </w:r>
    </w:p>
    <w:p w14:paraId="12C8EB55">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供应商名称(电子签名)：</w:t>
      </w:r>
    </w:p>
    <w:p w14:paraId="3F57B526">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分包供应商名称：</w:t>
      </w:r>
    </w:p>
    <w:p w14:paraId="621D5E64">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                                               日期：  年  月   日</w:t>
      </w:r>
    </w:p>
    <w:p w14:paraId="5CEE449A">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127E5FBC">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br w:type="page"/>
      </w:r>
      <w:r>
        <w:rPr>
          <w:rFonts w:hint="eastAsia" w:ascii="仿宋" w:hAnsi="仿宋" w:eastAsia="仿宋" w:cs="仿宋"/>
          <w:b w:val="0"/>
          <w:bCs w:val="0"/>
          <w:color w:val="000000" w:themeColor="text1"/>
          <w:sz w:val="24"/>
          <w:szCs w:val="24"/>
          <w:highlight w:val="none"/>
          <w14:textFill>
            <w14:solidFill>
              <w14:schemeClr w14:val="tx1"/>
            </w14:solidFill>
          </w14:textFill>
        </w:rPr>
        <w:t>五、符合性审查资料</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714"/>
        <w:gridCol w:w="2569"/>
        <w:gridCol w:w="1713"/>
      </w:tblGrid>
      <w:tr w14:paraId="7C68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61" w:type="pct"/>
            <w:vAlign w:val="center"/>
          </w:tcPr>
          <w:p w14:paraId="63901886">
            <w:pPr>
              <w:snapToGrid w:val="0"/>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序号</w:t>
            </w:r>
          </w:p>
        </w:tc>
        <w:tc>
          <w:tcPr>
            <w:tcW w:w="2154" w:type="pct"/>
            <w:vAlign w:val="center"/>
          </w:tcPr>
          <w:p w14:paraId="0ACD49BB">
            <w:pPr>
              <w:snapToGrid w:val="0"/>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实质性要求</w:t>
            </w:r>
          </w:p>
        </w:tc>
        <w:tc>
          <w:tcPr>
            <w:tcW w:w="1490" w:type="pct"/>
            <w:vAlign w:val="center"/>
          </w:tcPr>
          <w:p w14:paraId="29D58D9E">
            <w:pPr>
              <w:snapToGrid w:val="0"/>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需要提供的符合性审查资料</w:t>
            </w:r>
          </w:p>
        </w:tc>
        <w:tc>
          <w:tcPr>
            <w:tcW w:w="993" w:type="pct"/>
            <w:vAlign w:val="center"/>
          </w:tcPr>
          <w:p w14:paraId="0829C84E">
            <w:pPr>
              <w:snapToGrid w:val="0"/>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响应文件中的</w:t>
            </w:r>
          </w:p>
          <w:p w14:paraId="54FADF19">
            <w:pPr>
              <w:snapToGrid w:val="0"/>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页码位置</w:t>
            </w:r>
          </w:p>
        </w:tc>
      </w:tr>
      <w:tr w14:paraId="4CAA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1" w:type="pct"/>
            <w:vAlign w:val="center"/>
          </w:tcPr>
          <w:p w14:paraId="3DCDF882">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w:t>
            </w:r>
          </w:p>
        </w:tc>
        <w:tc>
          <w:tcPr>
            <w:tcW w:w="2154" w:type="pct"/>
            <w:vAlign w:val="center"/>
          </w:tcPr>
          <w:p w14:paraId="3B774984">
            <w:pPr>
              <w:spacing w:after="0"/>
              <w:jc w:val="both"/>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响应文件按照交易文件要求签署、盖章。</w:t>
            </w:r>
          </w:p>
        </w:tc>
        <w:tc>
          <w:tcPr>
            <w:tcW w:w="1490" w:type="pct"/>
            <w:vAlign w:val="center"/>
          </w:tcPr>
          <w:p w14:paraId="4F851069">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需要使用电子签名或者签字盖章的响应文件的组成部分</w:t>
            </w:r>
          </w:p>
        </w:tc>
        <w:tc>
          <w:tcPr>
            <w:tcW w:w="993" w:type="pct"/>
            <w:vAlign w:val="center"/>
          </w:tcPr>
          <w:p w14:paraId="741CEADD">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见响应文件</w:t>
            </w:r>
          </w:p>
          <w:p w14:paraId="79EA9AC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页</w:t>
            </w:r>
          </w:p>
        </w:tc>
      </w:tr>
      <w:tr w14:paraId="2A0C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1" w:type="pct"/>
            <w:vAlign w:val="center"/>
          </w:tcPr>
          <w:p w14:paraId="203951A8">
            <w:pPr>
              <w:spacing w:after="0"/>
              <w:jc w:val="center"/>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val="en-US" w:eastAsia="zh-CN"/>
                <w14:textFill>
                  <w14:solidFill>
                    <w14:schemeClr w14:val="tx1"/>
                  </w14:solidFill>
                </w14:textFill>
              </w:rPr>
              <w:t>2</w:t>
            </w:r>
          </w:p>
        </w:tc>
        <w:tc>
          <w:tcPr>
            <w:tcW w:w="2154" w:type="pct"/>
            <w:vAlign w:val="center"/>
          </w:tcPr>
          <w:p w14:paraId="40412085">
            <w:pPr>
              <w:spacing w:after="0"/>
              <w:jc w:val="both"/>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响应文件中承诺的响应有效期不少于交易文件中载明的响应有效期。</w:t>
            </w:r>
          </w:p>
        </w:tc>
        <w:tc>
          <w:tcPr>
            <w:tcW w:w="1490" w:type="pct"/>
            <w:vAlign w:val="center"/>
          </w:tcPr>
          <w:p w14:paraId="2304BBB6">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响应函</w:t>
            </w:r>
          </w:p>
        </w:tc>
        <w:tc>
          <w:tcPr>
            <w:tcW w:w="993" w:type="pct"/>
            <w:vAlign w:val="center"/>
          </w:tcPr>
          <w:p w14:paraId="5F5B8538">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见响应文件</w:t>
            </w:r>
          </w:p>
          <w:p w14:paraId="05ABE058">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页</w:t>
            </w:r>
          </w:p>
        </w:tc>
      </w:tr>
      <w:tr w14:paraId="425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1" w:type="pct"/>
            <w:vAlign w:val="center"/>
          </w:tcPr>
          <w:p w14:paraId="06A721B0">
            <w:pPr>
              <w:spacing w:after="0"/>
              <w:jc w:val="center"/>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cs="仿宋"/>
                <w:b w:val="0"/>
                <w:bCs w:val="0"/>
                <w:color w:val="000000" w:themeColor="text1"/>
                <w:highlight w:val="none"/>
                <w:lang w:val="en-US" w:eastAsia="zh-CN"/>
                <w14:textFill>
                  <w14:solidFill>
                    <w14:schemeClr w14:val="tx1"/>
                  </w14:solidFill>
                </w14:textFill>
              </w:rPr>
              <w:t>3</w:t>
            </w:r>
          </w:p>
        </w:tc>
        <w:tc>
          <w:tcPr>
            <w:tcW w:w="2154" w:type="pct"/>
            <w:vAlign w:val="center"/>
          </w:tcPr>
          <w:p w14:paraId="3A3DC0E8">
            <w:pPr>
              <w:spacing w:after="0"/>
              <w:jc w:val="both"/>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响应文件满足交易文件的其它实质性要求。</w:t>
            </w:r>
          </w:p>
        </w:tc>
        <w:tc>
          <w:tcPr>
            <w:tcW w:w="1490" w:type="pct"/>
            <w:vAlign w:val="center"/>
          </w:tcPr>
          <w:p w14:paraId="37FCC0E2">
            <w:pPr>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交易文件其它实质性要求相应的材料（“▲” 系指实质性要求条款，交易文件无其它实质性要求的，无需提供）</w:t>
            </w:r>
          </w:p>
        </w:tc>
        <w:tc>
          <w:tcPr>
            <w:tcW w:w="993" w:type="pct"/>
            <w:vAlign w:val="center"/>
          </w:tcPr>
          <w:p w14:paraId="712ACB5A">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见响应文件</w:t>
            </w:r>
          </w:p>
          <w:p w14:paraId="7F2B9AE3">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第</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页</w:t>
            </w:r>
          </w:p>
        </w:tc>
      </w:tr>
    </w:tbl>
    <w:p w14:paraId="56DFEB44">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6EC8A73E">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49D8EC25">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六、评审标准相应的商务技术资料</w:t>
      </w:r>
    </w:p>
    <w:p w14:paraId="3278BE21">
      <w:pPr>
        <w:snapToGrid w:val="0"/>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（按交易文件第四部分评审办法前附表中“响应文件中评审标准相应的商务技术资料目录”提供资料。）</w:t>
      </w:r>
    </w:p>
    <w:p w14:paraId="724B0D28">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74B275F6">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七、响应标的清单</w:t>
      </w:r>
    </w:p>
    <w:tbl>
      <w:tblPr>
        <w:tblStyle w:val="3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10"/>
        <w:gridCol w:w="930"/>
        <w:gridCol w:w="1120"/>
      </w:tblGrid>
      <w:tr w14:paraId="7A28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1BD6A5">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925079">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E424B05">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710A93">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型号（如果有）</w:t>
            </w:r>
          </w:p>
        </w:tc>
        <w:tc>
          <w:tcPr>
            <w:tcW w:w="2210" w:type="dxa"/>
            <w:tcBorders>
              <w:top w:val="single" w:color="auto" w:sz="4" w:space="0"/>
              <w:left w:val="single" w:color="auto" w:sz="4" w:space="0"/>
              <w:bottom w:val="single" w:color="auto" w:sz="4" w:space="0"/>
              <w:right w:val="single" w:color="auto" w:sz="4" w:space="0"/>
            </w:tcBorders>
            <w:vAlign w:val="center"/>
          </w:tcPr>
          <w:p w14:paraId="501C51C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619174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数量</w:t>
            </w:r>
          </w:p>
        </w:tc>
        <w:tc>
          <w:tcPr>
            <w:tcW w:w="1120" w:type="dxa"/>
            <w:tcBorders>
              <w:top w:val="single" w:color="auto" w:sz="4" w:space="0"/>
              <w:left w:val="single" w:color="auto" w:sz="4" w:space="0"/>
              <w:bottom w:val="single" w:color="auto" w:sz="4" w:space="0"/>
              <w:right w:val="single" w:color="auto" w:sz="4" w:space="0"/>
            </w:tcBorders>
            <w:vAlign w:val="center"/>
          </w:tcPr>
          <w:p w14:paraId="0A326906">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备注</w:t>
            </w:r>
          </w:p>
        </w:tc>
      </w:tr>
      <w:tr w14:paraId="794A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6F95">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69A340">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ACDC971">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844B30">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2210" w:type="dxa"/>
            <w:tcBorders>
              <w:top w:val="single" w:color="auto" w:sz="4" w:space="0"/>
              <w:left w:val="single" w:color="auto" w:sz="4" w:space="0"/>
              <w:bottom w:val="single" w:color="auto" w:sz="4" w:space="0"/>
              <w:right w:val="single" w:color="auto" w:sz="4" w:space="0"/>
            </w:tcBorders>
            <w:vAlign w:val="center"/>
          </w:tcPr>
          <w:p w14:paraId="6BFB12DB">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0B12277">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125F824C">
            <w:pPr>
              <w:jc w:val="center"/>
              <w:rPr>
                <w:rFonts w:hint="eastAsia" w:ascii="仿宋" w:hAnsi="仿宋" w:eastAsia="仿宋" w:cs="仿宋"/>
                <w:b w:val="0"/>
                <w:bCs w:val="0"/>
                <w:color w:val="000000" w:themeColor="text1"/>
                <w:highlight w:val="none"/>
                <w14:textFill>
                  <w14:solidFill>
                    <w14:schemeClr w14:val="tx1"/>
                  </w14:solidFill>
                </w14:textFill>
              </w:rPr>
            </w:pPr>
          </w:p>
        </w:tc>
      </w:tr>
      <w:tr w14:paraId="2E92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5485E9">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97DD32">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462414">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CB1CDA3">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2210" w:type="dxa"/>
            <w:tcBorders>
              <w:top w:val="single" w:color="auto" w:sz="4" w:space="0"/>
              <w:left w:val="single" w:color="auto" w:sz="4" w:space="0"/>
              <w:bottom w:val="single" w:color="auto" w:sz="4" w:space="0"/>
              <w:right w:val="single" w:color="auto" w:sz="4" w:space="0"/>
            </w:tcBorders>
            <w:vAlign w:val="center"/>
          </w:tcPr>
          <w:p w14:paraId="05E44C57">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3DC556A">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19BFEC90">
            <w:pPr>
              <w:jc w:val="center"/>
              <w:rPr>
                <w:rFonts w:hint="eastAsia" w:ascii="仿宋" w:hAnsi="仿宋" w:eastAsia="仿宋" w:cs="仿宋"/>
                <w:b w:val="0"/>
                <w:bCs w:val="0"/>
                <w:color w:val="000000" w:themeColor="text1"/>
                <w:highlight w:val="none"/>
                <w14:textFill>
                  <w14:solidFill>
                    <w14:schemeClr w14:val="tx1"/>
                  </w14:solidFill>
                </w14:textFill>
              </w:rPr>
            </w:pPr>
          </w:p>
        </w:tc>
      </w:tr>
      <w:tr w14:paraId="56BA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6FAD28">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FB2DFC9">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4A9E976">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1866A8">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2210" w:type="dxa"/>
            <w:tcBorders>
              <w:top w:val="single" w:color="auto" w:sz="4" w:space="0"/>
              <w:left w:val="single" w:color="auto" w:sz="4" w:space="0"/>
              <w:bottom w:val="single" w:color="auto" w:sz="4" w:space="0"/>
              <w:right w:val="single" w:color="auto" w:sz="4" w:space="0"/>
            </w:tcBorders>
            <w:vAlign w:val="center"/>
          </w:tcPr>
          <w:p w14:paraId="7F50165B">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7C56A74">
            <w:pPr>
              <w:jc w:val="center"/>
              <w:rPr>
                <w:rFonts w:hint="eastAsia" w:ascii="仿宋" w:hAnsi="仿宋" w:eastAsia="仿宋" w:cs="仿宋"/>
                <w:b w:val="0"/>
                <w:bCs w:val="0"/>
                <w:color w:val="000000" w:themeColor="text1"/>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20CBDCC8">
            <w:pPr>
              <w:jc w:val="center"/>
              <w:rPr>
                <w:rFonts w:hint="eastAsia" w:ascii="仿宋" w:hAnsi="仿宋" w:eastAsia="仿宋" w:cs="仿宋"/>
                <w:b w:val="0"/>
                <w:bCs w:val="0"/>
                <w:color w:val="000000" w:themeColor="text1"/>
                <w:highlight w:val="none"/>
                <w14:textFill>
                  <w14:solidFill>
                    <w14:schemeClr w14:val="tx1"/>
                  </w14:solidFill>
                </w14:textFill>
              </w:rPr>
            </w:pPr>
          </w:p>
        </w:tc>
      </w:tr>
    </w:tbl>
    <w:p w14:paraId="079CBADD">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2BC0C337">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八、商务技术偏离表</w:t>
      </w:r>
    </w:p>
    <w:tbl>
      <w:tblPr>
        <w:tblStyle w:val="3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10"/>
        <w:gridCol w:w="3246"/>
        <w:gridCol w:w="1276"/>
      </w:tblGrid>
      <w:tr w14:paraId="4FAE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9" w:type="dxa"/>
            <w:vAlign w:val="center"/>
          </w:tcPr>
          <w:p w14:paraId="0ACD11ED">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序号</w:t>
            </w:r>
          </w:p>
        </w:tc>
        <w:tc>
          <w:tcPr>
            <w:tcW w:w="3510" w:type="dxa"/>
            <w:vAlign w:val="center"/>
          </w:tcPr>
          <w:p w14:paraId="1BA35780">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交易文件章节及具体内容</w:t>
            </w:r>
          </w:p>
        </w:tc>
        <w:tc>
          <w:tcPr>
            <w:tcW w:w="3246" w:type="dxa"/>
            <w:vAlign w:val="center"/>
          </w:tcPr>
          <w:p w14:paraId="61C9FD9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响应文件章节及具体内容</w:t>
            </w:r>
          </w:p>
        </w:tc>
        <w:tc>
          <w:tcPr>
            <w:tcW w:w="1276" w:type="dxa"/>
            <w:vAlign w:val="center"/>
          </w:tcPr>
          <w:p w14:paraId="0681CA9A">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偏离说明</w:t>
            </w:r>
          </w:p>
        </w:tc>
      </w:tr>
      <w:tr w14:paraId="7AEE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14:paraId="7C179063">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w:t>
            </w:r>
          </w:p>
        </w:tc>
        <w:tc>
          <w:tcPr>
            <w:tcW w:w="3510" w:type="dxa"/>
          </w:tcPr>
          <w:p w14:paraId="61AA14E2">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3246" w:type="dxa"/>
          </w:tcPr>
          <w:p w14:paraId="41FC2FBB">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1276" w:type="dxa"/>
          </w:tcPr>
          <w:p w14:paraId="526C2643">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r>
      <w:tr w14:paraId="7FEE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vAlign w:val="center"/>
          </w:tcPr>
          <w:p w14:paraId="2BEC5AD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p>
        </w:tc>
        <w:tc>
          <w:tcPr>
            <w:tcW w:w="3510" w:type="dxa"/>
          </w:tcPr>
          <w:p w14:paraId="5A123462">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3246" w:type="dxa"/>
          </w:tcPr>
          <w:p w14:paraId="48E81A86">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1276" w:type="dxa"/>
          </w:tcPr>
          <w:p w14:paraId="6FEFC457">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r>
      <w:tr w14:paraId="0108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14:paraId="36A3BEE2">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tc>
        <w:tc>
          <w:tcPr>
            <w:tcW w:w="3510" w:type="dxa"/>
          </w:tcPr>
          <w:p w14:paraId="5C1F2768">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3246" w:type="dxa"/>
          </w:tcPr>
          <w:p w14:paraId="029F0F28">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c>
          <w:tcPr>
            <w:tcW w:w="1276" w:type="dxa"/>
          </w:tcPr>
          <w:p w14:paraId="6185386C">
            <w:pPr>
              <w:spacing w:after="0"/>
              <w:jc w:val="center"/>
              <w:rPr>
                <w:rFonts w:hint="eastAsia" w:ascii="仿宋" w:hAnsi="仿宋" w:eastAsia="仿宋" w:cs="仿宋"/>
                <w:b w:val="0"/>
                <w:bCs w:val="0"/>
                <w:color w:val="000000" w:themeColor="text1"/>
                <w:highlight w:val="none"/>
                <w14:textFill>
                  <w14:solidFill>
                    <w14:schemeClr w14:val="tx1"/>
                  </w14:solidFill>
                </w14:textFill>
              </w:rPr>
            </w:pPr>
          </w:p>
        </w:tc>
      </w:tr>
    </w:tbl>
    <w:p w14:paraId="2FF677D9">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供应商保证：除商务技术偏离表列出的偏离外，供应商响应交易文件的全部要求</w:t>
      </w:r>
    </w:p>
    <w:p w14:paraId="00051F4A">
      <w:pPr>
        <w:spacing w:line="360" w:lineRule="auto"/>
        <w:ind w:right="42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0A7320FD">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233728DC">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九、</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采购供应商廉洁自律承诺书</w:t>
      </w:r>
    </w:p>
    <w:p w14:paraId="3EA9A014">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r>
        <w:rPr>
          <w:rFonts w:hint="eastAsia" w:ascii="仿宋" w:hAnsi="仿宋" w:eastAsia="仿宋" w:cs="仿宋"/>
          <w:b w:val="0"/>
          <w:bCs w:val="0"/>
          <w:color w:val="000000" w:themeColor="text1"/>
          <w:highlight w:val="none"/>
          <w:lang w:val="zh-CN"/>
          <w14:textFill>
            <w14:solidFill>
              <w14:schemeClr w14:val="tx1"/>
            </w14:solidFill>
          </w14:textFill>
        </w:rPr>
        <w:t>：</w:t>
      </w:r>
    </w:p>
    <w:p w14:paraId="6C072440">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我单位响应你</w:t>
      </w:r>
      <w:r>
        <w:rPr>
          <w:rFonts w:hint="eastAsia" w:ascii="仿宋" w:hAnsi="仿宋" w:eastAsia="仿宋" w:cs="仿宋"/>
          <w:b w:val="0"/>
          <w:bCs w:val="0"/>
          <w:color w:val="000000" w:themeColor="text1"/>
          <w:highlight w:val="none"/>
          <w14:textFill>
            <w14:solidFill>
              <w14:schemeClr w14:val="tx1"/>
            </w14:solidFill>
          </w14:textFill>
        </w:rPr>
        <w:t>单位</w:t>
      </w:r>
      <w:r>
        <w:rPr>
          <w:rFonts w:hint="eastAsia" w:ascii="仿宋" w:hAnsi="仿宋" w:eastAsia="仿宋" w:cs="仿宋"/>
          <w:b w:val="0"/>
          <w:bCs w:val="0"/>
          <w:color w:val="000000" w:themeColor="text1"/>
          <w:highlight w:val="none"/>
          <w:lang w:val="zh-CN"/>
          <w14:textFill>
            <w14:solidFill>
              <w14:schemeClr w14:val="tx1"/>
            </w14:solidFill>
          </w14:textFill>
        </w:rPr>
        <w:t>项目交易要求参加响应。在这次响应过程中和成交后，我们将严格遵守国家法律法规要求，并郑重承诺：</w:t>
      </w:r>
    </w:p>
    <w:p w14:paraId="245282FC">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一、不向项目有关人员及部门赠送礼金礼物、有价证券、回扣以及中介费、介绍费、咨询费等好处费； </w:t>
      </w:r>
    </w:p>
    <w:p w14:paraId="0E87F874">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二、不为项目有关人员及部门报销应由你方单位或个人支付的费用； </w:t>
      </w:r>
    </w:p>
    <w:p w14:paraId="0F31BD2B">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三、不向项目有关人员及部门提供有可能影响公正的宴请和健身娱乐等活动； </w:t>
      </w:r>
    </w:p>
    <w:p w14:paraId="15391FDD">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四、不为项目有关人员及部门出国（境）、旅游等提供方便；</w:t>
      </w:r>
    </w:p>
    <w:p w14:paraId="603AB1AF">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五、不为项目有关人员个人装修住房、婚丧嫁娶、配偶子女工作安排等提供</w:t>
      </w:r>
    </w:p>
    <w:p w14:paraId="7B8EAE47">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好处；</w:t>
      </w:r>
    </w:p>
    <w:p w14:paraId="669ABD41">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6C27AC0">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如违反上述承诺，你</w:t>
      </w:r>
      <w:r>
        <w:rPr>
          <w:rFonts w:hint="eastAsia" w:ascii="仿宋" w:hAnsi="仿宋" w:eastAsia="仿宋" w:cs="仿宋"/>
          <w:b w:val="0"/>
          <w:bCs w:val="0"/>
          <w:color w:val="000000" w:themeColor="text1"/>
          <w:highlight w:val="none"/>
          <w14:textFill>
            <w14:solidFill>
              <w14:schemeClr w14:val="tx1"/>
            </w14:solidFill>
          </w14:textFill>
        </w:rPr>
        <w:t>单位</w:t>
      </w:r>
      <w:r>
        <w:rPr>
          <w:rFonts w:hint="eastAsia" w:ascii="仿宋" w:hAnsi="仿宋" w:eastAsia="仿宋" w:cs="仿宋"/>
          <w:b w:val="0"/>
          <w:bCs w:val="0"/>
          <w:color w:val="000000" w:themeColor="text1"/>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b w:val="0"/>
          <w:bCs w:val="0"/>
          <w:color w:val="000000" w:themeColor="text1"/>
          <w:highlight w:val="none"/>
          <w14:textFill>
            <w14:solidFill>
              <w14:schemeClr w14:val="tx1"/>
            </w14:solidFill>
          </w14:textFill>
        </w:rPr>
        <w:t>单位</w:t>
      </w:r>
      <w:r>
        <w:rPr>
          <w:rFonts w:hint="eastAsia" w:ascii="仿宋" w:hAnsi="仿宋" w:eastAsia="仿宋" w:cs="仿宋"/>
          <w:b w:val="0"/>
          <w:bCs w:val="0"/>
          <w:color w:val="000000" w:themeColor="text1"/>
          <w:highlight w:val="none"/>
          <w:lang w:val="zh-CN"/>
          <w14:textFill>
            <w14:solidFill>
              <w14:schemeClr w14:val="tx1"/>
            </w14:solidFill>
          </w14:textFill>
        </w:rPr>
        <w:t>进行项目建设或其他经营活动，并通报市财政局。由此引起的相应损失均由我单位承担。</w:t>
      </w:r>
    </w:p>
    <w:p w14:paraId="3AA022ED">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p>
    <w:p w14:paraId="09B91DD2">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p>
    <w:p w14:paraId="51840518">
      <w:pPr>
        <w:spacing w:after="0" w:line="360" w:lineRule="auto"/>
        <w:jc w:val="right"/>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供应商名称（</w:t>
      </w:r>
      <w:r>
        <w:rPr>
          <w:rFonts w:hint="eastAsia" w:ascii="仿宋" w:hAnsi="仿宋" w:eastAsia="仿宋" w:cs="仿宋"/>
          <w:b w:val="0"/>
          <w:bCs w:val="0"/>
          <w:color w:val="000000" w:themeColor="text1"/>
          <w:highlight w:val="none"/>
          <w14:textFill>
            <w14:solidFill>
              <w14:schemeClr w14:val="tx1"/>
            </w14:solidFill>
          </w14:textFill>
        </w:rPr>
        <w:t>电子签名</w:t>
      </w:r>
      <w:r>
        <w:rPr>
          <w:rFonts w:hint="eastAsia" w:ascii="仿宋" w:hAnsi="仿宋" w:eastAsia="仿宋" w:cs="仿宋"/>
          <w:b w:val="0"/>
          <w:bCs w:val="0"/>
          <w:color w:val="000000" w:themeColor="text1"/>
          <w:highlight w:val="none"/>
          <w:lang w:val="zh-CN"/>
          <w14:textFill>
            <w14:solidFill>
              <w14:schemeClr w14:val="tx1"/>
            </w14:solidFill>
          </w14:textFill>
        </w:rPr>
        <w:t xml:space="preserve">）： </w:t>
      </w:r>
    </w:p>
    <w:p w14:paraId="0DBE67CD">
      <w:pPr>
        <w:spacing w:after="0" w:line="360" w:lineRule="auto"/>
        <w:jc w:val="right"/>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日期</w:t>
      </w:r>
      <w:r>
        <w:rPr>
          <w:rFonts w:hint="eastAsia" w:ascii="仿宋" w:hAnsi="仿宋" w:eastAsia="仿宋" w:cs="仿宋"/>
          <w:b w:val="0"/>
          <w:bCs w:val="0"/>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highlight w:val="none"/>
          <w:lang w:val="zh-CN"/>
          <w14:textFill>
            <w14:solidFill>
              <w14:schemeClr w14:val="tx1"/>
            </w14:solidFill>
          </w14:textFill>
        </w:rPr>
        <w:t xml:space="preserve">   年   月   日</w:t>
      </w:r>
    </w:p>
    <w:p w14:paraId="4FF7A11F">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p>
    <w:p w14:paraId="25F98892">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注：按本格式和要求提供。</w:t>
      </w:r>
    </w:p>
    <w:p w14:paraId="1566AAE4">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3F286171">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报价文件部分</w:t>
      </w:r>
    </w:p>
    <w:p w14:paraId="36E7F6F8">
      <w:pPr>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目录</w:t>
      </w:r>
    </w:p>
    <w:p w14:paraId="745C8400">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（1）交易一览表（报价表）…………………………………………………（页码）</w:t>
      </w:r>
    </w:p>
    <w:p w14:paraId="137FC089">
      <w:pPr>
        <w:snapToGrid w:val="0"/>
        <w:spacing w:line="360" w:lineRule="auto"/>
        <w:ind w:right="480"/>
        <w:jc w:val="center"/>
        <w:rPr>
          <w:rFonts w:hint="eastAsia" w:ascii="仿宋" w:hAnsi="仿宋" w:eastAsia="仿宋" w:cs="仿宋"/>
          <w:b w:val="0"/>
          <w:bCs w:val="0"/>
          <w:color w:val="000000" w:themeColor="text1"/>
          <w:highlight w:val="none"/>
          <w14:textFill>
            <w14:solidFill>
              <w14:schemeClr w14:val="tx1"/>
            </w14:solidFill>
          </w14:textFill>
        </w:rPr>
      </w:pPr>
    </w:p>
    <w:p w14:paraId="00654AD3">
      <w:pPr>
        <w:pStyle w:val="83"/>
        <w:keepNext w:val="0"/>
        <w:pageBreakBefore w:val="0"/>
        <w:tabs>
          <w:tab w:val="clear" w:pos="720"/>
        </w:tabs>
        <w:snapToGrid w:val="0"/>
        <w:spacing w:before="120" w:after="120"/>
        <w:ind w:firstLine="643"/>
        <w:outlineLvl w:val="9"/>
        <w:rPr>
          <w:rFonts w:hint="eastAsia" w:ascii="仿宋" w:hAnsi="仿宋" w:eastAsia="仿宋" w:cs="仿宋"/>
          <w:b w:val="0"/>
          <w:bCs w:val="0"/>
          <w:color w:val="000000" w:themeColor="text1"/>
          <w:kern w:val="2"/>
          <w:sz w:val="24"/>
          <w:szCs w:val="24"/>
          <w:highlight w:val="none"/>
          <w14:textFill>
            <w14:solidFill>
              <w14:schemeClr w14:val="tx1"/>
            </w14:solidFill>
          </w14:textFill>
        </w:rPr>
        <w:sectPr>
          <w:footerReference r:id="rId4"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AA23025">
      <w:pPr>
        <w:pStyle w:val="4"/>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一、交易一览表（报价表）</w:t>
      </w:r>
    </w:p>
    <w:p w14:paraId="0EBFD918">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（采购人）、（采购代理机构）</w:t>
      </w:r>
      <w:r>
        <w:rPr>
          <w:rFonts w:hint="eastAsia" w:ascii="仿宋" w:hAnsi="仿宋" w:eastAsia="仿宋" w:cs="仿宋"/>
          <w:b w:val="0"/>
          <w:bCs w:val="0"/>
          <w:color w:val="000000" w:themeColor="text1"/>
          <w:highlight w:val="none"/>
          <w:lang w:val="zh-CN"/>
          <w14:textFill>
            <w14:solidFill>
              <w14:schemeClr w14:val="tx1"/>
            </w14:solidFill>
          </w14:textFill>
        </w:rPr>
        <w:t>：</w:t>
      </w:r>
    </w:p>
    <w:p w14:paraId="1F5A03A9">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按你方交易文件要求，我们，本响应文件签字方，谨此向你方发出要约如下：如你方接受本响应，我方承诺按照如下交易一览表（报价表）的价格完成</w:t>
      </w:r>
      <w:r>
        <w:rPr>
          <w:rFonts w:hint="eastAsia" w:ascii="仿宋" w:hAnsi="仿宋" w:eastAsia="仿宋" w:cs="仿宋"/>
          <w:b w:val="0"/>
          <w:bCs w:val="0"/>
          <w:color w:val="000000" w:themeColor="text1"/>
          <w:highlight w:val="none"/>
          <w14:textFill>
            <w14:solidFill>
              <w14:schemeClr w14:val="tx1"/>
            </w14:solidFill>
          </w14:textFill>
        </w:rPr>
        <w:t>（项目名称）</w:t>
      </w:r>
      <w:r>
        <w:rPr>
          <w:rFonts w:hint="eastAsia" w:ascii="仿宋" w:hAnsi="仿宋" w:eastAsia="仿宋" w:cs="仿宋"/>
          <w:b w:val="0"/>
          <w:bCs w:val="0"/>
          <w:color w:val="000000" w:themeColor="text1"/>
          <w:highlight w:val="none"/>
          <w:lang w:val="zh-CN"/>
          <w14:textFill>
            <w14:solidFill>
              <w14:schemeClr w14:val="tx1"/>
            </w14:solidFill>
          </w14:textFill>
        </w:rPr>
        <w:t>【交易编号：</w:t>
      </w:r>
      <w:r>
        <w:rPr>
          <w:rFonts w:hint="eastAsia" w:ascii="仿宋" w:hAnsi="仿宋" w:eastAsia="仿宋" w:cs="仿宋"/>
          <w:b w:val="0"/>
          <w:bCs w:val="0"/>
          <w:color w:val="000000" w:themeColor="text1"/>
          <w:highlight w:val="none"/>
          <w14:textFill>
            <w14:solidFill>
              <w14:schemeClr w14:val="tx1"/>
            </w14:solidFill>
          </w14:textFill>
        </w:rPr>
        <w:t>（采购编号）】的实施</w:t>
      </w:r>
      <w:r>
        <w:rPr>
          <w:rFonts w:hint="eastAsia" w:ascii="仿宋" w:hAnsi="仿宋" w:eastAsia="仿宋" w:cs="仿宋"/>
          <w:b w:val="0"/>
          <w:bCs w:val="0"/>
          <w:color w:val="000000" w:themeColor="text1"/>
          <w:highlight w:val="none"/>
          <w:lang w:val="zh-CN"/>
          <w14:textFill>
            <w14:solidFill>
              <w14:schemeClr w14:val="tx1"/>
            </w14:solidFill>
          </w14:textFill>
        </w:rPr>
        <w:t>。</w:t>
      </w:r>
    </w:p>
    <w:p w14:paraId="575B3130">
      <w:pPr>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交易一览表（报价表）(单位均为人民币元)</w:t>
      </w:r>
    </w:p>
    <w:tbl>
      <w:tblPr>
        <w:tblStyle w:val="3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82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vAlign w:val="center"/>
          </w:tcPr>
          <w:p w14:paraId="615AEE1B">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序号</w:t>
            </w:r>
          </w:p>
        </w:tc>
        <w:tc>
          <w:tcPr>
            <w:tcW w:w="1417" w:type="dxa"/>
            <w:vAlign w:val="center"/>
          </w:tcPr>
          <w:p w14:paraId="6FA04C3D">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名称</w:t>
            </w:r>
          </w:p>
        </w:tc>
        <w:tc>
          <w:tcPr>
            <w:tcW w:w="1843" w:type="dxa"/>
            <w:vAlign w:val="center"/>
          </w:tcPr>
          <w:p w14:paraId="413A905E">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品牌（如果有）</w:t>
            </w:r>
          </w:p>
        </w:tc>
        <w:tc>
          <w:tcPr>
            <w:tcW w:w="3118" w:type="dxa"/>
            <w:vAlign w:val="center"/>
          </w:tcPr>
          <w:p w14:paraId="73437462">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规格型号（或具体服务）</w:t>
            </w:r>
          </w:p>
        </w:tc>
        <w:tc>
          <w:tcPr>
            <w:tcW w:w="993" w:type="dxa"/>
            <w:vAlign w:val="center"/>
          </w:tcPr>
          <w:p w14:paraId="18E14A0B">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数量</w:t>
            </w:r>
          </w:p>
        </w:tc>
        <w:tc>
          <w:tcPr>
            <w:tcW w:w="1559" w:type="dxa"/>
            <w:vAlign w:val="center"/>
          </w:tcPr>
          <w:p w14:paraId="5361E4E3">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单价</w:t>
            </w:r>
          </w:p>
        </w:tc>
        <w:tc>
          <w:tcPr>
            <w:tcW w:w="1984" w:type="dxa"/>
            <w:vAlign w:val="center"/>
          </w:tcPr>
          <w:p w14:paraId="4CA2AB5D">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总价</w:t>
            </w:r>
          </w:p>
        </w:tc>
        <w:tc>
          <w:tcPr>
            <w:tcW w:w="3119" w:type="dxa"/>
            <w:vAlign w:val="center"/>
          </w:tcPr>
          <w:p w14:paraId="44AB75E1">
            <w:pPr>
              <w:spacing w:after="0"/>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质保或服务年限</w:t>
            </w:r>
          </w:p>
        </w:tc>
      </w:tr>
      <w:tr w14:paraId="59CE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7D9C885">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w:t>
            </w:r>
          </w:p>
        </w:tc>
        <w:tc>
          <w:tcPr>
            <w:tcW w:w="1417" w:type="dxa"/>
            <w:vAlign w:val="center"/>
          </w:tcPr>
          <w:p w14:paraId="0C749D0C">
            <w:pPr>
              <w:rPr>
                <w:rFonts w:hint="eastAsia" w:ascii="仿宋" w:hAnsi="仿宋" w:eastAsia="仿宋" w:cs="仿宋"/>
                <w:b w:val="0"/>
                <w:bCs w:val="0"/>
                <w:color w:val="000000" w:themeColor="text1"/>
                <w:highlight w:val="none"/>
                <w14:textFill>
                  <w14:solidFill>
                    <w14:schemeClr w14:val="tx1"/>
                  </w14:solidFill>
                </w14:textFill>
              </w:rPr>
            </w:pPr>
          </w:p>
        </w:tc>
        <w:tc>
          <w:tcPr>
            <w:tcW w:w="1843" w:type="dxa"/>
            <w:vAlign w:val="center"/>
          </w:tcPr>
          <w:p w14:paraId="2FD39D26">
            <w:pPr>
              <w:rPr>
                <w:rFonts w:hint="eastAsia" w:ascii="仿宋" w:hAnsi="仿宋" w:eastAsia="仿宋" w:cs="仿宋"/>
                <w:b w:val="0"/>
                <w:bCs w:val="0"/>
                <w:color w:val="000000" w:themeColor="text1"/>
                <w:highlight w:val="none"/>
                <w14:textFill>
                  <w14:solidFill>
                    <w14:schemeClr w14:val="tx1"/>
                  </w14:solidFill>
                </w14:textFill>
              </w:rPr>
            </w:pPr>
          </w:p>
        </w:tc>
        <w:tc>
          <w:tcPr>
            <w:tcW w:w="3118" w:type="dxa"/>
            <w:vAlign w:val="center"/>
          </w:tcPr>
          <w:p w14:paraId="4DD70E73">
            <w:pPr>
              <w:jc w:val="center"/>
              <w:rPr>
                <w:rFonts w:hint="eastAsia" w:ascii="仿宋" w:hAnsi="仿宋" w:eastAsia="仿宋" w:cs="仿宋"/>
                <w:b w:val="0"/>
                <w:bCs w:val="0"/>
                <w:color w:val="000000" w:themeColor="text1"/>
                <w:highlight w:val="none"/>
                <w:lang w:eastAsia="zh-CN"/>
                <w14:textFill>
                  <w14:solidFill>
                    <w14:schemeClr w14:val="tx1"/>
                  </w14:solidFill>
                </w14:textFill>
              </w:rPr>
            </w:pPr>
          </w:p>
        </w:tc>
        <w:tc>
          <w:tcPr>
            <w:tcW w:w="993" w:type="dxa"/>
            <w:vAlign w:val="center"/>
          </w:tcPr>
          <w:p w14:paraId="7A890077">
            <w:pPr>
              <w:rPr>
                <w:rFonts w:hint="eastAsia" w:ascii="仿宋" w:hAnsi="仿宋" w:eastAsia="仿宋" w:cs="仿宋"/>
                <w:b w:val="0"/>
                <w:bCs w:val="0"/>
                <w:color w:val="000000" w:themeColor="text1"/>
                <w:highlight w:val="none"/>
                <w14:textFill>
                  <w14:solidFill>
                    <w14:schemeClr w14:val="tx1"/>
                  </w14:solidFill>
                </w14:textFill>
              </w:rPr>
            </w:pPr>
          </w:p>
        </w:tc>
        <w:tc>
          <w:tcPr>
            <w:tcW w:w="1559" w:type="dxa"/>
            <w:vAlign w:val="center"/>
          </w:tcPr>
          <w:p w14:paraId="5E3047AD">
            <w:pPr>
              <w:rPr>
                <w:rFonts w:hint="eastAsia" w:ascii="仿宋" w:hAnsi="仿宋" w:eastAsia="仿宋" w:cs="仿宋"/>
                <w:b w:val="0"/>
                <w:bCs w:val="0"/>
                <w:color w:val="000000" w:themeColor="text1"/>
                <w:highlight w:val="none"/>
                <w14:textFill>
                  <w14:solidFill>
                    <w14:schemeClr w14:val="tx1"/>
                  </w14:solidFill>
                </w14:textFill>
              </w:rPr>
            </w:pPr>
          </w:p>
        </w:tc>
        <w:tc>
          <w:tcPr>
            <w:tcW w:w="1984" w:type="dxa"/>
            <w:vAlign w:val="center"/>
          </w:tcPr>
          <w:p w14:paraId="4D107249">
            <w:pPr>
              <w:rPr>
                <w:rFonts w:hint="eastAsia" w:ascii="仿宋" w:hAnsi="仿宋" w:eastAsia="仿宋" w:cs="仿宋"/>
                <w:b w:val="0"/>
                <w:bCs w:val="0"/>
                <w:color w:val="000000" w:themeColor="text1"/>
                <w:highlight w:val="none"/>
                <w14:textFill>
                  <w14:solidFill>
                    <w14:schemeClr w14:val="tx1"/>
                  </w14:solidFill>
                </w14:textFill>
              </w:rPr>
            </w:pPr>
          </w:p>
        </w:tc>
        <w:tc>
          <w:tcPr>
            <w:tcW w:w="3119" w:type="dxa"/>
            <w:vAlign w:val="center"/>
          </w:tcPr>
          <w:p w14:paraId="1D748F6F">
            <w:pPr>
              <w:rPr>
                <w:rFonts w:hint="eastAsia" w:ascii="仿宋" w:hAnsi="仿宋" w:eastAsia="仿宋" w:cs="仿宋"/>
                <w:b w:val="0"/>
                <w:bCs w:val="0"/>
                <w:color w:val="000000" w:themeColor="text1"/>
                <w:highlight w:val="none"/>
                <w14:textFill>
                  <w14:solidFill>
                    <w14:schemeClr w14:val="tx1"/>
                  </w14:solidFill>
                </w14:textFill>
              </w:rPr>
            </w:pPr>
          </w:p>
        </w:tc>
      </w:tr>
      <w:tr w14:paraId="31C5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9E978B">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w:t>
            </w:r>
          </w:p>
        </w:tc>
        <w:tc>
          <w:tcPr>
            <w:tcW w:w="1417" w:type="dxa"/>
            <w:vAlign w:val="center"/>
          </w:tcPr>
          <w:p w14:paraId="7B58A35D">
            <w:pPr>
              <w:rPr>
                <w:rFonts w:hint="eastAsia" w:ascii="仿宋" w:hAnsi="仿宋" w:eastAsia="仿宋" w:cs="仿宋"/>
                <w:b w:val="0"/>
                <w:bCs w:val="0"/>
                <w:color w:val="000000" w:themeColor="text1"/>
                <w:highlight w:val="none"/>
                <w14:textFill>
                  <w14:solidFill>
                    <w14:schemeClr w14:val="tx1"/>
                  </w14:solidFill>
                </w14:textFill>
              </w:rPr>
            </w:pPr>
          </w:p>
        </w:tc>
        <w:tc>
          <w:tcPr>
            <w:tcW w:w="1843" w:type="dxa"/>
            <w:vAlign w:val="center"/>
          </w:tcPr>
          <w:p w14:paraId="0254560F">
            <w:pPr>
              <w:rPr>
                <w:rFonts w:hint="eastAsia" w:ascii="仿宋" w:hAnsi="仿宋" w:eastAsia="仿宋" w:cs="仿宋"/>
                <w:b w:val="0"/>
                <w:bCs w:val="0"/>
                <w:color w:val="000000" w:themeColor="text1"/>
                <w:highlight w:val="none"/>
                <w14:textFill>
                  <w14:solidFill>
                    <w14:schemeClr w14:val="tx1"/>
                  </w14:solidFill>
                </w14:textFill>
              </w:rPr>
            </w:pPr>
          </w:p>
        </w:tc>
        <w:tc>
          <w:tcPr>
            <w:tcW w:w="3118" w:type="dxa"/>
            <w:vAlign w:val="center"/>
          </w:tcPr>
          <w:p w14:paraId="2D03317C">
            <w:pPr>
              <w:rPr>
                <w:rFonts w:hint="eastAsia" w:ascii="仿宋" w:hAnsi="仿宋" w:eastAsia="仿宋" w:cs="仿宋"/>
                <w:b w:val="0"/>
                <w:bCs w:val="0"/>
                <w:color w:val="000000" w:themeColor="text1"/>
                <w:highlight w:val="none"/>
                <w14:textFill>
                  <w14:solidFill>
                    <w14:schemeClr w14:val="tx1"/>
                  </w14:solidFill>
                </w14:textFill>
              </w:rPr>
            </w:pPr>
          </w:p>
        </w:tc>
        <w:tc>
          <w:tcPr>
            <w:tcW w:w="993" w:type="dxa"/>
            <w:vAlign w:val="center"/>
          </w:tcPr>
          <w:p w14:paraId="3D331D44">
            <w:pPr>
              <w:rPr>
                <w:rFonts w:hint="eastAsia" w:ascii="仿宋" w:hAnsi="仿宋" w:eastAsia="仿宋" w:cs="仿宋"/>
                <w:b w:val="0"/>
                <w:bCs w:val="0"/>
                <w:color w:val="000000" w:themeColor="text1"/>
                <w:highlight w:val="none"/>
                <w14:textFill>
                  <w14:solidFill>
                    <w14:schemeClr w14:val="tx1"/>
                  </w14:solidFill>
                </w14:textFill>
              </w:rPr>
            </w:pPr>
          </w:p>
        </w:tc>
        <w:tc>
          <w:tcPr>
            <w:tcW w:w="1559" w:type="dxa"/>
            <w:vAlign w:val="center"/>
          </w:tcPr>
          <w:p w14:paraId="76897F9C">
            <w:pPr>
              <w:rPr>
                <w:rFonts w:hint="eastAsia" w:ascii="仿宋" w:hAnsi="仿宋" w:eastAsia="仿宋" w:cs="仿宋"/>
                <w:b w:val="0"/>
                <w:bCs w:val="0"/>
                <w:color w:val="000000" w:themeColor="text1"/>
                <w:highlight w:val="none"/>
                <w14:textFill>
                  <w14:solidFill>
                    <w14:schemeClr w14:val="tx1"/>
                  </w14:solidFill>
                </w14:textFill>
              </w:rPr>
            </w:pPr>
          </w:p>
        </w:tc>
        <w:tc>
          <w:tcPr>
            <w:tcW w:w="1984" w:type="dxa"/>
            <w:vAlign w:val="center"/>
          </w:tcPr>
          <w:p w14:paraId="2C9D68D1">
            <w:pPr>
              <w:rPr>
                <w:rFonts w:hint="eastAsia" w:ascii="仿宋" w:hAnsi="仿宋" w:eastAsia="仿宋" w:cs="仿宋"/>
                <w:b w:val="0"/>
                <w:bCs w:val="0"/>
                <w:color w:val="000000" w:themeColor="text1"/>
                <w:highlight w:val="none"/>
                <w14:textFill>
                  <w14:solidFill>
                    <w14:schemeClr w14:val="tx1"/>
                  </w14:solidFill>
                </w14:textFill>
              </w:rPr>
            </w:pPr>
          </w:p>
        </w:tc>
        <w:tc>
          <w:tcPr>
            <w:tcW w:w="3119" w:type="dxa"/>
            <w:vAlign w:val="center"/>
          </w:tcPr>
          <w:p w14:paraId="710F09BF">
            <w:pPr>
              <w:rPr>
                <w:rFonts w:hint="eastAsia" w:ascii="仿宋" w:hAnsi="仿宋" w:eastAsia="仿宋" w:cs="仿宋"/>
                <w:b w:val="0"/>
                <w:bCs w:val="0"/>
                <w:color w:val="000000" w:themeColor="text1"/>
                <w:highlight w:val="none"/>
                <w14:textFill>
                  <w14:solidFill>
                    <w14:schemeClr w14:val="tx1"/>
                  </w14:solidFill>
                </w14:textFill>
              </w:rPr>
            </w:pPr>
          </w:p>
        </w:tc>
      </w:tr>
      <w:tr w14:paraId="169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5BE0A7">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tc>
        <w:tc>
          <w:tcPr>
            <w:tcW w:w="1417" w:type="dxa"/>
            <w:vAlign w:val="center"/>
          </w:tcPr>
          <w:p w14:paraId="374F1F5A">
            <w:pPr>
              <w:rPr>
                <w:rFonts w:hint="eastAsia" w:ascii="仿宋" w:hAnsi="仿宋" w:eastAsia="仿宋" w:cs="仿宋"/>
                <w:b w:val="0"/>
                <w:bCs w:val="0"/>
                <w:color w:val="000000" w:themeColor="text1"/>
                <w:highlight w:val="none"/>
                <w14:textFill>
                  <w14:solidFill>
                    <w14:schemeClr w14:val="tx1"/>
                  </w14:solidFill>
                </w14:textFill>
              </w:rPr>
            </w:pPr>
          </w:p>
        </w:tc>
        <w:tc>
          <w:tcPr>
            <w:tcW w:w="1843" w:type="dxa"/>
            <w:vAlign w:val="center"/>
          </w:tcPr>
          <w:p w14:paraId="76E71AFB">
            <w:pPr>
              <w:rPr>
                <w:rFonts w:hint="eastAsia" w:ascii="仿宋" w:hAnsi="仿宋" w:eastAsia="仿宋" w:cs="仿宋"/>
                <w:b w:val="0"/>
                <w:bCs w:val="0"/>
                <w:color w:val="000000" w:themeColor="text1"/>
                <w:highlight w:val="none"/>
                <w14:textFill>
                  <w14:solidFill>
                    <w14:schemeClr w14:val="tx1"/>
                  </w14:solidFill>
                </w14:textFill>
              </w:rPr>
            </w:pPr>
          </w:p>
        </w:tc>
        <w:tc>
          <w:tcPr>
            <w:tcW w:w="3118" w:type="dxa"/>
            <w:vAlign w:val="center"/>
          </w:tcPr>
          <w:p w14:paraId="72AF4646">
            <w:pPr>
              <w:rPr>
                <w:rFonts w:hint="eastAsia" w:ascii="仿宋" w:hAnsi="仿宋" w:eastAsia="仿宋" w:cs="仿宋"/>
                <w:b w:val="0"/>
                <w:bCs w:val="0"/>
                <w:color w:val="000000" w:themeColor="text1"/>
                <w:highlight w:val="none"/>
                <w14:textFill>
                  <w14:solidFill>
                    <w14:schemeClr w14:val="tx1"/>
                  </w14:solidFill>
                </w14:textFill>
              </w:rPr>
            </w:pPr>
          </w:p>
        </w:tc>
        <w:tc>
          <w:tcPr>
            <w:tcW w:w="993" w:type="dxa"/>
            <w:vAlign w:val="center"/>
          </w:tcPr>
          <w:p w14:paraId="76DC7CA3">
            <w:pPr>
              <w:rPr>
                <w:rFonts w:hint="eastAsia" w:ascii="仿宋" w:hAnsi="仿宋" w:eastAsia="仿宋" w:cs="仿宋"/>
                <w:b w:val="0"/>
                <w:bCs w:val="0"/>
                <w:color w:val="000000" w:themeColor="text1"/>
                <w:highlight w:val="none"/>
                <w14:textFill>
                  <w14:solidFill>
                    <w14:schemeClr w14:val="tx1"/>
                  </w14:solidFill>
                </w14:textFill>
              </w:rPr>
            </w:pPr>
          </w:p>
        </w:tc>
        <w:tc>
          <w:tcPr>
            <w:tcW w:w="1559" w:type="dxa"/>
            <w:vAlign w:val="center"/>
          </w:tcPr>
          <w:p w14:paraId="45714499">
            <w:pPr>
              <w:rPr>
                <w:rFonts w:hint="eastAsia" w:ascii="仿宋" w:hAnsi="仿宋" w:eastAsia="仿宋" w:cs="仿宋"/>
                <w:b w:val="0"/>
                <w:bCs w:val="0"/>
                <w:color w:val="000000" w:themeColor="text1"/>
                <w:highlight w:val="none"/>
                <w14:textFill>
                  <w14:solidFill>
                    <w14:schemeClr w14:val="tx1"/>
                  </w14:solidFill>
                </w14:textFill>
              </w:rPr>
            </w:pPr>
          </w:p>
        </w:tc>
        <w:tc>
          <w:tcPr>
            <w:tcW w:w="1984" w:type="dxa"/>
            <w:vAlign w:val="center"/>
          </w:tcPr>
          <w:p w14:paraId="42AB03D2">
            <w:pPr>
              <w:rPr>
                <w:rFonts w:hint="eastAsia" w:ascii="仿宋" w:hAnsi="仿宋" w:eastAsia="仿宋" w:cs="仿宋"/>
                <w:b w:val="0"/>
                <w:bCs w:val="0"/>
                <w:color w:val="000000" w:themeColor="text1"/>
                <w:highlight w:val="none"/>
                <w14:textFill>
                  <w14:solidFill>
                    <w14:schemeClr w14:val="tx1"/>
                  </w14:solidFill>
                </w14:textFill>
              </w:rPr>
            </w:pPr>
          </w:p>
        </w:tc>
        <w:tc>
          <w:tcPr>
            <w:tcW w:w="3119" w:type="dxa"/>
            <w:vAlign w:val="center"/>
          </w:tcPr>
          <w:p w14:paraId="02212983">
            <w:pPr>
              <w:rPr>
                <w:rFonts w:hint="eastAsia" w:ascii="仿宋" w:hAnsi="仿宋" w:eastAsia="仿宋" w:cs="仿宋"/>
                <w:b w:val="0"/>
                <w:bCs w:val="0"/>
                <w:color w:val="000000" w:themeColor="text1"/>
                <w:highlight w:val="none"/>
                <w14:textFill>
                  <w14:solidFill>
                    <w14:schemeClr w14:val="tx1"/>
                  </w14:solidFill>
                </w14:textFill>
              </w:rPr>
            </w:pPr>
          </w:p>
        </w:tc>
      </w:tr>
      <w:tr w14:paraId="54BC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D91A62">
            <w:pPr>
              <w:rPr>
                <w:rFonts w:hint="eastAsia" w:ascii="仿宋" w:hAnsi="仿宋" w:eastAsia="仿宋" w:cs="仿宋"/>
                <w:b w:val="0"/>
                <w:bCs w:val="0"/>
                <w:color w:val="000000" w:themeColor="text1"/>
                <w:highlight w:val="none"/>
                <w14:textFill>
                  <w14:solidFill>
                    <w14:schemeClr w14:val="tx1"/>
                  </w14:solidFill>
                </w14:textFill>
              </w:rPr>
            </w:pPr>
          </w:p>
        </w:tc>
        <w:tc>
          <w:tcPr>
            <w:tcW w:w="1417" w:type="dxa"/>
            <w:vAlign w:val="center"/>
          </w:tcPr>
          <w:p w14:paraId="260A7B03">
            <w:pPr>
              <w:rPr>
                <w:rFonts w:hint="eastAsia" w:ascii="仿宋" w:hAnsi="仿宋" w:eastAsia="仿宋" w:cs="仿宋"/>
                <w:b w:val="0"/>
                <w:bCs w:val="0"/>
                <w:color w:val="000000" w:themeColor="text1"/>
                <w:highlight w:val="none"/>
                <w14:textFill>
                  <w14:solidFill>
                    <w14:schemeClr w14:val="tx1"/>
                  </w14:solidFill>
                </w14:textFill>
              </w:rPr>
            </w:pPr>
          </w:p>
        </w:tc>
        <w:tc>
          <w:tcPr>
            <w:tcW w:w="1843" w:type="dxa"/>
            <w:vAlign w:val="center"/>
          </w:tcPr>
          <w:p w14:paraId="39C08875">
            <w:pPr>
              <w:rPr>
                <w:rFonts w:hint="eastAsia" w:ascii="仿宋" w:hAnsi="仿宋" w:eastAsia="仿宋" w:cs="仿宋"/>
                <w:b w:val="0"/>
                <w:bCs w:val="0"/>
                <w:color w:val="000000" w:themeColor="text1"/>
                <w:highlight w:val="none"/>
                <w14:textFill>
                  <w14:solidFill>
                    <w14:schemeClr w14:val="tx1"/>
                  </w14:solidFill>
                </w14:textFill>
              </w:rPr>
            </w:pPr>
          </w:p>
        </w:tc>
        <w:tc>
          <w:tcPr>
            <w:tcW w:w="3118" w:type="dxa"/>
            <w:vAlign w:val="center"/>
          </w:tcPr>
          <w:p w14:paraId="595EEB03">
            <w:pPr>
              <w:rPr>
                <w:rFonts w:hint="eastAsia" w:ascii="仿宋" w:hAnsi="仿宋" w:eastAsia="仿宋" w:cs="仿宋"/>
                <w:b w:val="0"/>
                <w:bCs w:val="0"/>
                <w:color w:val="000000" w:themeColor="text1"/>
                <w:highlight w:val="none"/>
                <w14:textFill>
                  <w14:solidFill>
                    <w14:schemeClr w14:val="tx1"/>
                  </w14:solidFill>
                </w14:textFill>
              </w:rPr>
            </w:pPr>
          </w:p>
        </w:tc>
        <w:tc>
          <w:tcPr>
            <w:tcW w:w="993" w:type="dxa"/>
            <w:vAlign w:val="center"/>
          </w:tcPr>
          <w:p w14:paraId="5E9743BF">
            <w:pPr>
              <w:rPr>
                <w:rFonts w:hint="eastAsia" w:ascii="仿宋" w:hAnsi="仿宋" w:eastAsia="仿宋" w:cs="仿宋"/>
                <w:b w:val="0"/>
                <w:bCs w:val="0"/>
                <w:color w:val="000000" w:themeColor="text1"/>
                <w:highlight w:val="none"/>
                <w14:textFill>
                  <w14:solidFill>
                    <w14:schemeClr w14:val="tx1"/>
                  </w14:solidFill>
                </w14:textFill>
              </w:rPr>
            </w:pPr>
          </w:p>
        </w:tc>
        <w:tc>
          <w:tcPr>
            <w:tcW w:w="1559" w:type="dxa"/>
            <w:vAlign w:val="center"/>
          </w:tcPr>
          <w:p w14:paraId="545FAEAF">
            <w:pPr>
              <w:rPr>
                <w:rFonts w:hint="eastAsia" w:ascii="仿宋" w:hAnsi="仿宋" w:eastAsia="仿宋" w:cs="仿宋"/>
                <w:b w:val="0"/>
                <w:bCs w:val="0"/>
                <w:color w:val="000000" w:themeColor="text1"/>
                <w:highlight w:val="none"/>
                <w14:textFill>
                  <w14:solidFill>
                    <w14:schemeClr w14:val="tx1"/>
                  </w14:solidFill>
                </w14:textFill>
              </w:rPr>
            </w:pPr>
          </w:p>
        </w:tc>
        <w:tc>
          <w:tcPr>
            <w:tcW w:w="1984" w:type="dxa"/>
            <w:vAlign w:val="center"/>
          </w:tcPr>
          <w:p w14:paraId="31E56C5B">
            <w:pPr>
              <w:rPr>
                <w:rFonts w:hint="eastAsia" w:ascii="仿宋" w:hAnsi="仿宋" w:eastAsia="仿宋" w:cs="仿宋"/>
                <w:b w:val="0"/>
                <w:bCs w:val="0"/>
                <w:color w:val="000000" w:themeColor="text1"/>
                <w:highlight w:val="none"/>
                <w14:textFill>
                  <w14:solidFill>
                    <w14:schemeClr w14:val="tx1"/>
                  </w14:solidFill>
                </w14:textFill>
              </w:rPr>
            </w:pPr>
          </w:p>
        </w:tc>
        <w:tc>
          <w:tcPr>
            <w:tcW w:w="3119" w:type="dxa"/>
            <w:vAlign w:val="center"/>
          </w:tcPr>
          <w:p w14:paraId="3A3167DC">
            <w:pPr>
              <w:rPr>
                <w:rFonts w:hint="eastAsia" w:ascii="仿宋" w:hAnsi="仿宋" w:eastAsia="仿宋" w:cs="仿宋"/>
                <w:b w:val="0"/>
                <w:bCs w:val="0"/>
                <w:color w:val="000000" w:themeColor="text1"/>
                <w:highlight w:val="none"/>
                <w14:textFill>
                  <w14:solidFill>
                    <w14:schemeClr w14:val="tx1"/>
                  </w14:solidFill>
                </w14:textFill>
              </w:rPr>
            </w:pPr>
          </w:p>
        </w:tc>
      </w:tr>
      <w:tr w14:paraId="7AF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E50A8D">
            <w:pPr>
              <w:rPr>
                <w:rFonts w:hint="eastAsia" w:ascii="仿宋" w:hAnsi="仿宋" w:eastAsia="仿宋" w:cs="仿宋"/>
                <w:b w:val="0"/>
                <w:bCs w:val="0"/>
                <w:color w:val="000000" w:themeColor="text1"/>
                <w:highlight w:val="none"/>
                <w14:textFill>
                  <w14:solidFill>
                    <w14:schemeClr w14:val="tx1"/>
                  </w14:solidFill>
                </w14:textFill>
              </w:rPr>
            </w:pPr>
          </w:p>
        </w:tc>
        <w:tc>
          <w:tcPr>
            <w:tcW w:w="1417" w:type="dxa"/>
            <w:vAlign w:val="center"/>
          </w:tcPr>
          <w:p w14:paraId="330BDD7D">
            <w:pPr>
              <w:rPr>
                <w:rFonts w:hint="eastAsia" w:ascii="仿宋" w:hAnsi="仿宋" w:eastAsia="仿宋" w:cs="仿宋"/>
                <w:b w:val="0"/>
                <w:bCs w:val="0"/>
                <w:color w:val="000000" w:themeColor="text1"/>
                <w:highlight w:val="none"/>
                <w14:textFill>
                  <w14:solidFill>
                    <w14:schemeClr w14:val="tx1"/>
                  </w14:solidFill>
                </w14:textFill>
              </w:rPr>
            </w:pPr>
          </w:p>
        </w:tc>
        <w:tc>
          <w:tcPr>
            <w:tcW w:w="1843" w:type="dxa"/>
            <w:vAlign w:val="center"/>
          </w:tcPr>
          <w:p w14:paraId="1A60575B">
            <w:pPr>
              <w:rPr>
                <w:rFonts w:hint="eastAsia" w:ascii="仿宋" w:hAnsi="仿宋" w:eastAsia="仿宋" w:cs="仿宋"/>
                <w:b w:val="0"/>
                <w:bCs w:val="0"/>
                <w:color w:val="000000" w:themeColor="text1"/>
                <w:highlight w:val="none"/>
                <w14:textFill>
                  <w14:solidFill>
                    <w14:schemeClr w14:val="tx1"/>
                  </w14:solidFill>
                </w14:textFill>
              </w:rPr>
            </w:pPr>
          </w:p>
        </w:tc>
        <w:tc>
          <w:tcPr>
            <w:tcW w:w="3118" w:type="dxa"/>
            <w:vAlign w:val="center"/>
          </w:tcPr>
          <w:p w14:paraId="0A8E2BAF">
            <w:pPr>
              <w:rPr>
                <w:rFonts w:hint="eastAsia" w:ascii="仿宋" w:hAnsi="仿宋" w:eastAsia="仿宋" w:cs="仿宋"/>
                <w:b w:val="0"/>
                <w:bCs w:val="0"/>
                <w:color w:val="000000" w:themeColor="text1"/>
                <w:highlight w:val="none"/>
                <w14:textFill>
                  <w14:solidFill>
                    <w14:schemeClr w14:val="tx1"/>
                  </w14:solidFill>
                </w14:textFill>
              </w:rPr>
            </w:pPr>
          </w:p>
        </w:tc>
        <w:tc>
          <w:tcPr>
            <w:tcW w:w="993" w:type="dxa"/>
            <w:vAlign w:val="center"/>
          </w:tcPr>
          <w:p w14:paraId="657B605F">
            <w:pPr>
              <w:rPr>
                <w:rFonts w:hint="eastAsia" w:ascii="仿宋" w:hAnsi="仿宋" w:eastAsia="仿宋" w:cs="仿宋"/>
                <w:b w:val="0"/>
                <w:bCs w:val="0"/>
                <w:color w:val="000000" w:themeColor="text1"/>
                <w:highlight w:val="none"/>
                <w14:textFill>
                  <w14:solidFill>
                    <w14:schemeClr w14:val="tx1"/>
                  </w14:solidFill>
                </w14:textFill>
              </w:rPr>
            </w:pPr>
          </w:p>
        </w:tc>
        <w:tc>
          <w:tcPr>
            <w:tcW w:w="1559" w:type="dxa"/>
            <w:vAlign w:val="center"/>
          </w:tcPr>
          <w:p w14:paraId="22C52F5F">
            <w:pPr>
              <w:rPr>
                <w:rFonts w:hint="eastAsia" w:ascii="仿宋" w:hAnsi="仿宋" w:eastAsia="仿宋" w:cs="仿宋"/>
                <w:b w:val="0"/>
                <w:bCs w:val="0"/>
                <w:color w:val="000000" w:themeColor="text1"/>
                <w:highlight w:val="none"/>
                <w14:textFill>
                  <w14:solidFill>
                    <w14:schemeClr w14:val="tx1"/>
                  </w14:solidFill>
                </w14:textFill>
              </w:rPr>
            </w:pPr>
          </w:p>
        </w:tc>
        <w:tc>
          <w:tcPr>
            <w:tcW w:w="1984" w:type="dxa"/>
            <w:vAlign w:val="center"/>
          </w:tcPr>
          <w:p w14:paraId="37259603">
            <w:pPr>
              <w:rPr>
                <w:rFonts w:hint="eastAsia" w:ascii="仿宋" w:hAnsi="仿宋" w:eastAsia="仿宋" w:cs="仿宋"/>
                <w:b w:val="0"/>
                <w:bCs w:val="0"/>
                <w:color w:val="000000" w:themeColor="text1"/>
                <w:highlight w:val="none"/>
                <w14:textFill>
                  <w14:solidFill>
                    <w14:schemeClr w14:val="tx1"/>
                  </w14:solidFill>
                </w14:textFill>
              </w:rPr>
            </w:pPr>
          </w:p>
        </w:tc>
        <w:tc>
          <w:tcPr>
            <w:tcW w:w="3119" w:type="dxa"/>
            <w:vAlign w:val="center"/>
          </w:tcPr>
          <w:p w14:paraId="1A87F19C">
            <w:pPr>
              <w:rPr>
                <w:rFonts w:hint="eastAsia" w:ascii="仿宋" w:hAnsi="仿宋" w:eastAsia="仿宋" w:cs="仿宋"/>
                <w:b w:val="0"/>
                <w:bCs w:val="0"/>
                <w:color w:val="000000" w:themeColor="text1"/>
                <w:highlight w:val="none"/>
                <w14:textFill>
                  <w14:solidFill>
                    <w14:schemeClr w14:val="tx1"/>
                  </w14:solidFill>
                </w14:textFill>
              </w:rPr>
            </w:pPr>
          </w:p>
        </w:tc>
      </w:tr>
      <w:tr w14:paraId="0E74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0695974">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响应报价（小写）</w:t>
            </w:r>
          </w:p>
        </w:tc>
        <w:tc>
          <w:tcPr>
            <w:tcW w:w="7655" w:type="dxa"/>
            <w:gridSpan w:val="4"/>
            <w:vAlign w:val="center"/>
          </w:tcPr>
          <w:p w14:paraId="6A17AAB1">
            <w:pPr>
              <w:rPr>
                <w:rFonts w:hint="eastAsia" w:ascii="仿宋" w:hAnsi="仿宋" w:eastAsia="仿宋" w:cs="仿宋"/>
                <w:b w:val="0"/>
                <w:bCs w:val="0"/>
                <w:color w:val="000000" w:themeColor="text1"/>
                <w:highlight w:val="none"/>
                <w14:textFill>
                  <w14:solidFill>
                    <w14:schemeClr w14:val="tx1"/>
                  </w14:solidFill>
                </w14:textFill>
              </w:rPr>
            </w:pPr>
          </w:p>
        </w:tc>
      </w:tr>
      <w:tr w14:paraId="0295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BD56DE6">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响应报价（大写）</w:t>
            </w:r>
          </w:p>
        </w:tc>
        <w:tc>
          <w:tcPr>
            <w:tcW w:w="7655" w:type="dxa"/>
            <w:gridSpan w:val="4"/>
            <w:vAlign w:val="center"/>
          </w:tcPr>
          <w:p w14:paraId="4FA077F0">
            <w:pPr>
              <w:rPr>
                <w:rFonts w:hint="eastAsia" w:ascii="仿宋" w:hAnsi="仿宋" w:eastAsia="仿宋" w:cs="仿宋"/>
                <w:b w:val="0"/>
                <w:bCs w:val="0"/>
                <w:color w:val="000000" w:themeColor="text1"/>
                <w:highlight w:val="none"/>
                <w14:textFill>
                  <w14:solidFill>
                    <w14:schemeClr w14:val="tx1"/>
                  </w14:solidFill>
                </w14:textFill>
              </w:rPr>
            </w:pPr>
          </w:p>
        </w:tc>
      </w:tr>
    </w:tbl>
    <w:p w14:paraId="5737B3B5">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注：</w:t>
      </w:r>
    </w:p>
    <w:p w14:paraId="6887DE3F">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1、供应商需按本表格式填写，不得自行更改。</w:t>
      </w:r>
      <w:r>
        <w:rPr>
          <w:rFonts w:hint="eastAsia" w:ascii="仿宋" w:hAnsi="仿宋" w:eastAsia="仿宋" w:cs="仿宋"/>
          <w:b w:val="0"/>
          <w:bCs w:val="0"/>
          <w:color w:val="000000" w:themeColor="text1"/>
          <w:highlight w:val="none"/>
          <w:lang w:val="zh-CN"/>
          <w14:textFill>
            <w14:solidFill>
              <w14:schemeClr w14:val="tx1"/>
            </w14:solidFill>
          </w14:textFill>
        </w:rPr>
        <w:tab/>
      </w:r>
    </w:p>
    <w:p w14:paraId="0C4A13CF">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2、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ascii="仿宋" w:hAnsi="仿宋" w:eastAsia="仿宋" w:cs="仿宋"/>
          <w:b w:val="0"/>
          <w:bCs w:val="0"/>
          <w:color w:val="000000" w:themeColor="text1"/>
          <w:highlight w:val="none"/>
          <w14:textFill>
            <w14:solidFill>
              <w14:schemeClr w14:val="tx1"/>
            </w14:solidFill>
          </w14:textFill>
        </w:rPr>
        <w:t>否则视为响应文件含有采购人不能接受的附加条件的，响应无效</w:t>
      </w:r>
      <w:r>
        <w:rPr>
          <w:rFonts w:hint="eastAsia" w:ascii="仿宋" w:hAnsi="仿宋" w:eastAsia="仿宋" w:cs="仿宋"/>
          <w:b w:val="0"/>
          <w:bCs w:val="0"/>
          <w:color w:val="000000" w:themeColor="text1"/>
          <w:highlight w:val="none"/>
          <w:lang w:val="zh-CN"/>
          <w14:textFill>
            <w14:solidFill>
              <w14:schemeClr w14:val="tx1"/>
            </w14:solidFill>
          </w14:textFill>
        </w:rPr>
        <w:t>；采购内容未包含在《交易一览表（报价表）》名称栏中，供应商不能作出合理解释的，</w:t>
      </w:r>
      <w:r>
        <w:rPr>
          <w:rFonts w:hint="eastAsia" w:ascii="仿宋" w:hAnsi="仿宋" w:eastAsia="仿宋" w:cs="仿宋"/>
          <w:b w:val="0"/>
          <w:bCs w:val="0"/>
          <w:color w:val="000000" w:themeColor="text1"/>
          <w:highlight w:val="none"/>
          <w14:textFill>
            <w14:solidFill>
              <w14:schemeClr w14:val="tx1"/>
            </w14:solidFill>
          </w14:textFill>
        </w:rPr>
        <w:t>视为响应文件含有采购人不能接受的附加条件的，响应无效。</w:t>
      </w:r>
    </w:p>
    <w:p w14:paraId="6474178D">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3、以上表格要求细分项目及报价，在“规格型号（或具体服务）”一栏中，货物类项目填写规格型号，服务类项目填写具体服务。</w:t>
      </w:r>
    </w:p>
    <w:p w14:paraId="705DF7F5">
      <w:pPr>
        <w:spacing w:after="0" w:line="360" w:lineRule="auto"/>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4、特别提示：采购机构将对项目名称和项目编号，成交供应商名称、地址和成交金额，主要成交标的的名称、规格型号、数量、单价、服务要求等予以公示。</w:t>
      </w:r>
    </w:p>
    <w:p w14:paraId="174F26D1">
      <w:pPr>
        <w:spacing w:after="0"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sectPr>
          <w:pgSz w:w="16838" w:h="11906" w:orient="landscape"/>
          <w:pgMar w:top="1800" w:right="1440" w:bottom="1700" w:left="1440" w:header="851" w:footer="992" w:gutter="0"/>
          <w:pgBorders>
            <w:top w:val="none" w:sz="0" w:space="0"/>
            <w:left w:val="none" w:sz="0" w:space="0"/>
            <w:bottom w:val="none" w:sz="0" w:space="0"/>
            <w:right w:val="none" w:sz="0" w:space="0"/>
          </w:pgBorders>
          <w:cols w:space="425" w:num="1"/>
          <w:docGrid w:type="lines" w:linePitch="326" w:charSpace="0"/>
        </w:sectPr>
      </w:pPr>
    </w:p>
    <w:p w14:paraId="389FC653">
      <w:pPr>
        <w:pStyle w:val="3"/>
        <w:rPr>
          <w:rFonts w:hint="eastAsia" w:ascii="仿宋" w:hAnsi="仿宋" w:eastAsia="仿宋" w:cs="仿宋"/>
          <w:b w:val="0"/>
          <w:bCs w:val="0"/>
          <w:color w:val="000000" w:themeColor="text1"/>
          <w:sz w:val="24"/>
          <w:szCs w:val="24"/>
          <w:highlight w:val="none"/>
          <w14:textFill>
            <w14:solidFill>
              <w14:schemeClr w14:val="tx1"/>
            </w14:solidFill>
          </w14:textFill>
        </w:rPr>
      </w:pPr>
      <w:bookmarkStart w:id="366" w:name="_Toc465665161"/>
      <w:r>
        <w:rPr>
          <w:rFonts w:hint="eastAsia" w:ascii="仿宋" w:hAnsi="仿宋" w:eastAsia="仿宋" w:cs="仿宋"/>
          <w:b w:val="0"/>
          <w:bCs w:val="0"/>
          <w:color w:val="000000" w:themeColor="text1"/>
          <w:sz w:val="24"/>
          <w:szCs w:val="24"/>
          <w:highlight w:val="none"/>
          <w14:textFill>
            <w14:solidFill>
              <w14:schemeClr w14:val="tx1"/>
            </w14:solidFill>
          </w14:textFill>
        </w:rPr>
        <w:t>附件</w:t>
      </w:r>
      <w:bookmarkEnd w:id="366"/>
    </w:p>
    <w:p w14:paraId="169860B1">
      <w:pPr>
        <w:pStyle w:val="4"/>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附件2：质疑函范本及制作说明</w:t>
      </w:r>
    </w:p>
    <w:p w14:paraId="75C1E5B2">
      <w:pPr>
        <w:spacing w:line="360" w:lineRule="auto"/>
        <w:jc w:val="center"/>
        <w:rPr>
          <w:rFonts w:hint="eastAsia" w:ascii="仿宋" w:hAnsi="仿宋" w:eastAsia="仿宋" w:cs="仿宋"/>
          <w:b w:val="0"/>
          <w:bCs w:val="0"/>
          <w:color w:val="000000" w:themeColor="text1"/>
          <w:spacing w:val="6"/>
          <w:highlight w:val="none"/>
          <w14:textFill>
            <w14:solidFill>
              <w14:schemeClr w14:val="tx1"/>
            </w14:solidFill>
          </w14:textFill>
        </w:rPr>
      </w:pPr>
      <w:r>
        <w:rPr>
          <w:rFonts w:hint="eastAsia" w:ascii="仿宋" w:hAnsi="仿宋" w:eastAsia="仿宋" w:cs="仿宋"/>
          <w:b w:val="0"/>
          <w:bCs w:val="0"/>
          <w:color w:val="000000" w:themeColor="text1"/>
          <w:spacing w:val="6"/>
          <w:highlight w:val="none"/>
          <w14:textFill>
            <w14:solidFill>
              <w14:schemeClr w14:val="tx1"/>
            </w14:solidFill>
          </w14:textFill>
        </w:rPr>
        <w:t>质疑函范本</w:t>
      </w:r>
    </w:p>
    <w:p w14:paraId="21A6D38C">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一、质疑供应商基本信息</w:t>
      </w:r>
    </w:p>
    <w:p w14:paraId="65839199">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质疑供应商：</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1EC9C299">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地址：</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27910AC7">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联系人：</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1A147ADE">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授权代表：</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45E10F8D">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 xml:space="preserve"> </w:t>
      </w:r>
    </w:p>
    <w:p w14:paraId="39E69EE2">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地址： </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70C5E2B9">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二、质疑项目基本情况</w:t>
      </w:r>
    </w:p>
    <w:p w14:paraId="048F146C">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质疑项目的名称：</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53808825">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质疑项目的编号：</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包号：</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2D8843E3">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采购人名称：</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11FBCEA">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交易文件获取日期：</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31E09303">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三、质疑事项具体内容</w:t>
      </w:r>
    </w:p>
    <w:p w14:paraId="2EDEC48A">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质疑事项1：</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70455030">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事实依据：</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36ECF6E2">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34EE0170">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法律依据：</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64A693A9">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79F77BDA">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质疑事项2</w:t>
      </w:r>
    </w:p>
    <w:p w14:paraId="7D626DA2">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p w14:paraId="64673BCA">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四、与质疑事项相关的质疑请求</w:t>
      </w:r>
    </w:p>
    <w:p w14:paraId="0ACBDA0E">
      <w:pPr>
        <w:pStyle w:val="68"/>
        <w:spacing w:after="0"/>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请求：</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36669E8">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签字(签章)：                   公章：                      </w:t>
      </w:r>
    </w:p>
    <w:p w14:paraId="348DBD60">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日期：    </w:t>
      </w:r>
    </w:p>
    <w:p w14:paraId="1ABE4D8D">
      <w:pPr>
        <w:spacing w:after="0"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质疑函制作说明：</w:t>
      </w:r>
    </w:p>
    <w:p w14:paraId="73EB211A">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1.供应商提出质疑时，应提交质疑函和必要的证明材料。</w:t>
      </w:r>
    </w:p>
    <w:p w14:paraId="05295187">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40CF50">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3.质疑供应商若对项目的某一分包进行质疑，质疑函中应列明具体分包号。</w:t>
      </w:r>
    </w:p>
    <w:p w14:paraId="4681C416">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4.质疑函的质疑事项应具体、明确，并有必要的事实依据和法律依据。</w:t>
      </w:r>
    </w:p>
    <w:p w14:paraId="74EE7CF5">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5.质疑函的质疑请求应与质疑事项相关。</w:t>
      </w:r>
    </w:p>
    <w:p w14:paraId="5A856CF2">
      <w:pPr>
        <w:pStyle w:val="68"/>
        <w:spacing w:after="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850F61A">
      <w:pPr>
        <w:spacing w:line="360" w:lineRule="auto"/>
        <w:jc w:val="center"/>
        <w:rPr>
          <w:rFonts w:hint="eastAsia" w:ascii="仿宋" w:hAnsi="仿宋" w:eastAsia="仿宋" w:cs="仿宋"/>
          <w:b w:val="0"/>
          <w:bCs w:val="0"/>
          <w:color w:val="000000" w:themeColor="text1"/>
          <w:spacing w:val="6"/>
          <w:highlight w:val="none"/>
          <w14:textFill>
            <w14:solidFill>
              <w14:schemeClr w14:val="tx1"/>
            </w14:solidFill>
          </w14:textFill>
        </w:rPr>
      </w:pPr>
    </w:p>
    <w:p w14:paraId="0A71D2F6">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60259861">
      <w:pPr>
        <w:pStyle w:val="4"/>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附件3：投诉书范本及制作说明</w:t>
      </w:r>
    </w:p>
    <w:p w14:paraId="32F09097">
      <w:pPr>
        <w:spacing w:line="360" w:lineRule="auto"/>
        <w:jc w:val="center"/>
        <w:rPr>
          <w:rFonts w:hint="eastAsia" w:ascii="仿宋" w:hAnsi="仿宋" w:eastAsia="仿宋" w:cs="仿宋"/>
          <w:b w:val="0"/>
          <w:bCs w:val="0"/>
          <w:color w:val="000000" w:themeColor="text1"/>
          <w:highlight w:val="none"/>
          <w14:textFill>
            <w14:solidFill>
              <w14:schemeClr w14:val="tx1"/>
            </w14:solidFill>
          </w14:textFill>
        </w:rPr>
      </w:pPr>
    </w:p>
    <w:p w14:paraId="1F70450E">
      <w:pPr>
        <w:spacing w:line="360" w:lineRule="auto"/>
        <w:jc w:val="center"/>
        <w:rPr>
          <w:rFonts w:hint="eastAsia" w:ascii="仿宋" w:hAnsi="仿宋" w:eastAsia="仿宋" w:cs="仿宋"/>
          <w:b w:val="0"/>
          <w:bCs w:val="0"/>
          <w:color w:val="000000" w:themeColor="text1"/>
          <w:spacing w:val="6"/>
          <w:highlight w:val="none"/>
          <w14:textFill>
            <w14:solidFill>
              <w14:schemeClr w14:val="tx1"/>
            </w14:solidFill>
          </w14:textFill>
        </w:rPr>
      </w:pPr>
      <w:r>
        <w:rPr>
          <w:rFonts w:hint="eastAsia" w:ascii="仿宋" w:hAnsi="仿宋" w:eastAsia="仿宋" w:cs="仿宋"/>
          <w:b w:val="0"/>
          <w:bCs w:val="0"/>
          <w:color w:val="000000" w:themeColor="text1"/>
          <w:spacing w:val="6"/>
          <w:highlight w:val="none"/>
          <w14:textFill>
            <w14:solidFill>
              <w14:schemeClr w14:val="tx1"/>
            </w14:solidFill>
          </w14:textFill>
        </w:rPr>
        <w:t>投诉书范本</w:t>
      </w:r>
    </w:p>
    <w:p w14:paraId="35605DBC">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一、投诉相关主体基本情况</w:t>
      </w:r>
    </w:p>
    <w:p w14:paraId="43D3C923">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投诉人：</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4A57ACA0">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     址：</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00E7577B">
      <w:pPr>
        <w:tabs>
          <w:tab w:val="left" w:pos="6510"/>
        </w:tabs>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法定代表人/主要负责人：</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 xml:space="preserve">  </w:t>
      </w:r>
    </w:p>
    <w:p w14:paraId="7149F023">
      <w:pPr>
        <w:tabs>
          <w:tab w:val="left" w:pos="6510"/>
        </w:tabs>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8A33771">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授权代表：</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1CCF7647">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     址：</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125F3D40">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被投诉人1：</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782706A6">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     址：</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1A207CC0">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联系人：</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566AC9F2">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被投诉人2</w:t>
      </w:r>
    </w:p>
    <w:p w14:paraId="6CE54B65">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p w14:paraId="7699E2B9">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相关供应商：</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72E3CF2D">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地     址：</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邮编：</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2C6A8FCE">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联系人：</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联系电话：</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0678B2D4">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二、投诉项目基本情况</w:t>
      </w:r>
    </w:p>
    <w:p w14:paraId="5B2BE5E3">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采购项目名称：</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653697A2">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采购项目编号：</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包号：</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3C4F604">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采购人名称：</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p>
    <w:p w14:paraId="44F1F07A">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代理机构名称：</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70A18FAF">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交易文件公告:</w:t>
      </w:r>
      <w:r>
        <w:rPr>
          <w:rFonts w:hint="eastAsia" w:ascii="仿宋" w:hAnsi="仿宋" w:eastAsia="仿宋" w:cs="仿宋"/>
          <w:b w:val="0"/>
          <w:bCs w:val="0"/>
          <w:color w:val="000000" w:themeColor="text1"/>
          <w:highlight w:val="none"/>
          <w:u w:val="dotted"/>
          <w14:textFill>
            <w14:solidFill>
              <w14:schemeClr w14:val="tx1"/>
            </w14:solidFill>
          </w14:textFill>
        </w:rPr>
        <w:t xml:space="preserve">是/否 </w:t>
      </w:r>
      <w:r>
        <w:rPr>
          <w:rFonts w:hint="eastAsia" w:ascii="仿宋" w:hAnsi="仿宋" w:eastAsia="仿宋" w:cs="仿宋"/>
          <w:b w:val="0"/>
          <w:bCs w:val="0"/>
          <w:color w:val="000000" w:themeColor="text1"/>
          <w:highlight w:val="none"/>
          <w14:textFill>
            <w14:solidFill>
              <w14:schemeClr w14:val="tx1"/>
            </w14:solidFill>
          </w14:textFill>
        </w:rPr>
        <w:t>公告期限：</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3E2C21DC">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采购结果公告:</w:t>
      </w:r>
      <w:r>
        <w:rPr>
          <w:rFonts w:hint="eastAsia" w:ascii="仿宋" w:hAnsi="仿宋" w:eastAsia="仿宋" w:cs="仿宋"/>
          <w:b w:val="0"/>
          <w:bCs w:val="0"/>
          <w:color w:val="000000" w:themeColor="text1"/>
          <w:highlight w:val="none"/>
          <w:u w:val="dotted"/>
          <w14:textFill>
            <w14:solidFill>
              <w14:schemeClr w14:val="tx1"/>
            </w14:solidFill>
          </w14:textFill>
        </w:rPr>
        <w:t xml:space="preserve">是/否 </w:t>
      </w:r>
      <w:r>
        <w:rPr>
          <w:rFonts w:hint="eastAsia" w:ascii="仿宋" w:hAnsi="仿宋" w:eastAsia="仿宋" w:cs="仿宋"/>
          <w:b w:val="0"/>
          <w:bCs w:val="0"/>
          <w:color w:val="000000" w:themeColor="text1"/>
          <w:highlight w:val="none"/>
          <w14:textFill>
            <w14:solidFill>
              <w14:schemeClr w14:val="tx1"/>
            </w14:solidFill>
          </w14:textFill>
        </w:rPr>
        <w:t>公告期限：</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2531C85">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三、质疑基本情况</w:t>
      </w:r>
    </w:p>
    <w:p w14:paraId="0DC3763B">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投诉人于</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年</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月</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日,向</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提出质疑，质疑事项为：</w:t>
      </w:r>
    </w:p>
    <w:p w14:paraId="385EA33F">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 xml:space="preserve">  </w:t>
      </w:r>
    </w:p>
    <w:p w14:paraId="6A402093">
      <w:pPr>
        <w:spacing w:line="360" w:lineRule="auto"/>
        <w:ind w:firstLine="360" w:firstLineChars="15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采购人/代理机构</w:t>
      </w:r>
      <w:r>
        <w:rPr>
          <w:rFonts w:hint="eastAsia" w:ascii="仿宋" w:hAnsi="仿宋" w:eastAsia="仿宋" w:cs="仿宋"/>
          <w:b w:val="0"/>
          <w:bCs w:val="0"/>
          <w:color w:val="000000" w:themeColor="text1"/>
          <w:highlight w:val="none"/>
          <w14:textFill>
            <w14:solidFill>
              <w14:schemeClr w14:val="tx1"/>
            </w14:solidFill>
          </w14:textFill>
        </w:rPr>
        <w:t>于</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年</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月</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日,就质疑事项作出了答复/没有在法定期限内作出答复。</w:t>
      </w:r>
    </w:p>
    <w:p w14:paraId="19AA32B9">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四、投诉事项具体内容</w:t>
      </w:r>
    </w:p>
    <w:p w14:paraId="546C5F75">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投诉事项 1：</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63A467A7">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事实依据：</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3E07ADA9">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4438DDEB">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法律依据：</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00D1CD6E">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u w:val="dotted"/>
          <w14:textFill>
            <w14:solidFill>
              <w14:schemeClr w14:val="tx1"/>
            </w14:solidFill>
          </w14:textFill>
        </w:rPr>
        <w:t xml:space="preserve">                                                      </w:t>
      </w:r>
    </w:p>
    <w:p w14:paraId="62B608E7">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投诉事项2</w:t>
      </w:r>
    </w:p>
    <w:p w14:paraId="223FF59A">
      <w:pPr>
        <w:spacing w:line="360" w:lineRule="auto"/>
        <w:rPr>
          <w:rFonts w:hint="eastAsia" w:ascii="仿宋" w:hAnsi="仿宋" w:eastAsia="仿宋" w:cs="仿宋"/>
          <w:b w:val="0"/>
          <w:bCs w:val="0"/>
          <w:color w:val="000000" w:themeColor="text1"/>
          <w:highlight w:val="none"/>
          <w:u w:val="dotted"/>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p w14:paraId="43268ADE">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五、与投诉事项相关的投诉请求</w:t>
      </w:r>
    </w:p>
    <w:p w14:paraId="4430DA3B">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请求：</w:t>
      </w:r>
      <w:r>
        <w:rPr>
          <w:rFonts w:hint="eastAsia" w:ascii="仿宋" w:hAnsi="仿宋" w:eastAsia="仿宋" w:cs="仿宋"/>
          <w:b w:val="0"/>
          <w:bCs w:val="0"/>
          <w:color w:val="000000" w:themeColor="text1"/>
          <w:highlight w:val="none"/>
          <w:u w:val="dotted"/>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 xml:space="preserve"> </w:t>
      </w:r>
    </w:p>
    <w:p w14:paraId="1FE3798F">
      <w:pPr>
        <w:spacing w:line="360" w:lineRule="auto"/>
        <w:rPr>
          <w:rFonts w:hint="eastAsia" w:ascii="仿宋" w:hAnsi="仿宋" w:eastAsia="仿宋" w:cs="仿宋"/>
          <w:b w:val="0"/>
          <w:bCs w:val="0"/>
          <w:color w:val="000000" w:themeColor="text1"/>
          <w:highlight w:val="none"/>
          <w:u w:val="singl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w:t>
      </w:r>
    </w:p>
    <w:p w14:paraId="55E9291C">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签字(签章)：                   公章：                      </w:t>
      </w:r>
    </w:p>
    <w:p w14:paraId="64E31852">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日期：    </w:t>
      </w:r>
    </w:p>
    <w:p w14:paraId="498E82D4">
      <w:pPr>
        <w:spacing w:line="360" w:lineRule="auto"/>
        <w:rPr>
          <w:rFonts w:hint="eastAsia" w:ascii="仿宋" w:hAnsi="仿宋" w:eastAsia="仿宋" w:cs="仿宋"/>
          <w:b w:val="0"/>
          <w:bCs w:val="0"/>
          <w:color w:val="000000" w:themeColor="text1"/>
          <w:highlight w:val="none"/>
          <w14:textFill>
            <w14:solidFill>
              <w14:schemeClr w14:val="tx1"/>
            </w14:solidFill>
          </w14:textFill>
        </w:rPr>
      </w:pPr>
    </w:p>
    <w:p w14:paraId="0293F714">
      <w:pPr>
        <w:spacing w:line="360" w:lineRule="auto"/>
        <w:rPr>
          <w:rFonts w:hint="eastAsia" w:ascii="仿宋" w:hAnsi="仿宋" w:eastAsia="仿宋" w:cs="仿宋"/>
          <w:b w:val="0"/>
          <w:bCs w:val="0"/>
          <w:color w:val="000000" w:themeColor="text1"/>
          <w:highlight w:val="none"/>
          <w14:textFill>
            <w14:solidFill>
              <w14:schemeClr w14:val="tx1"/>
            </w14:solidFill>
          </w14:textFill>
        </w:rPr>
      </w:pPr>
    </w:p>
    <w:p w14:paraId="389DEDC1">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投诉书制作说明：</w:t>
      </w:r>
    </w:p>
    <w:p w14:paraId="66145C48">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1.投诉人提起投诉时，应当提交投诉书和必要的证明材料，并按照被投诉人和与投诉事项有关的供应商数量提供投诉书副本。</w:t>
      </w:r>
    </w:p>
    <w:p w14:paraId="1DD6724A">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C8282D1">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3.投诉人若对项目的某一分包进行投诉，投诉书应列明具体分包号。</w:t>
      </w:r>
    </w:p>
    <w:p w14:paraId="10BEB174">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4.投诉书应简要列明质疑事项，质疑函、质疑答复等作为附件材料提供。</w:t>
      </w:r>
    </w:p>
    <w:p w14:paraId="49EBF8CE">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5.投诉书的投诉事项应具体、明确，并有必要的事实依据和法律依据。</w:t>
      </w:r>
    </w:p>
    <w:p w14:paraId="13ECB109">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6.投诉书的投诉请求应与投诉事项相关。</w:t>
      </w:r>
    </w:p>
    <w:p w14:paraId="27CE02B1">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8A9CC32">
      <w:pPr>
        <w:spacing w:line="276"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br w:type="page"/>
      </w:r>
    </w:p>
    <w:p w14:paraId="5BC0EB10">
      <w:pPr>
        <w:pStyle w:val="4"/>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pacing w:val="6"/>
          <w:sz w:val="24"/>
          <w:szCs w:val="24"/>
          <w:highlight w:val="none"/>
          <w14:textFill>
            <w14:solidFill>
              <w14:schemeClr w14:val="tx1"/>
            </w14:solidFill>
          </w14:textFill>
        </w:rPr>
        <w:t>附件4：</w:t>
      </w:r>
      <w:r>
        <w:rPr>
          <w:rFonts w:hint="eastAsia" w:ascii="仿宋" w:hAnsi="仿宋" w:eastAsia="仿宋" w:cs="仿宋"/>
          <w:b w:val="0"/>
          <w:bCs w:val="0"/>
          <w:color w:val="000000" w:themeColor="text1"/>
          <w:sz w:val="24"/>
          <w:szCs w:val="24"/>
          <w:highlight w:val="none"/>
          <w14:textFill>
            <w14:solidFill>
              <w14:schemeClr w14:val="tx1"/>
            </w14:solidFill>
          </w14:textFill>
        </w:rPr>
        <w:t>业务专用章使用说明函</w:t>
      </w:r>
    </w:p>
    <w:p w14:paraId="54820911">
      <w:pPr>
        <w:spacing w:line="276" w:lineRule="auto"/>
        <w:jc w:val="center"/>
        <w:rPr>
          <w:rFonts w:hint="eastAsia" w:ascii="仿宋" w:hAnsi="仿宋" w:eastAsia="仿宋" w:cs="仿宋"/>
          <w:b w:val="0"/>
          <w:bCs w:val="0"/>
          <w:smallCaps/>
          <w:color w:val="000000" w:themeColor="text1"/>
          <w:spacing w:val="6"/>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业务专用章使用说明函</w:t>
      </w:r>
    </w:p>
    <w:p w14:paraId="3340AF14">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u w:val="single"/>
          <w14:textFill>
            <w14:solidFill>
              <w14:schemeClr w14:val="tx1"/>
            </w14:solidFill>
          </w14:textFill>
        </w:rPr>
        <w:t>（采购人）、（采购代理机构）</w:t>
      </w:r>
    </w:p>
    <w:p w14:paraId="7E1ADFC6">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我方</w:t>
      </w:r>
      <w:r>
        <w:rPr>
          <w:rFonts w:hint="eastAsia" w:ascii="仿宋" w:hAnsi="仿宋" w:eastAsia="仿宋" w:cs="仿宋"/>
          <w:b w:val="0"/>
          <w:bCs w:val="0"/>
          <w:color w:val="000000" w:themeColor="text1"/>
          <w:highlight w:val="none"/>
          <w:u w:val="single"/>
          <w:lang w:val="zh-CN"/>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 xml:space="preserve">(供应商全称)是中华人民共和国依法登记注册的合法企业，在参加你方组织的（项目名称）项目【交易编号：（采购编号）】响应活动中作如下说明：我方所使用的“XX专用章”与法定名称章具有同等的法律效力，对使用“XX专用章”的行为予以完全承认，并愿意承担相应责任。   </w:t>
      </w:r>
    </w:p>
    <w:p w14:paraId="773F4E77">
      <w:pPr>
        <w:spacing w:line="360" w:lineRule="auto"/>
        <w:ind w:firstLine="480" w:firstLineChars="2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特此说明。</w:t>
      </w:r>
    </w:p>
    <w:p w14:paraId="25038753">
      <w:pPr>
        <w:spacing w:line="360" w:lineRule="auto"/>
        <w:ind w:firstLine="494"/>
        <w:rPr>
          <w:rFonts w:hint="eastAsia" w:ascii="仿宋" w:hAnsi="仿宋" w:eastAsia="仿宋" w:cs="仿宋"/>
          <w:b w:val="0"/>
          <w:bCs w:val="0"/>
          <w:color w:val="000000" w:themeColor="text1"/>
          <w:highlight w:val="none"/>
          <w14:textFill>
            <w14:solidFill>
              <w14:schemeClr w14:val="tx1"/>
            </w14:solidFill>
          </w14:textFill>
        </w:rPr>
      </w:pPr>
    </w:p>
    <w:p w14:paraId="24044283">
      <w:pPr>
        <w:spacing w:line="360" w:lineRule="auto"/>
        <w:ind w:firstLine="494"/>
        <w:rPr>
          <w:rFonts w:hint="eastAsia" w:ascii="仿宋" w:hAnsi="仿宋" w:eastAsia="仿宋" w:cs="仿宋"/>
          <w:b w:val="0"/>
          <w:bCs w:val="0"/>
          <w:color w:val="000000" w:themeColor="text1"/>
          <w:highlight w:val="none"/>
          <w14:textFill>
            <w14:solidFill>
              <w14:schemeClr w14:val="tx1"/>
            </w14:solidFill>
          </w14:textFill>
        </w:rPr>
      </w:pPr>
    </w:p>
    <w:p w14:paraId="759CD032">
      <w:pPr>
        <w:spacing w:line="360" w:lineRule="auto"/>
        <w:ind w:firstLine="494"/>
        <w:rPr>
          <w:rFonts w:hint="eastAsia" w:ascii="仿宋" w:hAnsi="仿宋" w:eastAsia="仿宋" w:cs="仿宋"/>
          <w:b w:val="0"/>
          <w:bCs w:val="0"/>
          <w:color w:val="000000" w:themeColor="text1"/>
          <w:highlight w:val="none"/>
          <w14:textFill>
            <w14:solidFill>
              <w14:schemeClr w14:val="tx1"/>
            </w14:solidFill>
          </w14:textFill>
        </w:rPr>
      </w:pPr>
    </w:p>
    <w:p w14:paraId="41322643">
      <w:pPr>
        <w:spacing w:line="360" w:lineRule="auto"/>
        <w:ind w:firstLine="494"/>
        <w:rPr>
          <w:rFonts w:hint="eastAsia" w:ascii="仿宋" w:hAnsi="仿宋" w:eastAsia="仿宋" w:cs="仿宋"/>
          <w:b w:val="0"/>
          <w:bCs w:val="0"/>
          <w:color w:val="000000" w:themeColor="text1"/>
          <w:highlight w:val="none"/>
          <w14:textFill>
            <w14:solidFill>
              <w14:schemeClr w14:val="tx1"/>
            </w14:solidFill>
          </w14:textFill>
        </w:rPr>
      </w:pPr>
    </w:p>
    <w:p w14:paraId="0B9BB7BB">
      <w:pPr>
        <w:spacing w:line="360" w:lineRule="auto"/>
        <w:ind w:right="480" w:firstLine="4080" w:firstLineChars="1700"/>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响应单位（法定名称章）：</w:t>
      </w:r>
    </w:p>
    <w:p w14:paraId="070BF4C5">
      <w:pPr>
        <w:ind w:right="1440" w:firstLine="494"/>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日期：       年     月     日</w:t>
      </w:r>
    </w:p>
    <w:p w14:paraId="2010F52D">
      <w:pP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附：</w:t>
      </w:r>
    </w:p>
    <w:p w14:paraId="50CCE55C">
      <w:pPr>
        <w:spacing w:line="360" w:lineRule="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59D441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59D441F">
                      <w:pPr>
                        <w:jc w:val="center"/>
                      </w:pPr>
                    </w:p>
                  </w:txbxContent>
                </v:textbox>
              </v:rect>
            </w:pict>
          </mc:Fallback>
        </mc:AlternateContent>
      </w:r>
      <w:r>
        <w:rPr>
          <w:rFonts w:hint="eastAsia" w:ascii="仿宋" w:hAnsi="仿宋" w:eastAsia="仿宋" w:cs="仿宋"/>
          <w:b w:val="0"/>
          <w:bCs w:val="0"/>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A3D909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A3D9094">
                      <w:pPr>
                        <w:jc w:val="center"/>
                      </w:pPr>
                    </w:p>
                  </w:txbxContent>
                </v:textbox>
              </v:rect>
            </w:pict>
          </mc:Fallback>
        </mc:AlternateContent>
      </w:r>
      <w:r>
        <w:rPr>
          <w:rFonts w:hint="eastAsia" w:ascii="仿宋" w:hAnsi="仿宋" w:eastAsia="仿宋" w:cs="仿宋"/>
          <w:b w:val="0"/>
          <w:bCs w:val="0"/>
          <w:color w:val="000000" w:themeColor="text1"/>
          <w:highlight w:val="none"/>
          <w14:textFill>
            <w14:solidFill>
              <w14:schemeClr w14:val="tx1"/>
            </w14:solidFill>
          </w14:textFill>
        </w:rPr>
        <w:t>响应单位法定名称章（印模）                响应单位“XX专用章”（印模）</w:t>
      </w:r>
    </w:p>
    <w:p w14:paraId="44643B2E">
      <w:pPr>
        <w:spacing w:line="276" w:lineRule="auto"/>
        <w:rPr>
          <w:rFonts w:hint="eastAsia" w:ascii="仿宋" w:hAnsi="仿宋" w:eastAsia="仿宋" w:cs="仿宋"/>
          <w:b w:val="0"/>
          <w:bCs w:val="0"/>
          <w:color w:val="000000" w:themeColor="text1"/>
          <w:spacing w:val="6"/>
          <w:highlight w:val="none"/>
          <w14:textFill>
            <w14:solidFill>
              <w14:schemeClr w14:val="tx1"/>
            </w14:solidFill>
          </w14:textFill>
        </w:rPr>
      </w:pPr>
    </w:p>
    <w:p w14:paraId="74384911">
      <w:pPr>
        <w:spacing w:line="276" w:lineRule="auto"/>
        <w:rPr>
          <w:rFonts w:hint="eastAsia" w:ascii="仿宋" w:hAnsi="仿宋" w:eastAsia="仿宋" w:cs="仿宋"/>
          <w:b w:val="0"/>
          <w:bCs w:val="0"/>
          <w:smallCaps/>
          <w:color w:val="000000" w:themeColor="text1"/>
          <w:spacing w:val="6"/>
          <w:highlight w:val="none"/>
          <w14:textFill>
            <w14:solidFill>
              <w14:schemeClr w14:val="tx1"/>
            </w14:solidFill>
          </w14:textFill>
        </w:rPr>
      </w:pPr>
    </w:p>
    <w:p w14:paraId="5BDB077C">
      <w:pPr>
        <w:spacing w:line="276" w:lineRule="auto"/>
        <w:rPr>
          <w:rFonts w:hint="eastAsia" w:ascii="仿宋" w:hAnsi="仿宋" w:eastAsia="仿宋" w:cs="仿宋"/>
          <w:b w:val="0"/>
          <w:bCs w:val="0"/>
          <w:color w:val="000000" w:themeColor="text1"/>
          <w:highlight w:val="none"/>
          <w14:textFill>
            <w14:solidFill>
              <w14:schemeClr w14:val="tx1"/>
            </w14:solidFill>
          </w14:textFill>
        </w:rPr>
      </w:pPr>
    </w:p>
    <w:bookmarkEnd w:id="367"/>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7E1E">
    <w:pPr>
      <w:pStyle w:val="2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80</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14D21"/>
    <w:multiLevelType w:val="multilevel"/>
    <w:tmpl w:val="64914D21"/>
    <w:lvl w:ilvl="0" w:tentative="0">
      <w:start w:val="1"/>
      <w:numFmt w:val="decimal"/>
      <w:lvlText w:val="%1."/>
      <w:lvlJc w:val="left"/>
      <w:pPr>
        <w:ind w:left="1041" w:hanging="244"/>
        <w:jc w:val="right"/>
      </w:pPr>
      <w:rPr>
        <w:rFonts w:hint="default" w:ascii="宋体" w:hAnsi="宋体" w:eastAsia="宋体" w:cs="宋体"/>
        <w:b/>
        <w:bCs/>
        <w:spacing w:val="-3"/>
        <w:w w:val="99"/>
        <w:sz w:val="22"/>
        <w:szCs w:val="22"/>
      </w:rPr>
    </w:lvl>
    <w:lvl w:ilvl="1" w:tentative="0">
      <w:start w:val="1"/>
      <w:numFmt w:val="decimal"/>
      <w:lvlText w:val="%1.%2"/>
      <w:lvlJc w:val="left"/>
      <w:pPr>
        <w:ind w:left="1218" w:hanging="420"/>
      </w:pPr>
      <w:rPr>
        <w:rFonts w:hint="default"/>
        <w:w w:val="100"/>
      </w:rPr>
    </w:lvl>
    <w:lvl w:ilvl="2" w:tentative="0">
      <w:start w:val="1"/>
      <w:numFmt w:val="decimal"/>
      <w:lvlText w:val="%1.%2.%3"/>
      <w:lvlJc w:val="left"/>
      <w:pPr>
        <w:ind w:left="318" w:hanging="420"/>
      </w:pPr>
      <w:rPr>
        <w:rFonts w:hint="default"/>
        <w:w w:val="100"/>
      </w:rPr>
    </w:lvl>
    <w:lvl w:ilvl="3" w:tentative="0">
      <w:start w:val="0"/>
      <w:numFmt w:val="bullet"/>
      <w:lvlText w:val="•"/>
      <w:lvlJc w:val="left"/>
      <w:pPr>
        <w:ind w:left="1340" w:hanging="420"/>
      </w:pPr>
      <w:rPr>
        <w:rFonts w:hint="default"/>
      </w:rPr>
    </w:lvl>
    <w:lvl w:ilvl="4" w:tentative="0">
      <w:start w:val="0"/>
      <w:numFmt w:val="bullet"/>
      <w:lvlText w:val="•"/>
      <w:lvlJc w:val="left"/>
      <w:pPr>
        <w:ind w:left="1400" w:hanging="420"/>
      </w:pPr>
      <w:rPr>
        <w:rFonts w:hint="default"/>
      </w:rPr>
    </w:lvl>
    <w:lvl w:ilvl="5" w:tentative="0">
      <w:start w:val="0"/>
      <w:numFmt w:val="bullet"/>
      <w:lvlText w:val="•"/>
      <w:lvlJc w:val="left"/>
      <w:pPr>
        <w:ind w:left="1640" w:hanging="420"/>
      </w:pPr>
      <w:rPr>
        <w:rFonts w:hint="default"/>
      </w:rPr>
    </w:lvl>
    <w:lvl w:ilvl="6" w:tentative="0">
      <w:start w:val="0"/>
      <w:numFmt w:val="bullet"/>
      <w:lvlText w:val="•"/>
      <w:lvlJc w:val="left"/>
      <w:pPr>
        <w:ind w:left="3281" w:hanging="420"/>
      </w:pPr>
      <w:rPr>
        <w:rFonts w:hint="default"/>
      </w:rPr>
    </w:lvl>
    <w:lvl w:ilvl="7" w:tentative="0">
      <w:start w:val="0"/>
      <w:numFmt w:val="bullet"/>
      <w:lvlText w:val="•"/>
      <w:lvlJc w:val="left"/>
      <w:pPr>
        <w:ind w:left="4922" w:hanging="420"/>
      </w:pPr>
      <w:rPr>
        <w:rFonts w:hint="default"/>
      </w:rPr>
    </w:lvl>
    <w:lvl w:ilvl="8" w:tentative="0">
      <w:start w:val="0"/>
      <w:numFmt w:val="bullet"/>
      <w:lvlText w:val="•"/>
      <w:lvlJc w:val="left"/>
      <w:pPr>
        <w:ind w:left="6563" w:hanging="420"/>
      </w:pPr>
      <w:rPr>
        <w:rFonts w:hint="default"/>
      </w:rPr>
    </w:lvl>
  </w:abstractNum>
  <w:abstractNum w:abstractNumId="1">
    <w:nsid w:val="77DD283A"/>
    <w:multiLevelType w:val="multilevel"/>
    <w:tmpl w:val="77DD283A"/>
    <w:lvl w:ilvl="0" w:tentative="0">
      <w:start w:val="1"/>
      <w:numFmt w:val="decimal"/>
      <w:lvlText w:val="（%1）"/>
      <w:lvlJc w:val="left"/>
      <w:pPr>
        <w:ind w:left="318" w:hanging="601"/>
      </w:pPr>
      <w:rPr>
        <w:rFonts w:hint="default" w:ascii="宋体" w:hAnsi="宋体" w:eastAsia="宋体" w:cs="宋体"/>
        <w:spacing w:val="-15"/>
        <w:w w:val="100"/>
        <w:sz w:val="22"/>
        <w:szCs w:val="22"/>
      </w:rPr>
    </w:lvl>
    <w:lvl w:ilvl="1" w:tentative="0">
      <w:start w:val="0"/>
      <w:numFmt w:val="bullet"/>
      <w:lvlText w:val="•"/>
      <w:lvlJc w:val="left"/>
      <w:pPr>
        <w:ind w:left="1272" w:hanging="601"/>
      </w:pPr>
      <w:rPr>
        <w:rFonts w:hint="default"/>
      </w:rPr>
    </w:lvl>
    <w:lvl w:ilvl="2" w:tentative="0">
      <w:start w:val="0"/>
      <w:numFmt w:val="bullet"/>
      <w:lvlText w:val="•"/>
      <w:lvlJc w:val="left"/>
      <w:pPr>
        <w:ind w:left="2225" w:hanging="601"/>
      </w:pPr>
      <w:rPr>
        <w:rFonts w:hint="default"/>
      </w:rPr>
    </w:lvl>
    <w:lvl w:ilvl="3" w:tentative="0">
      <w:start w:val="0"/>
      <w:numFmt w:val="bullet"/>
      <w:lvlText w:val="•"/>
      <w:lvlJc w:val="left"/>
      <w:pPr>
        <w:ind w:left="3177" w:hanging="601"/>
      </w:pPr>
      <w:rPr>
        <w:rFonts w:hint="default"/>
      </w:rPr>
    </w:lvl>
    <w:lvl w:ilvl="4" w:tentative="0">
      <w:start w:val="0"/>
      <w:numFmt w:val="bullet"/>
      <w:lvlText w:val="•"/>
      <w:lvlJc w:val="left"/>
      <w:pPr>
        <w:ind w:left="4130" w:hanging="601"/>
      </w:pPr>
      <w:rPr>
        <w:rFonts w:hint="default"/>
      </w:rPr>
    </w:lvl>
    <w:lvl w:ilvl="5" w:tentative="0">
      <w:start w:val="0"/>
      <w:numFmt w:val="bullet"/>
      <w:lvlText w:val="•"/>
      <w:lvlJc w:val="left"/>
      <w:pPr>
        <w:ind w:left="5083" w:hanging="601"/>
      </w:pPr>
      <w:rPr>
        <w:rFonts w:hint="default"/>
      </w:rPr>
    </w:lvl>
    <w:lvl w:ilvl="6" w:tentative="0">
      <w:start w:val="0"/>
      <w:numFmt w:val="bullet"/>
      <w:lvlText w:val="•"/>
      <w:lvlJc w:val="left"/>
      <w:pPr>
        <w:ind w:left="6035" w:hanging="601"/>
      </w:pPr>
      <w:rPr>
        <w:rFonts w:hint="default"/>
      </w:rPr>
    </w:lvl>
    <w:lvl w:ilvl="7" w:tentative="0">
      <w:start w:val="0"/>
      <w:numFmt w:val="bullet"/>
      <w:lvlText w:val="•"/>
      <w:lvlJc w:val="left"/>
      <w:pPr>
        <w:ind w:left="6988" w:hanging="601"/>
      </w:pPr>
      <w:rPr>
        <w:rFonts w:hint="default"/>
      </w:rPr>
    </w:lvl>
    <w:lvl w:ilvl="8" w:tentative="0">
      <w:start w:val="0"/>
      <w:numFmt w:val="bullet"/>
      <w:lvlText w:val="•"/>
      <w:lvlJc w:val="left"/>
      <w:pPr>
        <w:ind w:left="7940" w:hanging="60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YmUyNThiNzljMzI2MTE2NTVjYjZlOTQzY2YzN2MifQ=="/>
  </w:docVars>
  <w:rsids>
    <w:rsidRoot w:val="004A31C0"/>
    <w:rsid w:val="00040E44"/>
    <w:rsid w:val="000506FE"/>
    <w:rsid w:val="00052F13"/>
    <w:rsid w:val="00062A5D"/>
    <w:rsid w:val="00083EEE"/>
    <w:rsid w:val="000C67BA"/>
    <w:rsid w:val="000E75F8"/>
    <w:rsid w:val="001375DB"/>
    <w:rsid w:val="001448FA"/>
    <w:rsid w:val="001478DA"/>
    <w:rsid w:val="00173428"/>
    <w:rsid w:val="001868F1"/>
    <w:rsid w:val="001A3CF6"/>
    <w:rsid w:val="00240685"/>
    <w:rsid w:val="0024401D"/>
    <w:rsid w:val="002534A7"/>
    <w:rsid w:val="002E02E0"/>
    <w:rsid w:val="003169BC"/>
    <w:rsid w:val="00342229"/>
    <w:rsid w:val="0035778E"/>
    <w:rsid w:val="00380ED1"/>
    <w:rsid w:val="00381B1D"/>
    <w:rsid w:val="003A3435"/>
    <w:rsid w:val="004105E2"/>
    <w:rsid w:val="00424619"/>
    <w:rsid w:val="00424A1D"/>
    <w:rsid w:val="004A31C0"/>
    <w:rsid w:val="004B7E11"/>
    <w:rsid w:val="004C4EA9"/>
    <w:rsid w:val="004F1D16"/>
    <w:rsid w:val="00501CA3"/>
    <w:rsid w:val="00503D84"/>
    <w:rsid w:val="0053175D"/>
    <w:rsid w:val="00581054"/>
    <w:rsid w:val="005A325A"/>
    <w:rsid w:val="005A3BF2"/>
    <w:rsid w:val="0060320D"/>
    <w:rsid w:val="006511DA"/>
    <w:rsid w:val="00652051"/>
    <w:rsid w:val="0065383E"/>
    <w:rsid w:val="00661973"/>
    <w:rsid w:val="006657BD"/>
    <w:rsid w:val="0067325E"/>
    <w:rsid w:val="006B6DF0"/>
    <w:rsid w:val="006F2568"/>
    <w:rsid w:val="006F282E"/>
    <w:rsid w:val="00706DC6"/>
    <w:rsid w:val="00711092"/>
    <w:rsid w:val="00716529"/>
    <w:rsid w:val="00725C59"/>
    <w:rsid w:val="00734973"/>
    <w:rsid w:val="00742C93"/>
    <w:rsid w:val="007B07B1"/>
    <w:rsid w:val="007C4C34"/>
    <w:rsid w:val="007D158B"/>
    <w:rsid w:val="008111A8"/>
    <w:rsid w:val="00825212"/>
    <w:rsid w:val="00843A59"/>
    <w:rsid w:val="00852E70"/>
    <w:rsid w:val="00862800"/>
    <w:rsid w:val="00872DA1"/>
    <w:rsid w:val="00873B8A"/>
    <w:rsid w:val="008B1281"/>
    <w:rsid w:val="008C3320"/>
    <w:rsid w:val="008F729B"/>
    <w:rsid w:val="009040D0"/>
    <w:rsid w:val="009064F4"/>
    <w:rsid w:val="009823B1"/>
    <w:rsid w:val="009863A6"/>
    <w:rsid w:val="0098739B"/>
    <w:rsid w:val="009B7259"/>
    <w:rsid w:val="009C48F9"/>
    <w:rsid w:val="009E6B47"/>
    <w:rsid w:val="00A5394E"/>
    <w:rsid w:val="00A87A04"/>
    <w:rsid w:val="00A955FA"/>
    <w:rsid w:val="00AB3C03"/>
    <w:rsid w:val="00AC5A89"/>
    <w:rsid w:val="00B34428"/>
    <w:rsid w:val="00B36441"/>
    <w:rsid w:val="00B42E18"/>
    <w:rsid w:val="00B50722"/>
    <w:rsid w:val="00B61C27"/>
    <w:rsid w:val="00B638D9"/>
    <w:rsid w:val="00B87CD1"/>
    <w:rsid w:val="00C01F53"/>
    <w:rsid w:val="00C16EA4"/>
    <w:rsid w:val="00C555C7"/>
    <w:rsid w:val="00CA5372"/>
    <w:rsid w:val="00CF35F3"/>
    <w:rsid w:val="00D03E3B"/>
    <w:rsid w:val="00D04EE3"/>
    <w:rsid w:val="00D901E0"/>
    <w:rsid w:val="00DE7F9D"/>
    <w:rsid w:val="00E01C27"/>
    <w:rsid w:val="00E13C43"/>
    <w:rsid w:val="00E428C8"/>
    <w:rsid w:val="00E81776"/>
    <w:rsid w:val="00E94AF3"/>
    <w:rsid w:val="00EB713D"/>
    <w:rsid w:val="00ED18FC"/>
    <w:rsid w:val="00ED389E"/>
    <w:rsid w:val="00EE2D23"/>
    <w:rsid w:val="00F577A9"/>
    <w:rsid w:val="00F66F6C"/>
    <w:rsid w:val="00F82240"/>
    <w:rsid w:val="00F872C5"/>
    <w:rsid w:val="00F906B9"/>
    <w:rsid w:val="00FD5896"/>
    <w:rsid w:val="00FE190F"/>
    <w:rsid w:val="01D71F1F"/>
    <w:rsid w:val="02656D9B"/>
    <w:rsid w:val="02E61858"/>
    <w:rsid w:val="04D276EA"/>
    <w:rsid w:val="0507684A"/>
    <w:rsid w:val="056D353A"/>
    <w:rsid w:val="058A6737"/>
    <w:rsid w:val="06A25B33"/>
    <w:rsid w:val="075E138C"/>
    <w:rsid w:val="087C7659"/>
    <w:rsid w:val="088A093B"/>
    <w:rsid w:val="08A15AA5"/>
    <w:rsid w:val="08D4517F"/>
    <w:rsid w:val="08DE139B"/>
    <w:rsid w:val="096E3F57"/>
    <w:rsid w:val="09FF12AB"/>
    <w:rsid w:val="0AF31BE2"/>
    <w:rsid w:val="0C602E8E"/>
    <w:rsid w:val="0C650EBB"/>
    <w:rsid w:val="0CDB5C21"/>
    <w:rsid w:val="0D7F6A17"/>
    <w:rsid w:val="0E18359A"/>
    <w:rsid w:val="0EC20A95"/>
    <w:rsid w:val="0FAD7834"/>
    <w:rsid w:val="109163B5"/>
    <w:rsid w:val="11E876FF"/>
    <w:rsid w:val="12290EDC"/>
    <w:rsid w:val="127D5AC7"/>
    <w:rsid w:val="12ED0312"/>
    <w:rsid w:val="137E6912"/>
    <w:rsid w:val="13CB1D5A"/>
    <w:rsid w:val="13DC7EB4"/>
    <w:rsid w:val="1441424E"/>
    <w:rsid w:val="146773B5"/>
    <w:rsid w:val="14723BD6"/>
    <w:rsid w:val="14777227"/>
    <w:rsid w:val="153136DA"/>
    <w:rsid w:val="154B6D16"/>
    <w:rsid w:val="15BD501E"/>
    <w:rsid w:val="162C2034"/>
    <w:rsid w:val="166D6D2E"/>
    <w:rsid w:val="16753FFC"/>
    <w:rsid w:val="169574A0"/>
    <w:rsid w:val="16EA3ABB"/>
    <w:rsid w:val="17667DE9"/>
    <w:rsid w:val="18207C7D"/>
    <w:rsid w:val="18396AFB"/>
    <w:rsid w:val="19A5109C"/>
    <w:rsid w:val="19AE5B16"/>
    <w:rsid w:val="1A2224C8"/>
    <w:rsid w:val="1B216913"/>
    <w:rsid w:val="1B936A16"/>
    <w:rsid w:val="1B977E57"/>
    <w:rsid w:val="1C4877D0"/>
    <w:rsid w:val="1D50131F"/>
    <w:rsid w:val="1F1D4C25"/>
    <w:rsid w:val="1F367268"/>
    <w:rsid w:val="1F7F7912"/>
    <w:rsid w:val="2138202A"/>
    <w:rsid w:val="22531482"/>
    <w:rsid w:val="22955BCD"/>
    <w:rsid w:val="24332C04"/>
    <w:rsid w:val="245C7BCD"/>
    <w:rsid w:val="26C826A7"/>
    <w:rsid w:val="26D11094"/>
    <w:rsid w:val="275D3960"/>
    <w:rsid w:val="276A6DD4"/>
    <w:rsid w:val="287B580A"/>
    <w:rsid w:val="287E67A4"/>
    <w:rsid w:val="29C44E61"/>
    <w:rsid w:val="2A563950"/>
    <w:rsid w:val="2AC311A4"/>
    <w:rsid w:val="2B5446D0"/>
    <w:rsid w:val="2BDFC411"/>
    <w:rsid w:val="2C8D26CF"/>
    <w:rsid w:val="2C903CF2"/>
    <w:rsid w:val="2D305A83"/>
    <w:rsid w:val="2F5017AD"/>
    <w:rsid w:val="2F7E71E9"/>
    <w:rsid w:val="2F9C39D8"/>
    <w:rsid w:val="2FAC4ADB"/>
    <w:rsid w:val="30CD126A"/>
    <w:rsid w:val="312137BF"/>
    <w:rsid w:val="316C21CC"/>
    <w:rsid w:val="32205D9F"/>
    <w:rsid w:val="32401E36"/>
    <w:rsid w:val="328F5F4B"/>
    <w:rsid w:val="3292436A"/>
    <w:rsid w:val="32D400F8"/>
    <w:rsid w:val="330B7BA6"/>
    <w:rsid w:val="33165697"/>
    <w:rsid w:val="33A96FC2"/>
    <w:rsid w:val="33CA2FE5"/>
    <w:rsid w:val="342D75AC"/>
    <w:rsid w:val="34D81664"/>
    <w:rsid w:val="35343B25"/>
    <w:rsid w:val="3640469B"/>
    <w:rsid w:val="364B2782"/>
    <w:rsid w:val="36AE1963"/>
    <w:rsid w:val="37715CD1"/>
    <w:rsid w:val="3801798E"/>
    <w:rsid w:val="38971F1C"/>
    <w:rsid w:val="38C85E10"/>
    <w:rsid w:val="399402C5"/>
    <w:rsid w:val="3A364BA6"/>
    <w:rsid w:val="3B356760"/>
    <w:rsid w:val="3B4D58F9"/>
    <w:rsid w:val="3C6E19E9"/>
    <w:rsid w:val="3D3B6111"/>
    <w:rsid w:val="3E2E71BA"/>
    <w:rsid w:val="3F840339"/>
    <w:rsid w:val="402701B8"/>
    <w:rsid w:val="402903EC"/>
    <w:rsid w:val="42AD0202"/>
    <w:rsid w:val="43DA16C8"/>
    <w:rsid w:val="43F05291"/>
    <w:rsid w:val="4453331F"/>
    <w:rsid w:val="465D1C07"/>
    <w:rsid w:val="46725786"/>
    <w:rsid w:val="46F77CC4"/>
    <w:rsid w:val="47527FFB"/>
    <w:rsid w:val="479D6D54"/>
    <w:rsid w:val="47BE4D93"/>
    <w:rsid w:val="47C70A85"/>
    <w:rsid w:val="48136D13"/>
    <w:rsid w:val="48B92B52"/>
    <w:rsid w:val="491A5CFF"/>
    <w:rsid w:val="499B5946"/>
    <w:rsid w:val="49AD7F6B"/>
    <w:rsid w:val="49AE2327"/>
    <w:rsid w:val="4A4D0811"/>
    <w:rsid w:val="4A9D42B1"/>
    <w:rsid w:val="4B6776B0"/>
    <w:rsid w:val="4C212BF1"/>
    <w:rsid w:val="4C857A84"/>
    <w:rsid w:val="4CB955DF"/>
    <w:rsid w:val="4CC23D01"/>
    <w:rsid w:val="4CFA4FA9"/>
    <w:rsid w:val="4E3052FF"/>
    <w:rsid w:val="4F4B2F3E"/>
    <w:rsid w:val="4FB6711D"/>
    <w:rsid w:val="5019541D"/>
    <w:rsid w:val="51026547"/>
    <w:rsid w:val="51343F95"/>
    <w:rsid w:val="52580CF6"/>
    <w:rsid w:val="529E68FF"/>
    <w:rsid w:val="534F228D"/>
    <w:rsid w:val="53D95505"/>
    <w:rsid w:val="54415874"/>
    <w:rsid w:val="545D0A5D"/>
    <w:rsid w:val="54A3677E"/>
    <w:rsid w:val="54AA5923"/>
    <w:rsid w:val="54B61FF6"/>
    <w:rsid w:val="55666799"/>
    <w:rsid w:val="55A75049"/>
    <w:rsid w:val="55C24235"/>
    <w:rsid w:val="55E1002C"/>
    <w:rsid w:val="56473998"/>
    <w:rsid w:val="568A33CC"/>
    <w:rsid w:val="56B61D92"/>
    <w:rsid w:val="56FD5EA7"/>
    <w:rsid w:val="57024AEC"/>
    <w:rsid w:val="57723170"/>
    <w:rsid w:val="593638DA"/>
    <w:rsid w:val="5A011F23"/>
    <w:rsid w:val="5A1E5C1E"/>
    <w:rsid w:val="5A4F78ED"/>
    <w:rsid w:val="5B4037C7"/>
    <w:rsid w:val="5BFF0CA2"/>
    <w:rsid w:val="5C6962FB"/>
    <w:rsid w:val="5C6D1DF0"/>
    <w:rsid w:val="5C914DA9"/>
    <w:rsid w:val="5D2E2E6E"/>
    <w:rsid w:val="5E13789A"/>
    <w:rsid w:val="5EA54FE0"/>
    <w:rsid w:val="5EF45D26"/>
    <w:rsid w:val="5FF22E33"/>
    <w:rsid w:val="60261490"/>
    <w:rsid w:val="60395C1E"/>
    <w:rsid w:val="60937C10"/>
    <w:rsid w:val="60E90B28"/>
    <w:rsid w:val="61B95C53"/>
    <w:rsid w:val="61DE7535"/>
    <w:rsid w:val="625630F8"/>
    <w:rsid w:val="629522EB"/>
    <w:rsid w:val="62F90C21"/>
    <w:rsid w:val="63AD641C"/>
    <w:rsid w:val="641E704E"/>
    <w:rsid w:val="642F0CDA"/>
    <w:rsid w:val="648E3F06"/>
    <w:rsid w:val="64F11290"/>
    <w:rsid w:val="650869CE"/>
    <w:rsid w:val="653C232C"/>
    <w:rsid w:val="66C25D5C"/>
    <w:rsid w:val="66C36748"/>
    <w:rsid w:val="66D510D1"/>
    <w:rsid w:val="66F161F9"/>
    <w:rsid w:val="67B42ABB"/>
    <w:rsid w:val="67E36D26"/>
    <w:rsid w:val="686A3878"/>
    <w:rsid w:val="69B949F2"/>
    <w:rsid w:val="6DA72E95"/>
    <w:rsid w:val="6F6954AA"/>
    <w:rsid w:val="70447E3C"/>
    <w:rsid w:val="710175AA"/>
    <w:rsid w:val="718B4E0F"/>
    <w:rsid w:val="719246B0"/>
    <w:rsid w:val="71DB4DE3"/>
    <w:rsid w:val="724E4A12"/>
    <w:rsid w:val="73980709"/>
    <w:rsid w:val="74E904BC"/>
    <w:rsid w:val="75572263"/>
    <w:rsid w:val="75F15887"/>
    <w:rsid w:val="761B2BB4"/>
    <w:rsid w:val="76A553AD"/>
    <w:rsid w:val="76AB4C72"/>
    <w:rsid w:val="78037A72"/>
    <w:rsid w:val="782939AC"/>
    <w:rsid w:val="78BD2111"/>
    <w:rsid w:val="78DD282F"/>
    <w:rsid w:val="79297BCF"/>
    <w:rsid w:val="798563D4"/>
    <w:rsid w:val="7A836398"/>
    <w:rsid w:val="7ADB139D"/>
    <w:rsid w:val="7BD7635F"/>
    <w:rsid w:val="7C001663"/>
    <w:rsid w:val="7C4D2E18"/>
    <w:rsid w:val="7C844C0A"/>
    <w:rsid w:val="7CAC2AB6"/>
    <w:rsid w:val="7CD866D9"/>
    <w:rsid w:val="7CE6302B"/>
    <w:rsid w:val="7CF570D2"/>
    <w:rsid w:val="7D6C0D09"/>
    <w:rsid w:val="7E1B335F"/>
    <w:rsid w:val="7E7867F5"/>
    <w:rsid w:val="7E9A3E9C"/>
    <w:rsid w:val="7EC00E99"/>
    <w:rsid w:val="7F1D516A"/>
    <w:rsid w:val="7FBF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43"/>
    <w:autoRedefine/>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9"/>
    <w:autoRedefine/>
    <w:unhideWhenUsed/>
    <w:qFormat/>
    <w:uiPriority w:val="9"/>
    <w:pPr>
      <w:spacing w:before="200" w:after="0" w:line="271" w:lineRule="auto"/>
      <w:jc w:val="center"/>
      <w:outlineLvl w:val="1"/>
    </w:pPr>
    <w:rPr>
      <w:b/>
      <w:smallCaps/>
      <w:sz w:val="28"/>
      <w:szCs w:val="28"/>
    </w:rPr>
  </w:style>
  <w:style w:type="paragraph" w:styleId="2">
    <w:name w:val="heading 3"/>
    <w:basedOn w:val="1"/>
    <w:next w:val="1"/>
    <w:link w:val="44"/>
    <w:autoRedefine/>
    <w:unhideWhenUsed/>
    <w:qFormat/>
    <w:uiPriority w:val="9"/>
    <w:pPr>
      <w:outlineLvl w:val="2"/>
    </w:pPr>
    <w:rPr>
      <w:b/>
    </w:rPr>
  </w:style>
  <w:style w:type="paragraph" w:styleId="5">
    <w:name w:val="heading 4"/>
    <w:basedOn w:val="1"/>
    <w:next w:val="1"/>
    <w:link w:val="45"/>
    <w:autoRedefine/>
    <w:unhideWhenUsed/>
    <w:qFormat/>
    <w:uiPriority w:val="9"/>
    <w:pPr>
      <w:spacing w:after="0" w:line="271" w:lineRule="auto"/>
      <w:outlineLvl w:val="3"/>
    </w:pPr>
    <w:rPr>
      <w:b/>
      <w:bCs/>
      <w:spacing w:val="5"/>
    </w:rPr>
  </w:style>
  <w:style w:type="paragraph" w:styleId="6">
    <w:name w:val="heading 5"/>
    <w:basedOn w:val="1"/>
    <w:next w:val="1"/>
    <w:link w:val="46"/>
    <w:autoRedefine/>
    <w:unhideWhenUsed/>
    <w:qFormat/>
    <w:uiPriority w:val="9"/>
    <w:pPr>
      <w:spacing w:after="0" w:line="271" w:lineRule="auto"/>
      <w:outlineLvl w:val="4"/>
    </w:pPr>
    <w:rPr>
      <w:i/>
      <w:iCs/>
    </w:rPr>
  </w:style>
  <w:style w:type="paragraph" w:styleId="7">
    <w:name w:val="heading 6"/>
    <w:basedOn w:val="1"/>
    <w:next w:val="1"/>
    <w:link w:val="47"/>
    <w:autoRedefine/>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8"/>
    <w:autoRedefine/>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9"/>
    <w:autoRedefine/>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50"/>
    <w:autoRedefine/>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9"/>
    <w:autoRedefine/>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autoRedefine/>
    <w:semiHidden/>
    <w:unhideWhenUsed/>
    <w:qFormat/>
    <w:uiPriority w:val="35"/>
    <w:rPr>
      <w:b/>
      <w:bCs/>
      <w:caps/>
      <w:sz w:val="16"/>
      <w:szCs w:val="18"/>
    </w:rPr>
  </w:style>
  <w:style w:type="paragraph" w:styleId="13">
    <w:name w:val="index 5"/>
    <w:basedOn w:val="1"/>
    <w:next w:val="1"/>
    <w:autoRedefine/>
    <w:qFormat/>
    <w:uiPriority w:val="0"/>
    <w:pPr>
      <w:ind w:left="800" w:leftChars="800" w:firstLine="200" w:firstLineChars="200"/>
    </w:pPr>
  </w:style>
  <w:style w:type="paragraph" w:styleId="14">
    <w:name w:val="annotation text"/>
    <w:basedOn w:val="1"/>
    <w:autoRedefine/>
    <w:qFormat/>
    <w:uiPriority w:val="99"/>
  </w:style>
  <w:style w:type="paragraph" w:styleId="15">
    <w:name w:val="Body Text"/>
    <w:basedOn w:val="1"/>
    <w:next w:val="16"/>
    <w:autoRedefine/>
    <w:qFormat/>
    <w:uiPriority w:val="99"/>
    <w:pPr>
      <w:autoSpaceDE w:val="0"/>
      <w:autoSpaceDN w:val="0"/>
      <w:adjustRightInd w:val="0"/>
      <w:spacing w:line="360" w:lineRule="auto"/>
    </w:pPr>
    <w:rPr>
      <w:rFonts w:ascii="宋体" w:hAnsi="Times New Roman" w:eastAsia="宋体" w:cs="Times New Roman"/>
      <w:szCs w:val="21"/>
      <w:lang w:val="zh-CN"/>
    </w:rPr>
  </w:style>
  <w:style w:type="paragraph" w:styleId="16">
    <w:name w:val="Body Text First Indent"/>
    <w:basedOn w:val="15"/>
    <w:next w:val="1"/>
    <w:autoRedefine/>
    <w:qFormat/>
    <w:uiPriority w:val="0"/>
    <w:pPr>
      <w:ind w:firstLine="420"/>
    </w:pPr>
    <w:rPr>
      <w:rFonts w:ascii="Times New Roman"/>
      <w:szCs w:val="20"/>
    </w:rPr>
  </w:style>
  <w:style w:type="paragraph" w:styleId="17">
    <w:name w:val="Body Text Indent"/>
    <w:basedOn w:val="1"/>
    <w:next w:val="1"/>
    <w:link w:val="72"/>
    <w:autoRedefine/>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index 4"/>
    <w:basedOn w:val="1"/>
    <w:next w:val="1"/>
    <w:autoRedefine/>
    <w:unhideWhenUsed/>
    <w:qFormat/>
    <w:uiPriority w:val="99"/>
    <w:pPr>
      <w:ind w:left="600" w:leftChars="600"/>
    </w:pPr>
    <w:rPr>
      <w:rFonts w:ascii="Calibri" w:hAnsi="Calibri"/>
    </w:rPr>
  </w:style>
  <w:style w:type="paragraph" w:styleId="19">
    <w:name w:val="Plain Text"/>
    <w:basedOn w:val="1"/>
    <w:next w:val="20"/>
    <w:link w:val="70"/>
    <w:autoRedefine/>
    <w:qFormat/>
    <w:uiPriority w:val="0"/>
    <w:pPr>
      <w:widowControl w:val="0"/>
      <w:adjustRightInd w:val="0"/>
      <w:spacing w:after="0"/>
      <w:jc w:val="both"/>
    </w:pPr>
    <w:rPr>
      <w:rFonts w:ascii="宋体" w:hAnsi="Courier New" w:eastAsia="宋体" w:cs="Arial"/>
      <w:snapToGrid w:val="0"/>
      <w:kern w:val="2"/>
      <w:sz w:val="21"/>
      <w:szCs w:val="21"/>
    </w:rPr>
  </w:style>
  <w:style w:type="paragraph" w:styleId="20">
    <w:name w:val="Date"/>
    <w:basedOn w:val="1"/>
    <w:next w:val="1"/>
    <w:autoRedefine/>
    <w:qFormat/>
    <w:uiPriority w:val="0"/>
    <w:pPr>
      <w:ind w:left="100" w:leftChars="2500"/>
    </w:pPr>
    <w:rPr>
      <w:sz w:val="28"/>
    </w:rPr>
  </w:style>
  <w:style w:type="paragraph" w:styleId="21">
    <w:name w:val="Balloon Text"/>
    <w:basedOn w:val="1"/>
    <w:link w:val="84"/>
    <w:autoRedefine/>
    <w:semiHidden/>
    <w:unhideWhenUsed/>
    <w:qFormat/>
    <w:uiPriority w:val="99"/>
    <w:pPr>
      <w:spacing w:after="0"/>
    </w:pPr>
    <w:rPr>
      <w:sz w:val="18"/>
      <w:szCs w:val="18"/>
    </w:rPr>
  </w:style>
  <w:style w:type="paragraph" w:styleId="22">
    <w:name w:val="footer"/>
    <w:basedOn w:val="1"/>
    <w:link w:val="42"/>
    <w:autoRedefine/>
    <w:unhideWhenUsed/>
    <w:qFormat/>
    <w:uiPriority w:val="99"/>
    <w:pPr>
      <w:tabs>
        <w:tab w:val="center" w:pos="4153"/>
        <w:tab w:val="right" w:pos="8306"/>
      </w:tabs>
      <w:snapToGrid w:val="0"/>
    </w:pPr>
    <w:rPr>
      <w:sz w:val="18"/>
      <w:szCs w:val="18"/>
    </w:rPr>
  </w:style>
  <w:style w:type="paragraph" w:styleId="23">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Subtitle"/>
    <w:basedOn w:val="1"/>
    <w:next w:val="1"/>
    <w:link w:val="52"/>
    <w:autoRedefine/>
    <w:qFormat/>
    <w:uiPriority w:val="11"/>
    <w:rPr>
      <w:i/>
      <w:iCs/>
      <w:smallCaps/>
      <w:spacing w:val="10"/>
      <w:sz w:val="28"/>
      <w:szCs w:val="28"/>
    </w:rPr>
  </w:style>
  <w:style w:type="paragraph" w:styleId="26">
    <w:name w:val="footnote text"/>
    <w:basedOn w:val="1"/>
    <w:next w:val="13"/>
    <w:autoRedefine/>
    <w:qFormat/>
    <w:uiPriority w:val="0"/>
    <w:pPr>
      <w:spacing w:before="60" w:after="60" w:line="300" w:lineRule="exact"/>
    </w:pPr>
    <w:rPr>
      <w:rFonts w:ascii="Calibri"/>
      <w:color w:val="0000FF"/>
    </w:rPr>
  </w:style>
  <w:style w:type="paragraph" w:styleId="27">
    <w:name w:val="toc 6"/>
    <w:basedOn w:val="1"/>
    <w:next w:val="1"/>
    <w:autoRedefine/>
    <w:qFormat/>
    <w:uiPriority w:val="0"/>
    <w:pPr>
      <w:ind w:left="2100" w:leftChars="1000"/>
    </w:pPr>
  </w:style>
  <w:style w:type="paragraph" w:styleId="28">
    <w:name w:val="Normal (Web)"/>
    <w:basedOn w:val="1"/>
    <w:autoRedefine/>
    <w:unhideWhenUsed/>
    <w:qFormat/>
    <w:uiPriority w:val="99"/>
    <w:pPr>
      <w:spacing w:beforeAutospacing="1" w:after="0" w:afterAutospacing="1"/>
    </w:pPr>
    <w:rPr>
      <w:rFonts w:cs="Times New Roman"/>
    </w:rPr>
  </w:style>
  <w:style w:type="paragraph" w:styleId="29">
    <w:name w:val="Title"/>
    <w:basedOn w:val="1"/>
    <w:next w:val="1"/>
    <w:link w:val="51"/>
    <w:autoRedefine/>
    <w:qFormat/>
    <w:uiPriority w:val="10"/>
    <w:pPr>
      <w:spacing w:after="300"/>
      <w:contextualSpacing/>
    </w:pPr>
    <w:rPr>
      <w:smallCaps/>
      <w:sz w:val="52"/>
      <w:szCs w:val="52"/>
    </w:rPr>
  </w:style>
  <w:style w:type="paragraph" w:styleId="30">
    <w:name w:val="Body Text First Indent 2"/>
    <w:basedOn w:val="17"/>
    <w:next w:val="1"/>
    <w:autoRedefine/>
    <w:unhideWhenUsed/>
    <w:qFormat/>
    <w:uiPriority w:val="99"/>
    <w:pPr>
      <w:ind w:firstLine="420"/>
    </w:p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Emphasis"/>
    <w:autoRedefine/>
    <w:qFormat/>
    <w:uiPriority w:val="20"/>
    <w:rPr>
      <w:b/>
      <w:bCs/>
      <w:i/>
      <w:iCs/>
      <w:spacing w:val="10"/>
    </w:rPr>
  </w:style>
  <w:style w:type="character" w:styleId="36">
    <w:name w:val="Hyperlink"/>
    <w:autoRedefine/>
    <w:qFormat/>
    <w:uiPriority w:val="99"/>
    <w:rPr>
      <w:rFonts w:ascii="Arial" w:hAnsi="Arial" w:eastAsia="黑体" w:cs="Arial"/>
      <w:snapToGrid w:val="0"/>
      <w:color w:val="000000"/>
      <w:kern w:val="0"/>
      <w:sz w:val="18"/>
      <w:szCs w:val="18"/>
      <w:u w:val="none"/>
    </w:rPr>
  </w:style>
  <w:style w:type="character" w:styleId="37">
    <w:name w:val="annotation reference"/>
    <w:autoRedefine/>
    <w:qFormat/>
    <w:uiPriority w:val="99"/>
    <w:rPr>
      <w:sz w:val="21"/>
      <w:szCs w:val="21"/>
    </w:rPr>
  </w:style>
  <w:style w:type="character" w:styleId="38">
    <w:name w:val="HTML Sample"/>
    <w:basedOn w:val="33"/>
    <w:autoRedefine/>
    <w:semiHidden/>
    <w:unhideWhenUsed/>
    <w:qFormat/>
    <w:uiPriority w:val="99"/>
    <w:rPr>
      <w:rFonts w:ascii="Courier New" w:hAnsi="Courier New"/>
    </w:rPr>
  </w:style>
  <w:style w:type="character" w:customStyle="1" w:styleId="39">
    <w:name w:val="标题 2 字符"/>
    <w:basedOn w:val="33"/>
    <w:link w:val="4"/>
    <w:autoRedefine/>
    <w:qFormat/>
    <w:uiPriority w:val="9"/>
    <w:rPr>
      <w:rFonts w:ascii="仿宋" w:hAnsi="仿宋" w:eastAsia="仿宋"/>
      <w:b/>
      <w:smallCaps/>
      <w:sz w:val="28"/>
      <w:szCs w:val="28"/>
    </w:rPr>
  </w:style>
  <w:style w:type="paragraph" w:customStyle="1" w:styleId="40">
    <w:name w:val="章正文"/>
    <w:basedOn w:val="1"/>
    <w:autoRedefine/>
    <w:qFormat/>
    <w:uiPriority w:val="0"/>
    <w:pPr>
      <w:spacing w:beforeLines="50" w:after="120" w:line="300" w:lineRule="auto"/>
      <w:ind w:firstLine="480" w:firstLineChars="200"/>
    </w:pPr>
    <w:rPr>
      <w:rFonts w:ascii="Helvetica" w:hAnsi="Helvetica"/>
    </w:rPr>
  </w:style>
  <w:style w:type="character" w:customStyle="1" w:styleId="41">
    <w:name w:val="页眉 字符"/>
    <w:basedOn w:val="33"/>
    <w:link w:val="23"/>
    <w:autoRedefine/>
    <w:qFormat/>
    <w:uiPriority w:val="99"/>
    <w:rPr>
      <w:sz w:val="18"/>
      <w:szCs w:val="18"/>
    </w:rPr>
  </w:style>
  <w:style w:type="character" w:customStyle="1" w:styleId="42">
    <w:name w:val="页脚 字符"/>
    <w:basedOn w:val="33"/>
    <w:link w:val="22"/>
    <w:autoRedefine/>
    <w:qFormat/>
    <w:uiPriority w:val="99"/>
    <w:rPr>
      <w:sz w:val="18"/>
      <w:szCs w:val="18"/>
    </w:rPr>
  </w:style>
  <w:style w:type="character" w:customStyle="1" w:styleId="43">
    <w:name w:val="标题 1 字符"/>
    <w:basedOn w:val="33"/>
    <w:link w:val="3"/>
    <w:autoRedefine/>
    <w:qFormat/>
    <w:uiPriority w:val="9"/>
    <w:rPr>
      <w:rFonts w:ascii="仿宋_GB2312" w:hAnsi="仿宋" w:eastAsia="仿宋_GB2312"/>
      <w:b/>
      <w:smallCaps/>
      <w:spacing w:val="5"/>
      <w:sz w:val="36"/>
      <w:szCs w:val="36"/>
    </w:rPr>
  </w:style>
  <w:style w:type="character" w:customStyle="1" w:styleId="44">
    <w:name w:val="标题 3 字符"/>
    <w:basedOn w:val="33"/>
    <w:link w:val="2"/>
    <w:autoRedefine/>
    <w:qFormat/>
    <w:uiPriority w:val="9"/>
    <w:rPr>
      <w:rFonts w:ascii="仿宋" w:hAnsi="仿宋" w:eastAsia="仿宋"/>
      <w:b/>
      <w:sz w:val="24"/>
      <w:szCs w:val="24"/>
    </w:rPr>
  </w:style>
  <w:style w:type="character" w:customStyle="1" w:styleId="45">
    <w:name w:val="标题 4 字符"/>
    <w:basedOn w:val="33"/>
    <w:link w:val="5"/>
    <w:autoRedefine/>
    <w:qFormat/>
    <w:uiPriority w:val="9"/>
    <w:rPr>
      <w:b/>
      <w:bCs/>
      <w:spacing w:val="5"/>
      <w:sz w:val="24"/>
      <w:szCs w:val="24"/>
    </w:rPr>
  </w:style>
  <w:style w:type="character" w:customStyle="1" w:styleId="46">
    <w:name w:val="标题 5 字符"/>
    <w:basedOn w:val="33"/>
    <w:link w:val="6"/>
    <w:autoRedefine/>
    <w:qFormat/>
    <w:uiPriority w:val="9"/>
    <w:rPr>
      <w:i/>
      <w:iCs/>
      <w:sz w:val="24"/>
      <w:szCs w:val="24"/>
    </w:rPr>
  </w:style>
  <w:style w:type="character" w:customStyle="1" w:styleId="47">
    <w:name w:val="标题 6 字符"/>
    <w:basedOn w:val="33"/>
    <w:link w:val="7"/>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8">
    <w:name w:val="标题 7 字符"/>
    <w:basedOn w:val="33"/>
    <w:link w:val="8"/>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9">
    <w:name w:val="标题 8 字符"/>
    <w:basedOn w:val="33"/>
    <w:link w:val="9"/>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0">
    <w:name w:val="标题 9 字符"/>
    <w:basedOn w:val="33"/>
    <w:link w:val="10"/>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1">
    <w:name w:val="标题 字符"/>
    <w:basedOn w:val="33"/>
    <w:link w:val="29"/>
    <w:autoRedefine/>
    <w:qFormat/>
    <w:uiPriority w:val="10"/>
    <w:rPr>
      <w:smallCaps/>
      <w:sz w:val="52"/>
      <w:szCs w:val="52"/>
    </w:rPr>
  </w:style>
  <w:style w:type="character" w:customStyle="1" w:styleId="52">
    <w:name w:val="副标题 字符"/>
    <w:basedOn w:val="33"/>
    <w:link w:val="25"/>
    <w:autoRedefine/>
    <w:qFormat/>
    <w:uiPriority w:val="11"/>
    <w:rPr>
      <w:i/>
      <w:iCs/>
      <w:smallCaps/>
      <w:spacing w:val="10"/>
      <w:sz w:val="28"/>
      <w:szCs w:val="28"/>
    </w:rPr>
  </w:style>
  <w:style w:type="paragraph" w:styleId="53">
    <w:name w:val="No Spacing"/>
    <w:basedOn w:val="1"/>
    <w:link w:val="65"/>
    <w:autoRedefine/>
    <w:qFormat/>
    <w:uiPriority w:val="1"/>
    <w:pPr>
      <w:spacing w:after="0"/>
    </w:pPr>
  </w:style>
  <w:style w:type="paragraph" w:styleId="54">
    <w:name w:val="List Paragraph"/>
    <w:basedOn w:val="1"/>
    <w:autoRedefine/>
    <w:qFormat/>
    <w:uiPriority w:val="34"/>
    <w:pPr>
      <w:ind w:left="720"/>
      <w:contextualSpacing/>
    </w:pPr>
  </w:style>
  <w:style w:type="paragraph" w:styleId="55">
    <w:name w:val="Quote"/>
    <w:basedOn w:val="1"/>
    <w:next w:val="1"/>
    <w:link w:val="56"/>
    <w:autoRedefine/>
    <w:qFormat/>
    <w:uiPriority w:val="29"/>
    <w:rPr>
      <w:i/>
      <w:iCs/>
    </w:rPr>
  </w:style>
  <w:style w:type="character" w:customStyle="1" w:styleId="56">
    <w:name w:val="引用 字符"/>
    <w:basedOn w:val="33"/>
    <w:link w:val="55"/>
    <w:autoRedefine/>
    <w:qFormat/>
    <w:uiPriority w:val="29"/>
    <w:rPr>
      <w:i/>
      <w:iCs/>
    </w:rPr>
  </w:style>
  <w:style w:type="paragraph" w:styleId="57">
    <w:name w:val="Intense Quote"/>
    <w:basedOn w:val="1"/>
    <w:next w:val="1"/>
    <w:link w:val="58"/>
    <w:autoRedefine/>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8">
    <w:name w:val="明显引用 字符"/>
    <w:basedOn w:val="33"/>
    <w:link w:val="57"/>
    <w:autoRedefine/>
    <w:qFormat/>
    <w:uiPriority w:val="30"/>
    <w:rPr>
      <w:i/>
      <w:iCs/>
    </w:rPr>
  </w:style>
  <w:style w:type="character" w:customStyle="1" w:styleId="59">
    <w:name w:val="不明显强调1"/>
    <w:autoRedefine/>
    <w:qFormat/>
    <w:uiPriority w:val="19"/>
    <w:rPr>
      <w:i/>
      <w:iCs/>
    </w:rPr>
  </w:style>
  <w:style w:type="character" w:customStyle="1" w:styleId="60">
    <w:name w:val="明显强调1"/>
    <w:autoRedefine/>
    <w:qFormat/>
    <w:uiPriority w:val="21"/>
    <w:rPr>
      <w:b/>
      <w:bCs/>
      <w:i/>
      <w:iCs/>
    </w:rPr>
  </w:style>
  <w:style w:type="character" w:customStyle="1" w:styleId="61">
    <w:name w:val="不明显参考1"/>
    <w:basedOn w:val="33"/>
    <w:autoRedefine/>
    <w:qFormat/>
    <w:uiPriority w:val="31"/>
    <w:rPr>
      <w:smallCaps/>
    </w:rPr>
  </w:style>
  <w:style w:type="character" w:customStyle="1" w:styleId="62">
    <w:name w:val="明显参考1"/>
    <w:autoRedefine/>
    <w:qFormat/>
    <w:uiPriority w:val="32"/>
    <w:rPr>
      <w:b/>
      <w:bCs/>
      <w:smallCaps/>
    </w:rPr>
  </w:style>
  <w:style w:type="character" w:customStyle="1" w:styleId="63">
    <w:name w:val="书籍标题1"/>
    <w:basedOn w:val="33"/>
    <w:autoRedefine/>
    <w:qFormat/>
    <w:uiPriority w:val="33"/>
    <w:rPr>
      <w:i/>
      <w:iCs/>
      <w:smallCaps/>
      <w:spacing w:val="5"/>
    </w:rPr>
  </w:style>
  <w:style w:type="paragraph" w:customStyle="1" w:styleId="64">
    <w:name w:val="TOC 标题1"/>
    <w:basedOn w:val="3"/>
    <w:next w:val="1"/>
    <w:autoRedefine/>
    <w:semiHidden/>
    <w:unhideWhenUsed/>
    <w:qFormat/>
    <w:uiPriority w:val="39"/>
    <w:pPr>
      <w:outlineLvl w:val="9"/>
    </w:pPr>
    <w:rPr>
      <w:lang w:bidi="en-US"/>
    </w:rPr>
  </w:style>
  <w:style w:type="character" w:customStyle="1" w:styleId="65">
    <w:name w:val="无间隔 字符"/>
    <w:basedOn w:val="33"/>
    <w:link w:val="53"/>
    <w:autoRedefine/>
    <w:qFormat/>
    <w:uiPriority w:val="1"/>
  </w:style>
  <w:style w:type="paragraph" w:customStyle="1" w:styleId="66">
    <w:name w:val="Personal Name"/>
    <w:basedOn w:val="29"/>
    <w:autoRedefine/>
    <w:qFormat/>
    <w:uiPriority w:val="0"/>
    <w:rPr>
      <w:b/>
      <w:caps/>
      <w:color w:val="000000"/>
      <w:sz w:val="28"/>
      <w:szCs w:val="28"/>
    </w:rPr>
  </w:style>
  <w:style w:type="character" w:customStyle="1" w:styleId="67">
    <w:name w:val="正文2 Char Char"/>
    <w:link w:val="68"/>
    <w:autoRedefine/>
    <w:qFormat/>
    <w:uiPriority w:val="0"/>
    <w:rPr>
      <w:rFonts w:ascii="仿宋" w:hAnsi="仿宋" w:eastAsia="仿宋"/>
      <w:sz w:val="24"/>
      <w:szCs w:val="24"/>
    </w:rPr>
  </w:style>
  <w:style w:type="paragraph" w:customStyle="1" w:styleId="68">
    <w:name w:val="正文2"/>
    <w:basedOn w:val="1"/>
    <w:link w:val="67"/>
    <w:autoRedefine/>
    <w:qFormat/>
    <w:uiPriority w:val="0"/>
    <w:pPr>
      <w:spacing w:line="360" w:lineRule="auto"/>
    </w:pPr>
  </w:style>
  <w:style w:type="character" w:customStyle="1" w:styleId="69">
    <w:name w:val="正文缩进 字符"/>
    <w:link w:val="11"/>
    <w:autoRedefine/>
    <w:qFormat/>
    <w:uiPriority w:val="0"/>
    <w:rPr>
      <w:rFonts w:ascii="宋体" w:hAnsi="Times New Roman" w:eastAsia="宋体" w:cs="Times New Roman"/>
      <w:snapToGrid w:val="0"/>
      <w:color w:val="000000"/>
      <w:kern w:val="28"/>
      <w:sz w:val="28"/>
      <w:szCs w:val="20"/>
    </w:rPr>
  </w:style>
  <w:style w:type="character" w:customStyle="1" w:styleId="70">
    <w:name w:val="纯文本 字符"/>
    <w:basedOn w:val="33"/>
    <w:link w:val="19"/>
    <w:autoRedefine/>
    <w:qFormat/>
    <w:uiPriority w:val="0"/>
    <w:rPr>
      <w:rFonts w:ascii="宋体" w:hAnsi="Courier New" w:eastAsia="宋体" w:cs="Arial"/>
      <w:snapToGrid w:val="0"/>
      <w:kern w:val="2"/>
      <w:sz w:val="21"/>
      <w:szCs w:val="21"/>
    </w:rPr>
  </w:style>
  <w:style w:type="character" w:customStyle="1" w:styleId="71">
    <w:name w:val="正文文本缩进 Char"/>
    <w:basedOn w:val="33"/>
    <w:autoRedefine/>
    <w:semiHidden/>
    <w:qFormat/>
    <w:uiPriority w:val="99"/>
    <w:rPr>
      <w:rFonts w:ascii="仿宋" w:hAnsi="仿宋" w:eastAsia="仿宋"/>
      <w:sz w:val="24"/>
      <w:szCs w:val="24"/>
    </w:rPr>
  </w:style>
  <w:style w:type="character" w:customStyle="1" w:styleId="72">
    <w:name w:val="正文文本缩进 字符"/>
    <w:link w:val="17"/>
    <w:autoRedefine/>
    <w:qFormat/>
    <w:uiPriority w:val="0"/>
    <w:rPr>
      <w:rFonts w:ascii="宋体" w:hAnsi="宋体" w:eastAsia="宋体" w:cs="Times New Roman"/>
      <w:kern w:val="2"/>
      <w:sz w:val="24"/>
      <w:szCs w:val="24"/>
    </w:rPr>
  </w:style>
  <w:style w:type="character" w:customStyle="1" w:styleId="73">
    <w:name w:val="标题 Char2"/>
    <w:autoRedefine/>
    <w:qFormat/>
    <w:uiPriority w:val="10"/>
    <w:rPr>
      <w:b/>
      <w:sz w:val="24"/>
      <w:lang w:val="en-GB"/>
    </w:rPr>
  </w:style>
  <w:style w:type="character" w:customStyle="1" w:styleId="74">
    <w:name w:val="纯文本 Char1"/>
    <w:link w:val="75"/>
    <w:autoRedefine/>
    <w:qFormat/>
    <w:uiPriority w:val="0"/>
    <w:rPr>
      <w:rFonts w:ascii="宋体" w:hAnsi="Courier New"/>
    </w:rPr>
  </w:style>
  <w:style w:type="paragraph" w:customStyle="1" w:styleId="75">
    <w:name w:val="纯文本1"/>
    <w:basedOn w:val="1"/>
    <w:link w:val="74"/>
    <w:autoRedefine/>
    <w:qFormat/>
    <w:uiPriority w:val="0"/>
    <w:pPr>
      <w:widowControl w:val="0"/>
      <w:spacing w:after="0"/>
      <w:jc w:val="both"/>
    </w:pPr>
    <w:rPr>
      <w:rFonts w:ascii="宋体" w:hAnsi="Courier New" w:eastAsiaTheme="majorEastAsia"/>
      <w:sz w:val="22"/>
      <w:szCs w:val="22"/>
    </w:rPr>
  </w:style>
  <w:style w:type="character" w:customStyle="1" w:styleId="76">
    <w:name w:val="页脚 Char2"/>
    <w:autoRedefine/>
    <w:qFormat/>
    <w:locked/>
    <w:uiPriority w:val="99"/>
    <w:rPr>
      <w:kern w:val="2"/>
      <w:sz w:val="18"/>
      <w:szCs w:val="18"/>
    </w:rPr>
  </w:style>
  <w:style w:type="character" w:customStyle="1" w:styleId="77">
    <w:name w:val="页眉 Char2"/>
    <w:autoRedefine/>
    <w:qFormat/>
    <w:uiPriority w:val="99"/>
    <w:rPr>
      <w:kern w:val="2"/>
      <w:sz w:val="18"/>
      <w:szCs w:val="18"/>
    </w:rPr>
  </w:style>
  <w:style w:type="paragraph" w:customStyle="1" w:styleId="78">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9">
    <w:name w:val="正文缩进1"/>
    <w:basedOn w:val="1"/>
    <w:next w:val="17"/>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0">
    <w:name w:val="text-tag"/>
    <w:basedOn w:val="1"/>
    <w:autoRedefine/>
    <w:semiHidden/>
    <w:qFormat/>
    <w:uiPriority w:val="99"/>
    <w:pPr>
      <w:spacing w:before="100" w:beforeAutospacing="1" w:after="100" w:afterAutospacing="1"/>
    </w:pPr>
    <w:rPr>
      <w:rFonts w:ascii="宋体" w:hAnsi="宋体" w:eastAsia="宋体" w:cs="宋体"/>
    </w:rPr>
  </w:style>
  <w:style w:type="character" w:customStyle="1" w:styleId="81">
    <w:name w:val="纯文本 Char_0"/>
    <w:link w:val="82"/>
    <w:autoRedefine/>
    <w:qFormat/>
    <w:uiPriority w:val="0"/>
    <w:rPr>
      <w:rFonts w:ascii="宋体" w:hAnsi="Courier New"/>
      <w:kern w:val="2"/>
      <w:sz w:val="21"/>
      <w:szCs w:val="21"/>
    </w:rPr>
  </w:style>
  <w:style w:type="paragraph" w:customStyle="1" w:styleId="82">
    <w:name w:val="纯文本_0_0"/>
    <w:basedOn w:val="1"/>
    <w:link w:val="81"/>
    <w:autoRedefine/>
    <w:qFormat/>
    <w:uiPriority w:val="0"/>
    <w:pPr>
      <w:widowControl w:val="0"/>
      <w:spacing w:after="0"/>
      <w:jc w:val="both"/>
    </w:pPr>
    <w:rPr>
      <w:rFonts w:ascii="宋体" w:hAnsi="Courier New" w:eastAsiaTheme="majorEastAsia"/>
      <w:kern w:val="2"/>
      <w:sz w:val="21"/>
      <w:szCs w:val="21"/>
    </w:rPr>
  </w:style>
  <w:style w:type="paragraph" w:customStyle="1" w:styleId="83">
    <w:name w:val="部分1"/>
    <w:basedOn w:val="1"/>
    <w:autoRedefine/>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4">
    <w:name w:val="批注框文本 字符"/>
    <w:basedOn w:val="33"/>
    <w:link w:val="21"/>
    <w:autoRedefine/>
    <w:semiHidden/>
    <w:qFormat/>
    <w:uiPriority w:val="99"/>
    <w:rPr>
      <w:rFonts w:ascii="仿宋" w:hAnsi="仿宋" w:eastAsia="仿宋"/>
      <w:sz w:val="18"/>
      <w:szCs w:val="18"/>
    </w:rPr>
  </w:style>
  <w:style w:type="paragraph" w:customStyle="1" w:styleId="85">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86">
    <w:name w:val="font11"/>
    <w:basedOn w:val="33"/>
    <w:autoRedefine/>
    <w:qFormat/>
    <w:uiPriority w:val="0"/>
    <w:rPr>
      <w:rFonts w:hint="eastAsia" w:ascii="仿宋" w:hAnsi="仿宋" w:eastAsia="仿宋" w:cs="仿宋"/>
      <w:color w:val="000000"/>
      <w:sz w:val="28"/>
      <w:szCs w:val="28"/>
      <w:u w:val="none"/>
    </w:rPr>
  </w:style>
  <w:style w:type="character" w:customStyle="1" w:styleId="87">
    <w:name w:val="font31"/>
    <w:basedOn w:val="33"/>
    <w:autoRedefine/>
    <w:qFormat/>
    <w:uiPriority w:val="0"/>
    <w:rPr>
      <w:rFonts w:ascii="Arial" w:hAnsi="Arial" w:cs="Arial"/>
      <w:color w:val="000000"/>
      <w:sz w:val="20"/>
      <w:szCs w:val="20"/>
      <w:u w:val="none"/>
    </w:rPr>
  </w:style>
  <w:style w:type="paragraph" w:customStyle="1" w:styleId="8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列出段落2"/>
    <w:basedOn w:val="1"/>
    <w:autoRedefine/>
    <w:qFormat/>
    <w:uiPriority w:val="99"/>
    <w:pPr>
      <w:spacing w:line="276" w:lineRule="auto"/>
      <w:ind w:firstLine="420" w:firstLineChars="200"/>
    </w:pPr>
    <w:rPr>
      <w:rFonts w:ascii="Calibri" w:hAnsi="Calibri" w:eastAsia="宋体" w:cs="Times New Roman"/>
      <w:sz w:val="22"/>
    </w:rPr>
  </w:style>
  <w:style w:type="paragraph" w:customStyle="1" w:styleId="91">
    <w:name w:val="_Style 10"/>
    <w:basedOn w:val="1"/>
    <w:next w:val="54"/>
    <w:autoRedefine/>
    <w:qFormat/>
    <w:uiPriority w:val="34"/>
    <w:pPr>
      <w:ind w:firstLine="420" w:firstLineChars="200"/>
    </w:pPr>
    <w:rPr>
      <w:rFonts w:ascii="Calibri" w:hAnsi="Calibri" w:eastAsia="宋体" w:cs="Times New Roman"/>
    </w:rPr>
  </w:style>
  <w:style w:type="paragraph" w:customStyle="1" w:styleId="92">
    <w:name w:val="首行缩进"/>
    <w:basedOn w:val="1"/>
    <w:autoRedefine/>
    <w:qFormat/>
    <w:uiPriority w:val="0"/>
    <w:pPr>
      <w:ind w:firstLine="480"/>
    </w:pPr>
  </w:style>
  <w:style w:type="paragraph" w:customStyle="1" w:styleId="93">
    <w:name w:val="样式 标题 1 + 四号 加粗"/>
    <w:basedOn w:val="3"/>
    <w:autoRedefine/>
    <w:qFormat/>
    <w:uiPriority w:val="0"/>
  </w:style>
  <w:style w:type="paragraph" w:customStyle="1" w:styleId="94">
    <w:name w:val="Revision"/>
    <w:autoRedefine/>
    <w:hidden/>
    <w:semiHidden/>
    <w:qFormat/>
    <w:uiPriority w:val="99"/>
    <w:rPr>
      <w:rFonts w:ascii="仿宋" w:hAnsi="仿宋" w:eastAsia="仿宋" w:cstheme="majorBidi"/>
      <w:sz w:val="24"/>
      <w:szCs w:val="24"/>
      <w:lang w:val="en-US" w:eastAsia="zh-CN" w:bidi="ar-SA"/>
    </w:rPr>
  </w:style>
  <w:style w:type="paragraph" w:customStyle="1" w:styleId="95">
    <w:name w:val="正文 A"/>
    <w:autoRedefine/>
    <w:qFormat/>
    <w:uiPriority w:val="0"/>
    <w:pPr>
      <w:widowControl w:val="0"/>
      <w:jc w:val="both"/>
    </w:pPr>
    <w:rPr>
      <w:rFonts w:ascii="Arial Unicode MS" w:hAnsi="Arial Unicode MS" w:cs="Arial Unicode MS" w:eastAsiaTheme="minorEastAsia"/>
      <w:color w:val="000000"/>
      <w:kern w:val="2"/>
      <w:sz w:val="21"/>
      <w:szCs w:val="21"/>
      <w:u w:color="000000"/>
      <w:lang w:val="en-US" w:eastAsia="zh-CN" w:bidi="ar-SA"/>
    </w:rPr>
  </w:style>
  <w:style w:type="paragraph" w:customStyle="1" w:styleId="96">
    <w:name w:val="p0"/>
    <w:basedOn w:val="1"/>
    <w:autoRedefine/>
    <w:qFormat/>
    <w:uiPriority w:val="0"/>
    <w:pPr>
      <w:widowControl/>
      <w:adjustRightInd/>
    </w:pPr>
    <w:rPr>
      <w:kern w:val="0"/>
      <w:szCs w:val="21"/>
    </w:rPr>
  </w:style>
  <w:style w:type="table" w:customStyle="1" w:styleId="97">
    <w:name w:val="Table Normal"/>
    <w:autoRedefine/>
    <w:unhideWhenUsed/>
    <w:qFormat/>
    <w:uiPriority w:val="0"/>
    <w:tblPr>
      <w:tblCellMar>
        <w:top w:w="0" w:type="dxa"/>
        <w:left w:w="0" w:type="dxa"/>
        <w:bottom w:w="0" w:type="dxa"/>
        <w:right w:w="0" w:type="dxa"/>
      </w:tblCellMar>
    </w:tblPr>
  </w:style>
  <w:style w:type="paragraph" w:customStyle="1" w:styleId="98">
    <w:name w:val="Table Text"/>
    <w:basedOn w:val="1"/>
    <w:autoRedefine/>
    <w:semiHidden/>
    <w:qFormat/>
    <w:uiPriority w:val="0"/>
    <w:rPr>
      <w:rFonts w:ascii="仿宋" w:hAnsi="仿宋" w:eastAsia="仿宋" w:cs="仿宋"/>
      <w:sz w:val="24"/>
      <w:szCs w:val="24"/>
      <w:lang w:val="en-US" w:eastAsia="en-US" w:bidi="ar-SA"/>
    </w:rPr>
  </w:style>
  <w:style w:type="paragraph" w:customStyle="1" w:styleId="99">
    <w:name w:val="Table Paragraph"/>
    <w:basedOn w:val="1"/>
    <w:autoRedefine/>
    <w:qFormat/>
    <w:uiPriority w:val="1"/>
    <w:rPr>
      <w:rFonts w:ascii="宋体" w:hAnsi="宋体" w:eastAsia="宋体" w:cs="宋体"/>
      <w:lang w:val="zh-CN" w:eastAsia="zh-CN" w:bidi="zh-CN"/>
    </w:rPr>
  </w:style>
  <w:style w:type="paragraph" w:customStyle="1" w:styleId="100">
    <w:name w:val="xl53"/>
    <w:basedOn w:val="1"/>
    <w:next w:val="1"/>
    <w:autoRedefine/>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E0977-F2B4-4EB2-B926-471E34B5563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18751</Words>
  <Characters>19842</Characters>
  <Lines>248</Lines>
  <Paragraphs>69</Paragraphs>
  <TotalTime>7</TotalTime>
  <ScaleCrop>false</ScaleCrop>
  <LinksUpToDate>false</LinksUpToDate>
  <CharactersWithSpaces>21402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2023-03-01T08:45:00Z</dcterms:created>
  <dc:creator>admin</dc:creator>
  <cp:lastModifiedBy>49656</cp:lastModifiedBy>
  <cp:lastPrinted>2022-11-01T08:24:00Z</cp:lastPrinted>
  <dcterms:modified xsi:type="dcterms:W3CDTF">2025-06-27T07:18:57Z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037CBB469D184D749A68C7C96A7D8451_13</vt:lpwstr>
  </property>
  <property fmtid="{D5CDD505-2E9C-101B-9397-08002B2CF9AE}" pid="4" name="KSOTemplateDocerSaveRecord">
    <vt:lpwstr>eyJoZGlkIjoiOTM4MTYyZGIzOTU4YWZlNjdkODQ1ZDE5ZGY2NGMyY2YifQ==</vt:lpwstr>
  </property>
</Properties>
</file>