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1CE3">
      <w:pPr>
        <w:spacing w:line="360" w:lineRule="auto"/>
        <w:jc w:val="center"/>
        <w:rPr>
          <w:rFonts w:ascii="宋体" w:hAnsi="宋体" w:cs="宋体"/>
          <w:b/>
          <w:color w:val="auto"/>
          <w:sz w:val="24"/>
          <w:highlight w:val="none"/>
        </w:rPr>
      </w:pPr>
    </w:p>
    <w:p w14:paraId="020CAAC7">
      <w:pPr>
        <w:adjustRightInd/>
        <w:spacing w:line="360" w:lineRule="auto"/>
        <w:jc w:val="center"/>
        <w:rPr>
          <w:rFonts w:ascii="宋体" w:hAnsi="宋体" w:cs="宋体"/>
          <w:b/>
          <w:bCs/>
          <w:color w:val="auto"/>
          <w:sz w:val="44"/>
          <w:szCs w:val="44"/>
          <w:highlight w:val="none"/>
        </w:rPr>
      </w:pPr>
    </w:p>
    <w:p w14:paraId="0BA34AC9">
      <w:pPr>
        <w:pStyle w:val="83"/>
        <w:jc w:val="center"/>
        <w:rPr>
          <w:rFonts w:cs="宋体"/>
          <w:b/>
          <w:bCs/>
          <w:color w:val="auto"/>
          <w:sz w:val="48"/>
          <w:szCs w:val="48"/>
          <w:highlight w:val="none"/>
        </w:rPr>
      </w:pPr>
      <w:r>
        <w:rPr>
          <w:rFonts w:hint="eastAsia" w:cs="宋体"/>
          <w:b/>
          <w:bCs/>
          <w:color w:val="auto"/>
          <w:sz w:val="48"/>
          <w:szCs w:val="48"/>
          <w:highlight w:val="none"/>
        </w:rPr>
        <w:t>杭州市萧山区2025年基层防汛防台体系提能升级建设服务采购项目</w:t>
      </w:r>
    </w:p>
    <w:p w14:paraId="154307B8">
      <w:pPr>
        <w:pStyle w:val="83"/>
        <w:rPr>
          <w:rFonts w:cs="宋体"/>
          <w:b/>
          <w:bCs/>
          <w:color w:val="auto"/>
          <w:sz w:val="48"/>
          <w:szCs w:val="48"/>
          <w:highlight w:val="none"/>
        </w:rPr>
      </w:pPr>
    </w:p>
    <w:p w14:paraId="0E4DB9FA">
      <w:pPr>
        <w:pStyle w:val="83"/>
        <w:rPr>
          <w:rFonts w:cs="宋体"/>
          <w:b/>
          <w:bCs/>
          <w:color w:val="auto"/>
          <w:sz w:val="48"/>
          <w:szCs w:val="48"/>
          <w:highlight w:val="none"/>
        </w:rPr>
      </w:pPr>
    </w:p>
    <w:p w14:paraId="7DB8F709">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6F3FDE1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3024848A">
      <w:pPr>
        <w:adjustRightInd/>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交易编号:ZY-XSYJ2025FG-00</w:t>
      </w:r>
      <w:r>
        <w:rPr>
          <w:rFonts w:hint="eastAsia" w:ascii="宋体" w:hAnsi="宋体" w:cs="宋体"/>
          <w:color w:val="auto"/>
          <w:sz w:val="30"/>
          <w:szCs w:val="30"/>
          <w:highlight w:val="none"/>
          <w:lang w:val="en-US" w:eastAsia="zh-CN"/>
        </w:rPr>
        <w:t>2</w:t>
      </w:r>
    </w:p>
    <w:p w14:paraId="0F50F5CD">
      <w:pPr>
        <w:snapToGrid w:val="0"/>
        <w:spacing w:line="360" w:lineRule="auto"/>
        <w:jc w:val="center"/>
        <w:rPr>
          <w:rFonts w:ascii="宋体" w:hAnsi="宋体" w:cs="宋体"/>
          <w:color w:val="auto"/>
          <w:sz w:val="30"/>
          <w:szCs w:val="30"/>
          <w:highlight w:val="none"/>
        </w:rPr>
      </w:pPr>
    </w:p>
    <w:p w14:paraId="37758983">
      <w:pPr>
        <w:adjustRightInd/>
        <w:spacing w:line="360" w:lineRule="auto"/>
        <w:rPr>
          <w:rFonts w:ascii="宋体" w:hAnsi="宋体" w:cs="宋体"/>
          <w:color w:val="auto"/>
          <w:sz w:val="28"/>
          <w:szCs w:val="20"/>
          <w:highlight w:val="none"/>
        </w:rPr>
      </w:pPr>
    </w:p>
    <w:p w14:paraId="16E935C8">
      <w:pPr>
        <w:pStyle w:val="31"/>
        <w:rPr>
          <w:rFonts w:ascii="宋体" w:hAnsi="宋体" w:cs="宋体"/>
          <w:color w:val="auto"/>
          <w:sz w:val="28"/>
          <w:szCs w:val="20"/>
          <w:highlight w:val="none"/>
        </w:rPr>
      </w:pPr>
    </w:p>
    <w:p w14:paraId="7E96FBE3">
      <w:pPr>
        <w:pStyle w:val="31"/>
        <w:rPr>
          <w:rFonts w:ascii="宋体" w:hAnsi="宋体" w:cs="宋体"/>
          <w:color w:val="auto"/>
          <w:sz w:val="28"/>
          <w:szCs w:val="20"/>
          <w:highlight w:val="none"/>
        </w:rPr>
      </w:pPr>
    </w:p>
    <w:p w14:paraId="436713E1">
      <w:pPr>
        <w:spacing w:line="360" w:lineRule="auto"/>
        <w:jc w:val="center"/>
        <w:rPr>
          <w:rFonts w:ascii="宋体" w:hAnsi="宋体" w:cs="宋体"/>
          <w:b/>
          <w:color w:val="auto"/>
          <w:sz w:val="44"/>
          <w:szCs w:val="44"/>
          <w:highlight w:val="none"/>
        </w:rPr>
      </w:pPr>
    </w:p>
    <w:p w14:paraId="56D54566">
      <w:pPr>
        <w:spacing w:line="360" w:lineRule="auto"/>
        <w:jc w:val="both"/>
        <w:rPr>
          <w:rFonts w:ascii="宋体" w:hAnsi="宋体" w:cs="宋体"/>
          <w:color w:val="auto"/>
          <w:sz w:val="24"/>
          <w:highlight w:val="none"/>
        </w:rPr>
      </w:pPr>
    </w:p>
    <w:p w14:paraId="5AA14C24">
      <w:pPr>
        <w:spacing w:line="360" w:lineRule="auto"/>
        <w:rPr>
          <w:rFonts w:ascii="宋体" w:hAnsi="宋体" w:cs="宋体"/>
          <w:color w:val="auto"/>
          <w:sz w:val="32"/>
          <w:szCs w:val="32"/>
          <w:highlight w:val="none"/>
        </w:rPr>
      </w:pPr>
    </w:p>
    <w:p w14:paraId="50183142">
      <w:pPr>
        <w:spacing w:line="360" w:lineRule="auto"/>
        <w:ind w:firstLine="1606" w:firstLineChars="500"/>
        <w:rPr>
          <w:rFonts w:ascii="宋体" w:hAnsi="宋体"/>
          <w:b/>
          <w:color w:val="auto"/>
          <w:sz w:val="32"/>
          <w:szCs w:val="30"/>
          <w:highlight w:val="none"/>
        </w:rPr>
      </w:pPr>
      <w:r>
        <w:rPr>
          <w:rFonts w:hint="eastAsia" w:ascii="宋体" w:hAnsi="宋体"/>
          <w:b/>
          <w:color w:val="auto"/>
          <w:sz w:val="32"/>
          <w:szCs w:val="30"/>
          <w:highlight w:val="none"/>
        </w:rPr>
        <w:t>采   购   人：杭州市萧山区应急管理局</w:t>
      </w:r>
    </w:p>
    <w:p w14:paraId="05FC8A42">
      <w:pPr>
        <w:spacing w:line="360" w:lineRule="auto"/>
        <w:ind w:firstLine="1606" w:firstLineChars="500"/>
        <w:rPr>
          <w:rFonts w:ascii="宋体" w:hAnsi="宋体"/>
          <w:b/>
          <w:color w:val="auto"/>
          <w:sz w:val="32"/>
          <w:szCs w:val="30"/>
          <w:highlight w:val="none"/>
        </w:rPr>
      </w:pPr>
      <w:r>
        <w:rPr>
          <w:rFonts w:hint="eastAsia" w:ascii="宋体" w:hAnsi="宋体"/>
          <w:b/>
          <w:color w:val="auto"/>
          <w:sz w:val="32"/>
          <w:szCs w:val="30"/>
          <w:highlight w:val="none"/>
        </w:rPr>
        <w:t>采购代理机构：浙江中跃科技咨询有限公司</w:t>
      </w:r>
    </w:p>
    <w:p w14:paraId="5020DEF6">
      <w:pPr>
        <w:spacing w:line="360" w:lineRule="auto"/>
        <w:ind w:firstLine="1606" w:firstLineChars="500"/>
        <w:rPr>
          <w:rFonts w:ascii="宋体" w:hAnsi="宋体"/>
          <w:b/>
          <w:color w:val="auto"/>
          <w:sz w:val="32"/>
          <w:szCs w:val="30"/>
          <w:highlight w:val="none"/>
        </w:rPr>
      </w:pPr>
    </w:p>
    <w:p w14:paraId="21D6392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日</w:t>
      </w:r>
    </w:p>
    <w:p w14:paraId="7043F0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EE773E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D59DC3A">
      <w:pPr>
        <w:spacing w:line="360" w:lineRule="auto"/>
        <w:rPr>
          <w:rFonts w:ascii="宋体" w:hAnsi="宋体" w:cs="宋体"/>
          <w:color w:val="auto"/>
          <w:sz w:val="32"/>
          <w:szCs w:val="32"/>
          <w:highlight w:val="none"/>
        </w:rPr>
      </w:pPr>
    </w:p>
    <w:p w14:paraId="7AEA27A1">
      <w:pPr>
        <w:spacing w:line="360" w:lineRule="auto"/>
        <w:rPr>
          <w:rFonts w:ascii="宋体" w:hAnsi="宋体" w:cs="宋体"/>
          <w:color w:val="auto"/>
          <w:sz w:val="32"/>
          <w:szCs w:val="32"/>
          <w:highlight w:val="none"/>
        </w:rPr>
      </w:pPr>
    </w:p>
    <w:p w14:paraId="4A247F8A">
      <w:pPr>
        <w:spacing w:line="360" w:lineRule="auto"/>
        <w:rPr>
          <w:rFonts w:ascii="宋体" w:hAnsi="宋体" w:cs="宋体"/>
          <w:color w:val="auto"/>
          <w:sz w:val="32"/>
          <w:szCs w:val="32"/>
          <w:highlight w:val="none"/>
        </w:rPr>
      </w:pPr>
    </w:p>
    <w:p w14:paraId="54E1680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1D0EFE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供应商</w:t>
      </w:r>
      <w:r>
        <w:rPr>
          <w:rFonts w:hint="eastAsia" w:ascii="宋体" w:hAnsi="宋体" w:cs="宋体"/>
          <w:color w:val="auto"/>
          <w:sz w:val="32"/>
          <w:szCs w:val="32"/>
          <w:highlight w:val="none"/>
        </w:rPr>
        <w:t>须知</w:t>
      </w:r>
    </w:p>
    <w:p w14:paraId="579462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2F44B2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5315EC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C72D20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8C75A1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07EA479">
      <w:pPr>
        <w:spacing w:line="360" w:lineRule="auto"/>
        <w:ind w:firstLine="549" w:firstLineChars="229"/>
        <w:rPr>
          <w:rFonts w:ascii="宋体" w:hAnsi="宋体" w:cs="宋体"/>
          <w:color w:val="auto"/>
          <w:sz w:val="24"/>
          <w:highlight w:val="none"/>
        </w:rPr>
      </w:pPr>
    </w:p>
    <w:p w14:paraId="693F21BA">
      <w:pPr>
        <w:spacing w:line="360" w:lineRule="auto"/>
        <w:ind w:firstLine="549" w:firstLineChars="229"/>
        <w:rPr>
          <w:rFonts w:ascii="宋体" w:hAnsi="宋体" w:cs="宋体"/>
          <w:color w:val="auto"/>
          <w:sz w:val="24"/>
          <w:highlight w:val="none"/>
        </w:rPr>
      </w:pPr>
    </w:p>
    <w:p w14:paraId="4EBC826E">
      <w:pPr>
        <w:spacing w:line="360" w:lineRule="auto"/>
        <w:ind w:firstLine="549" w:firstLineChars="229"/>
        <w:rPr>
          <w:rFonts w:ascii="宋体" w:hAnsi="宋体" w:cs="宋体"/>
          <w:color w:val="auto"/>
          <w:sz w:val="24"/>
          <w:highlight w:val="none"/>
        </w:rPr>
      </w:pPr>
    </w:p>
    <w:p w14:paraId="527AF8CE">
      <w:pPr>
        <w:spacing w:line="360" w:lineRule="auto"/>
        <w:ind w:firstLine="549" w:firstLineChars="229"/>
        <w:rPr>
          <w:rFonts w:ascii="宋体" w:hAnsi="宋体" w:cs="宋体"/>
          <w:color w:val="auto"/>
          <w:sz w:val="24"/>
          <w:highlight w:val="none"/>
        </w:rPr>
      </w:pPr>
    </w:p>
    <w:p w14:paraId="5106BCE9">
      <w:pPr>
        <w:spacing w:line="360" w:lineRule="auto"/>
        <w:ind w:firstLine="549" w:firstLineChars="229"/>
        <w:rPr>
          <w:rFonts w:ascii="宋体" w:hAnsi="宋体" w:cs="宋体"/>
          <w:color w:val="auto"/>
          <w:sz w:val="24"/>
          <w:highlight w:val="none"/>
        </w:rPr>
      </w:pPr>
    </w:p>
    <w:p w14:paraId="6721B4C2">
      <w:pPr>
        <w:spacing w:line="360" w:lineRule="auto"/>
        <w:ind w:firstLine="549" w:firstLineChars="229"/>
        <w:rPr>
          <w:rFonts w:ascii="宋体" w:hAnsi="宋体" w:cs="宋体"/>
          <w:color w:val="auto"/>
          <w:sz w:val="24"/>
          <w:highlight w:val="none"/>
        </w:rPr>
      </w:pPr>
    </w:p>
    <w:p w14:paraId="03D47906">
      <w:pPr>
        <w:spacing w:line="360" w:lineRule="auto"/>
        <w:ind w:firstLine="549" w:firstLineChars="229"/>
        <w:rPr>
          <w:rFonts w:ascii="宋体" w:hAnsi="宋体" w:cs="宋体"/>
          <w:color w:val="auto"/>
          <w:sz w:val="24"/>
          <w:highlight w:val="none"/>
        </w:rPr>
      </w:pPr>
    </w:p>
    <w:p w14:paraId="3E664D03">
      <w:pPr>
        <w:spacing w:line="360" w:lineRule="auto"/>
        <w:ind w:firstLine="549" w:firstLineChars="229"/>
        <w:rPr>
          <w:rFonts w:ascii="宋体" w:hAnsi="宋体" w:cs="宋体"/>
          <w:color w:val="auto"/>
          <w:sz w:val="24"/>
          <w:highlight w:val="none"/>
        </w:rPr>
      </w:pPr>
    </w:p>
    <w:p w14:paraId="58483297">
      <w:pPr>
        <w:spacing w:line="360" w:lineRule="auto"/>
        <w:ind w:firstLine="549" w:firstLineChars="229"/>
        <w:rPr>
          <w:rFonts w:ascii="宋体" w:hAnsi="宋体" w:cs="宋体"/>
          <w:color w:val="auto"/>
          <w:sz w:val="24"/>
          <w:highlight w:val="none"/>
        </w:rPr>
      </w:pPr>
    </w:p>
    <w:p w14:paraId="43362E7B">
      <w:pPr>
        <w:spacing w:line="360" w:lineRule="auto"/>
        <w:ind w:firstLine="549" w:firstLineChars="229"/>
        <w:rPr>
          <w:rFonts w:ascii="宋体" w:hAnsi="宋体" w:cs="宋体"/>
          <w:color w:val="auto"/>
          <w:sz w:val="24"/>
          <w:highlight w:val="none"/>
        </w:rPr>
      </w:pPr>
    </w:p>
    <w:p w14:paraId="732BBFA3">
      <w:pPr>
        <w:spacing w:line="360" w:lineRule="auto"/>
        <w:ind w:firstLine="549" w:firstLineChars="229"/>
        <w:rPr>
          <w:rFonts w:ascii="宋体" w:hAnsi="宋体" w:cs="宋体"/>
          <w:color w:val="auto"/>
          <w:sz w:val="24"/>
          <w:highlight w:val="none"/>
        </w:rPr>
      </w:pPr>
    </w:p>
    <w:p w14:paraId="4BFF07C8">
      <w:pPr>
        <w:spacing w:line="360" w:lineRule="auto"/>
        <w:ind w:firstLine="549" w:firstLineChars="229"/>
        <w:rPr>
          <w:rFonts w:ascii="宋体" w:hAnsi="宋体" w:cs="宋体"/>
          <w:color w:val="auto"/>
          <w:sz w:val="24"/>
          <w:highlight w:val="none"/>
        </w:rPr>
      </w:pPr>
    </w:p>
    <w:p w14:paraId="6B038046">
      <w:pPr>
        <w:spacing w:line="360" w:lineRule="auto"/>
        <w:rPr>
          <w:rFonts w:ascii="宋体" w:hAnsi="宋体" w:cs="宋体"/>
          <w:color w:val="auto"/>
          <w:sz w:val="24"/>
          <w:highlight w:val="none"/>
        </w:rPr>
      </w:pPr>
    </w:p>
    <w:p w14:paraId="0545713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4CF63A64">
      <w:pPr>
        <w:pBdr>
          <w:top w:val="single" w:color="auto" w:sz="4" w:space="0"/>
          <w:left w:val="single" w:color="auto" w:sz="4" w:space="0"/>
          <w:bottom w:val="single" w:color="auto" w:sz="4" w:space="0"/>
          <w:right w:val="single" w:color="auto" w:sz="4" w:space="0"/>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6FFF39D">
      <w:pPr>
        <w:pBdr>
          <w:top w:val="single" w:color="auto" w:sz="4" w:space="0"/>
          <w:left w:val="single" w:color="auto" w:sz="4" w:space="0"/>
          <w:bottom w:val="single" w:color="auto" w:sz="4" w:space="0"/>
          <w:right w:val="single" w:color="auto" w:sz="4" w:space="0"/>
        </w:pBdr>
        <w:adjustRightInd/>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杭州市萧山区2025年基层防汛防台体系提能升级建设服务采购项目</w:t>
      </w:r>
      <w:r>
        <w:rPr>
          <w:rFonts w:hint="eastAsia" w:ascii="宋体" w:hAnsi="宋体" w:cs="宋体"/>
          <w:color w:val="auto"/>
          <w:sz w:val="24"/>
          <w:highlight w:val="none"/>
        </w:rPr>
        <w:t>交易项目的潜在供应商应在</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6712935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D79C548">
      <w:pPr>
        <w:spacing w:line="360" w:lineRule="auto"/>
        <w:ind w:firstLine="422" w:firstLineChars="175"/>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 w:val="0"/>
          <w:bCs/>
          <w:color w:val="auto"/>
          <w:sz w:val="24"/>
          <w:highlight w:val="none"/>
          <w:lang w:val="en-US" w:eastAsia="zh-CN"/>
        </w:rPr>
        <w:t>ZY-XSYJ2025FG-002</w:t>
      </w:r>
    </w:p>
    <w:p w14:paraId="29B5CA8A">
      <w:pPr>
        <w:spacing w:line="360" w:lineRule="auto"/>
        <w:ind w:firstLine="422" w:firstLineChars="175"/>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rPr>
        <w:t>杭州市萧山区2025年基层防汛防台体系提能升级建设服务采购项目</w:t>
      </w:r>
    </w:p>
    <w:p w14:paraId="2F7998F1">
      <w:pPr>
        <w:spacing w:line="360" w:lineRule="auto"/>
        <w:ind w:firstLine="422" w:firstLineChars="175"/>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200000</w:t>
      </w:r>
      <w:r>
        <w:rPr>
          <w:rFonts w:hint="eastAsia" w:ascii="宋体" w:hAnsi="宋体" w:cs="宋体"/>
          <w:bCs/>
          <w:color w:val="auto"/>
          <w:sz w:val="24"/>
          <w:highlight w:val="none"/>
        </w:rPr>
        <w:t>元</w:t>
      </w:r>
    </w:p>
    <w:p w14:paraId="206E579E">
      <w:pPr>
        <w:spacing w:line="360" w:lineRule="auto"/>
        <w:ind w:firstLine="422" w:firstLineChars="175"/>
        <w:rPr>
          <w:rFonts w:ascii="宋体" w:hAnsi="宋体" w:cs="宋体"/>
          <w:b w:val="0"/>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200000</w:t>
      </w:r>
      <w:r>
        <w:rPr>
          <w:rFonts w:hint="eastAsia" w:ascii="宋体" w:hAnsi="宋体" w:cs="宋体"/>
          <w:b w:val="0"/>
          <w:bCs/>
          <w:color w:val="auto"/>
          <w:sz w:val="24"/>
          <w:highlight w:val="none"/>
        </w:rPr>
        <w:t>元</w:t>
      </w:r>
    </w:p>
    <w:p w14:paraId="17080A52">
      <w:pPr>
        <w:spacing w:line="360" w:lineRule="auto"/>
        <w:ind w:firstLine="420" w:firstLineChars="175"/>
        <w:rPr>
          <w:rFonts w:hint="eastAsia" w:ascii="宋体" w:hAnsi="宋体" w:cs="宋体"/>
          <w:b w:val="0"/>
          <w:bCs/>
          <w:color w:val="auto"/>
          <w:sz w:val="24"/>
          <w:highlight w:val="none"/>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：杭州市萧山区2025年基层防汛防台体系提能升级建设服务采购项目</w:t>
      </w:r>
    </w:p>
    <w:p w14:paraId="286D48BE">
      <w:pPr>
        <w:spacing w:line="360" w:lineRule="auto"/>
        <w:ind w:firstLine="480" w:firstLineChars="200"/>
        <w:rPr>
          <w:rFonts w:hAnsi="宋体" w:cs="宋体"/>
          <w:color w:val="auto"/>
          <w:sz w:val="24"/>
          <w:highlight w:val="none"/>
        </w:rPr>
      </w:pPr>
      <w:r>
        <w:rPr>
          <w:rFonts w:hint="eastAsia" w:ascii="宋体" w:hAnsi="宋体" w:cs="宋体"/>
          <w:b w:val="0"/>
          <w:bCs/>
          <w:color w:val="auto"/>
          <w:sz w:val="24"/>
          <w:highlight w:val="none"/>
          <w:lang w:val="en-US" w:eastAsia="zh-CN"/>
        </w:rPr>
        <w:t>数量：1</w:t>
      </w:r>
      <w:r>
        <w:rPr>
          <w:rFonts w:hint="eastAsia" w:hAnsi="宋体" w:cs="宋体"/>
          <w:color w:val="auto"/>
          <w:sz w:val="24"/>
          <w:highlight w:val="none"/>
        </w:rPr>
        <w:t xml:space="preserve">  </w:t>
      </w:r>
    </w:p>
    <w:p w14:paraId="700605F0">
      <w:pPr>
        <w:pStyle w:val="16"/>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lang w:val="en-US" w:eastAsia="zh-CN"/>
        </w:rPr>
        <w:t>200000</w:t>
      </w:r>
      <w:r>
        <w:rPr>
          <w:rFonts w:hint="eastAsia" w:hAnsi="宋体" w:cs="宋体"/>
          <w:bCs/>
          <w:color w:val="auto"/>
          <w:sz w:val="24"/>
          <w:highlight w:val="none"/>
        </w:rPr>
        <w:t>元</w:t>
      </w:r>
    </w:p>
    <w:p w14:paraId="485360DE">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601B1BA3">
      <w:pPr>
        <w:pStyle w:val="16"/>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63A20903">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12E8A89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 xml:space="preserve">本项目接受联合体响应：（ ）是；（√）否 </w:t>
      </w:r>
      <w:r>
        <w:rPr>
          <w:rFonts w:hint="eastAsia" w:ascii="宋体" w:hAnsi="宋体" w:cs="宋体"/>
          <w:color w:val="auto"/>
          <w:kern w:val="0"/>
          <w:sz w:val="24"/>
          <w:highlight w:val="none"/>
        </w:rPr>
        <w:t>。</w:t>
      </w:r>
    </w:p>
    <w:p w14:paraId="1E496E0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E811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74438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8F3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9B3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2066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5、参加采购活动前三年内，在经营活动中没有重大违法记录</w:t>
      </w:r>
      <w:r>
        <w:rPr>
          <w:rFonts w:hint="eastAsia" w:ascii="宋体" w:hAnsi="宋体" w:cs="宋体"/>
          <w:color w:val="auto"/>
          <w:sz w:val="24"/>
          <w:highlight w:val="none"/>
          <w:lang w:eastAsia="zh-CN"/>
        </w:rPr>
        <w:t>；</w:t>
      </w:r>
    </w:p>
    <w:p w14:paraId="2F965E9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14:paraId="73CE1A1C">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0529FF2B">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8、</w:t>
      </w:r>
      <w:r>
        <w:rPr>
          <w:rFonts w:hint="eastAsia" w:ascii="宋体" w:hAnsi="宋体" w:cs="宋体"/>
          <w:snapToGrid w:val="0"/>
          <w:color w:val="auto"/>
          <w:kern w:val="28"/>
          <w:sz w:val="24"/>
          <w:szCs w:val="20"/>
          <w:highlight w:val="none"/>
        </w:rPr>
        <w:t>落实政府采购政策需满足的资格要求：</w:t>
      </w:r>
    </w:p>
    <w:p w14:paraId="0DB5A1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78C640B4">
      <w:pPr>
        <w:snapToGrid/>
        <w:spacing w:line="360" w:lineRule="auto"/>
        <w:ind w:firstLine="897" w:firstLineChars="374"/>
        <w:rPr>
          <w:color w:val="auto"/>
          <w:highlight w:val="none"/>
        </w:rPr>
      </w:pPr>
      <w:sdt>
        <w:sdtPr>
          <w:rPr>
            <w:rFonts w:hint="eastAsia" w:ascii="宋体" w:hAnsi="宋体" w:cs="宋体"/>
            <w:color w:val="auto"/>
            <w:kern w:val="0"/>
            <w:sz w:val="24"/>
            <w:highlight w:val="none"/>
          </w:rPr>
          <w:id w:val="46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r>
        <w:rPr>
          <w:rFonts w:hint="eastAsia" w:ascii="宋体" w:hAnsi="宋体" w:cs="宋体"/>
          <w:color w:val="auto"/>
          <w:sz w:val="24"/>
          <w:highlight w:val="none"/>
          <w:lang w:eastAsia="zh-CN"/>
        </w:rPr>
        <w:t>。</w:t>
      </w:r>
    </w:p>
    <w:p w14:paraId="5210375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4AD0C9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1BD8575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 xml:space="preserve">(www.lecaiyun.com) </w:t>
      </w:r>
    </w:p>
    <w:p w14:paraId="72C9DD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 xml:space="preserve">(www.lecaiyun.com)在线申请获取采购文件（进入“项目采购”应用，在获取采购文件菜单中选择项目，申请获取采购文件）。 </w:t>
      </w:r>
    </w:p>
    <w:p w14:paraId="70E598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8D1BFE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36E1A6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7F43578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34504958">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7</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11</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30</w:t>
      </w:r>
      <w:r>
        <w:rPr>
          <w:rFonts w:hint="eastAsia" w:ascii="宋体" w:hAnsi="宋体" w:cs="宋体"/>
          <w:b w:val="0"/>
          <w:bCs/>
          <w:color w:val="auto"/>
          <w:sz w:val="24"/>
          <w:highlight w:val="none"/>
          <w:u w:val="single"/>
        </w:rPr>
        <w:t>分00秒（北京时间）</w:t>
      </w:r>
    </w:p>
    <w:p w14:paraId="6C1A99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32991CA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F523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4FBBE87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75D6C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789AC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0477622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1AF6528">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635EA688">
      <w:pPr>
        <w:spacing w:line="360" w:lineRule="auto"/>
        <w:ind w:firstLine="0" w:firstLineChars="0"/>
        <w:jc w:val="left"/>
        <w:rPr>
          <w:rFonts w:hint="default" w:ascii="宋体" w:hAnsi="宋体" w:eastAsia="宋体" w:cs="宋体"/>
          <w:color w:val="auto"/>
          <w:sz w:val="24"/>
          <w:highlight w:val="none"/>
          <w:lang w:val="en-US" w:eastAsia="zh-CN"/>
        </w:rPr>
      </w:pPr>
      <w:bookmarkStart w:id="11" w:name="_Toc28359086"/>
      <w:bookmarkStart w:id="12" w:name="_Toc28359009"/>
      <w:r>
        <w:rPr>
          <w:rFonts w:hint="eastAsia" w:ascii="宋体" w:hAnsi="宋体" w:cs="宋体"/>
          <w:color w:val="auto"/>
          <w:sz w:val="24"/>
          <w:highlight w:val="none"/>
        </w:rPr>
        <w:t>名称：</w:t>
      </w:r>
      <w:r>
        <w:rPr>
          <w:rFonts w:hint="eastAsia" w:ascii="宋体" w:hAnsi="宋体" w:cs="宋体"/>
          <w:color w:val="auto"/>
          <w:sz w:val="24"/>
          <w:szCs w:val="28"/>
          <w:highlight w:val="none"/>
          <w:lang w:val="en-US" w:eastAsia="zh-CN"/>
        </w:rPr>
        <w:t>杭州市萧山区应急管理局</w:t>
      </w:r>
    </w:p>
    <w:p w14:paraId="7931489C">
      <w:pPr>
        <w:spacing w:line="360" w:lineRule="auto"/>
        <w:ind w:firstLine="0" w:firstLine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杭州市萧山区北干街道金城路535号</w:t>
      </w:r>
    </w:p>
    <w:p w14:paraId="7D7A7F43">
      <w:pPr>
        <w:spacing w:line="360" w:lineRule="auto"/>
        <w:ind w:firstLine="0" w:firstLine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徐主任</w:t>
      </w:r>
    </w:p>
    <w:p w14:paraId="47682A91">
      <w:pPr>
        <w:spacing w:line="360" w:lineRule="auto"/>
        <w:ind w:firstLine="0" w:firstLineChars="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0571-82619882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77326958">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5FD87F78">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rPr>
        <w:t>浙江中跃科技咨询有限公司</w:t>
      </w:r>
    </w:p>
    <w:p w14:paraId="33055772">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地址：杭州市萧山区金城路185号商会大厦B座27层03室</w:t>
      </w:r>
    </w:p>
    <w:p w14:paraId="67A6D416">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传真：/</w:t>
      </w:r>
    </w:p>
    <w:p w14:paraId="7452790F">
      <w:pPr>
        <w:spacing w:line="360" w:lineRule="auto"/>
        <w:jc w:val="left"/>
        <w:rPr>
          <w:rFonts w:hint="default" w:ascii="宋体" w:hAnsi="宋体" w:eastAsia="宋体" w:cs="Arial"/>
          <w:color w:val="auto"/>
          <w:kern w:val="0"/>
          <w:sz w:val="24"/>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郭女士</w:t>
      </w:r>
    </w:p>
    <w:p w14:paraId="763FAC74">
      <w:pPr>
        <w:spacing w:line="360" w:lineRule="auto"/>
        <w:jc w:val="left"/>
        <w:rPr>
          <w:rFonts w:hint="default" w:ascii="宋体" w:hAnsi="宋体" w:cs="宋体"/>
          <w:color w:val="auto"/>
          <w:sz w:val="24"/>
          <w:highlight w:val="none"/>
          <w:lang w:val="en-US"/>
        </w:rPr>
      </w:pPr>
      <w:r>
        <w:rPr>
          <w:rFonts w:hint="eastAsia" w:ascii="宋体" w:hAnsi="宋体" w:cs="宋体"/>
          <w:color w:val="auto"/>
          <w:sz w:val="24"/>
          <w:szCs w:val="28"/>
          <w:highlight w:val="none"/>
        </w:rPr>
        <w:t>项目联系方式（询问）：</w:t>
      </w:r>
      <w:r>
        <w:rPr>
          <w:rFonts w:hint="eastAsia" w:ascii="宋体" w:hAnsi="宋体" w:cs="Arial"/>
          <w:color w:val="auto"/>
          <w:kern w:val="0"/>
          <w:sz w:val="24"/>
          <w:highlight w:val="none"/>
          <w:lang w:val="en-US" w:eastAsia="zh-CN"/>
        </w:rPr>
        <w:t>13958197182</w:t>
      </w:r>
    </w:p>
    <w:p w14:paraId="2F01F1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64A91C3">
      <w:pPr>
        <w:spacing w:line="360" w:lineRule="auto"/>
        <w:ind w:firstLine="480" w:firstLineChars="200"/>
        <w:rPr>
          <w:rFonts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005BFF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46DC46F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0E8A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FC3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E0B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4D0C29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179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650293">
            <w:pPr>
              <w:snapToGrid w:val="0"/>
              <w:spacing w:line="360" w:lineRule="auto"/>
              <w:jc w:val="center"/>
              <w:rPr>
                <w:rFonts w:ascii="宋体" w:hAnsi="宋体" w:cs="宋体"/>
                <w:color w:val="auto"/>
                <w:sz w:val="24"/>
                <w:highlight w:val="none"/>
              </w:rPr>
            </w:pPr>
          </w:p>
          <w:p w14:paraId="266C84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68B6D2">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D42A25B">
            <w:pPr>
              <w:spacing w:line="320" w:lineRule="exact"/>
              <w:rPr>
                <w:rFonts w:ascii="宋体" w:hAnsi="宋体" w:cs="宋体"/>
                <w:color w:val="auto"/>
                <w:sz w:val="24"/>
                <w:highlight w:val="none"/>
              </w:rPr>
            </w:pPr>
            <w:r>
              <w:rPr>
                <w:rFonts w:hint="eastAsia" w:ascii="宋体" w:hAnsi="宋体" w:cs="宋体"/>
                <w:color w:val="auto"/>
                <w:kern w:val="0"/>
                <w:sz w:val="24"/>
                <w:highlight w:val="none"/>
              </w:rPr>
              <w:t>（ ）A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sz w:val="24"/>
                <w:highlight w:val="none"/>
              </w:rPr>
              <w:t>。</w:t>
            </w:r>
          </w:p>
          <w:p w14:paraId="54F0900A">
            <w:pPr>
              <w:spacing w:line="320" w:lineRule="exact"/>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color w:val="auto"/>
                <w:sz w:val="24"/>
                <w:highlight w:val="none"/>
              </w:rPr>
              <w:t>服务类。</w:t>
            </w:r>
          </w:p>
        </w:tc>
      </w:tr>
      <w:tr w14:paraId="3D20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CC2844">
            <w:pPr>
              <w:snapToGrid w:val="0"/>
              <w:spacing w:line="360" w:lineRule="auto"/>
              <w:jc w:val="center"/>
              <w:rPr>
                <w:rFonts w:ascii="宋体" w:hAnsi="宋体" w:cs="宋体"/>
                <w:color w:val="auto"/>
                <w:sz w:val="24"/>
                <w:highlight w:val="none"/>
              </w:rPr>
            </w:pPr>
          </w:p>
          <w:p w14:paraId="4AB1EF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79010">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8246575">
            <w:pPr>
              <w:spacing w:line="320" w:lineRule="exact"/>
              <w:rPr>
                <w:rFonts w:ascii="宋体" w:hAnsi="宋体" w:cs="宋体"/>
                <w:color w:val="auto"/>
                <w:sz w:val="24"/>
                <w:szCs w:val="32"/>
                <w:highlight w:val="none"/>
              </w:rPr>
            </w:pPr>
            <w:r>
              <w:rPr>
                <w:rFonts w:hint="eastAsia" w:ascii="宋体" w:hAnsi="宋体" w:cs="宋体"/>
                <w:color w:val="auto"/>
                <w:sz w:val="24"/>
                <w:szCs w:val="32"/>
                <w:highlight w:val="none"/>
              </w:rPr>
              <w:t>标的：</w:t>
            </w:r>
            <w:r>
              <w:rPr>
                <w:rFonts w:hint="eastAsia" w:ascii="宋体" w:hAnsi="宋体" w:cs="宋体"/>
                <w:color w:val="auto"/>
                <w:sz w:val="24"/>
                <w:highlight w:val="none"/>
                <w:u w:val="single"/>
                <w:lang w:eastAsia="zh-CN"/>
              </w:rPr>
              <w:t>杭州市萧山区2025年基层防汛防台体系提能升级建设服务采购项目</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其他未列明行业</w:t>
            </w:r>
            <w:r>
              <w:rPr>
                <w:rFonts w:hint="eastAsia" w:ascii="宋体" w:hAnsi="宋体" w:cs="宋体"/>
                <w:color w:val="auto"/>
                <w:sz w:val="24"/>
                <w:szCs w:val="32"/>
                <w:highlight w:val="none"/>
              </w:rPr>
              <w:t>；</w:t>
            </w:r>
          </w:p>
          <w:p w14:paraId="302AFAE2">
            <w:pPr>
              <w:spacing w:line="320" w:lineRule="exact"/>
              <w:rPr>
                <w:color w:val="auto"/>
                <w:highlight w:val="none"/>
              </w:rPr>
            </w:pPr>
            <w:r>
              <w:rPr>
                <w:rFonts w:hint="eastAsia" w:ascii="宋体" w:hAnsi="宋体" w:cs="宋体"/>
                <w:color w:val="auto"/>
                <w:sz w:val="24"/>
                <w:szCs w:val="32"/>
                <w:highlight w:val="none"/>
              </w:rPr>
              <w:t>备注：《关于印发中小企业划型标准规定的通知》工信部联企业〔2011〕300号。</w:t>
            </w:r>
          </w:p>
        </w:tc>
      </w:tr>
      <w:tr w14:paraId="5AEE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972927">
            <w:pPr>
              <w:snapToGrid w:val="0"/>
              <w:spacing w:line="360" w:lineRule="auto"/>
              <w:jc w:val="center"/>
              <w:rPr>
                <w:rFonts w:ascii="宋体" w:hAnsi="宋体" w:cs="宋体"/>
                <w:color w:val="auto"/>
                <w:sz w:val="24"/>
                <w:highlight w:val="none"/>
              </w:rPr>
            </w:pPr>
          </w:p>
          <w:p w14:paraId="6B911754">
            <w:pPr>
              <w:snapToGrid w:val="0"/>
              <w:spacing w:line="360" w:lineRule="auto"/>
              <w:jc w:val="center"/>
              <w:rPr>
                <w:rFonts w:ascii="宋体" w:hAnsi="宋体" w:cs="宋体"/>
                <w:color w:val="auto"/>
                <w:sz w:val="24"/>
                <w:highlight w:val="none"/>
              </w:rPr>
            </w:pPr>
          </w:p>
          <w:p w14:paraId="6F2841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622A7">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3E5FADB">
            <w:pPr>
              <w:spacing w:line="320" w:lineRule="exact"/>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sz w:val="24"/>
                <w:szCs w:val="32"/>
                <w:highlight w:val="none"/>
              </w:rPr>
              <w:t>本项</w:t>
            </w:r>
            <w:r>
              <w:rPr>
                <w:rFonts w:hint="eastAsia" w:ascii="宋体" w:hAnsi="宋体" w:cs="宋体"/>
                <w:color w:val="auto"/>
                <w:sz w:val="24"/>
                <w:szCs w:val="32"/>
                <w:highlight w:val="none"/>
              </w:rPr>
              <w:t>目不允许采购进口产品。</w:t>
            </w:r>
          </w:p>
          <w:p w14:paraId="53C996D5">
            <w:pPr>
              <w:spacing w:line="320" w:lineRule="exact"/>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可以就采购进口产品。</w:t>
            </w:r>
          </w:p>
          <w:p w14:paraId="5EED54CF">
            <w:pPr>
              <w:pStyle w:val="4"/>
              <w:keepNext w:val="0"/>
              <w:keepLines w:val="0"/>
              <w:tabs>
                <w:tab w:val="clear" w:pos="432"/>
              </w:tabs>
              <w:spacing w:line="320" w:lineRule="exact"/>
              <w:ind w:left="0" w:firstLine="0"/>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603C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7C3A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19B78D">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0C43ACE8">
            <w:pPr>
              <w:snapToGrid w:val="0"/>
              <w:spacing w:line="320" w:lineRule="exact"/>
              <w:rPr>
                <w:rFonts w:ascii="宋体" w:hAnsi="宋体" w:cs="宋体"/>
                <w:bCs/>
                <w:color w:val="auto"/>
                <w:sz w:val="24"/>
                <w:highlight w:val="none"/>
              </w:rPr>
            </w:pPr>
            <w:r>
              <w:rPr>
                <w:rFonts w:hint="eastAsia" w:ascii="宋体" w:hAnsi="宋体" w:cs="宋体"/>
                <w:color w:val="auto"/>
                <w:kern w:val="0"/>
                <w:sz w:val="24"/>
                <w:highlight w:val="none"/>
              </w:rPr>
              <w:t>（ ）</w:t>
            </w:r>
            <w:r>
              <w:rPr>
                <w:rFonts w:hint="eastAsia" w:ascii="宋体" w:hAnsi="宋体" w:cs="宋体"/>
                <w:bCs/>
                <w:color w:val="auto"/>
                <w:kern w:val="0"/>
                <w:sz w:val="24"/>
                <w:highlight w:val="none"/>
              </w:rPr>
              <w:t>A</w:t>
            </w:r>
            <w:r>
              <w:rPr>
                <w:rFonts w:hint="eastAsia" w:ascii="宋体" w:hAnsi="宋体" w:cs="宋体"/>
                <w:bCs/>
                <w:color w:val="auto"/>
                <w:sz w:val="24"/>
                <w:highlight w:val="none"/>
              </w:rPr>
              <w:t>同意将非主体、非关键性的工作分包。</w:t>
            </w:r>
          </w:p>
          <w:p w14:paraId="076B20C9">
            <w:pPr>
              <w:spacing w:line="320" w:lineRule="exact"/>
              <w:rPr>
                <w:rFonts w:ascii="宋体" w:hAnsi="宋体" w:cs="宋体"/>
                <w:bCs/>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1C26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6491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CD204">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567E6C85">
            <w:pPr>
              <w:spacing w:line="320" w:lineRule="exact"/>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1767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72F7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023A08">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1FD82A7D">
            <w:pPr>
              <w:spacing w:line="320" w:lineRule="exact"/>
              <w:rPr>
                <w:bCs/>
                <w:color w:val="auto"/>
                <w:highlight w:val="none"/>
              </w:rPr>
            </w:pPr>
            <w:r>
              <w:rPr>
                <w:rFonts w:hint="eastAsia" w:ascii="宋体" w:hAnsi="宋体" w:cs="宋体"/>
                <w:bCs/>
                <w:color w:val="auto"/>
                <w:sz w:val="24"/>
                <w:highlight w:val="none"/>
              </w:rPr>
              <w:t>（√）A不要求提供。</w:t>
            </w:r>
          </w:p>
        </w:tc>
      </w:tr>
      <w:tr w14:paraId="3A4D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2E4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B281A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3A5A04AA">
            <w:pPr>
              <w:spacing w:line="340" w:lineRule="exact"/>
              <w:rPr>
                <w:rFonts w:ascii="宋体" w:hAnsi="宋体" w:cs="宋体"/>
                <w:bCs/>
                <w:color w:val="auto"/>
                <w:sz w:val="24"/>
                <w:highlight w:val="none"/>
              </w:rPr>
            </w:pPr>
            <w:r>
              <w:rPr>
                <w:rFonts w:hint="eastAsia" w:ascii="宋体" w:hAnsi="宋体" w:cs="宋体"/>
                <w:bCs/>
                <w:color w:val="auto"/>
                <w:sz w:val="24"/>
                <w:highlight w:val="none"/>
              </w:rPr>
              <w:t>（√）A不组织</w:t>
            </w:r>
          </w:p>
          <w:p w14:paraId="39EA721D">
            <w:pPr>
              <w:spacing w:line="340" w:lineRule="exact"/>
              <w:rPr>
                <w:rFonts w:ascii="宋体" w:hAnsi="宋体" w:cs="宋体"/>
                <w:bCs/>
                <w:color w:val="auto"/>
                <w:sz w:val="24"/>
                <w:highlight w:val="none"/>
              </w:rPr>
            </w:pPr>
            <w:r>
              <w:rPr>
                <w:rFonts w:hint="eastAsia" w:ascii="宋体" w:hAnsi="宋体" w:cs="宋体"/>
                <w:color w:val="auto"/>
                <w:kern w:val="0"/>
                <w:sz w:val="24"/>
                <w:highlight w:val="none"/>
              </w:rPr>
              <w:t>（ ）</w:t>
            </w:r>
            <w:r>
              <w:rPr>
                <w:rFonts w:hint="eastAsia" w:ascii="宋体" w:hAnsi="宋体" w:cs="宋体"/>
                <w:bCs/>
                <w:color w:val="auto"/>
                <w:kern w:val="0"/>
                <w:sz w:val="24"/>
                <w:highlight w:val="none"/>
              </w:rPr>
              <w:t>B</w:t>
            </w:r>
            <w:r>
              <w:rPr>
                <w:rFonts w:hint="eastAsia" w:ascii="宋体" w:hAnsi="宋体" w:cs="宋体"/>
                <w:bCs/>
                <w:color w:val="auto"/>
                <w:sz w:val="24"/>
                <w:highlight w:val="none"/>
              </w:rPr>
              <w:t>组织。</w:t>
            </w:r>
          </w:p>
          <w:p w14:paraId="3181B5B4">
            <w:pPr>
              <w:spacing w:line="340" w:lineRule="exact"/>
              <w:rPr>
                <w:rFonts w:ascii="宋体" w:hAnsi="宋体" w:cs="宋体"/>
                <w:bCs/>
                <w:color w:val="auto"/>
                <w:sz w:val="24"/>
                <w:highlight w:val="none"/>
                <w:lang w:val="zh-CN"/>
              </w:rPr>
            </w:pPr>
            <w:r>
              <w:rPr>
                <w:rFonts w:hint="eastAsia" w:ascii="宋体" w:hAnsi="宋体" w:cs="宋体"/>
                <w:bCs/>
                <w:color w:val="auto"/>
                <w:kern w:val="0"/>
                <w:sz w:val="24"/>
                <w:highlight w:val="none"/>
                <w:lang w:val="zh-CN"/>
              </w:rPr>
              <w:t>在评标时安排每个投标人进行方案讲解演示。每个投标人时间不超过15分钟，讲解次序以投标文件解密时间先后次序为准</w:t>
            </w:r>
            <w:r>
              <w:rPr>
                <w:rFonts w:hint="eastAsia" w:ascii="宋体" w:hAnsi="宋体" w:cs="宋体"/>
                <w:bCs/>
                <w:color w:val="auto"/>
                <w:sz w:val="24"/>
                <w:highlight w:val="none"/>
                <w:lang w:val="zh-CN"/>
              </w:rPr>
              <w:t>。</w:t>
            </w:r>
          </w:p>
          <w:p w14:paraId="7AA0BBEC">
            <w:pPr>
              <w:spacing w:line="340" w:lineRule="exact"/>
              <w:rPr>
                <w:rFonts w:ascii="宋体" w:hAnsi="宋体" w:cs="宋体"/>
                <w:bCs/>
                <w:color w:val="auto"/>
                <w:sz w:val="24"/>
                <w:highlight w:val="none"/>
              </w:rPr>
            </w:pPr>
            <w:r>
              <w:rPr>
                <w:rFonts w:hint="eastAsia" w:ascii="宋体" w:hAnsi="宋体" w:cs="宋体"/>
                <w:bCs/>
                <w:color w:val="auto"/>
                <w:sz w:val="24"/>
                <w:highlight w:val="none"/>
              </w:rPr>
              <w:t>方案演示方式：</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。投标截止时间前邮寄或送达至</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，接收人：</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w:t>
            </w:r>
          </w:p>
          <w:p w14:paraId="549CB5D5">
            <w:pPr>
              <w:spacing w:line="340" w:lineRule="exact"/>
              <w:rPr>
                <w:bCs/>
                <w:color w:val="auto"/>
                <w:highlight w:val="none"/>
                <w:lang w:val="zh-CN"/>
              </w:rPr>
            </w:pPr>
            <w:r>
              <w:rPr>
                <w:rFonts w:hint="eastAsia" w:ascii="宋体" w:hAnsi="宋体" w:cs="宋体"/>
                <w:bCs/>
                <w:color w:val="auto"/>
                <w:sz w:val="24"/>
                <w:highlight w:val="none"/>
              </w:rPr>
              <w:t>注：因投标人自身原因导致无法演示或者演示效果不理想的，责任自负。</w:t>
            </w:r>
          </w:p>
        </w:tc>
      </w:tr>
      <w:tr w14:paraId="0CC55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3167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A623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778C2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531EE70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供应商未提供有效的资格证明文件的，视为供应商不具备交易文件中规定的资格要求，响应无效。</w:t>
            </w:r>
          </w:p>
        </w:tc>
      </w:tr>
      <w:tr w14:paraId="34CE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6930B7A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47CEA9">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2F7A47F">
            <w:pPr>
              <w:spacing w:line="240" w:lineRule="auto"/>
              <w:rPr>
                <w:rFonts w:ascii="宋体" w:hAnsi="宋体" w:cs="宋体"/>
                <w:color w:val="auto"/>
                <w:sz w:val="24"/>
                <w:highlight w:val="none"/>
              </w:rPr>
            </w:pPr>
            <w:r>
              <w:rPr>
                <w:rFonts w:hint="eastAsia" w:ascii="宋体" w:hAnsi="宋体" w:cs="宋体"/>
                <w:color w:val="auto"/>
                <w:sz w:val="24"/>
                <w:highlight w:val="none"/>
              </w:rPr>
              <w:t>（2）资信证明文件：根据交易文件第四部分评审标准提供。</w:t>
            </w:r>
          </w:p>
        </w:tc>
      </w:tr>
      <w:tr w14:paraId="5CA5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94279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48FABC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3BCE2D64">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532BD0D3">
            <w:pPr>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1550329A">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11B03527">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06D84E4D">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4DFD7608">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340ACBBE">
            <w:pPr>
              <w:spacing w:line="360" w:lineRule="auto"/>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2665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2FD74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95B8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FBD2188">
            <w:pPr>
              <w:pStyle w:val="36"/>
              <w:ind w:hanging="4"/>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3CDD5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2260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7863DA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03A8DAFF">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次代理服务费由中标供应商支付。代理费计费标准：以中标金额为计算基数，按照国家发改委“计价格【2002】1980号”、“发改办价格【2003】857号”等相关文件向中标人收取代理服务费，不足3000元按3000元收取；专家费按实收取，投标人在报价时应综合考虑该笔费用。</w:t>
            </w:r>
          </w:p>
          <w:p w14:paraId="2AEB2420">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2.服务费缴纳账号：</w:t>
            </w:r>
          </w:p>
          <w:p w14:paraId="0C8712FE">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开户名称：浙江中跃科技咨询有限公司</w:t>
            </w:r>
          </w:p>
          <w:p w14:paraId="67FFCACF">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开户银行：中国工商银行股份有限公司杭州金城路支行</w:t>
            </w:r>
          </w:p>
          <w:p w14:paraId="269E75AC">
            <w:pPr>
              <w:pStyle w:val="36"/>
              <w:spacing w:line="360" w:lineRule="auto"/>
              <w:ind w:hanging="4"/>
              <w:rPr>
                <w:rFonts w:hAnsi="宋体" w:cs="宋体"/>
                <w:color w:val="auto"/>
                <w:sz w:val="24"/>
                <w:highlight w:val="none"/>
              </w:rPr>
            </w:pPr>
            <w:r>
              <w:rPr>
                <w:rFonts w:hint="eastAsia" w:ascii="宋体" w:hAnsi="宋体" w:eastAsia="宋体" w:cs="宋体"/>
                <w:color w:val="auto"/>
                <w:sz w:val="24"/>
                <w:highlight w:val="none"/>
                <w:lang w:val="en-US" w:eastAsia="zh-CN"/>
              </w:rPr>
              <w:t>银行账户：1202225409100258921</w:t>
            </w:r>
          </w:p>
        </w:tc>
      </w:tr>
      <w:tr w14:paraId="3983B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A061CE">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338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FAEFD04">
            <w:pPr>
              <w:pStyle w:val="16"/>
              <w:spacing w:line="360" w:lineRule="auto"/>
              <w:ind w:firstLine="0"/>
              <w:rPr>
                <w:rFonts w:hAnsi="宋体" w:cs="宋体"/>
                <w:color w:val="auto"/>
                <w:sz w:val="24"/>
                <w:highlight w:val="none"/>
              </w:rPr>
            </w:pPr>
            <w:r>
              <w:rPr>
                <w:rFonts w:hint="eastAsia" w:hAnsi="宋体" w:cs="宋体"/>
                <w:color w:val="auto"/>
                <w:sz w:val="24"/>
                <w:highlight w:val="none"/>
              </w:rPr>
              <w:t>无。</w:t>
            </w:r>
          </w:p>
        </w:tc>
      </w:tr>
      <w:tr w14:paraId="3796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7A4EE">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48B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22BCAC20">
            <w:pPr>
              <w:snapToGrid w:val="0"/>
              <w:spacing w:line="36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3A566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451E86">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B50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43E72F21">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张书池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0571-82669910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2B949671">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杭州市萧山区北干街道金城路535号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C1FD425">
            <w:pPr>
              <w:spacing w:line="360" w:lineRule="exact"/>
              <w:rPr>
                <w:rFonts w:ascii="宋体" w:hAnsi="宋体" w:cs="宋体"/>
                <w:color w:val="auto"/>
                <w:sz w:val="24"/>
                <w:highlight w:val="non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徐先生</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13732262255</w:t>
            </w:r>
          </w:p>
          <w:p w14:paraId="54F96231">
            <w:pPr>
              <w:spacing w:line="36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杭州市萧山区金城路185号商会大厦B座27层03室</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1092015501</w:t>
            </w:r>
            <w:r>
              <w:rPr>
                <w:rFonts w:hint="eastAsia" w:ascii="宋体" w:hAnsi="宋体" w:cs="宋体"/>
                <w:color w:val="auto"/>
                <w:sz w:val="24"/>
                <w:highlight w:val="none"/>
                <w:u w:val="single"/>
              </w:rPr>
              <w:t>@qq.com</w:t>
            </w:r>
          </w:p>
          <w:p w14:paraId="213B22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如通过邮箱方式发送质疑，须提交符合法规及交易文件要求的质疑文件（参考附件1），盖章扫描后发送，质疑的受理按答复主体划分以采购人或采购机构邮箱回复确认受理为准。</w:t>
            </w:r>
          </w:p>
          <w:p w14:paraId="776787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01DE8EA1">
            <w:pPr>
              <w:pStyle w:val="36"/>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26156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60BBDE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1E53E3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4A642650">
            <w:pPr>
              <w:spacing w:line="360" w:lineRule="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r w14:paraId="3CB4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37343D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47D396">
            <w:pPr>
              <w:snapToGrid w:val="0"/>
              <w:spacing w:line="360" w:lineRule="auto"/>
              <w:jc w:val="center"/>
              <w:rPr>
                <w:rFonts w:ascii="宋体" w:hAnsi="宋体" w:cs="宋体"/>
                <w:b/>
                <w:color w:val="auto"/>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35736BA4">
            <w:pPr>
              <w:spacing w:line="360" w:lineRule="auto"/>
              <w:rPr>
                <w:rFonts w:ascii="宋体" w:hAnsi="宋体" w:cs="宋体"/>
                <w:b/>
                <w:color w:val="auto"/>
                <w:sz w:val="24"/>
                <w:highlight w:val="none"/>
              </w:rPr>
            </w:pPr>
            <w:r>
              <w:rPr>
                <w:rFonts w:hint="eastAsia" w:ascii="宋体" w:hAnsi="宋体" w:cs="宋体"/>
                <w:b/>
                <w:color w:val="auto"/>
                <w:sz w:val="24"/>
                <w:highlight w:val="none"/>
              </w:rPr>
              <w:t>本项目推荐中标候选人数量：1</w:t>
            </w:r>
          </w:p>
        </w:tc>
      </w:tr>
    </w:tbl>
    <w:p w14:paraId="3FD6ED4C">
      <w:pPr>
        <w:snapToGrid w:val="0"/>
        <w:spacing w:line="360" w:lineRule="auto"/>
        <w:jc w:val="center"/>
        <w:rPr>
          <w:rFonts w:ascii="宋体" w:hAnsi="宋体" w:cs="宋体"/>
          <w:b/>
          <w:color w:val="auto"/>
          <w:sz w:val="32"/>
          <w:szCs w:val="20"/>
          <w:highlight w:val="none"/>
        </w:rPr>
      </w:pPr>
    </w:p>
    <w:bookmarkEnd w:id="10"/>
    <w:p w14:paraId="09F0F1A4">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40EA3B4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EE2C9A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FF7E3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482D46E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51907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2844F6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79EDE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69AD2F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136E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2871A7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14:paraId="49071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1289924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 采购项目需要落实的政府采购政策：</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r>
        <w:rPr>
          <w:rFonts w:hint="eastAsia" w:ascii="宋体" w:hAnsi="宋体" w:cs="宋体"/>
          <w:color w:val="auto"/>
          <w:sz w:val="24"/>
          <w:highlight w:val="none"/>
          <w:lang w:eastAsia="zh-CN"/>
        </w:rPr>
        <w:t>。</w:t>
      </w:r>
    </w:p>
    <w:p w14:paraId="3820220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p>
    <w:p w14:paraId="3B62752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3E30C09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971E48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34088882">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69584998">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824746">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7F3F0448">
      <w:pPr>
        <w:pStyle w:val="36"/>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23CF2308">
      <w:pPr>
        <w:pStyle w:val="36"/>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0CBDBB98">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49985B14">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789E612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769E5CE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05E1CF4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30F280B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0EF4CD00">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021A9A67">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BA2CD3">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质疑函范本及制作说明详见附件1。</w:t>
      </w:r>
    </w:p>
    <w:p w14:paraId="7906B35A">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2F3DD92">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.5询问或者质疑事项可能影响采购结果的，采购人应当暂停签订合同，已经签订合同的，应当中止履行合同。</w:t>
      </w:r>
    </w:p>
    <w:p w14:paraId="422B6A84">
      <w:pPr>
        <w:pStyle w:val="16"/>
        <w:shd w:val="clear" w:color="auto" w:fill="FFFFFF"/>
        <w:spacing w:after="240" w:line="360" w:lineRule="auto"/>
        <w:ind w:firstLine="480" w:firstLineChars="200"/>
        <w:contextualSpacing/>
        <w:rPr>
          <w:rFonts w:hAnsi="宋体" w:cs="宋体"/>
          <w:color w:val="auto"/>
          <w:kern w:val="2"/>
          <w:sz w:val="24"/>
          <w:highlight w:val="none"/>
          <w:lang w:val="zh-CN"/>
        </w:rPr>
      </w:pPr>
      <w:r>
        <w:rPr>
          <w:rFonts w:hint="eastAsia" w:hAnsi="宋体" w:cs="宋体"/>
          <w:color w:val="auto"/>
          <w:kern w:val="2"/>
          <w:sz w:val="24"/>
          <w:highlight w:val="none"/>
        </w:rPr>
        <w:t>4</w:t>
      </w:r>
      <w:r>
        <w:rPr>
          <w:rFonts w:hint="eastAsia" w:hAnsi="宋体" w:cs="宋体"/>
          <w:color w:val="auto"/>
          <w:kern w:val="2"/>
          <w:sz w:val="24"/>
          <w:highlight w:val="none"/>
          <w:lang w:val="zh-CN"/>
        </w:rPr>
        <w:t>.3供应商投诉</w:t>
      </w:r>
    </w:p>
    <w:p w14:paraId="2DCAD1DC">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4.3.1质疑供应商对采购人、采购机构的答复不满意或者采购人、采购机构未在规定的时间内作出答复的，可以在答复期满后十个工作日内向同级采购监督管理部门提出投诉。</w:t>
      </w:r>
    </w:p>
    <w:p w14:paraId="315BDBB1">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w:t>
      </w:r>
      <w:r>
        <w:rPr>
          <w:rFonts w:hint="eastAsia" w:hAnsi="宋体" w:cs="宋体"/>
          <w:color w:val="auto"/>
          <w:kern w:val="2"/>
          <w:sz w:val="24"/>
          <w:highlight w:val="none"/>
          <w:lang w:val="zh-CN"/>
        </w:rPr>
        <w:t>2</w:t>
      </w:r>
      <w:r>
        <w:rPr>
          <w:rFonts w:hint="eastAsia" w:hAnsi="宋体" w:cs="宋体"/>
          <w:color w:val="auto"/>
          <w:kern w:val="2"/>
          <w:sz w:val="24"/>
          <w:highlight w:val="none"/>
        </w:rPr>
        <w:t>供应商投诉的事项不得超出已质疑事项的范围，基于质疑答复内容提出的投诉事项除外。</w:t>
      </w:r>
    </w:p>
    <w:p w14:paraId="2C5F3AFC">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4.3.3供应商投诉应当有明确的请求和必要的证明材料。</w:t>
      </w:r>
    </w:p>
    <w:p w14:paraId="782E7C5E">
      <w:pPr>
        <w:pStyle w:val="16"/>
        <w:spacing w:line="480" w:lineRule="auto"/>
        <w:ind w:firstLine="480" w:firstLineChars="200"/>
        <w:rPr>
          <w:color w:val="auto"/>
          <w:highlight w:val="none"/>
        </w:rPr>
      </w:pPr>
      <w:r>
        <w:rPr>
          <w:rFonts w:hint="eastAsia" w:hAnsi="宋体" w:cs="宋体"/>
          <w:color w:val="auto"/>
          <w:kern w:val="2"/>
          <w:sz w:val="24"/>
          <w:highlight w:val="none"/>
        </w:rPr>
        <w:t>投诉书范本及制作说明详见附件2。</w:t>
      </w:r>
    </w:p>
    <w:p w14:paraId="0E1E2D4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5CF0A18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7ACE89B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745C888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1383388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568D507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6E5206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1FF1A1F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11D955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4849423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283F673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1B1F7E49">
      <w:pPr>
        <w:pStyle w:val="135"/>
        <w:snapToGrid w:val="0"/>
        <w:ind w:firstLine="480"/>
        <w:rPr>
          <w:rFonts w:hAnsi="宋体" w:cs="宋体"/>
          <w:color w:val="auto"/>
          <w:sz w:val="18"/>
          <w:szCs w:val="18"/>
          <w:highlight w:val="none"/>
          <w:lang w:val="en-US"/>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718B97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32B38FD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7EA34C9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6F176B0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165FF8F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7DABAEAA">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6F548CC1">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DE6BA42">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74BB6E3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24F58D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304C2A8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79D1D75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1108E3A0">
      <w:pPr>
        <w:snapToGrid w:val="0"/>
        <w:spacing w:line="360" w:lineRule="auto"/>
        <w:ind w:firstLine="960" w:firstLineChars="400"/>
        <w:rPr>
          <w:rFonts w:hint="eastAsia"/>
          <w:color w:val="auto"/>
          <w:highlight w:val="none"/>
        </w:rPr>
      </w:pPr>
      <w:r>
        <w:rPr>
          <w:rFonts w:hint="eastAsia" w:ascii="宋体" w:hAnsi="宋体" w:eastAsia="宋体" w:cs="宋体"/>
          <w:snapToGrid/>
          <w:color w:val="auto"/>
          <w:kern w:val="2"/>
          <w:sz w:val="24"/>
          <w:szCs w:val="24"/>
          <w:highlight w:val="none"/>
          <w:lang w:val="en-US" w:eastAsia="zh-CN" w:bidi="ar-SA"/>
        </w:rPr>
        <w:t>11.1.2</w:t>
      </w:r>
      <w:r>
        <w:rPr>
          <w:rFonts w:hint="eastAsia" w:ascii="宋体" w:hAnsi="宋体" w:cs="宋体"/>
          <w:color w:val="auto"/>
          <w:sz w:val="24"/>
          <w:highlight w:val="none"/>
          <w:lang w:val="en-US" w:eastAsia="zh-CN"/>
        </w:rPr>
        <w:t>落实政府采购政策需满足的资格要求</w:t>
      </w:r>
      <w:r>
        <w:rPr>
          <w:rFonts w:hint="eastAsia" w:ascii="宋体" w:hAnsi="宋体" w:cs="宋体"/>
          <w:snapToGrid/>
          <w:color w:val="auto"/>
          <w:kern w:val="2"/>
          <w:sz w:val="24"/>
          <w:szCs w:val="24"/>
          <w:highlight w:val="none"/>
          <w:lang w:val="en-US" w:eastAsia="zh-CN" w:bidi="ar-SA"/>
        </w:rPr>
        <w:t>。</w:t>
      </w:r>
    </w:p>
    <w:p w14:paraId="4286ED2D">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6AE89D3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586727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878B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69301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03EA90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24651A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3EB0DB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081EFC6A">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66E950B">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11.3.1交易一览表（报价表）</w:t>
      </w:r>
      <w:r>
        <w:rPr>
          <w:rFonts w:hint="eastAsia" w:ascii="宋体" w:hAnsi="宋体" w:cs="宋体"/>
          <w:color w:val="auto"/>
          <w:sz w:val="24"/>
          <w:highlight w:val="none"/>
          <w:lang w:eastAsia="zh-CN"/>
        </w:rPr>
        <w:t>。</w:t>
      </w:r>
    </w:p>
    <w:p w14:paraId="1F9429C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3BB673B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6F575B06">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C35E2C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6092B7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8F3E5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615AA0B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B58741C">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13.1响应文件按照交易文件第五部分格式要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3AC7D04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13.2为确保网上操作合法、有效和安全，供应商应当在交易截止时间前完成在“政府采购云平台”的身份认证，确保在电子交易（投标）过程中能够对相关数据电文进行加密和使用电子签名。</w:t>
      </w:r>
    </w:p>
    <w:p w14:paraId="36BD6A9C">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123AE1B3">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3141170C">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8424403">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7D8EC4AC">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1379971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23D63864">
      <w:pPr>
        <w:pStyle w:val="3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本项目不收取备份响应文件。</w:t>
      </w:r>
    </w:p>
    <w:p w14:paraId="7BB245BE">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1D462D4B">
      <w:pPr>
        <w:pStyle w:val="27"/>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78785AAB">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78579A5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1463D378">
      <w:pPr>
        <w:pStyle w:val="135"/>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674CFDD9">
      <w:pPr>
        <w:pStyle w:val="135"/>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15632686">
      <w:pPr>
        <w:pStyle w:val="135"/>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65683AA2">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p>
    <w:p w14:paraId="2B7AA967">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3F9337F8">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5D2247EC">
      <w:pPr>
        <w:pStyle w:val="560"/>
        <w:spacing w:before="0" w:line="360" w:lineRule="auto"/>
        <w:ind w:left="0" w:firstLine="240" w:firstLineChars="100"/>
        <w:contextualSpacing/>
        <w:rPr>
          <w:rFonts w:hint="eastAsia" w:ascii="宋体" w:hAnsi="宋体" w:cs="宋体"/>
          <w:bCs/>
          <w:color w:val="auto"/>
          <w:sz w:val="24"/>
          <w:highlight w:val="none"/>
        </w:rPr>
      </w:pPr>
      <w:r>
        <w:rPr>
          <w:rFonts w:hint="eastAsia" w:ascii="宋体" w:hAnsi="宋体" w:cs="宋体"/>
          <w:color w:val="auto"/>
          <w:sz w:val="24"/>
          <w:highlight w:val="none"/>
        </w:rPr>
        <w:t>　18.3</w:t>
      </w:r>
      <w:r>
        <w:rPr>
          <w:rFonts w:hint="eastAsia" w:ascii="宋体" w:hAnsi="宋体" w:cs="宋体"/>
          <w:bCs/>
          <w:color w:val="auto"/>
          <w:sz w:val="24"/>
          <w:highlight w:val="none"/>
        </w:rPr>
        <w:t>响应文件未按时解密，供应商提供了备份响应文件的，以备份响应文件作为依据，否则视为响应文件撤回。响应文件已按时解密的，备份响应文件自动失效。</w:t>
      </w:r>
    </w:p>
    <w:p w14:paraId="2690B532">
      <w:pPr>
        <w:pStyle w:val="560"/>
        <w:spacing w:before="0" w:line="360" w:lineRule="auto"/>
        <w:ind w:left="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3D00552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599E3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57668527">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6033B68C">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38C8D776">
      <w:pPr>
        <w:pStyle w:val="135"/>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2B522AE3">
      <w:pPr>
        <w:pStyle w:val="36"/>
        <w:widowControl/>
        <w:adjustRightInd/>
        <w:spacing w:line="360" w:lineRule="auto"/>
        <w:ind w:hanging="6"/>
        <w:rPr>
          <w:rFonts w:hAnsi="宋体" w:cs="宋体"/>
          <w:b/>
          <w:bCs/>
          <w:color w:val="auto"/>
          <w:sz w:val="24"/>
          <w:szCs w:val="24"/>
          <w:highlight w:val="none"/>
        </w:rPr>
      </w:pPr>
      <w:r>
        <w:rPr>
          <w:rFonts w:hint="eastAsia" w:hAnsi="宋体" w:cs="宋体"/>
          <w:b/>
          <w:bCs/>
          <w:color w:val="auto"/>
          <w:sz w:val="24"/>
          <w:szCs w:val="24"/>
          <w:highlight w:val="none"/>
        </w:rPr>
        <w:t>20、信用信息查询</w:t>
      </w:r>
    </w:p>
    <w:p w14:paraId="53BDB106">
      <w:pPr>
        <w:pStyle w:val="36"/>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2F5F2BFE">
      <w:pPr>
        <w:pStyle w:val="36"/>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20.2信用信息查询记录和证据留存的具体方式：现场查询的供应商的信用记录、查询结果经确认后将与交易文件一起存档。</w:t>
      </w:r>
    </w:p>
    <w:p w14:paraId="575B3249">
      <w:pPr>
        <w:pStyle w:val="36"/>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20.3信用信息的使用规则：经查询列入失信被执行人名单、重大税收违法案件当事人名单、政府采购严重违法失信行为记录名单的供应商将被拒绝参与采购活动。</w:t>
      </w:r>
    </w:p>
    <w:p w14:paraId="287C535E">
      <w:pPr>
        <w:pStyle w:val="36"/>
        <w:widowControl/>
        <w:adjustRightInd/>
        <w:spacing w:line="360" w:lineRule="auto"/>
        <w:ind w:firstLine="420"/>
        <w:rPr>
          <w:rFonts w:hint="eastAsia" w:ascii="宋体" w:hAnsi="宋体" w:cs="宋体"/>
          <w:b/>
          <w:color w:val="auto"/>
          <w:sz w:val="36"/>
          <w:szCs w:val="36"/>
          <w:highlight w:val="none"/>
        </w:rPr>
      </w:pPr>
      <w:r>
        <w:rPr>
          <w:rFonts w:hint="eastAsia" w:hAnsi="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453AED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148BF09">
      <w:pPr>
        <w:spacing w:line="360" w:lineRule="auto"/>
        <w:rPr>
          <w:rFonts w:ascii="宋体" w:hAnsi="宋体" w:cs="宋体"/>
          <w:color w:val="auto"/>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0BBE3B7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F311D36">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2D078C81">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7FA8DD32">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9B3579A">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23.1自成交人确定之日起2个工作日内，采购机构通过电子交易平台向成交人发出成交通知书，同时编制发布采购结果公告。采购机构或采购人也可以以纸质形式进行成交通知。</w:t>
      </w:r>
    </w:p>
    <w:p w14:paraId="4B1AC461">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23.2成交结果公告内容包括采购人及其委托的采购机构的名称、地址、联系方式，项目名称和项目编号，成交人名称、地址和成交金额。</w:t>
      </w:r>
    </w:p>
    <w:p w14:paraId="684ED182">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2EA7EF01">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12063A79">
      <w:pPr>
        <w:pStyle w:val="27"/>
        <w:spacing w:line="360" w:lineRule="auto"/>
        <w:ind w:left="479" w:hanging="479" w:hangingChars="199"/>
        <w:rPr>
          <w:rFonts w:cs="宋体"/>
          <w:b/>
          <w:color w:val="auto"/>
          <w:highlight w:val="none"/>
        </w:rPr>
      </w:pPr>
      <w:r>
        <w:rPr>
          <w:rFonts w:hint="eastAsia" w:cs="宋体"/>
          <w:b/>
          <w:color w:val="auto"/>
          <w:highlight w:val="none"/>
        </w:rPr>
        <w:t>24. 合同的签订</w:t>
      </w:r>
    </w:p>
    <w:p w14:paraId="074BA95B">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24.1 采购人与成交人应当通过电子交易平台在成交通知书发出之日起三十日内，按照交易文件确定的事项签订采购合同。</w:t>
      </w:r>
    </w:p>
    <w:p w14:paraId="0C62949B">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lang w:val="zh-CN"/>
        </w:rPr>
        <w:t>2</w:t>
      </w:r>
      <w:r>
        <w:rPr>
          <w:rFonts w:hint="eastAsia" w:ascii="宋体" w:hAnsi="宋体" w:cs="宋体"/>
          <w:color w:val="auto"/>
          <w:szCs w:val="24"/>
          <w:highlight w:val="none"/>
        </w:rPr>
        <w:t>4</w:t>
      </w:r>
      <w:r>
        <w:rPr>
          <w:rFonts w:hint="eastAsia" w:ascii="宋体" w:hAnsi="宋体" w:cs="宋体"/>
          <w:color w:val="auto"/>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1BADB4F">
      <w:pPr>
        <w:pStyle w:val="135"/>
        <w:snapToGrid w:val="0"/>
        <w:spacing w:before="0"/>
        <w:ind w:firstLine="480"/>
        <w:rPr>
          <w:rFonts w:ascii="宋体" w:hAnsi="宋体" w:cs="宋体"/>
          <w:color w:val="auto"/>
          <w:highlight w:val="none"/>
        </w:rPr>
      </w:pPr>
      <w:r>
        <w:rPr>
          <w:rFonts w:hint="eastAsia" w:ascii="宋体" w:hAnsi="宋体" w:cs="宋体"/>
          <w:color w:val="auto"/>
          <w:szCs w:val="24"/>
          <w:highlight w:val="none"/>
        </w:rPr>
        <w:t>24.3如签订合同并生效后，供应商无故拒绝或延期，除按照合同条款处理外，列入</w:t>
      </w:r>
      <w:r>
        <w:rPr>
          <w:rFonts w:hint="eastAsia" w:ascii="宋体" w:hAnsi="宋体" w:cs="宋体"/>
          <w:color w:val="auto"/>
          <w:highlight w:val="none"/>
        </w:rPr>
        <w:t>不良行为记录一次，并给予通报。</w:t>
      </w:r>
    </w:p>
    <w:p w14:paraId="1EEB9E38">
      <w:pPr>
        <w:pStyle w:val="135"/>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5344FCF6">
      <w:pPr>
        <w:pStyle w:val="135"/>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5671AC7F">
      <w:pPr>
        <w:pStyle w:val="27"/>
        <w:spacing w:line="360" w:lineRule="auto"/>
        <w:ind w:left="479" w:hanging="479" w:hangingChars="199"/>
        <w:rPr>
          <w:rFonts w:cs="宋体"/>
          <w:b/>
          <w:color w:val="auto"/>
          <w:highlight w:val="none"/>
        </w:rPr>
      </w:pPr>
      <w:r>
        <w:rPr>
          <w:rFonts w:hint="eastAsia" w:cs="宋体"/>
          <w:b/>
          <w:color w:val="auto"/>
          <w:highlight w:val="none"/>
        </w:rPr>
        <w:t>25. 履约保证金</w:t>
      </w:r>
    </w:p>
    <w:p w14:paraId="57328573">
      <w:pPr>
        <w:pStyle w:val="62"/>
        <w:spacing w:line="360" w:lineRule="auto"/>
        <w:ind w:firstLine="480" w:firstLineChars="200"/>
        <w:jc w:val="left"/>
        <w:rPr>
          <w:rFonts w:ascii="宋体" w:hAnsi="宋体" w:cs="宋体"/>
          <w:color w:val="auto"/>
          <w:highlight w:val="none"/>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55E22F5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0EC1DF2">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8DE92E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36A838C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0CCD765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78C5FCD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4054C8A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0DA72E9A">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4152E0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8BD584C">
      <w:pPr>
        <w:pStyle w:val="27"/>
        <w:spacing w:line="360" w:lineRule="auto"/>
        <w:ind w:firstLine="0" w:firstLineChars="0"/>
        <w:rPr>
          <w:rFonts w:cs="宋体"/>
          <w:b/>
          <w:color w:val="auto"/>
          <w:highlight w:val="none"/>
        </w:rPr>
      </w:pPr>
      <w:r>
        <w:rPr>
          <w:rFonts w:hint="eastAsia" w:cs="宋体"/>
          <w:b/>
          <w:color w:val="auto"/>
          <w:highlight w:val="none"/>
        </w:rPr>
        <w:t>28.验收</w:t>
      </w:r>
    </w:p>
    <w:p w14:paraId="345DE9E9">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5"/>
      <w:bookmarkStart w:id="16" w:name="第四部分"/>
    </w:p>
    <w:p w14:paraId="77BD9AD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78785202">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第三部分   采购需求</w:t>
      </w:r>
    </w:p>
    <w:p w14:paraId="6AF6E633">
      <w:pPr>
        <w:pStyle w:val="4"/>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一览表</w:t>
      </w:r>
    </w:p>
    <w:p w14:paraId="2B994CEB">
      <w:pPr>
        <w:numPr>
          <w:ilvl w:val="255"/>
          <w:numId w:val="0"/>
        </w:num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标项一：</w:t>
      </w:r>
      <w:r>
        <w:rPr>
          <w:rFonts w:hint="eastAsia" w:ascii="宋体" w:hAnsi="宋体" w:cs="宋体"/>
          <w:color w:val="auto"/>
          <w:sz w:val="24"/>
          <w:highlight w:val="none"/>
          <w:lang w:eastAsia="zh-CN"/>
        </w:rPr>
        <w:t>杭州市萧山区2025年基层防汛防台体系提能升级建设服务采购项目</w:t>
      </w:r>
    </w:p>
    <w:tbl>
      <w:tblPr>
        <w:tblStyle w:val="64"/>
        <w:tblpPr w:leftFromText="180" w:rightFromText="180" w:vertAnchor="text" w:horzAnchor="margin" w:tblpX="-586" w:tblpY="63"/>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0"/>
        <w:gridCol w:w="690"/>
        <w:gridCol w:w="870"/>
        <w:gridCol w:w="1245"/>
        <w:gridCol w:w="3165"/>
        <w:gridCol w:w="1110"/>
      </w:tblGrid>
      <w:tr w14:paraId="0F5F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trPr>
        <w:tc>
          <w:tcPr>
            <w:tcW w:w="3060" w:type="dxa"/>
            <w:tcMar>
              <w:top w:w="15" w:type="dxa"/>
              <w:left w:w="15" w:type="dxa"/>
              <w:bottom w:w="0" w:type="dxa"/>
              <w:right w:w="15" w:type="dxa"/>
            </w:tcMar>
            <w:vAlign w:val="center"/>
          </w:tcPr>
          <w:p w14:paraId="57DB5E33">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690" w:type="dxa"/>
            <w:tcMar>
              <w:top w:w="15" w:type="dxa"/>
              <w:left w:w="15" w:type="dxa"/>
              <w:bottom w:w="0" w:type="dxa"/>
              <w:right w:w="15" w:type="dxa"/>
            </w:tcMar>
            <w:vAlign w:val="center"/>
          </w:tcPr>
          <w:p w14:paraId="2115585B">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70" w:type="dxa"/>
            <w:vAlign w:val="center"/>
          </w:tcPr>
          <w:p w14:paraId="54C37AA2">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245" w:type="dxa"/>
            <w:vAlign w:val="center"/>
          </w:tcPr>
          <w:p w14:paraId="053C7332">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p>
          <w:p w14:paraId="1BCE1ECD">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3165" w:type="dxa"/>
            <w:vAlign w:val="center"/>
          </w:tcPr>
          <w:p w14:paraId="144C6119">
            <w:pPr>
              <w:tabs>
                <w:tab w:val="left" w:pos="0"/>
              </w:tabs>
              <w:snapToGrid w:val="0"/>
              <w:jc w:val="center"/>
              <w:rPr>
                <w:rFonts w:hint="eastAsia" w:ascii="宋体" w:hAnsi="宋体" w:eastAsia="宋体" w:cs="宋体"/>
                <w:color w:val="auto"/>
                <w:sz w:val="24"/>
                <w:highlight w:val="none"/>
              </w:rPr>
            </w:pPr>
          </w:p>
          <w:p w14:paraId="0F619F7A">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简要规格描述或基本情况介绍</w:t>
            </w:r>
          </w:p>
          <w:p w14:paraId="18229EF2">
            <w:pPr>
              <w:tabs>
                <w:tab w:val="left" w:pos="0"/>
              </w:tabs>
              <w:snapToGrid w:val="0"/>
              <w:jc w:val="center"/>
              <w:rPr>
                <w:rFonts w:hint="eastAsia" w:ascii="宋体" w:hAnsi="宋体" w:eastAsia="宋体" w:cs="宋体"/>
                <w:color w:val="auto"/>
                <w:sz w:val="24"/>
                <w:highlight w:val="none"/>
              </w:rPr>
            </w:pPr>
          </w:p>
        </w:tc>
        <w:tc>
          <w:tcPr>
            <w:tcW w:w="1110" w:type="dxa"/>
            <w:vAlign w:val="center"/>
          </w:tcPr>
          <w:p w14:paraId="16CE9B83">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p>
          <w:p w14:paraId="4269853D">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r>
      <w:tr w14:paraId="53D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5" w:hRule="atLeast"/>
        </w:trPr>
        <w:tc>
          <w:tcPr>
            <w:tcW w:w="3060" w:type="dxa"/>
            <w:tcMar>
              <w:top w:w="15" w:type="dxa"/>
              <w:left w:w="15" w:type="dxa"/>
              <w:bottom w:w="0" w:type="dxa"/>
              <w:right w:w="15" w:type="dxa"/>
            </w:tcMar>
            <w:vAlign w:val="center"/>
          </w:tcPr>
          <w:p w14:paraId="26BD8014">
            <w:pPr>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杭州市萧山区2025年基层防汛防台体系提能升级建设服务采购项目</w:t>
            </w:r>
          </w:p>
        </w:tc>
        <w:tc>
          <w:tcPr>
            <w:tcW w:w="690" w:type="dxa"/>
            <w:tcMar>
              <w:top w:w="15" w:type="dxa"/>
              <w:left w:w="15" w:type="dxa"/>
              <w:bottom w:w="0" w:type="dxa"/>
              <w:right w:w="15" w:type="dxa"/>
            </w:tcMar>
            <w:vAlign w:val="center"/>
          </w:tcPr>
          <w:p w14:paraId="6A338686">
            <w:pPr>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870" w:type="dxa"/>
            <w:vAlign w:val="center"/>
          </w:tcPr>
          <w:p w14:paraId="09A4D0BC">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245" w:type="dxa"/>
            <w:vAlign w:val="center"/>
          </w:tcPr>
          <w:p w14:paraId="17B34A81">
            <w:pPr>
              <w:tabs>
                <w:tab w:val="left" w:pos="0"/>
              </w:tabs>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200000</w:t>
            </w:r>
          </w:p>
        </w:tc>
        <w:tc>
          <w:tcPr>
            <w:tcW w:w="3165" w:type="dxa"/>
            <w:vAlign w:val="center"/>
          </w:tcPr>
          <w:p w14:paraId="374BF9E4">
            <w:pPr>
              <w:tabs>
                <w:tab w:val="left" w:pos="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需求”</w:t>
            </w:r>
          </w:p>
          <w:p w14:paraId="4F814C9B">
            <w:pPr>
              <w:tabs>
                <w:tab w:val="left" w:pos="0"/>
              </w:tabs>
              <w:jc w:val="center"/>
              <w:rPr>
                <w:rFonts w:hint="eastAsia" w:ascii="宋体" w:hAnsi="宋体" w:eastAsia="宋体" w:cs="宋体"/>
                <w:color w:val="auto"/>
                <w:sz w:val="24"/>
                <w:highlight w:val="none"/>
                <w:lang w:eastAsia="zh-CN"/>
              </w:rPr>
            </w:pPr>
          </w:p>
        </w:tc>
        <w:tc>
          <w:tcPr>
            <w:tcW w:w="1110" w:type="dxa"/>
            <w:vAlign w:val="center"/>
          </w:tcPr>
          <w:p w14:paraId="287F5FB3">
            <w:pPr>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200000</w:t>
            </w:r>
          </w:p>
        </w:tc>
      </w:tr>
    </w:tbl>
    <w:p w14:paraId="183C92BF">
      <w:pPr>
        <w:spacing w:line="360" w:lineRule="auto"/>
        <w:jc w:val="center"/>
        <w:outlineLvl w:val="2"/>
        <w:rPr>
          <w:rFonts w:hint="eastAsia" w:ascii="宋体" w:hAnsi="宋体" w:eastAsia="宋体" w:cs="宋体"/>
          <w:b/>
          <w:bCs/>
          <w:color w:val="auto"/>
          <w:sz w:val="32"/>
          <w:szCs w:val="32"/>
          <w:highlight w:val="none"/>
        </w:rPr>
      </w:pPr>
    </w:p>
    <w:p w14:paraId="59481260">
      <w:pPr>
        <w:spacing w:line="360" w:lineRule="auto"/>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24"/>
          <w:highlight w:val="none"/>
        </w:rPr>
        <w:t>、</w:t>
      </w:r>
      <w:r>
        <w:rPr>
          <w:rFonts w:hint="eastAsia" w:ascii="宋体" w:hAnsi="宋体" w:cs="宋体"/>
          <w:b/>
          <w:bCs/>
          <w:color w:val="auto"/>
          <w:sz w:val="32"/>
          <w:szCs w:val="32"/>
          <w:highlight w:val="none"/>
          <w:lang w:val="en-US" w:eastAsia="zh-CN"/>
        </w:rPr>
        <w:t>交易</w:t>
      </w:r>
      <w:r>
        <w:rPr>
          <w:rFonts w:hint="eastAsia" w:ascii="宋体" w:hAnsi="宋体" w:eastAsia="宋体" w:cs="宋体"/>
          <w:b/>
          <w:bCs/>
          <w:color w:val="auto"/>
          <w:sz w:val="32"/>
          <w:szCs w:val="32"/>
          <w:highlight w:val="none"/>
          <w:lang w:val="zh-CN"/>
        </w:rPr>
        <w:t>需求</w:t>
      </w:r>
    </w:p>
    <w:p w14:paraId="1B66AB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一、技术要求</w:t>
      </w:r>
    </w:p>
    <w:p w14:paraId="75212720">
      <w:pPr>
        <w:pStyle w:val="81"/>
        <w:spacing w:line="360" w:lineRule="auto"/>
        <w:rPr>
          <w:rFonts w:hint="default"/>
          <w:color w:val="auto"/>
          <w:highlight w:val="none"/>
          <w:lang w:val="en-US" w:eastAsia="zh-CN"/>
        </w:rPr>
      </w:pPr>
      <w:r>
        <w:rPr>
          <w:rFonts w:hint="eastAsia" w:ascii="宋体" w:hAnsi="宋体" w:eastAsia="宋体" w:cs="宋体"/>
          <w:b/>
          <w:bCs/>
          <w:color w:val="auto"/>
          <w:sz w:val="24"/>
          <w:szCs w:val="24"/>
          <w:highlight w:val="none"/>
          <w:lang w:val="en-US" w:eastAsia="zh-CN"/>
        </w:rPr>
        <w:t>1、项目概况</w:t>
      </w:r>
    </w:p>
    <w:p w14:paraId="471BA7D7">
      <w:pPr>
        <w:pStyle w:val="27"/>
        <w:numPr>
          <w:ilvl w:val="0"/>
          <w:numId w:val="0"/>
        </w:numPr>
        <w:spacing w:line="360" w:lineRule="auto"/>
        <w:ind w:firstLine="480"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2025年1月，根据《2025年浙江省政府工作报告》，浙江省对照高质量发展建设共同富裕区实施方案和“十四五”规划，继续谋划实施好十方面民生实事，其中提能升级建设800个防汛防台体系标准化乡镇（街道）被纳入2025年省政府除险保安方面民生实事内容。2025年3月1日，省防指印发了《关于全面推进基层防汛防台体系提能升级建设的通知要求》（浙防指〔2025〕1号），要求各地对照《浙江省基层防汛防台体系提能升级建设指南》（以下简称“建设指南”），有序推进提能升级建设。</w:t>
      </w:r>
    </w:p>
    <w:p w14:paraId="5E58A02E">
      <w:pPr>
        <w:pStyle w:val="27"/>
        <w:numPr>
          <w:ilvl w:val="0"/>
          <w:numId w:val="0"/>
        </w:numPr>
        <w:spacing w:line="360" w:lineRule="auto"/>
        <w:ind w:firstLine="482" w:firstLineChars="200"/>
        <w:rPr>
          <w:rFonts w:hint="eastAsia"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2、建设任务清单</w:t>
      </w:r>
    </w:p>
    <w:p w14:paraId="484B34EF">
      <w:pPr>
        <w:pStyle w:val="25"/>
        <w:spacing w:line="360" w:lineRule="auto"/>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杭州市萧山区2025年基层防汛防台体系提能升级建设项目任务清单</w:t>
      </w:r>
    </w:p>
    <w:tbl>
      <w:tblPr>
        <w:tblStyle w:val="64"/>
        <w:tblW w:w="4829" w:type="pct"/>
        <w:tblInd w:w="0" w:type="dxa"/>
        <w:tblLayout w:type="fixed"/>
        <w:tblCellMar>
          <w:top w:w="0" w:type="dxa"/>
          <w:left w:w="108" w:type="dxa"/>
          <w:bottom w:w="0" w:type="dxa"/>
          <w:right w:w="108" w:type="dxa"/>
        </w:tblCellMar>
      </w:tblPr>
      <w:tblGrid>
        <w:gridCol w:w="1103"/>
        <w:gridCol w:w="5711"/>
        <w:gridCol w:w="1080"/>
        <w:gridCol w:w="1074"/>
      </w:tblGrid>
      <w:tr w14:paraId="0D81AC3E">
        <w:tblPrEx>
          <w:tblCellMar>
            <w:top w:w="0" w:type="dxa"/>
            <w:left w:w="108" w:type="dxa"/>
            <w:bottom w:w="0" w:type="dxa"/>
            <w:right w:w="108" w:type="dxa"/>
          </w:tblCellMar>
        </w:tblPrEx>
        <w:trPr>
          <w:trHeight w:val="499" w:hRule="atLeast"/>
          <w:tblHeader/>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11BE">
            <w:pPr>
              <w:pStyle w:val="25"/>
              <w:spacing w:line="240" w:lineRule="auto"/>
              <w:ind w:firstLine="0"/>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序号</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8CA6">
            <w:pPr>
              <w:pStyle w:val="25"/>
              <w:spacing w:line="240" w:lineRule="auto"/>
              <w:ind w:firstLine="0"/>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建设内容</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BF82">
            <w:pPr>
              <w:pStyle w:val="25"/>
              <w:spacing w:line="240" w:lineRule="auto"/>
              <w:ind w:firstLine="0"/>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单位</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64BF">
            <w:pPr>
              <w:pStyle w:val="25"/>
              <w:spacing w:line="240" w:lineRule="auto"/>
              <w:ind w:firstLine="0"/>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数量</w:t>
            </w:r>
          </w:p>
        </w:tc>
      </w:tr>
      <w:tr w14:paraId="3D0961CE">
        <w:tblPrEx>
          <w:tblCellMar>
            <w:top w:w="0" w:type="dxa"/>
            <w:left w:w="108" w:type="dxa"/>
            <w:bottom w:w="0" w:type="dxa"/>
            <w:right w:w="108" w:type="dxa"/>
          </w:tblCellMar>
        </w:tblPrEx>
        <w:trPr>
          <w:trHeight w:val="499"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29CE">
            <w:pPr>
              <w:pStyle w:val="25"/>
              <w:spacing w:line="240" w:lineRule="auto"/>
              <w:ind w:firstLine="0"/>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一</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5E02">
            <w:pPr>
              <w:pStyle w:val="25"/>
              <w:spacing w:line="240" w:lineRule="auto"/>
              <w:jc w:val="center"/>
              <w:rPr>
                <w:rFonts w:hint="eastAsia" w:hAnsi="宋体" w:cs="宋体"/>
                <w:b/>
                <w:bCs/>
                <w:snapToGrid/>
                <w:color w:val="auto"/>
                <w:kern w:val="2"/>
                <w:sz w:val="24"/>
                <w:szCs w:val="24"/>
                <w:highlight w:val="none"/>
                <w:lang w:val="en-US" w:eastAsia="zh-CN" w:bidi="ar-SA"/>
              </w:rPr>
            </w:pPr>
            <w:bookmarkStart w:id="17" w:name="_Hlk192072815"/>
            <w:r>
              <w:rPr>
                <w:rFonts w:hint="eastAsia" w:hAnsi="宋体" w:cs="宋体"/>
                <w:b/>
                <w:bCs/>
                <w:snapToGrid/>
                <w:color w:val="auto"/>
                <w:kern w:val="2"/>
                <w:sz w:val="24"/>
                <w:szCs w:val="24"/>
                <w:highlight w:val="none"/>
                <w:lang w:val="en-US" w:eastAsia="zh-CN" w:bidi="ar-SA"/>
              </w:rPr>
              <w:t>区级提能升级建设</w:t>
            </w:r>
            <w:bookmarkEnd w:id="17"/>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F55E">
            <w:pPr>
              <w:pStyle w:val="25"/>
              <w:spacing w:line="240" w:lineRule="auto"/>
              <w:jc w:val="center"/>
              <w:rPr>
                <w:rFonts w:hint="eastAsia" w:hAnsi="宋体" w:cs="宋体"/>
                <w:b/>
                <w:bCs/>
                <w:snapToGrid/>
                <w:color w:val="auto"/>
                <w:kern w:val="2"/>
                <w:sz w:val="24"/>
                <w:szCs w:val="24"/>
                <w:highlight w:val="none"/>
                <w:lang w:val="en-US" w:eastAsia="zh-CN" w:bidi="ar-SA"/>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FE73">
            <w:pPr>
              <w:pStyle w:val="25"/>
              <w:spacing w:line="240" w:lineRule="auto"/>
              <w:jc w:val="center"/>
              <w:rPr>
                <w:rFonts w:hint="eastAsia" w:hAnsi="宋体" w:cs="宋体"/>
                <w:b/>
                <w:bCs/>
                <w:snapToGrid/>
                <w:color w:val="auto"/>
                <w:kern w:val="2"/>
                <w:sz w:val="24"/>
                <w:szCs w:val="24"/>
                <w:highlight w:val="none"/>
                <w:lang w:val="en-US" w:eastAsia="zh-CN" w:bidi="ar-SA"/>
              </w:rPr>
            </w:pPr>
          </w:p>
        </w:tc>
      </w:tr>
      <w:tr w14:paraId="383791FB">
        <w:tblPrEx>
          <w:tblCellMar>
            <w:top w:w="0" w:type="dxa"/>
            <w:left w:w="108" w:type="dxa"/>
            <w:bottom w:w="0" w:type="dxa"/>
            <w:right w:w="108" w:type="dxa"/>
          </w:tblCellMar>
        </w:tblPrEx>
        <w:trPr>
          <w:trHeight w:val="315"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324B">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8D01">
            <w:pPr>
              <w:pStyle w:val="25"/>
              <w:spacing w:line="240" w:lineRule="auto"/>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提能升级建设实施方案编制</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01AD">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项</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82F5">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w:t>
            </w:r>
          </w:p>
        </w:tc>
      </w:tr>
      <w:tr w14:paraId="0AB4D867">
        <w:tblPrEx>
          <w:tblCellMar>
            <w:top w:w="0" w:type="dxa"/>
            <w:left w:w="108" w:type="dxa"/>
            <w:bottom w:w="0" w:type="dxa"/>
            <w:right w:w="108" w:type="dxa"/>
          </w:tblCellMar>
        </w:tblPrEx>
        <w:trPr>
          <w:trHeight w:val="499"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94D2">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2</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5E33">
            <w:pPr>
              <w:pStyle w:val="25"/>
              <w:spacing w:line="240" w:lineRule="auto"/>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提能升级建设培训</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635C">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项</w:t>
            </w:r>
          </w:p>
        </w:tc>
        <w:tc>
          <w:tcPr>
            <w:tcW w:w="598" w:type="pct"/>
            <w:tcBorders>
              <w:top w:val="single" w:color="000000" w:sz="4" w:space="0"/>
              <w:left w:val="single" w:color="000000" w:sz="4" w:space="0"/>
              <w:bottom w:val="single" w:color="auto" w:sz="4" w:space="0"/>
              <w:right w:val="single" w:color="000000" w:sz="4" w:space="0"/>
            </w:tcBorders>
            <w:shd w:val="clear" w:color="auto" w:fill="auto"/>
            <w:vAlign w:val="center"/>
          </w:tcPr>
          <w:p w14:paraId="6DCC91A4">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w:t>
            </w:r>
          </w:p>
        </w:tc>
      </w:tr>
      <w:tr w14:paraId="7BDB6F51">
        <w:tblPrEx>
          <w:tblCellMar>
            <w:top w:w="0" w:type="dxa"/>
            <w:left w:w="108" w:type="dxa"/>
            <w:bottom w:w="0" w:type="dxa"/>
            <w:right w:w="108" w:type="dxa"/>
          </w:tblCellMar>
        </w:tblPrEx>
        <w:trPr>
          <w:trHeight w:val="499"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C440">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3</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E2D7">
            <w:pPr>
              <w:pStyle w:val="25"/>
              <w:spacing w:line="240" w:lineRule="auto"/>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工作总结</w:t>
            </w:r>
          </w:p>
        </w:tc>
        <w:tc>
          <w:tcPr>
            <w:tcW w:w="602" w:type="pct"/>
            <w:tcBorders>
              <w:top w:val="single" w:color="000000" w:sz="4" w:space="0"/>
              <w:left w:val="single" w:color="000000" w:sz="4" w:space="0"/>
              <w:bottom w:val="single" w:color="000000" w:sz="4" w:space="0"/>
              <w:right w:val="single" w:color="auto" w:sz="4" w:space="0"/>
            </w:tcBorders>
            <w:shd w:val="clear" w:color="auto" w:fill="auto"/>
            <w:vAlign w:val="center"/>
          </w:tcPr>
          <w:p w14:paraId="4C3B839B">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项</w:t>
            </w: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5A53E649">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w:t>
            </w:r>
          </w:p>
        </w:tc>
      </w:tr>
      <w:tr w14:paraId="544C2296">
        <w:tblPrEx>
          <w:tblCellMar>
            <w:top w:w="0" w:type="dxa"/>
            <w:left w:w="108" w:type="dxa"/>
            <w:bottom w:w="0" w:type="dxa"/>
            <w:right w:w="108" w:type="dxa"/>
          </w:tblCellMar>
        </w:tblPrEx>
        <w:trPr>
          <w:trHeight w:val="321"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B39">
            <w:pPr>
              <w:pStyle w:val="25"/>
              <w:spacing w:line="240" w:lineRule="auto"/>
              <w:ind w:firstLine="0"/>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二</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7E32">
            <w:pPr>
              <w:pStyle w:val="25"/>
              <w:spacing w:line="240" w:lineRule="auto"/>
              <w:jc w:val="center"/>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镇级提能升级建设</w:t>
            </w:r>
          </w:p>
        </w:tc>
        <w:tc>
          <w:tcPr>
            <w:tcW w:w="602" w:type="pct"/>
            <w:tcBorders>
              <w:top w:val="single" w:color="000000" w:sz="4" w:space="0"/>
              <w:left w:val="single" w:color="000000" w:sz="4" w:space="0"/>
              <w:bottom w:val="single" w:color="000000" w:sz="4" w:space="0"/>
              <w:right w:val="single" w:color="auto" w:sz="4" w:space="0"/>
            </w:tcBorders>
            <w:shd w:val="clear" w:color="auto" w:fill="auto"/>
            <w:vAlign w:val="center"/>
          </w:tcPr>
          <w:p w14:paraId="25C4A85A">
            <w:pPr>
              <w:pStyle w:val="25"/>
              <w:spacing w:line="240" w:lineRule="auto"/>
              <w:jc w:val="center"/>
              <w:rPr>
                <w:rFonts w:hint="eastAsia" w:hAnsi="宋体" w:cs="宋体"/>
                <w:b/>
                <w:bCs/>
                <w:snapToGrid/>
                <w:color w:val="auto"/>
                <w:kern w:val="2"/>
                <w:sz w:val="24"/>
                <w:szCs w:val="24"/>
                <w:highlight w:val="none"/>
                <w:lang w:val="en-US" w:eastAsia="zh-CN" w:bidi="ar-SA"/>
              </w:rPr>
            </w:pPr>
          </w:p>
        </w:tc>
        <w:tc>
          <w:tcPr>
            <w:tcW w:w="598" w:type="pct"/>
            <w:tcBorders>
              <w:top w:val="single" w:color="auto" w:sz="4" w:space="0"/>
              <w:left w:val="single" w:color="auto" w:sz="4" w:space="0"/>
              <w:bottom w:val="single" w:color="auto" w:sz="4" w:space="0"/>
              <w:right w:val="single" w:color="auto" w:sz="4" w:space="0"/>
            </w:tcBorders>
            <w:shd w:val="clear" w:color="auto" w:fill="auto"/>
            <w:vAlign w:val="center"/>
          </w:tcPr>
          <w:p w14:paraId="506488D8">
            <w:pPr>
              <w:pStyle w:val="25"/>
              <w:spacing w:line="240" w:lineRule="auto"/>
              <w:jc w:val="center"/>
              <w:rPr>
                <w:rFonts w:hint="eastAsia" w:hAnsi="宋体" w:cs="宋体"/>
                <w:b/>
                <w:bCs/>
                <w:snapToGrid/>
                <w:color w:val="auto"/>
                <w:kern w:val="2"/>
                <w:sz w:val="24"/>
                <w:szCs w:val="24"/>
                <w:highlight w:val="none"/>
                <w:lang w:val="en-US" w:eastAsia="zh-CN" w:bidi="ar-SA"/>
              </w:rPr>
            </w:pPr>
          </w:p>
        </w:tc>
      </w:tr>
      <w:tr w14:paraId="65AF81B8">
        <w:tblPrEx>
          <w:tblCellMar>
            <w:top w:w="0" w:type="dxa"/>
            <w:left w:w="108" w:type="dxa"/>
            <w:bottom w:w="0" w:type="dxa"/>
            <w:right w:w="108" w:type="dxa"/>
          </w:tblCellMar>
        </w:tblPrEx>
        <w:trPr>
          <w:trHeight w:val="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597D">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60D3">
            <w:pPr>
              <w:pStyle w:val="25"/>
              <w:spacing w:line="240" w:lineRule="auto"/>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镇级提能升级工作方案模板编制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25E7">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项</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724D">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w:t>
            </w:r>
          </w:p>
        </w:tc>
      </w:tr>
      <w:tr w14:paraId="55F07BA9">
        <w:tblPrEx>
          <w:tblCellMar>
            <w:top w:w="0" w:type="dxa"/>
            <w:left w:w="108" w:type="dxa"/>
            <w:bottom w:w="0" w:type="dxa"/>
            <w:right w:w="108" w:type="dxa"/>
          </w:tblCellMar>
        </w:tblPrEx>
        <w:trPr>
          <w:trHeight w:val="397"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623F">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2</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7CB2">
            <w:pPr>
              <w:pStyle w:val="25"/>
              <w:spacing w:line="240" w:lineRule="auto"/>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提能升级建设工作过程指导</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94DF">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镇</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B685">
            <w:pPr>
              <w:pStyle w:val="25"/>
              <w:spacing w:line="240" w:lineRule="auto"/>
              <w:ind w:firstLine="0"/>
              <w:jc w:val="center"/>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13</w:t>
            </w:r>
          </w:p>
        </w:tc>
      </w:tr>
    </w:tbl>
    <w:p w14:paraId="67B644D6">
      <w:pPr>
        <w:pStyle w:val="25"/>
        <w:numPr>
          <w:ilvl w:val="0"/>
          <w:numId w:val="0"/>
        </w:numPr>
        <w:spacing w:line="360" w:lineRule="auto"/>
        <w:ind w:firstLine="0"/>
        <w:rPr>
          <w:rFonts w:hint="eastAsia" w:hAnsi="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w:t>
      </w:r>
      <w:r>
        <w:rPr>
          <w:rFonts w:hint="eastAsia" w:hAnsi="宋体" w:cs="宋体"/>
          <w:b/>
          <w:bCs/>
          <w:snapToGrid/>
          <w:color w:val="auto"/>
          <w:kern w:val="2"/>
          <w:sz w:val="24"/>
          <w:szCs w:val="24"/>
          <w:highlight w:val="none"/>
          <w:lang w:val="en-US" w:eastAsia="zh-CN" w:bidi="ar-SA"/>
        </w:rPr>
        <w:t>、</w:t>
      </w:r>
      <w:r>
        <w:rPr>
          <w:rFonts w:hint="eastAsia" w:hAnsi="宋体" w:cs="宋体"/>
          <w:b/>
          <w:bCs/>
          <w:snapToGrid/>
          <w:color w:val="auto"/>
          <w:kern w:val="2"/>
          <w:sz w:val="24"/>
          <w:szCs w:val="24"/>
          <w:highlight w:val="none"/>
          <w:lang w:val="en-US" w:eastAsia="zh-CN" w:bidi="ar-SA"/>
        </w:rPr>
        <w:t>建设内容</w:t>
      </w:r>
    </w:p>
    <w:p w14:paraId="19EFAEA6">
      <w:pPr>
        <w:pStyle w:val="25"/>
        <w:numPr>
          <w:ilvl w:val="-1"/>
          <w:numId w:val="0"/>
        </w:numPr>
        <w:spacing w:line="360" w:lineRule="auto"/>
        <w:ind w:firstLine="241" w:firstLineChars="100"/>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3.1 提能升级建设实施方案编制</w:t>
      </w:r>
    </w:p>
    <w:p w14:paraId="06B32F31">
      <w:pPr>
        <w:pStyle w:val="25"/>
        <w:numPr>
          <w:ilvl w:val="-1"/>
          <w:numId w:val="0"/>
        </w:numPr>
        <w:spacing w:line="360" w:lineRule="auto"/>
        <w:ind w:firstLine="241" w:firstLineChars="100"/>
        <w:rPr>
          <w:rFonts w:hint="eastAsia" w:hAnsi="宋体" w:cs="宋体"/>
          <w:b w:val="0"/>
          <w:bCs w:val="0"/>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 xml:space="preserve">   </w:t>
      </w:r>
      <w:r>
        <w:rPr>
          <w:rFonts w:hint="eastAsia" w:hAnsi="宋体" w:cs="宋体"/>
          <w:b w:val="0"/>
          <w:bCs w:val="0"/>
          <w:snapToGrid/>
          <w:color w:val="auto"/>
          <w:kern w:val="2"/>
          <w:sz w:val="24"/>
          <w:szCs w:val="24"/>
          <w:highlight w:val="none"/>
          <w:lang w:val="en-US" w:eastAsia="zh-CN" w:bidi="ar-SA"/>
        </w:rPr>
        <w:t>根据2025年省政府民生实事和《浙江省基层防汛防台体系提能升级建设指南》要求，编制《杭州市萧山区基层防汛防台体系提能升级建设实施方案》，进一步明确建设任务和实施计划，细化建设内容。</w:t>
      </w:r>
    </w:p>
    <w:p w14:paraId="30D22522">
      <w:pPr>
        <w:pStyle w:val="25"/>
        <w:numPr>
          <w:ilvl w:val="0"/>
          <w:numId w:val="0"/>
        </w:numPr>
        <w:spacing w:line="360" w:lineRule="auto"/>
        <w:ind w:firstLine="241" w:firstLineChars="100"/>
        <w:rPr>
          <w:rFonts w:hint="eastAsia" w:hAnsi="宋体" w:cs="宋体"/>
          <w:b/>
          <w:bCs/>
          <w:snapToGrid/>
          <w:color w:val="auto"/>
          <w:szCs w:val="24"/>
          <w:highlight w:val="none"/>
          <w:lang w:val="en-US" w:eastAsia="zh-CN"/>
        </w:rPr>
      </w:pPr>
      <w:r>
        <w:rPr>
          <w:rFonts w:hint="eastAsia" w:hAnsi="宋体" w:cs="宋体"/>
          <w:b/>
          <w:bCs/>
          <w:snapToGrid/>
          <w:color w:val="auto"/>
          <w:kern w:val="2"/>
          <w:sz w:val="24"/>
          <w:szCs w:val="24"/>
          <w:highlight w:val="none"/>
          <w:lang w:val="en-US" w:eastAsia="zh-CN" w:bidi="ar-SA"/>
        </w:rPr>
        <w:t>3.2 提能升级建设培训</w:t>
      </w:r>
    </w:p>
    <w:p w14:paraId="761740F3">
      <w:pPr>
        <w:pStyle w:val="25"/>
        <w:spacing w:line="360" w:lineRule="auto"/>
        <w:rPr>
          <w:rFonts w:hint="eastAsia" w:hAnsi="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组织开展《浙江省基层防汛防台体系提能升级建设指南》要点培训，讲解区、镇、村三级建设任务、内容和时间要求</w:t>
      </w:r>
      <w:r>
        <w:rPr>
          <w:rFonts w:hint="eastAsia" w:hAnsi="宋体" w:cs="宋体"/>
          <w:b w:val="0"/>
          <w:bCs w:val="0"/>
          <w:snapToGrid/>
          <w:color w:val="auto"/>
          <w:kern w:val="2"/>
          <w:sz w:val="24"/>
          <w:szCs w:val="24"/>
          <w:highlight w:val="none"/>
          <w:lang w:val="en-US" w:eastAsia="zh-CN" w:bidi="ar-SA"/>
        </w:rPr>
        <w:t>。</w:t>
      </w:r>
    </w:p>
    <w:p w14:paraId="4F289841">
      <w:pPr>
        <w:pStyle w:val="25"/>
        <w:numPr>
          <w:ilvl w:val="0"/>
          <w:numId w:val="0"/>
        </w:numPr>
        <w:spacing w:line="360" w:lineRule="auto"/>
        <w:ind w:firstLine="241" w:firstLineChars="100"/>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3.3 工作总结</w:t>
      </w:r>
    </w:p>
    <w:p w14:paraId="6EE6FC92">
      <w:pPr>
        <w:pStyle w:val="25"/>
        <w:spacing w:line="360" w:lineRule="auto"/>
        <w:rPr>
          <w:rFonts w:hint="eastAsia" w:hAnsi="宋体" w:cs="宋体"/>
          <w:b w:val="0"/>
          <w:bCs w:val="0"/>
          <w:snapToGrid/>
          <w:color w:val="auto"/>
          <w:kern w:val="2"/>
          <w:sz w:val="24"/>
          <w:szCs w:val="24"/>
          <w:highlight w:val="none"/>
          <w:lang w:val="en-US" w:eastAsia="zh-CN" w:bidi="ar-SA"/>
        </w:rPr>
      </w:pPr>
      <w:r>
        <w:rPr>
          <w:rFonts w:hint="eastAsia" w:hAnsi="宋体" w:cs="宋体"/>
          <w:b w:val="0"/>
          <w:bCs w:val="0"/>
          <w:snapToGrid/>
          <w:color w:val="auto"/>
          <w:kern w:val="2"/>
          <w:sz w:val="24"/>
          <w:szCs w:val="24"/>
          <w:highlight w:val="none"/>
          <w:lang w:val="en-US" w:eastAsia="zh-CN" w:bidi="ar-SA"/>
        </w:rPr>
        <w:t>对13个镇街基层防汛防台体系提能升级建设成果开展总结归纳，反馈问题缺点，编制区级提能升级建设报告，做好上级民生实事核验准备。（如有考评验收要求，则按其要求执行。）</w:t>
      </w:r>
    </w:p>
    <w:p w14:paraId="190BA4DF">
      <w:pPr>
        <w:pStyle w:val="25"/>
        <w:numPr>
          <w:ilvl w:val="0"/>
          <w:numId w:val="0"/>
        </w:numPr>
        <w:spacing w:line="360" w:lineRule="auto"/>
        <w:ind w:firstLine="241" w:firstLineChars="100"/>
        <w:rPr>
          <w:rFonts w:hint="eastAsia" w:hAnsi="宋体" w:cs="宋体"/>
          <w:b/>
          <w:bCs/>
          <w:snapToGrid/>
          <w:color w:val="auto"/>
          <w:kern w:val="2"/>
          <w:sz w:val="24"/>
          <w:szCs w:val="24"/>
          <w:highlight w:val="none"/>
          <w:lang w:val="en-US" w:eastAsia="zh-CN" w:bidi="ar-SA"/>
        </w:rPr>
      </w:pPr>
      <w:r>
        <w:rPr>
          <w:rFonts w:hint="eastAsia" w:hAnsi="宋体" w:cs="宋体"/>
          <w:b/>
          <w:bCs/>
          <w:snapToGrid/>
          <w:color w:val="auto"/>
          <w:kern w:val="2"/>
          <w:sz w:val="24"/>
          <w:szCs w:val="24"/>
          <w:highlight w:val="none"/>
          <w:lang w:val="en-US" w:eastAsia="zh-CN" w:bidi="ar-SA"/>
        </w:rPr>
        <w:t>3.4 镇级提能升级工作方案模板编制</w:t>
      </w:r>
    </w:p>
    <w:p w14:paraId="08F68DD0">
      <w:pPr>
        <w:pStyle w:val="25"/>
        <w:spacing w:line="360" w:lineRule="auto"/>
        <w:rPr>
          <w:rFonts w:hint="eastAsia" w:hAnsi="宋体" w:cs="宋体"/>
          <w:snapToGrid/>
          <w:color w:val="auto"/>
          <w:szCs w:val="24"/>
          <w:highlight w:val="none"/>
          <w:lang w:val="en-US" w:eastAsia="zh-CN"/>
        </w:rPr>
      </w:pPr>
      <w:r>
        <w:rPr>
          <w:rFonts w:hint="eastAsia" w:hAnsi="宋体" w:cs="宋体"/>
          <w:snapToGrid/>
          <w:color w:val="auto"/>
          <w:szCs w:val="24"/>
          <w:highlight w:val="none"/>
          <w:lang w:val="en-US" w:eastAsia="zh-CN"/>
        </w:rPr>
        <w:t>根据省防指《关于全面推进基层防汛防台体系提能升级建设的通知》和《杭州市萧山区基层防汛防台体系提能升级建设实施方案》要求，编制镇级提能升级工作方案模板，明确任务、责任、时限“三张清单”。</w:t>
      </w:r>
    </w:p>
    <w:p w14:paraId="0E4630E9">
      <w:pPr>
        <w:pStyle w:val="25"/>
        <w:numPr>
          <w:ilvl w:val="0"/>
          <w:numId w:val="0"/>
        </w:numPr>
        <w:spacing w:line="360" w:lineRule="auto"/>
        <w:ind w:firstLine="241" w:firstLineChars="100"/>
        <w:rPr>
          <w:rFonts w:hint="eastAsia" w:hAnsi="宋体" w:cs="宋体"/>
          <w:b/>
          <w:bCs/>
          <w:snapToGrid/>
          <w:color w:val="auto"/>
          <w:szCs w:val="24"/>
          <w:highlight w:val="none"/>
          <w:lang w:val="en-US"/>
        </w:rPr>
      </w:pPr>
      <w:r>
        <w:rPr>
          <w:rFonts w:hint="eastAsia" w:hAnsi="宋体" w:cs="宋体"/>
          <w:b/>
          <w:bCs/>
          <w:snapToGrid/>
          <w:color w:val="auto"/>
          <w:szCs w:val="24"/>
          <w:highlight w:val="none"/>
          <w:lang w:val="en-US" w:eastAsia="zh-CN"/>
        </w:rPr>
        <w:t xml:space="preserve">3.5 </w:t>
      </w:r>
      <w:r>
        <w:rPr>
          <w:rFonts w:hint="eastAsia" w:hAnsi="宋体" w:cs="宋体"/>
          <w:b/>
          <w:bCs/>
          <w:snapToGrid/>
          <w:color w:val="auto"/>
          <w:szCs w:val="24"/>
          <w:highlight w:val="none"/>
          <w:lang w:val="en-US"/>
        </w:rPr>
        <w:t>提能升级建设工作过程指导</w:t>
      </w:r>
    </w:p>
    <w:p w14:paraId="3277173A">
      <w:pPr>
        <w:pStyle w:val="25"/>
        <w:spacing w:line="360" w:lineRule="auto"/>
        <w:rPr>
          <w:rFonts w:hint="eastAsia" w:hAnsi="宋体" w:cs="宋体"/>
          <w:snapToGrid/>
          <w:color w:val="auto"/>
          <w:szCs w:val="24"/>
          <w:highlight w:val="none"/>
          <w:lang w:val="en-US"/>
        </w:rPr>
      </w:pPr>
      <w:r>
        <w:rPr>
          <w:rFonts w:hint="eastAsia" w:hAnsi="宋体" w:cs="宋体"/>
          <w:snapToGrid/>
          <w:color w:val="auto"/>
          <w:szCs w:val="24"/>
          <w:highlight w:val="none"/>
          <w:lang w:val="en-US"/>
        </w:rPr>
        <w:t>根据省级基层防汛防台体系提能升级建设工作部署，对13个镇街的提能升级建设工作进行指导，协助整理提能升级建设成果，提出整改完善意见，进一步优化成果。</w:t>
      </w:r>
    </w:p>
    <w:p w14:paraId="63178065">
      <w:pPr>
        <w:pStyle w:val="26"/>
        <w:numPr>
          <w:ilvl w:val="0"/>
          <w:numId w:val="0"/>
        </w:numPr>
        <w:spacing w:line="360" w:lineRule="auto"/>
        <w:ind w:left="0" w:leftChars="0" w:firstLine="0" w:firstLineChars="0"/>
        <w:rPr>
          <w:rFonts w:hint="eastAsia" w:ascii="宋体" w:hAnsi="宋体" w:eastAsia="宋体" w:cs="宋体"/>
          <w:b/>
          <w:snapToGrid w:val="0"/>
          <w:color w:val="auto"/>
          <w:kern w:val="28"/>
          <w:sz w:val="24"/>
          <w:szCs w:val="24"/>
          <w:highlight w:val="none"/>
          <w:lang w:val="en-US" w:eastAsia="zh-CN" w:bidi="ar-SA"/>
        </w:rPr>
      </w:pPr>
      <w:r>
        <w:rPr>
          <w:rFonts w:hint="eastAsia" w:ascii="宋体" w:hAnsi="宋体" w:eastAsia="宋体" w:cs="宋体"/>
          <w:b/>
          <w:snapToGrid w:val="0"/>
          <w:color w:val="auto"/>
          <w:kern w:val="28"/>
          <w:sz w:val="24"/>
          <w:szCs w:val="24"/>
          <w:highlight w:val="none"/>
          <w:lang w:val="en-US" w:eastAsia="zh-CN" w:bidi="ar-SA"/>
        </w:rPr>
        <w:t>4、</w:t>
      </w:r>
      <w:r>
        <w:rPr>
          <w:rFonts w:hint="eastAsia" w:ascii="宋体" w:hAnsi="宋体" w:eastAsia="宋体" w:cs="宋体"/>
          <w:b/>
          <w:snapToGrid w:val="0"/>
          <w:color w:val="auto"/>
          <w:kern w:val="28"/>
          <w:sz w:val="24"/>
          <w:szCs w:val="24"/>
          <w:highlight w:val="none"/>
          <w:lang w:val="en-US" w:eastAsia="zh-CN" w:bidi="ar-SA"/>
        </w:rPr>
        <w:t>验收要求</w:t>
      </w:r>
    </w:p>
    <w:p w14:paraId="1797637C">
      <w:pPr>
        <w:numPr>
          <w:ilvl w:val="0"/>
          <w:numId w:val="0"/>
        </w:numPr>
        <w:spacing w:line="360" w:lineRule="auto"/>
        <w:ind w:firstLine="240" w:firstLineChars="100"/>
        <w:rPr>
          <w:rFonts w:hint="eastAsia" w:ascii="宋体" w:hAnsi="宋体" w:eastAsia="宋体" w:cs="宋体"/>
          <w:snapToGrid/>
          <w:color w:val="auto"/>
          <w:kern w:val="2"/>
          <w:sz w:val="24"/>
          <w:szCs w:val="24"/>
          <w:highlight w:val="none"/>
          <w:lang w:val="en-US" w:eastAsia="zh-CN" w:bidi="ar-SA"/>
        </w:rPr>
      </w:pPr>
      <w:r>
        <w:rPr>
          <w:rFonts w:hint="default" w:ascii="Calibri" w:hAnsi="Calibri" w:cs="Calibri"/>
          <w:snapToGrid/>
          <w:color w:val="auto"/>
          <w:kern w:val="2"/>
          <w:sz w:val="24"/>
          <w:szCs w:val="24"/>
          <w:highlight w:val="none"/>
          <w:lang w:val="en-US" w:eastAsia="zh-CN" w:bidi="ar-SA"/>
        </w:rPr>
        <w:t>①</w:t>
      </w:r>
      <w:r>
        <w:rPr>
          <w:rFonts w:hint="eastAsia" w:ascii="宋体" w:hAnsi="宋体" w:eastAsia="宋体" w:cs="宋体"/>
          <w:snapToGrid/>
          <w:color w:val="auto"/>
          <w:kern w:val="2"/>
          <w:sz w:val="24"/>
          <w:szCs w:val="24"/>
          <w:highlight w:val="none"/>
          <w:lang w:val="en-US" w:eastAsia="zh-CN" w:bidi="ar-SA"/>
        </w:rPr>
        <w:t>验收应通过采购人验收。</w:t>
      </w:r>
    </w:p>
    <w:p w14:paraId="68D87ADE">
      <w:pPr>
        <w:numPr>
          <w:ilvl w:val="0"/>
          <w:numId w:val="0"/>
        </w:numPr>
        <w:spacing w:line="360" w:lineRule="auto"/>
        <w:ind w:firstLine="240" w:firstLineChars="100"/>
        <w:rPr>
          <w:rFonts w:hint="eastAsia" w:ascii="宋体" w:hAnsi="宋体" w:eastAsia="宋体" w:cs="宋体"/>
          <w:snapToGrid/>
          <w:color w:val="auto"/>
          <w:kern w:val="2"/>
          <w:sz w:val="24"/>
          <w:szCs w:val="24"/>
          <w:highlight w:val="none"/>
          <w:lang w:val="en-US" w:eastAsia="zh-CN" w:bidi="ar-SA"/>
        </w:rPr>
      </w:pPr>
      <w:r>
        <w:rPr>
          <w:rFonts w:hint="default" w:ascii="Calibri" w:hAnsi="Calibri" w:eastAsia="宋体" w:cs="Calibri"/>
          <w:snapToGrid/>
          <w:color w:val="auto"/>
          <w:kern w:val="2"/>
          <w:sz w:val="24"/>
          <w:szCs w:val="24"/>
          <w:highlight w:val="none"/>
          <w:lang w:val="en-US" w:eastAsia="zh-CN" w:bidi="ar-SA"/>
        </w:rPr>
        <w:t>②</w:t>
      </w:r>
      <w:r>
        <w:rPr>
          <w:rFonts w:hint="eastAsia" w:ascii="Calibri" w:hAnsi="Calibri" w:cs="Calibri"/>
          <w:snapToGrid/>
          <w:color w:val="auto"/>
          <w:kern w:val="2"/>
          <w:sz w:val="24"/>
          <w:szCs w:val="24"/>
          <w:highlight w:val="none"/>
          <w:lang w:val="en-US" w:eastAsia="zh-CN" w:bidi="ar-SA"/>
        </w:rPr>
        <w:t>供应商</w:t>
      </w:r>
      <w:r>
        <w:rPr>
          <w:rFonts w:hint="eastAsia" w:ascii="宋体" w:hAnsi="宋体" w:eastAsia="宋体" w:cs="宋体"/>
          <w:snapToGrid/>
          <w:color w:val="auto"/>
          <w:kern w:val="2"/>
          <w:sz w:val="24"/>
          <w:szCs w:val="24"/>
          <w:highlight w:val="none"/>
          <w:lang w:val="en-US" w:eastAsia="zh-CN" w:bidi="ar-SA"/>
        </w:rPr>
        <w:t>应于响应文件中提供验收标准和</w:t>
      </w:r>
      <w:r>
        <w:rPr>
          <w:rFonts w:hint="eastAsia" w:ascii="宋体" w:hAnsi="宋体" w:cs="宋体"/>
          <w:snapToGrid/>
          <w:color w:val="auto"/>
          <w:kern w:val="2"/>
          <w:sz w:val="24"/>
          <w:szCs w:val="24"/>
          <w:highlight w:val="none"/>
          <w:lang w:val="en-US" w:eastAsia="zh-CN" w:bidi="ar-SA"/>
        </w:rPr>
        <w:t>验收方案</w:t>
      </w:r>
      <w:r>
        <w:rPr>
          <w:rFonts w:hint="eastAsia" w:ascii="宋体" w:hAnsi="宋体" w:eastAsia="宋体" w:cs="宋体"/>
          <w:snapToGrid/>
          <w:color w:val="auto"/>
          <w:kern w:val="2"/>
          <w:sz w:val="24"/>
          <w:szCs w:val="24"/>
          <w:highlight w:val="none"/>
          <w:lang w:val="en-US" w:eastAsia="zh-CN" w:bidi="ar-SA"/>
        </w:rPr>
        <w:t>，并在验收中提供采购人认可的相应</w:t>
      </w:r>
      <w:r>
        <w:rPr>
          <w:rFonts w:hint="eastAsia" w:ascii="宋体" w:hAnsi="宋体" w:cs="宋体"/>
          <w:snapToGrid/>
          <w:color w:val="auto"/>
          <w:kern w:val="2"/>
          <w:sz w:val="24"/>
          <w:szCs w:val="24"/>
          <w:highlight w:val="none"/>
          <w:lang w:val="en-US" w:eastAsia="zh-CN" w:bidi="ar-SA"/>
        </w:rPr>
        <w:t>验收</w:t>
      </w:r>
      <w:r>
        <w:rPr>
          <w:rFonts w:hint="eastAsia" w:ascii="宋体" w:hAnsi="宋体" w:eastAsia="宋体" w:cs="宋体"/>
          <w:snapToGrid/>
          <w:color w:val="auto"/>
          <w:kern w:val="2"/>
          <w:sz w:val="24"/>
          <w:szCs w:val="24"/>
          <w:highlight w:val="none"/>
          <w:lang w:val="en-US" w:eastAsia="zh-CN" w:bidi="ar-SA"/>
        </w:rPr>
        <w:t>手段，验收标准应符合中国有关的国家、地方、行业的标准，如若中标，经采购人确认后作为验收的依据。</w:t>
      </w:r>
    </w:p>
    <w:p w14:paraId="38AD2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商务需求</w:t>
      </w:r>
    </w:p>
    <w:p w14:paraId="533B64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olor w:val="auto"/>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服务期限：</w:t>
      </w:r>
      <w:r>
        <w:rPr>
          <w:rFonts w:hint="eastAsia" w:ascii="宋体" w:hAnsi="宋体" w:eastAsia="宋体" w:cs="宋体"/>
          <w:b w:val="0"/>
          <w:bCs w:val="0"/>
          <w:color w:val="auto"/>
          <w:sz w:val="24"/>
          <w:szCs w:val="24"/>
          <w:highlight w:val="none"/>
          <w:lang w:eastAsia="zh-CN"/>
        </w:rPr>
        <w:t>具体以</w:t>
      </w:r>
      <w:r>
        <w:rPr>
          <w:rFonts w:hint="eastAsia" w:ascii="宋体" w:hAnsi="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lang w:eastAsia="zh-CN"/>
        </w:rPr>
        <w:t>签订时间为准</w:t>
      </w:r>
    </w:p>
    <w:p w14:paraId="1CDB327D">
      <w:pPr>
        <w:keepNext w:val="0"/>
        <w:keepLines w:val="0"/>
        <w:pageBreakBefore w:val="0"/>
        <w:widowControl w:val="0"/>
        <w:kinsoku/>
        <w:wordWrap/>
        <w:overflowPunct/>
        <w:topLinePunct w:val="0"/>
        <w:autoSpaceDE/>
        <w:autoSpaceDN/>
        <w:bidi w:val="0"/>
        <w:adjustRightInd w:val="0"/>
        <w:spacing w:line="360" w:lineRule="auto"/>
        <w:ind w:firstLine="482" w:firstLineChars="200"/>
        <w:jc w:val="both"/>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付款方</w:t>
      </w:r>
      <w:r>
        <w:rPr>
          <w:rFonts w:hint="eastAsia" w:ascii="宋体" w:hAnsi="宋体" w:eastAsia="宋体" w:cs="宋体"/>
          <w:b/>
          <w:bCs/>
          <w:color w:val="auto"/>
          <w:kern w:val="2"/>
          <w:sz w:val="24"/>
          <w:szCs w:val="24"/>
          <w:highlight w:val="none"/>
          <w:lang w:val="en-US" w:eastAsia="zh-CN" w:bidi="ar-SA"/>
        </w:rPr>
        <w:t>式</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lang w:val="en-US" w:eastAsia="zh-CN" w:bidi="ar-SA"/>
        </w:rPr>
        <w:t>合同签订后支付合同总金额的</w:t>
      </w:r>
      <w:r>
        <w:rPr>
          <w:rFonts w:hint="eastAsia" w:ascii="宋体" w:hAnsi="宋体" w:cs="宋体"/>
          <w:b w:val="0"/>
          <w:bCs w:val="0"/>
          <w:snapToGrid/>
          <w:color w:val="auto"/>
          <w:kern w:val="2"/>
          <w:sz w:val="24"/>
          <w:szCs w:val="24"/>
          <w:highlight w:val="none"/>
          <w:lang w:val="en-US" w:eastAsia="zh-CN" w:bidi="ar-SA"/>
        </w:rPr>
        <w:t>70</w:t>
      </w:r>
      <w:r>
        <w:rPr>
          <w:rFonts w:hint="eastAsia" w:ascii="宋体" w:hAnsi="宋体" w:eastAsia="宋体" w:cs="宋体"/>
          <w:b w:val="0"/>
          <w:bCs w:val="0"/>
          <w:snapToGrid/>
          <w:color w:val="auto"/>
          <w:kern w:val="2"/>
          <w:sz w:val="24"/>
          <w:szCs w:val="24"/>
          <w:highlight w:val="none"/>
          <w:lang w:val="en-US" w:eastAsia="zh-CN" w:bidi="ar-SA"/>
        </w:rPr>
        <w:t>%，合同期满并经采购人确认验收合格后付清余款。</w:t>
      </w:r>
    </w:p>
    <w:p w14:paraId="7E810753">
      <w:pPr>
        <w:spacing w:line="360" w:lineRule="auto"/>
        <w:jc w:val="both"/>
        <w:outlineLvl w:val="9"/>
        <w:rPr>
          <w:rFonts w:hint="eastAsia" w:ascii="宋体" w:hAnsi="宋体" w:eastAsia="宋体" w:cs="宋体"/>
          <w:color w:val="auto"/>
          <w:sz w:val="24"/>
          <w:szCs w:val="24"/>
          <w:highlight w:val="none"/>
        </w:rPr>
      </w:pPr>
    </w:p>
    <w:p w14:paraId="3719EFB1">
      <w:pPr>
        <w:spacing w:line="360" w:lineRule="auto"/>
        <w:jc w:val="both"/>
        <w:outlineLvl w:val="9"/>
        <w:rPr>
          <w:rFonts w:hint="eastAsia" w:ascii="宋体" w:hAnsi="宋体" w:eastAsia="宋体" w:cs="宋体"/>
          <w:color w:val="auto"/>
          <w:sz w:val="24"/>
          <w:szCs w:val="24"/>
          <w:highlight w:val="none"/>
        </w:rPr>
      </w:pPr>
    </w:p>
    <w:p w14:paraId="1AC4E288">
      <w:pPr>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18E1E9C7">
      <w:pPr>
        <w:pStyle w:val="81"/>
        <w:rPr>
          <w:rFonts w:hint="eastAsia" w:ascii="宋体" w:hAnsi="宋体" w:eastAsia="宋体" w:cs="宋体"/>
          <w:color w:val="auto"/>
          <w:sz w:val="24"/>
          <w:szCs w:val="24"/>
          <w:highlight w:val="none"/>
        </w:rPr>
      </w:pPr>
    </w:p>
    <w:p w14:paraId="0E5699B2">
      <w:pPr>
        <w:pStyle w:val="81"/>
        <w:rPr>
          <w:rFonts w:hint="eastAsia" w:ascii="宋体" w:hAnsi="宋体" w:eastAsia="宋体" w:cs="宋体"/>
          <w:color w:val="auto"/>
          <w:sz w:val="24"/>
          <w:szCs w:val="24"/>
          <w:highlight w:val="none"/>
          <w:lang w:val="en-US" w:eastAsia="zh-CN"/>
        </w:rPr>
      </w:pPr>
    </w:p>
    <w:p w14:paraId="75CE4786">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2AC1FB88">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6E54C4F1">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007650A1">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4B239CC4">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5F6C1752">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634C3759">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1432A8CA">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11463AFE">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5FC06EB5">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731C151E">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44B6B805">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05C70C07">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2C317166">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4C072393">
      <w:pPr>
        <w:numPr>
          <w:ilvl w:val="0"/>
          <w:numId w:val="0"/>
        </w:numPr>
        <w:spacing w:line="360" w:lineRule="auto"/>
        <w:jc w:val="center"/>
        <w:outlineLvl w:val="0"/>
        <w:rPr>
          <w:rFonts w:hint="eastAsia" w:ascii="宋体" w:hAnsi="宋体" w:eastAsia="宋体" w:cs="宋体"/>
          <w:b/>
          <w:color w:val="auto"/>
          <w:kern w:val="2"/>
          <w:sz w:val="36"/>
          <w:szCs w:val="36"/>
          <w:highlight w:val="none"/>
          <w:lang w:val="en-US" w:eastAsia="zh-CN" w:bidi="ar-SA"/>
        </w:rPr>
      </w:pPr>
    </w:p>
    <w:p w14:paraId="2928D747">
      <w:pPr>
        <w:numPr>
          <w:ilvl w:val="0"/>
          <w:numId w:val="0"/>
        </w:numPr>
        <w:spacing w:line="360" w:lineRule="auto"/>
        <w:jc w:val="both"/>
        <w:outlineLvl w:val="0"/>
        <w:rPr>
          <w:rFonts w:hint="eastAsia" w:ascii="宋体" w:hAnsi="宋体" w:eastAsia="宋体" w:cs="宋体"/>
          <w:b/>
          <w:color w:val="auto"/>
          <w:kern w:val="2"/>
          <w:sz w:val="36"/>
          <w:szCs w:val="36"/>
          <w:highlight w:val="none"/>
          <w:lang w:val="en-US" w:eastAsia="zh-CN" w:bidi="ar-SA"/>
        </w:rPr>
      </w:pPr>
    </w:p>
    <w:p w14:paraId="5B3D0AF4">
      <w:pPr>
        <w:numPr>
          <w:ilvl w:val="0"/>
          <w:numId w:val="0"/>
        </w:numPr>
        <w:spacing w:line="360" w:lineRule="auto"/>
        <w:jc w:val="center"/>
        <w:outlineLvl w:val="0"/>
        <w:rPr>
          <w:rFonts w:hint="eastAsia" w:ascii="宋体" w:hAnsi="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第四部分</w:t>
      </w:r>
      <w:r>
        <w:rPr>
          <w:rFonts w:hint="eastAsia" w:ascii="宋体" w:hAnsi="宋体" w:cs="宋体"/>
          <w:b/>
          <w:color w:val="auto"/>
          <w:sz w:val="36"/>
          <w:szCs w:val="36"/>
          <w:highlight w:val="none"/>
        </w:rPr>
        <w:t xml:space="preserve">  </w:t>
      </w:r>
      <w:bookmarkStart w:id="18" w:name="_Toc184310329"/>
      <w:bookmarkEnd w:id="18"/>
      <w:bookmarkStart w:id="19" w:name="_Toc184313280"/>
      <w:bookmarkEnd w:id="19"/>
      <w:bookmarkStart w:id="20" w:name="_Toc184312125"/>
      <w:bookmarkEnd w:id="20"/>
      <w:bookmarkStart w:id="21" w:name="_Toc184314478"/>
      <w:bookmarkEnd w:id="21"/>
      <w:bookmarkStart w:id="22" w:name="_Toc184313304"/>
      <w:bookmarkEnd w:id="22"/>
      <w:bookmarkStart w:id="23" w:name="_Toc184310330"/>
      <w:bookmarkEnd w:id="23"/>
      <w:bookmarkStart w:id="24" w:name="_Toc184308049"/>
      <w:bookmarkEnd w:id="24"/>
      <w:bookmarkStart w:id="25" w:name="_Toc184308099"/>
      <w:bookmarkEnd w:id="25"/>
      <w:bookmarkStart w:id="26" w:name="_Toc184314412"/>
      <w:bookmarkEnd w:id="26"/>
      <w:bookmarkStart w:id="27" w:name="_Toc184313265"/>
      <w:bookmarkEnd w:id="27"/>
      <w:bookmarkStart w:id="28" w:name="_Toc184312108"/>
      <w:bookmarkEnd w:id="28"/>
      <w:bookmarkStart w:id="29" w:name="_Toc184312101"/>
      <w:bookmarkEnd w:id="29"/>
      <w:bookmarkStart w:id="30" w:name="_Toc184308087"/>
      <w:bookmarkEnd w:id="30"/>
      <w:bookmarkStart w:id="31" w:name="_Toc184310332"/>
      <w:bookmarkEnd w:id="31"/>
      <w:bookmarkStart w:id="32" w:name="_Toc184308050"/>
      <w:bookmarkEnd w:id="32"/>
      <w:bookmarkStart w:id="33" w:name="_Toc184312075"/>
      <w:bookmarkEnd w:id="33"/>
      <w:bookmarkStart w:id="34" w:name="_Toc184312070"/>
      <w:bookmarkEnd w:id="34"/>
      <w:bookmarkStart w:id="35" w:name="_Toc184313293"/>
      <w:bookmarkEnd w:id="35"/>
      <w:bookmarkStart w:id="36" w:name="_Toc184312091"/>
      <w:bookmarkEnd w:id="36"/>
      <w:bookmarkStart w:id="37" w:name="_Toc184312067"/>
      <w:bookmarkEnd w:id="37"/>
      <w:bookmarkStart w:id="38" w:name="_Toc184308070"/>
      <w:bookmarkEnd w:id="38"/>
      <w:bookmarkStart w:id="39" w:name="_Toc184310304"/>
      <w:bookmarkEnd w:id="39"/>
      <w:bookmarkStart w:id="40" w:name="_Toc184313248"/>
      <w:bookmarkEnd w:id="40"/>
      <w:bookmarkStart w:id="41" w:name="_Toc184312086"/>
      <w:bookmarkEnd w:id="41"/>
      <w:bookmarkStart w:id="42" w:name="_Toc184312116"/>
      <w:bookmarkEnd w:id="42"/>
      <w:bookmarkStart w:id="43" w:name="_Toc184308060"/>
      <w:bookmarkEnd w:id="43"/>
      <w:bookmarkStart w:id="44" w:name="_Toc184312094"/>
      <w:bookmarkEnd w:id="44"/>
      <w:bookmarkStart w:id="45" w:name="_Toc184312111"/>
      <w:bookmarkEnd w:id="45"/>
      <w:bookmarkStart w:id="46" w:name="_Toc184312068"/>
      <w:bookmarkEnd w:id="46"/>
      <w:bookmarkStart w:id="47" w:name="_Toc184310303"/>
      <w:bookmarkEnd w:id="47"/>
      <w:bookmarkStart w:id="48" w:name="_Toc184314473"/>
      <w:bookmarkEnd w:id="48"/>
      <w:bookmarkStart w:id="49" w:name="_Toc184308097"/>
      <w:bookmarkEnd w:id="49"/>
      <w:bookmarkStart w:id="50" w:name="_Toc184310309"/>
      <w:bookmarkEnd w:id="50"/>
      <w:bookmarkStart w:id="51" w:name="_Toc184313307"/>
      <w:bookmarkEnd w:id="51"/>
      <w:bookmarkStart w:id="52" w:name="_Toc184312119"/>
      <w:bookmarkEnd w:id="52"/>
      <w:bookmarkStart w:id="53" w:name="_Toc184313274"/>
      <w:bookmarkEnd w:id="53"/>
      <w:bookmarkStart w:id="54" w:name="_Toc184310305"/>
      <w:bookmarkEnd w:id="54"/>
      <w:bookmarkStart w:id="55" w:name="_Toc184312107"/>
      <w:bookmarkEnd w:id="55"/>
      <w:bookmarkStart w:id="56" w:name="_Toc184313309"/>
      <w:bookmarkEnd w:id="56"/>
      <w:bookmarkStart w:id="57" w:name="_Toc184314461"/>
      <w:bookmarkEnd w:id="57"/>
      <w:bookmarkStart w:id="58" w:name="_Toc184312105"/>
      <w:bookmarkEnd w:id="58"/>
      <w:bookmarkStart w:id="59" w:name="_Toc184310288"/>
      <w:bookmarkEnd w:id="59"/>
      <w:bookmarkStart w:id="60" w:name="_Toc184312120"/>
      <w:bookmarkEnd w:id="60"/>
      <w:bookmarkStart w:id="61" w:name="_Toc184312131"/>
      <w:bookmarkEnd w:id="61"/>
      <w:bookmarkStart w:id="62" w:name="_Toc184312098"/>
      <w:bookmarkEnd w:id="62"/>
      <w:bookmarkStart w:id="63" w:name="_Toc184313303"/>
      <w:bookmarkEnd w:id="63"/>
      <w:bookmarkStart w:id="64" w:name="_Toc184310278"/>
      <w:bookmarkEnd w:id="64"/>
      <w:bookmarkStart w:id="65" w:name="_Toc184308051"/>
      <w:bookmarkEnd w:id="65"/>
      <w:bookmarkStart w:id="66" w:name="_Toc184308080"/>
      <w:bookmarkEnd w:id="66"/>
      <w:bookmarkStart w:id="67" w:name="_Toc184314482"/>
      <w:bookmarkEnd w:id="67"/>
      <w:bookmarkStart w:id="68" w:name="_Toc184308065"/>
      <w:bookmarkEnd w:id="68"/>
      <w:bookmarkStart w:id="69" w:name="_Toc184310299"/>
      <w:bookmarkEnd w:id="69"/>
      <w:bookmarkStart w:id="70" w:name="_Toc184312121"/>
      <w:bookmarkEnd w:id="70"/>
      <w:bookmarkStart w:id="71" w:name="_Toc184308084"/>
      <w:bookmarkEnd w:id="71"/>
      <w:bookmarkStart w:id="72" w:name="_Toc184310313"/>
      <w:bookmarkEnd w:id="72"/>
      <w:bookmarkStart w:id="73" w:name="_Toc184312093"/>
      <w:bookmarkEnd w:id="73"/>
      <w:bookmarkStart w:id="74" w:name="_Toc184308052"/>
      <w:bookmarkEnd w:id="74"/>
      <w:bookmarkStart w:id="75" w:name="_Toc184308044"/>
      <w:bookmarkEnd w:id="75"/>
      <w:bookmarkStart w:id="76" w:name="_Toc184313289"/>
      <w:bookmarkEnd w:id="76"/>
      <w:bookmarkStart w:id="77" w:name="_Toc184314423"/>
      <w:bookmarkEnd w:id="77"/>
      <w:bookmarkStart w:id="78" w:name="_Toc184310280"/>
      <w:bookmarkEnd w:id="78"/>
      <w:bookmarkStart w:id="79" w:name="_Toc184314459"/>
      <w:bookmarkEnd w:id="79"/>
      <w:bookmarkStart w:id="80" w:name="_Toc184312089"/>
      <w:bookmarkEnd w:id="80"/>
      <w:bookmarkStart w:id="81" w:name="_Toc184314448"/>
      <w:bookmarkEnd w:id="81"/>
      <w:bookmarkStart w:id="82" w:name="_Toc184308101"/>
      <w:bookmarkEnd w:id="82"/>
      <w:bookmarkStart w:id="83" w:name="_Toc184314450"/>
      <w:bookmarkEnd w:id="83"/>
      <w:bookmarkStart w:id="84" w:name="_Toc184310273"/>
      <w:bookmarkEnd w:id="84"/>
      <w:bookmarkStart w:id="85" w:name="_Toc184310344"/>
      <w:bookmarkEnd w:id="85"/>
      <w:bookmarkStart w:id="86" w:name="_Toc184314479"/>
      <w:bookmarkEnd w:id="86"/>
      <w:bookmarkStart w:id="87" w:name="_Toc184314418"/>
      <w:bookmarkEnd w:id="87"/>
      <w:bookmarkStart w:id="88" w:name="_Toc184310272"/>
      <w:bookmarkEnd w:id="88"/>
      <w:bookmarkStart w:id="89" w:name="_Toc184308059"/>
      <w:bookmarkEnd w:id="89"/>
      <w:bookmarkStart w:id="90" w:name="_Toc184312128"/>
      <w:bookmarkEnd w:id="90"/>
      <w:bookmarkStart w:id="91" w:name="_Toc184312104"/>
      <w:bookmarkEnd w:id="91"/>
      <w:bookmarkStart w:id="92" w:name="_Toc184310293"/>
      <w:bookmarkEnd w:id="92"/>
      <w:bookmarkStart w:id="93" w:name="_Toc184310322"/>
      <w:bookmarkEnd w:id="93"/>
      <w:bookmarkStart w:id="94" w:name="_Toc184313240"/>
      <w:bookmarkEnd w:id="94"/>
      <w:bookmarkStart w:id="95" w:name="_Toc184308072"/>
      <w:bookmarkEnd w:id="95"/>
      <w:bookmarkStart w:id="96" w:name="_Toc184314445"/>
      <w:bookmarkEnd w:id="96"/>
      <w:bookmarkStart w:id="97" w:name="_Toc184308075"/>
      <w:bookmarkEnd w:id="97"/>
      <w:bookmarkStart w:id="98" w:name="_Toc184310319"/>
      <w:bookmarkEnd w:id="98"/>
      <w:bookmarkStart w:id="99" w:name="_Toc184310325"/>
      <w:bookmarkEnd w:id="99"/>
      <w:bookmarkStart w:id="100" w:name="_Toc184310315"/>
      <w:bookmarkEnd w:id="100"/>
      <w:bookmarkStart w:id="101" w:name="_Toc184308105"/>
      <w:bookmarkEnd w:id="101"/>
      <w:bookmarkStart w:id="102" w:name="_Toc184314454"/>
      <w:bookmarkEnd w:id="102"/>
      <w:bookmarkStart w:id="103" w:name="_Toc184308088"/>
      <w:bookmarkEnd w:id="103"/>
      <w:bookmarkStart w:id="104" w:name="_Toc184312129"/>
      <w:bookmarkEnd w:id="104"/>
      <w:bookmarkStart w:id="105" w:name="_Toc184313261"/>
      <w:bookmarkEnd w:id="105"/>
      <w:bookmarkStart w:id="106" w:name="_Toc184312127"/>
      <w:bookmarkEnd w:id="106"/>
      <w:bookmarkStart w:id="107" w:name="_Toc184312126"/>
      <w:bookmarkEnd w:id="107"/>
      <w:bookmarkStart w:id="108" w:name="_Toc184312095"/>
      <w:bookmarkEnd w:id="108"/>
      <w:bookmarkStart w:id="109" w:name="_Toc184314475"/>
      <w:bookmarkEnd w:id="109"/>
      <w:bookmarkStart w:id="110" w:name="_Toc184308074"/>
      <w:bookmarkEnd w:id="110"/>
      <w:bookmarkStart w:id="111" w:name="_Toc184313271"/>
      <w:bookmarkEnd w:id="111"/>
      <w:bookmarkStart w:id="112" w:name="_Toc184312110"/>
      <w:bookmarkEnd w:id="112"/>
      <w:bookmarkStart w:id="113" w:name="_Toc184313238"/>
      <w:bookmarkEnd w:id="113"/>
      <w:bookmarkStart w:id="114" w:name="_Toc184312077"/>
      <w:bookmarkEnd w:id="114"/>
      <w:bookmarkStart w:id="115" w:name="_Toc184310306"/>
      <w:bookmarkEnd w:id="115"/>
      <w:bookmarkStart w:id="116" w:name="_Toc184314442"/>
      <w:bookmarkEnd w:id="116"/>
      <w:bookmarkStart w:id="117" w:name="_Toc184314449"/>
      <w:bookmarkEnd w:id="117"/>
      <w:bookmarkStart w:id="118" w:name="_Toc184314462"/>
      <w:bookmarkEnd w:id="118"/>
      <w:bookmarkStart w:id="119" w:name="_Toc184308037"/>
      <w:bookmarkEnd w:id="119"/>
      <w:bookmarkStart w:id="120" w:name="_Toc184310279"/>
      <w:bookmarkEnd w:id="120"/>
      <w:bookmarkStart w:id="121" w:name="_Toc184314480"/>
      <w:bookmarkEnd w:id="121"/>
      <w:bookmarkStart w:id="122" w:name="_Toc184310301"/>
      <w:bookmarkEnd w:id="122"/>
      <w:bookmarkStart w:id="123" w:name="_Toc184312122"/>
      <w:bookmarkEnd w:id="123"/>
      <w:bookmarkStart w:id="124" w:name="_Toc184308094"/>
      <w:bookmarkEnd w:id="124"/>
      <w:bookmarkStart w:id="125" w:name="_Toc184313239"/>
      <w:bookmarkEnd w:id="125"/>
      <w:bookmarkStart w:id="126" w:name="_Toc184312103"/>
      <w:bookmarkEnd w:id="126"/>
      <w:bookmarkStart w:id="127" w:name="_Toc184312072"/>
      <w:bookmarkEnd w:id="127"/>
      <w:bookmarkStart w:id="128" w:name="_Toc184314436"/>
      <w:bookmarkEnd w:id="128"/>
      <w:bookmarkStart w:id="129" w:name="_Toc184314435"/>
      <w:bookmarkEnd w:id="129"/>
      <w:bookmarkStart w:id="130" w:name="_Toc184310287"/>
      <w:bookmarkEnd w:id="130"/>
      <w:bookmarkStart w:id="131" w:name="_Toc184313270"/>
      <w:bookmarkEnd w:id="131"/>
      <w:bookmarkStart w:id="132" w:name="_Toc184308068"/>
      <w:bookmarkEnd w:id="132"/>
      <w:bookmarkStart w:id="133" w:name="_Toc184312074"/>
      <w:bookmarkEnd w:id="133"/>
      <w:bookmarkStart w:id="134" w:name="_Toc184313244"/>
      <w:bookmarkEnd w:id="134"/>
      <w:bookmarkStart w:id="135" w:name="_Toc184312082"/>
      <w:bookmarkEnd w:id="135"/>
      <w:bookmarkStart w:id="136" w:name="_Toc184314470"/>
      <w:bookmarkEnd w:id="136"/>
      <w:bookmarkStart w:id="137" w:name="_Toc184313249"/>
      <w:bookmarkEnd w:id="137"/>
      <w:bookmarkStart w:id="138" w:name="_Toc184313264"/>
      <w:bookmarkEnd w:id="138"/>
      <w:bookmarkStart w:id="139" w:name="_Toc184312078"/>
      <w:bookmarkEnd w:id="139"/>
      <w:bookmarkStart w:id="140" w:name="_Toc184314433"/>
      <w:bookmarkEnd w:id="140"/>
      <w:bookmarkStart w:id="141" w:name="_Toc184313294"/>
      <w:bookmarkEnd w:id="141"/>
      <w:bookmarkStart w:id="142" w:name="_Toc184310284"/>
      <w:bookmarkEnd w:id="142"/>
      <w:bookmarkStart w:id="143" w:name="_Toc184314432"/>
      <w:bookmarkEnd w:id="143"/>
      <w:bookmarkStart w:id="144" w:name="_Toc184313299"/>
      <w:bookmarkEnd w:id="144"/>
      <w:bookmarkStart w:id="145" w:name="_Toc184312100"/>
      <w:bookmarkEnd w:id="145"/>
      <w:bookmarkStart w:id="146" w:name="_Toc184310296"/>
      <w:bookmarkEnd w:id="146"/>
      <w:bookmarkStart w:id="147" w:name="_Toc184314429"/>
      <w:bookmarkEnd w:id="147"/>
      <w:bookmarkStart w:id="148" w:name="_Toc184308067"/>
      <w:bookmarkEnd w:id="148"/>
      <w:bookmarkStart w:id="149" w:name="_Toc184312087"/>
      <w:bookmarkEnd w:id="149"/>
      <w:bookmarkStart w:id="150" w:name="_Toc184314437"/>
      <w:bookmarkEnd w:id="150"/>
      <w:bookmarkStart w:id="151" w:name="_Toc184313292"/>
      <w:bookmarkEnd w:id="151"/>
      <w:bookmarkStart w:id="152" w:name="_Toc184312083"/>
      <w:bookmarkEnd w:id="152"/>
      <w:bookmarkStart w:id="153" w:name="_Toc184313300"/>
      <w:bookmarkEnd w:id="153"/>
      <w:bookmarkStart w:id="154" w:name="_Toc184313286"/>
      <w:bookmarkEnd w:id="154"/>
      <w:bookmarkStart w:id="155" w:name="_Toc184308082"/>
      <w:bookmarkEnd w:id="155"/>
      <w:bookmarkStart w:id="156" w:name="_Toc184314467"/>
      <w:bookmarkEnd w:id="156"/>
      <w:bookmarkStart w:id="157" w:name="_Toc184312136"/>
      <w:bookmarkEnd w:id="157"/>
      <w:bookmarkStart w:id="158" w:name="_Toc184308057"/>
      <w:bookmarkEnd w:id="158"/>
      <w:bookmarkStart w:id="159" w:name="_Toc184312092"/>
      <w:bookmarkEnd w:id="159"/>
      <w:bookmarkStart w:id="160" w:name="_Toc184310307"/>
      <w:bookmarkEnd w:id="160"/>
      <w:bookmarkStart w:id="161" w:name="_Toc184308058"/>
      <w:bookmarkEnd w:id="161"/>
      <w:bookmarkStart w:id="162" w:name="_Toc184308077"/>
      <w:bookmarkEnd w:id="162"/>
      <w:bookmarkStart w:id="163" w:name="_Toc184314471"/>
      <w:bookmarkEnd w:id="163"/>
      <w:bookmarkStart w:id="164" w:name="_Toc184314439"/>
      <w:bookmarkEnd w:id="164"/>
      <w:bookmarkStart w:id="165" w:name="_Toc184314476"/>
      <w:bookmarkEnd w:id="165"/>
      <w:bookmarkStart w:id="166" w:name="_Toc184313256"/>
      <w:bookmarkEnd w:id="166"/>
      <w:bookmarkStart w:id="167" w:name="_Toc184314422"/>
      <w:bookmarkEnd w:id="167"/>
      <w:bookmarkStart w:id="168" w:name="_Toc184310317"/>
      <w:bookmarkEnd w:id="168"/>
      <w:bookmarkStart w:id="169" w:name="_Toc184308089"/>
      <w:bookmarkEnd w:id="169"/>
      <w:bookmarkStart w:id="170" w:name="_Toc184313284"/>
      <w:bookmarkEnd w:id="170"/>
      <w:bookmarkStart w:id="171" w:name="_Toc184308039"/>
      <w:bookmarkEnd w:id="171"/>
      <w:bookmarkStart w:id="172" w:name="_Toc184310337"/>
      <w:bookmarkEnd w:id="172"/>
      <w:bookmarkStart w:id="173" w:name="_Toc184313281"/>
      <w:bookmarkEnd w:id="173"/>
      <w:bookmarkStart w:id="174" w:name="_Toc184308091"/>
      <w:bookmarkEnd w:id="174"/>
      <w:bookmarkStart w:id="175" w:name="_Toc184314419"/>
      <w:bookmarkEnd w:id="175"/>
      <w:bookmarkStart w:id="176" w:name="_Toc184312085"/>
      <w:bookmarkEnd w:id="176"/>
      <w:bookmarkStart w:id="177" w:name="_Toc184310324"/>
      <w:bookmarkEnd w:id="177"/>
      <w:bookmarkStart w:id="178" w:name="_Toc184314438"/>
      <w:bookmarkEnd w:id="178"/>
      <w:bookmarkStart w:id="179" w:name="_Toc184310289"/>
      <w:bookmarkEnd w:id="179"/>
      <w:bookmarkStart w:id="180" w:name="_Toc184310291"/>
      <w:bookmarkEnd w:id="180"/>
      <w:bookmarkStart w:id="181" w:name="_Toc184308043"/>
      <w:bookmarkEnd w:id="181"/>
      <w:bookmarkStart w:id="182" w:name="_Toc184314417"/>
      <w:bookmarkEnd w:id="182"/>
      <w:bookmarkStart w:id="183" w:name="_Toc184312137"/>
      <w:bookmarkEnd w:id="183"/>
      <w:bookmarkStart w:id="184" w:name="_Toc184310281"/>
      <w:bookmarkEnd w:id="184"/>
      <w:bookmarkStart w:id="185" w:name="_Toc184314458"/>
      <w:bookmarkEnd w:id="185"/>
      <w:bookmarkStart w:id="186" w:name="_Toc184313259"/>
      <w:bookmarkEnd w:id="186"/>
      <w:bookmarkStart w:id="187" w:name="_Toc184313278"/>
      <w:bookmarkEnd w:id="187"/>
      <w:bookmarkStart w:id="188" w:name="_Toc184310275"/>
      <w:bookmarkEnd w:id="188"/>
      <w:bookmarkStart w:id="189" w:name="_Toc184308081"/>
      <w:bookmarkEnd w:id="189"/>
      <w:bookmarkStart w:id="190" w:name="_Toc184313242"/>
      <w:bookmarkEnd w:id="190"/>
      <w:bookmarkStart w:id="191" w:name="_Toc184308046"/>
      <w:bookmarkEnd w:id="191"/>
      <w:bookmarkStart w:id="192" w:name="_Toc184310282"/>
      <w:bookmarkEnd w:id="192"/>
      <w:bookmarkStart w:id="193" w:name="_Toc184310320"/>
      <w:bookmarkEnd w:id="193"/>
      <w:bookmarkStart w:id="194" w:name="_Toc184313243"/>
      <w:bookmarkEnd w:id="194"/>
      <w:bookmarkStart w:id="195" w:name="_Toc184313254"/>
      <w:bookmarkEnd w:id="195"/>
      <w:bookmarkStart w:id="196" w:name="_Toc184312073"/>
      <w:bookmarkEnd w:id="196"/>
      <w:bookmarkStart w:id="197" w:name="_Toc184314410"/>
      <w:bookmarkEnd w:id="197"/>
      <w:bookmarkStart w:id="198" w:name="_Toc184313290"/>
      <w:bookmarkEnd w:id="198"/>
      <w:bookmarkStart w:id="199" w:name="_Toc184308056"/>
      <w:bookmarkEnd w:id="199"/>
      <w:bookmarkStart w:id="200" w:name="_Toc184308041"/>
      <w:bookmarkEnd w:id="200"/>
      <w:bookmarkStart w:id="201" w:name="_Toc184314428"/>
      <w:bookmarkEnd w:id="201"/>
      <w:bookmarkStart w:id="202" w:name="_Toc184314420"/>
      <w:bookmarkEnd w:id="202"/>
      <w:bookmarkStart w:id="203" w:name="_Toc184310295"/>
      <w:bookmarkEnd w:id="203"/>
      <w:bookmarkStart w:id="204" w:name="_Toc184308107"/>
      <w:bookmarkEnd w:id="204"/>
      <w:bookmarkStart w:id="205" w:name="_Toc184310276"/>
      <w:bookmarkEnd w:id="205"/>
      <w:bookmarkStart w:id="206" w:name="_Toc184314431"/>
      <w:bookmarkEnd w:id="206"/>
      <w:bookmarkStart w:id="207" w:name="_Toc184312079"/>
      <w:bookmarkEnd w:id="207"/>
      <w:bookmarkStart w:id="208" w:name="_Toc184310316"/>
      <w:bookmarkEnd w:id="208"/>
      <w:bookmarkStart w:id="209" w:name="_Toc184313285"/>
      <w:bookmarkEnd w:id="209"/>
      <w:bookmarkStart w:id="210" w:name="_Toc184314411"/>
      <w:bookmarkEnd w:id="210"/>
      <w:bookmarkStart w:id="211" w:name="_Toc184310298"/>
      <w:bookmarkEnd w:id="211"/>
      <w:bookmarkStart w:id="212" w:name="_Toc184310326"/>
      <w:bookmarkEnd w:id="212"/>
      <w:bookmarkStart w:id="213" w:name="_Toc184314416"/>
      <w:bookmarkEnd w:id="213"/>
      <w:bookmarkStart w:id="214" w:name="_Toc184312132"/>
      <w:bookmarkEnd w:id="214"/>
      <w:bookmarkStart w:id="215" w:name="_Toc184313267"/>
      <w:bookmarkEnd w:id="215"/>
      <w:bookmarkStart w:id="216" w:name="_Toc184312135"/>
      <w:bookmarkEnd w:id="216"/>
      <w:bookmarkStart w:id="217" w:name="_Toc184312076"/>
      <w:bookmarkEnd w:id="217"/>
      <w:bookmarkStart w:id="218" w:name="_Toc184312084"/>
      <w:bookmarkEnd w:id="218"/>
      <w:bookmarkStart w:id="219" w:name="_Toc184313268"/>
      <w:bookmarkEnd w:id="219"/>
      <w:bookmarkStart w:id="220" w:name="_Toc184312115"/>
      <w:bookmarkEnd w:id="220"/>
      <w:bookmarkStart w:id="221" w:name="_Toc184313247"/>
      <w:bookmarkEnd w:id="221"/>
      <w:bookmarkStart w:id="222" w:name="_Toc184310331"/>
      <w:bookmarkEnd w:id="222"/>
      <w:bookmarkStart w:id="223" w:name="_Toc184313246"/>
      <w:bookmarkEnd w:id="223"/>
      <w:bookmarkStart w:id="224" w:name="_Toc184308093"/>
      <w:bookmarkEnd w:id="224"/>
      <w:bookmarkStart w:id="225" w:name="_Toc184314464"/>
      <w:bookmarkEnd w:id="225"/>
      <w:bookmarkStart w:id="226" w:name="_Toc184310336"/>
      <w:bookmarkEnd w:id="226"/>
      <w:bookmarkStart w:id="227" w:name="_Toc184308045"/>
      <w:bookmarkEnd w:id="227"/>
      <w:bookmarkStart w:id="228" w:name="_Toc184310283"/>
      <w:bookmarkEnd w:id="228"/>
      <w:bookmarkStart w:id="229" w:name="_Toc184313288"/>
      <w:bookmarkEnd w:id="229"/>
      <w:bookmarkStart w:id="230" w:name="_Toc184310338"/>
      <w:bookmarkEnd w:id="230"/>
      <w:bookmarkStart w:id="231" w:name="_Toc184314477"/>
      <w:bookmarkEnd w:id="231"/>
      <w:bookmarkStart w:id="232" w:name="_Toc184314447"/>
      <w:bookmarkEnd w:id="232"/>
      <w:bookmarkStart w:id="233" w:name="_Toc184312080"/>
      <w:bookmarkEnd w:id="233"/>
      <w:bookmarkStart w:id="234" w:name="_Toc184312102"/>
      <w:bookmarkEnd w:id="234"/>
      <w:bookmarkStart w:id="235" w:name="_Toc184310314"/>
      <w:bookmarkEnd w:id="235"/>
      <w:bookmarkStart w:id="236" w:name="_Toc184314443"/>
      <w:bookmarkEnd w:id="236"/>
      <w:bookmarkStart w:id="237" w:name="_Toc184313277"/>
      <w:bookmarkEnd w:id="237"/>
      <w:bookmarkStart w:id="238" w:name="_Toc184308103"/>
      <w:bookmarkEnd w:id="238"/>
      <w:bookmarkStart w:id="239" w:name="_Toc184313301"/>
      <w:bookmarkEnd w:id="239"/>
      <w:bookmarkStart w:id="240" w:name="_Toc184314425"/>
      <w:bookmarkEnd w:id="240"/>
      <w:bookmarkStart w:id="241" w:name="_Toc184314440"/>
      <w:bookmarkEnd w:id="241"/>
      <w:bookmarkStart w:id="242" w:name="_Toc184308086"/>
      <w:bookmarkEnd w:id="242"/>
      <w:bookmarkStart w:id="243" w:name="_Toc184308096"/>
      <w:bookmarkEnd w:id="243"/>
      <w:bookmarkStart w:id="244" w:name="_Toc184312096"/>
      <w:bookmarkEnd w:id="244"/>
      <w:bookmarkStart w:id="245" w:name="_Toc184314415"/>
      <w:bookmarkEnd w:id="245"/>
      <w:bookmarkStart w:id="246" w:name="_Toc184312088"/>
      <w:bookmarkEnd w:id="246"/>
      <w:bookmarkStart w:id="247" w:name="_Toc184312130"/>
      <w:bookmarkEnd w:id="247"/>
      <w:bookmarkStart w:id="248" w:name="_Toc184314441"/>
      <w:bookmarkEnd w:id="248"/>
      <w:bookmarkStart w:id="249" w:name="_Toc184312106"/>
      <w:bookmarkEnd w:id="249"/>
      <w:bookmarkStart w:id="250" w:name="_Toc184308042"/>
      <w:bookmarkEnd w:id="250"/>
      <w:bookmarkStart w:id="251" w:name="_Toc184313262"/>
      <w:bookmarkEnd w:id="251"/>
      <w:bookmarkStart w:id="252" w:name="_Toc184314413"/>
      <w:bookmarkEnd w:id="252"/>
      <w:bookmarkStart w:id="253" w:name="_Toc184310294"/>
      <w:bookmarkEnd w:id="253"/>
      <w:bookmarkStart w:id="254" w:name="_Toc184312139"/>
      <w:bookmarkEnd w:id="254"/>
      <w:bookmarkStart w:id="255" w:name="_Toc184314463"/>
      <w:bookmarkEnd w:id="255"/>
      <w:bookmarkStart w:id="256" w:name="_Toc184310328"/>
      <w:bookmarkEnd w:id="256"/>
      <w:bookmarkStart w:id="257" w:name="_Toc184313291"/>
      <w:bookmarkEnd w:id="257"/>
      <w:bookmarkStart w:id="258" w:name="_Toc184310327"/>
      <w:bookmarkEnd w:id="258"/>
      <w:bookmarkStart w:id="259" w:name="_Toc184308098"/>
      <w:bookmarkEnd w:id="259"/>
      <w:bookmarkStart w:id="260" w:name="_Toc184312081"/>
      <w:bookmarkEnd w:id="260"/>
      <w:bookmarkStart w:id="261" w:name="_Toc184314466"/>
      <w:bookmarkEnd w:id="261"/>
      <w:bookmarkStart w:id="262" w:name="_Toc184308071"/>
      <w:bookmarkEnd w:id="262"/>
      <w:bookmarkStart w:id="263" w:name="_Toc184314451"/>
      <w:bookmarkEnd w:id="263"/>
      <w:bookmarkStart w:id="264" w:name="_Toc184310341"/>
      <w:bookmarkEnd w:id="264"/>
      <w:bookmarkStart w:id="265" w:name="_Toc184308040"/>
      <w:bookmarkEnd w:id="265"/>
      <w:bookmarkStart w:id="266" w:name="_Toc184310310"/>
      <w:bookmarkEnd w:id="266"/>
      <w:bookmarkStart w:id="267" w:name="_Toc184314469"/>
      <w:bookmarkEnd w:id="267"/>
      <w:bookmarkStart w:id="268" w:name="_Toc184308036"/>
      <w:bookmarkEnd w:id="268"/>
      <w:bookmarkStart w:id="269" w:name="_Toc184310323"/>
      <w:bookmarkEnd w:id="269"/>
      <w:bookmarkStart w:id="270" w:name="_Toc184312118"/>
      <w:bookmarkEnd w:id="270"/>
      <w:bookmarkStart w:id="271" w:name="_Toc184313305"/>
      <w:bookmarkEnd w:id="271"/>
      <w:bookmarkStart w:id="272" w:name="_Toc184312113"/>
      <w:bookmarkEnd w:id="272"/>
      <w:bookmarkStart w:id="273" w:name="_Toc184308069"/>
      <w:bookmarkEnd w:id="273"/>
      <w:bookmarkStart w:id="274" w:name="_Toc184313287"/>
      <w:bookmarkEnd w:id="274"/>
      <w:bookmarkStart w:id="275" w:name="_Toc184310285"/>
      <w:bookmarkEnd w:id="275"/>
      <w:bookmarkStart w:id="276" w:name="_Toc184310290"/>
      <w:bookmarkEnd w:id="276"/>
      <w:bookmarkStart w:id="277" w:name="_Toc184310300"/>
      <w:bookmarkEnd w:id="277"/>
      <w:bookmarkStart w:id="278" w:name="_Toc184313306"/>
      <w:bookmarkEnd w:id="278"/>
      <w:bookmarkStart w:id="279" w:name="_Toc184313279"/>
      <w:bookmarkEnd w:id="279"/>
      <w:bookmarkStart w:id="280" w:name="_Toc184308053"/>
      <w:bookmarkEnd w:id="280"/>
      <w:bookmarkStart w:id="281" w:name="_Toc184313275"/>
      <w:bookmarkEnd w:id="281"/>
      <w:bookmarkStart w:id="282" w:name="_Toc184313302"/>
      <w:bookmarkEnd w:id="282"/>
      <w:bookmarkStart w:id="283" w:name="_Toc184314455"/>
      <w:bookmarkEnd w:id="283"/>
      <w:bookmarkStart w:id="284" w:name="_Toc184313295"/>
      <w:bookmarkEnd w:id="284"/>
      <w:bookmarkStart w:id="285" w:name="_Toc184314457"/>
      <w:bookmarkEnd w:id="285"/>
      <w:bookmarkStart w:id="286" w:name="_Toc184308102"/>
      <w:bookmarkEnd w:id="286"/>
      <w:bookmarkStart w:id="287" w:name="_Toc184313255"/>
      <w:bookmarkEnd w:id="287"/>
      <w:bookmarkStart w:id="288" w:name="_Toc184313253"/>
      <w:bookmarkEnd w:id="288"/>
      <w:bookmarkStart w:id="289" w:name="_Toc184308108"/>
      <w:bookmarkEnd w:id="289"/>
      <w:bookmarkStart w:id="290" w:name="_Toc184313241"/>
      <w:bookmarkEnd w:id="290"/>
      <w:bookmarkStart w:id="291" w:name="_Toc184312109"/>
      <w:bookmarkEnd w:id="291"/>
      <w:bookmarkStart w:id="292" w:name="_Toc184310342"/>
      <w:bookmarkEnd w:id="292"/>
      <w:bookmarkStart w:id="293" w:name="_Toc184313245"/>
      <w:bookmarkEnd w:id="293"/>
      <w:bookmarkStart w:id="294" w:name="_Toc184313298"/>
      <w:bookmarkEnd w:id="294"/>
      <w:bookmarkStart w:id="295" w:name="_Toc184308064"/>
      <w:bookmarkEnd w:id="295"/>
      <w:bookmarkStart w:id="296" w:name="_Toc184310297"/>
      <w:bookmarkEnd w:id="296"/>
      <w:bookmarkStart w:id="297" w:name="_Toc184310311"/>
      <w:bookmarkEnd w:id="297"/>
      <w:bookmarkStart w:id="298" w:name="_Toc184312097"/>
      <w:bookmarkEnd w:id="298"/>
      <w:bookmarkStart w:id="299" w:name="_Toc184308078"/>
      <w:bookmarkEnd w:id="299"/>
      <w:bookmarkStart w:id="300" w:name="_Toc184308048"/>
      <w:bookmarkEnd w:id="300"/>
      <w:bookmarkStart w:id="301" w:name="_Toc184313266"/>
      <w:bookmarkEnd w:id="301"/>
      <w:bookmarkStart w:id="302" w:name="_Toc184308038"/>
      <w:bookmarkEnd w:id="302"/>
      <w:bookmarkStart w:id="303" w:name="_Toc184308079"/>
      <w:bookmarkEnd w:id="303"/>
      <w:bookmarkStart w:id="304" w:name="_Toc184310308"/>
      <w:bookmarkEnd w:id="304"/>
      <w:bookmarkStart w:id="305" w:name="_Toc184313252"/>
      <w:bookmarkEnd w:id="305"/>
      <w:bookmarkStart w:id="306" w:name="_Toc184312090"/>
      <w:bookmarkEnd w:id="306"/>
      <w:bookmarkStart w:id="307" w:name="_Toc184313250"/>
      <w:bookmarkEnd w:id="307"/>
      <w:bookmarkStart w:id="308" w:name="_Toc184312124"/>
      <w:bookmarkEnd w:id="308"/>
      <w:bookmarkStart w:id="309" w:name="_Toc184310286"/>
      <w:bookmarkEnd w:id="309"/>
      <w:bookmarkStart w:id="310" w:name="_Toc184313263"/>
      <w:bookmarkEnd w:id="310"/>
      <w:bookmarkStart w:id="311" w:name="_Toc184310335"/>
      <w:bookmarkEnd w:id="311"/>
      <w:bookmarkStart w:id="312" w:name="_Toc184314434"/>
      <w:bookmarkEnd w:id="312"/>
      <w:bookmarkStart w:id="313" w:name="_Toc184308061"/>
      <w:bookmarkEnd w:id="313"/>
      <w:bookmarkStart w:id="314" w:name="_Toc184310333"/>
      <w:bookmarkEnd w:id="314"/>
      <w:bookmarkStart w:id="315" w:name="_Toc184313296"/>
      <w:bookmarkEnd w:id="315"/>
      <w:bookmarkStart w:id="316" w:name="_Toc184314472"/>
      <w:bookmarkEnd w:id="316"/>
      <w:bookmarkStart w:id="317" w:name="_Toc184308104"/>
      <w:bookmarkEnd w:id="317"/>
      <w:bookmarkStart w:id="318" w:name="_Toc184314427"/>
      <w:bookmarkEnd w:id="318"/>
      <w:bookmarkStart w:id="319" w:name="_Toc184308076"/>
      <w:bookmarkEnd w:id="319"/>
      <w:bookmarkStart w:id="320" w:name="_Toc184312071"/>
      <w:bookmarkEnd w:id="320"/>
      <w:bookmarkStart w:id="321" w:name="_Toc184313282"/>
      <w:bookmarkEnd w:id="321"/>
      <w:bookmarkStart w:id="322" w:name="_Toc184314456"/>
      <w:bookmarkEnd w:id="322"/>
      <w:bookmarkStart w:id="323" w:name="_Toc184313260"/>
      <w:bookmarkEnd w:id="323"/>
      <w:bookmarkStart w:id="324" w:name="_Toc184308095"/>
      <w:bookmarkEnd w:id="324"/>
      <w:bookmarkStart w:id="325" w:name="_Toc184314430"/>
      <w:bookmarkEnd w:id="325"/>
      <w:bookmarkStart w:id="326" w:name="_Toc184308090"/>
      <w:bookmarkEnd w:id="326"/>
      <w:bookmarkStart w:id="327" w:name="_Toc184313258"/>
      <w:bookmarkEnd w:id="327"/>
      <w:bookmarkStart w:id="328" w:name="_Toc184310340"/>
      <w:bookmarkEnd w:id="328"/>
      <w:bookmarkStart w:id="329" w:name="_Toc184308066"/>
      <w:bookmarkEnd w:id="329"/>
      <w:bookmarkStart w:id="330" w:name="_Toc184313273"/>
      <w:bookmarkEnd w:id="330"/>
      <w:bookmarkStart w:id="331" w:name="_Toc184310339"/>
      <w:bookmarkEnd w:id="331"/>
      <w:bookmarkStart w:id="332" w:name="_Toc184312117"/>
      <w:bookmarkEnd w:id="332"/>
      <w:bookmarkStart w:id="333" w:name="_Toc184308047"/>
      <w:bookmarkEnd w:id="333"/>
      <w:bookmarkStart w:id="334" w:name="_Toc184312133"/>
      <w:bookmarkEnd w:id="334"/>
      <w:bookmarkStart w:id="335" w:name="_Toc184308092"/>
      <w:bookmarkEnd w:id="335"/>
      <w:bookmarkStart w:id="336" w:name="_Toc184314453"/>
      <w:bookmarkEnd w:id="336"/>
      <w:bookmarkStart w:id="337" w:name="_Toc184310334"/>
      <w:bookmarkEnd w:id="337"/>
      <w:bookmarkStart w:id="338" w:name="_Toc184314424"/>
      <w:bookmarkEnd w:id="338"/>
      <w:bookmarkStart w:id="339" w:name="_Toc184314468"/>
      <w:bookmarkEnd w:id="339"/>
      <w:bookmarkStart w:id="340" w:name="_Toc184312134"/>
      <w:bookmarkEnd w:id="340"/>
      <w:bookmarkStart w:id="341" w:name="_Toc184312069"/>
      <w:bookmarkEnd w:id="341"/>
      <w:bookmarkStart w:id="342" w:name="_Toc184314446"/>
      <w:bookmarkEnd w:id="342"/>
      <w:bookmarkStart w:id="343" w:name="_Toc184310277"/>
      <w:bookmarkEnd w:id="343"/>
      <w:bookmarkStart w:id="344" w:name="_Toc184314421"/>
      <w:bookmarkEnd w:id="344"/>
      <w:bookmarkStart w:id="345" w:name="_Toc184313308"/>
      <w:bookmarkEnd w:id="345"/>
      <w:bookmarkStart w:id="346" w:name="_Toc184313283"/>
      <w:bookmarkEnd w:id="346"/>
      <w:bookmarkStart w:id="347" w:name="_Toc184308106"/>
      <w:bookmarkEnd w:id="347"/>
      <w:bookmarkStart w:id="348" w:name="_Toc184312123"/>
      <w:bookmarkEnd w:id="348"/>
      <w:bookmarkStart w:id="349" w:name="_Toc184314426"/>
      <w:bookmarkEnd w:id="349"/>
      <w:bookmarkStart w:id="350" w:name="_Toc184314481"/>
      <w:bookmarkEnd w:id="350"/>
      <w:bookmarkStart w:id="351" w:name="_Toc184313276"/>
      <w:bookmarkEnd w:id="351"/>
      <w:bookmarkStart w:id="352" w:name="_Toc184314474"/>
      <w:bookmarkEnd w:id="352"/>
      <w:bookmarkStart w:id="353" w:name="_Toc184310343"/>
      <w:bookmarkEnd w:id="353"/>
      <w:bookmarkStart w:id="354" w:name="_Toc184314444"/>
      <w:bookmarkEnd w:id="354"/>
      <w:bookmarkStart w:id="355" w:name="_Toc184310274"/>
      <w:bookmarkEnd w:id="355"/>
      <w:bookmarkStart w:id="356" w:name="_Toc184308085"/>
      <w:bookmarkEnd w:id="356"/>
      <w:bookmarkStart w:id="357" w:name="_Toc184312138"/>
      <w:bookmarkEnd w:id="357"/>
      <w:bookmarkStart w:id="358" w:name="_Toc184308055"/>
      <w:bookmarkEnd w:id="358"/>
      <w:bookmarkStart w:id="359" w:name="_Toc184314460"/>
      <w:bookmarkEnd w:id="359"/>
      <w:bookmarkStart w:id="360" w:name="_Toc184313257"/>
      <w:bookmarkEnd w:id="360"/>
      <w:bookmarkStart w:id="361" w:name="_Toc184310292"/>
      <w:bookmarkEnd w:id="361"/>
      <w:bookmarkStart w:id="362" w:name="_Toc184308062"/>
      <w:bookmarkEnd w:id="362"/>
      <w:bookmarkStart w:id="363" w:name="_Toc184308054"/>
      <w:bookmarkEnd w:id="363"/>
      <w:bookmarkStart w:id="364" w:name="_Toc184312112"/>
      <w:bookmarkEnd w:id="364"/>
      <w:bookmarkStart w:id="365" w:name="_Toc184314414"/>
      <w:bookmarkEnd w:id="365"/>
      <w:bookmarkStart w:id="366" w:name="_Toc184308073"/>
      <w:bookmarkEnd w:id="366"/>
      <w:bookmarkStart w:id="367" w:name="_Toc184310312"/>
      <w:bookmarkEnd w:id="367"/>
      <w:bookmarkStart w:id="368" w:name="_Toc184314465"/>
      <w:bookmarkEnd w:id="368"/>
      <w:bookmarkStart w:id="369" w:name="_Toc184312114"/>
      <w:bookmarkEnd w:id="369"/>
      <w:bookmarkStart w:id="370" w:name="_Toc184310302"/>
      <w:bookmarkEnd w:id="370"/>
      <w:bookmarkStart w:id="371" w:name="_Toc184313251"/>
      <w:bookmarkEnd w:id="371"/>
      <w:bookmarkStart w:id="372" w:name="_Toc184313297"/>
      <w:bookmarkEnd w:id="372"/>
      <w:bookmarkStart w:id="373" w:name="_Toc184310318"/>
      <w:bookmarkEnd w:id="373"/>
      <w:bookmarkStart w:id="374" w:name="_Toc184314452"/>
      <w:bookmarkEnd w:id="374"/>
      <w:bookmarkStart w:id="375" w:name="_Toc184310321"/>
      <w:bookmarkEnd w:id="375"/>
      <w:bookmarkStart w:id="376" w:name="_Toc184308063"/>
      <w:bookmarkEnd w:id="376"/>
      <w:bookmarkStart w:id="377" w:name="_Toc184313269"/>
      <w:bookmarkEnd w:id="377"/>
      <w:bookmarkStart w:id="378" w:name="_Toc184313310"/>
      <w:bookmarkEnd w:id="378"/>
      <w:bookmarkStart w:id="379" w:name="_Toc184312099"/>
      <w:bookmarkEnd w:id="379"/>
      <w:bookmarkStart w:id="380" w:name="_Toc184308100"/>
      <w:bookmarkEnd w:id="380"/>
      <w:bookmarkStart w:id="381" w:name="_Toc184308083"/>
      <w:bookmarkEnd w:id="381"/>
      <w:bookmarkStart w:id="382" w:name="_Toc184313272"/>
      <w:bookmarkEnd w:id="382"/>
      <w:r>
        <w:rPr>
          <w:rFonts w:hint="eastAsia" w:ascii="宋体" w:hAnsi="宋体" w:cs="宋体"/>
          <w:b/>
          <w:color w:val="auto"/>
          <w:sz w:val="36"/>
          <w:szCs w:val="36"/>
          <w:highlight w:val="none"/>
        </w:rPr>
        <w:t>评</w:t>
      </w:r>
      <w:r>
        <w:rPr>
          <w:rFonts w:hint="eastAsia" w:ascii="宋体" w:hAnsi="宋体" w:cs="宋体"/>
          <w:b/>
          <w:color w:val="auto"/>
          <w:sz w:val="36"/>
          <w:szCs w:val="36"/>
          <w:highlight w:val="none"/>
          <w:lang w:val="en-US" w:eastAsia="zh-CN"/>
        </w:rPr>
        <w:t>审</w:t>
      </w:r>
      <w:r>
        <w:rPr>
          <w:rFonts w:hint="eastAsia" w:ascii="宋体" w:hAnsi="宋体" w:cs="宋体"/>
          <w:b/>
          <w:color w:val="auto"/>
          <w:sz w:val="36"/>
          <w:szCs w:val="36"/>
          <w:highlight w:val="none"/>
        </w:rPr>
        <w:t>办法</w:t>
      </w:r>
    </w:p>
    <w:p w14:paraId="405586BF">
      <w:pPr>
        <w:pStyle w:val="24"/>
        <w:ind w:firstLine="321" w:firstLineChars="100"/>
        <w:jc w:val="center"/>
        <w:rPr>
          <w:rFonts w:hint="eastAsia"/>
          <w:color w:val="auto"/>
          <w:highlight w:val="none"/>
        </w:rPr>
      </w:pPr>
      <w:r>
        <w:rPr>
          <w:rFonts w:hint="eastAsia" w:ascii="宋体" w:hAnsi="宋体" w:eastAsia="宋体" w:cs="宋体"/>
          <w:b/>
          <w:color w:val="auto"/>
          <w:sz w:val="32"/>
          <w:szCs w:val="20"/>
          <w:highlight w:val="none"/>
        </w:rPr>
        <w:t>评</w:t>
      </w:r>
      <w:r>
        <w:rPr>
          <w:rFonts w:hint="eastAsia" w:hAnsi="宋体" w:cs="宋体"/>
          <w:b/>
          <w:color w:val="auto"/>
          <w:sz w:val="32"/>
          <w:szCs w:val="20"/>
          <w:highlight w:val="none"/>
          <w:lang w:val="en-US" w:eastAsia="zh-CN"/>
        </w:rPr>
        <w:t>审</w:t>
      </w:r>
      <w:r>
        <w:rPr>
          <w:rFonts w:hint="eastAsia" w:ascii="宋体" w:hAnsi="宋体" w:eastAsia="宋体" w:cs="宋体"/>
          <w:b/>
          <w:color w:val="auto"/>
          <w:sz w:val="32"/>
          <w:szCs w:val="20"/>
          <w:highlight w:val="none"/>
        </w:rPr>
        <w:t>办法前附表</w:t>
      </w:r>
    </w:p>
    <w:tbl>
      <w:tblPr>
        <w:tblStyle w:val="65"/>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30"/>
        <w:gridCol w:w="764"/>
        <w:gridCol w:w="7029"/>
        <w:gridCol w:w="690"/>
        <w:gridCol w:w="806"/>
      </w:tblGrid>
      <w:tr w14:paraId="18BC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6" w:type="dxa"/>
            <w:vAlign w:val="center"/>
          </w:tcPr>
          <w:p w14:paraId="4B9756EA">
            <w:pPr>
              <w:jc w:val="center"/>
              <w:rPr>
                <w:rFonts w:hint="eastAsia" w:ascii="宋体" w:hAnsi="宋体" w:eastAsia="宋体" w:cs="宋体"/>
                <w:b/>
                <w:bCs/>
                <w:color w:val="auto"/>
                <w:kern w:val="0"/>
                <w:sz w:val="24"/>
                <w:szCs w:val="20"/>
                <w:highlight w:val="none"/>
                <w:lang w:eastAsia="zh-CN"/>
              </w:rPr>
            </w:pPr>
            <w:r>
              <w:rPr>
                <w:rFonts w:hint="eastAsia" w:ascii="宋体" w:hAnsi="宋体" w:cs="宋体"/>
                <w:b/>
                <w:bCs/>
                <w:color w:val="auto"/>
                <w:kern w:val="0"/>
                <w:sz w:val="24"/>
                <w:highlight w:val="none"/>
                <w:lang w:val="en-US" w:eastAsia="zh-CN"/>
              </w:rPr>
              <w:t>序号</w:t>
            </w:r>
          </w:p>
        </w:tc>
        <w:tc>
          <w:tcPr>
            <w:tcW w:w="8623" w:type="dxa"/>
            <w:gridSpan w:val="3"/>
            <w:vAlign w:val="center"/>
          </w:tcPr>
          <w:p w14:paraId="7A81658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评分内容和标准</w:t>
            </w:r>
          </w:p>
        </w:tc>
        <w:tc>
          <w:tcPr>
            <w:tcW w:w="690" w:type="dxa"/>
            <w:vAlign w:val="center"/>
          </w:tcPr>
          <w:p w14:paraId="23086A97">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权重</w:t>
            </w:r>
          </w:p>
        </w:tc>
        <w:tc>
          <w:tcPr>
            <w:tcW w:w="806" w:type="dxa"/>
            <w:vAlign w:val="center"/>
          </w:tcPr>
          <w:p w14:paraId="02D1D894">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主客</w:t>
            </w:r>
          </w:p>
          <w:p w14:paraId="088D1D80">
            <w:pPr>
              <w:jc w:val="center"/>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highlight w:val="none"/>
              </w:rPr>
              <w:t>观分</w:t>
            </w:r>
          </w:p>
        </w:tc>
      </w:tr>
      <w:tr w14:paraId="5209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36" w:type="dxa"/>
            <w:vAlign w:val="center"/>
          </w:tcPr>
          <w:p w14:paraId="26600813">
            <w:pPr>
              <w:jc w:val="center"/>
              <w:rPr>
                <w:rFonts w:hint="eastAsia" w:ascii="宋体" w:hAnsi="宋体" w:eastAsia="宋体" w:cs="宋体"/>
                <w:b w:val="0"/>
                <w:bCs w:val="0"/>
                <w:color w:val="auto"/>
                <w:kern w:val="0"/>
                <w:sz w:val="24"/>
                <w:szCs w:val="24"/>
                <w:highlight w:val="none"/>
                <w:lang w:val="en-US" w:eastAsia="zh-CN"/>
              </w:rPr>
            </w:pPr>
          </w:p>
          <w:p w14:paraId="597C3126">
            <w:pPr>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p>
        </w:tc>
        <w:tc>
          <w:tcPr>
            <w:tcW w:w="830" w:type="dxa"/>
            <w:vMerge w:val="restart"/>
            <w:vAlign w:val="center"/>
          </w:tcPr>
          <w:p w14:paraId="234A3CD0">
            <w:pPr>
              <w:widowControl/>
              <w:jc w:val="center"/>
              <w:rPr>
                <w:rFonts w:hint="eastAsia" w:ascii="宋体" w:hAnsi="宋体" w:eastAsia="宋体" w:cs="宋体"/>
                <w:color w:val="auto"/>
                <w:kern w:val="0"/>
                <w:sz w:val="24"/>
                <w:szCs w:val="20"/>
                <w:highlight w:val="none"/>
                <w:lang w:eastAsia="zh-CN"/>
              </w:rPr>
            </w:pPr>
            <w:r>
              <w:rPr>
                <w:rFonts w:hint="eastAsia" w:ascii="宋体" w:hAnsi="宋体" w:eastAsia="宋体" w:cs="宋体"/>
                <w:color w:val="auto"/>
                <w:kern w:val="0"/>
                <w:sz w:val="24"/>
                <w:highlight w:val="none"/>
              </w:rPr>
              <w:t>商务资信分（</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tc>
        <w:tc>
          <w:tcPr>
            <w:tcW w:w="7793" w:type="dxa"/>
            <w:gridSpan w:val="2"/>
            <w:shd w:val="clear" w:color="auto" w:fill="auto"/>
            <w:vAlign w:val="center"/>
          </w:tcPr>
          <w:p w14:paraId="29F23BC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rPr>
              <w:t>自20</w:t>
            </w: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年1月1日起至</w:t>
            </w:r>
            <w:r>
              <w:rPr>
                <w:rFonts w:hint="eastAsia" w:ascii="宋体" w:hAnsi="宋体" w:eastAsia="宋体" w:cs="宋体"/>
                <w:color w:val="auto"/>
                <w:sz w:val="24"/>
                <w:highlight w:val="none"/>
              </w:rPr>
              <w:t>今</w:t>
            </w:r>
            <w:r>
              <w:rPr>
                <w:rFonts w:hint="eastAsia" w:ascii="宋体" w:hAnsi="宋体" w:eastAsia="宋体" w:cs="宋体"/>
                <w:color w:val="auto"/>
                <w:sz w:val="24"/>
                <w:highlight w:val="none"/>
                <w:lang w:val="zh-CN"/>
              </w:rPr>
              <w:t>（以合同签订的时间为准）</w:t>
            </w:r>
            <w:r>
              <w:rPr>
                <w:rFonts w:hint="eastAsia" w:ascii="宋体" w:hAnsi="宋体" w:cs="仿宋"/>
                <w:color w:val="auto"/>
                <w:sz w:val="24"/>
                <w:szCs w:val="24"/>
                <w:highlight w:val="none"/>
              </w:rPr>
              <w:t>具有</w:t>
            </w:r>
            <w:r>
              <w:rPr>
                <w:rFonts w:hint="eastAsia" w:ascii="宋体" w:hAnsi="宋体" w:cs="仿宋"/>
                <w:color w:val="auto"/>
                <w:sz w:val="24"/>
                <w:szCs w:val="24"/>
                <w:highlight w:val="none"/>
                <w:lang w:val="en-US" w:eastAsia="zh-CN"/>
              </w:rPr>
              <w:t>承担过类似</w:t>
            </w:r>
            <w:r>
              <w:rPr>
                <w:rFonts w:hint="eastAsia" w:ascii="宋体" w:hAnsi="宋体" w:cs="仿宋"/>
                <w:color w:val="auto"/>
                <w:sz w:val="24"/>
                <w:szCs w:val="24"/>
                <w:highlight w:val="none"/>
              </w:rPr>
              <w:t>项目业绩的</w:t>
            </w:r>
            <w:r>
              <w:rPr>
                <w:rFonts w:hint="eastAsia" w:ascii="宋体" w:hAnsi="宋体" w:eastAsia="宋体" w:cs="宋体"/>
                <w:color w:val="auto"/>
                <w:sz w:val="24"/>
                <w:highlight w:val="none"/>
                <w:lang w:val="zh-CN"/>
              </w:rPr>
              <w:t>，每提供1个得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分，最</w:t>
            </w:r>
            <w:r>
              <w:rPr>
                <w:rFonts w:hint="eastAsia" w:ascii="宋体" w:hAnsi="宋体" w:eastAsia="宋体" w:cs="宋体"/>
                <w:color w:val="auto"/>
                <w:sz w:val="24"/>
                <w:highlight w:val="none"/>
              </w:rPr>
              <w:t>高</w:t>
            </w:r>
            <w:r>
              <w:rPr>
                <w:rFonts w:hint="eastAsia" w:ascii="宋体" w:hAnsi="宋体" w:eastAsia="宋体" w:cs="宋体"/>
                <w:color w:val="auto"/>
                <w:sz w:val="24"/>
                <w:highlight w:val="none"/>
                <w:lang w:val="zh-CN"/>
              </w:rPr>
              <w:t>得</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分。</w:t>
            </w:r>
          </w:p>
          <w:p w14:paraId="601F84C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证明材料：</w:t>
            </w:r>
            <w:r>
              <w:rPr>
                <w:rFonts w:hint="eastAsia" w:ascii="宋体" w:hAnsi="宋体" w:cs="仿宋"/>
                <w:b/>
                <w:bCs/>
                <w:color w:val="auto"/>
                <w:sz w:val="24"/>
                <w:highlight w:val="none"/>
                <w:lang w:eastAsia="zh-CN"/>
              </w:rPr>
              <w:t>响应文件</w:t>
            </w:r>
            <w:r>
              <w:rPr>
                <w:rFonts w:hint="eastAsia" w:ascii="宋体" w:hAnsi="宋体" w:cs="仿宋"/>
                <w:b/>
                <w:bCs/>
                <w:color w:val="auto"/>
                <w:sz w:val="24"/>
                <w:highlight w:val="none"/>
              </w:rPr>
              <w:t>中提供</w:t>
            </w:r>
            <w:r>
              <w:rPr>
                <w:rFonts w:hint="eastAsia" w:ascii="宋体" w:hAnsi="宋体" w:cs="仿宋"/>
                <w:b/>
                <w:bCs/>
                <w:color w:val="auto"/>
                <w:sz w:val="24"/>
                <w:highlight w:val="none"/>
                <w:lang w:val="en-US" w:eastAsia="zh-CN"/>
              </w:rPr>
              <w:t>业绩合同复印件并加盖公章</w:t>
            </w:r>
            <w:r>
              <w:rPr>
                <w:rFonts w:hint="eastAsia" w:ascii="宋体" w:hAnsi="宋体" w:cs="仿宋"/>
                <w:b/>
                <w:bCs/>
                <w:color w:val="auto"/>
                <w:sz w:val="24"/>
                <w:highlight w:val="none"/>
              </w:rPr>
              <w:t>，不提供不得分</w:t>
            </w:r>
            <w:r>
              <w:rPr>
                <w:rFonts w:hint="eastAsia" w:ascii="宋体" w:hAnsi="宋体" w:cs="仿宋"/>
                <w:b/>
                <w:bCs/>
                <w:color w:val="auto"/>
                <w:sz w:val="24"/>
                <w:highlight w:val="none"/>
                <w:lang w:eastAsia="zh-CN"/>
              </w:rPr>
              <w:t>。</w:t>
            </w:r>
          </w:p>
        </w:tc>
        <w:tc>
          <w:tcPr>
            <w:tcW w:w="690" w:type="dxa"/>
            <w:shd w:val="clear" w:color="auto" w:fill="auto"/>
            <w:vAlign w:val="center"/>
          </w:tcPr>
          <w:p w14:paraId="18BBE7C2">
            <w:pPr>
              <w:jc w:val="center"/>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1</w:t>
            </w:r>
          </w:p>
        </w:tc>
        <w:tc>
          <w:tcPr>
            <w:tcW w:w="806" w:type="dxa"/>
            <w:shd w:val="clear" w:color="auto" w:fill="auto"/>
            <w:vAlign w:val="center"/>
          </w:tcPr>
          <w:p w14:paraId="06E90A88">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客观分</w:t>
            </w:r>
          </w:p>
        </w:tc>
      </w:tr>
      <w:tr w14:paraId="2870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536" w:type="dxa"/>
            <w:vAlign w:val="center"/>
          </w:tcPr>
          <w:p w14:paraId="2ABA50CC">
            <w:pPr>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p>
        </w:tc>
        <w:tc>
          <w:tcPr>
            <w:tcW w:w="830" w:type="dxa"/>
            <w:vMerge w:val="continue"/>
            <w:vAlign w:val="center"/>
          </w:tcPr>
          <w:p w14:paraId="71DF755C">
            <w:pPr>
              <w:widowControl/>
              <w:jc w:val="center"/>
              <w:rPr>
                <w:rFonts w:hint="eastAsia" w:ascii="宋体" w:hAnsi="宋体" w:eastAsia="宋体" w:cs="宋体"/>
                <w:color w:val="auto"/>
                <w:kern w:val="0"/>
                <w:sz w:val="24"/>
                <w:szCs w:val="20"/>
                <w:highlight w:val="none"/>
                <w:lang w:eastAsia="zh-CN"/>
              </w:rPr>
            </w:pPr>
          </w:p>
        </w:tc>
        <w:tc>
          <w:tcPr>
            <w:tcW w:w="7793" w:type="dxa"/>
            <w:gridSpan w:val="2"/>
            <w:shd w:val="clear" w:color="auto" w:fill="auto"/>
            <w:vAlign w:val="center"/>
          </w:tcPr>
          <w:p w14:paraId="425669D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rPr>
              <w:t>质量管理体系认证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环境管理体系认证</w:t>
            </w:r>
            <w:r>
              <w:rPr>
                <w:rFonts w:hint="eastAsia" w:ascii="宋体" w:hAnsi="宋体" w:cs="宋体"/>
                <w:color w:val="auto"/>
                <w:sz w:val="24"/>
                <w:highlight w:val="none"/>
                <w:lang w:val="en-US" w:eastAsia="zh-CN"/>
              </w:rPr>
              <w:t>、职业健康安全管理体系认证证书</w:t>
            </w:r>
            <w:r>
              <w:rPr>
                <w:rFonts w:hint="eastAsia"/>
                <w:color w:val="auto"/>
                <w:sz w:val="24"/>
                <w:szCs w:val="24"/>
                <w:highlight w:val="none"/>
              </w:rPr>
              <w:t>（认证范围需包含</w:t>
            </w:r>
            <w:r>
              <w:rPr>
                <w:rFonts w:hint="eastAsia"/>
                <w:color w:val="auto"/>
                <w:sz w:val="24"/>
                <w:szCs w:val="24"/>
                <w:highlight w:val="none"/>
                <w:lang w:val="en-US" w:eastAsia="zh-CN"/>
              </w:rPr>
              <w:t>但不限于</w:t>
            </w:r>
            <w:r>
              <w:rPr>
                <w:rFonts w:hint="eastAsia"/>
                <w:color w:val="auto"/>
                <w:sz w:val="24"/>
                <w:szCs w:val="24"/>
                <w:highlight w:val="none"/>
              </w:rPr>
              <w:t>应急管理咨询</w:t>
            </w:r>
            <w:r>
              <w:rPr>
                <w:rFonts w:hint="eastAsia"/>
                <w:color w:val="auto"/>
                <w:sz w:val="24"/>
                <w:szCs w:val="24"/>
                <w:highlight w:val="none"/>
                <w:lang w:val="en-US" w:eastAsia="zh-CN"/>
              </w:rPr>
              <w:t>等内容</w:t>
            </w:r>
            <w:r>
              <w:rPr>
                <w:rFonts w:hint="eastAsia"/>
                <w:color w:val="auto"/>
                <w:sz w:val="24"/>
                <w:szCs w:val="24"/>
                <w:highlight w:val="none"/>
              </w:rPr>
              <w:t>）</w:t>
            </w:r>
            <w:r>
              <w:rPr>
                <w:rFonts w:hint="eastAsia"/>
                <w:color w:val="auto"/>
                <w:sz w:val="24"/>
                <w:szCs w:val="24"/>
                <w:highlight w:val="none"/>
                <w:lang w:eastAsia="zh-CN"/>
              </w:rPr>
              <w:t>，</w:t>
            </w:r>
            <w:r>
              <w:rPr>
                <w:rFonts w:hint="eastAsia" w:ascii="宋体" w:hAnsi="宋体" w:eastAsia="宋体" w:cs="宋体"/>
                <w:color w:val="auto"/>
                <w:sz w:val="24"/>
                <w:highlight w:val="none"/>
              </w:rPr>
              <w:t>每</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一个得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6E14583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证明材料：</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文件中提供认证证书</w:t>
            </w:r>
            <w:r>
              <w:rPr>
                <w:rFonts w:hint="eastAsia" w:ascii="宋体" w:hAnsi="宋体" w:cs="宋体"/>
                <w:b/>
                <w:bCs/>
                <w:color w:val="auto"/>
                <w:sz w:val="24"/>
                <w:highlight w:val="none"/>
                <w:lang w:val="en-US" w:eastAsia="zh-CN"/>
              </w:rPr>
              <w:t>扫描件并加盖公章</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val="zh-CN"/>
              </w:rPr>
              <w:t>证书需在有效期内</w:t>
            </w:r>
            <w:r>
              <w:rPr>
                <w:rFonts w:hint="eastAsia" w:ascii="宋体" w:hAnsi="宋体" w:cs="宋体"/>
                <w:b/>
                <w:bCs/>
                <w:color w:val="auto"/>
                <w:sz w:val="24"/>
                <w:highlight w:val="none"/>
                <w:lang w:val="zh-CN"/>
              </w:rPr>
              <w:t>）</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zh-CN"/>
              </w:rPr>
              <w:t>不提供不得分</w:t>
            </w:r>
            <w:r>
              <w:rPr>
                <w:rFonts w:hint="eastAsia" w:ascii="宋体" w:hAnsi="宋体" w:cs="宋体"/>
                <w:b/>
                <w:bCs/>
                <w:color w:val="auto"/>
                <w:sz w:val="24"/>
                <w:highlight w:val="none"/>
                <w:lang w:val="zh-CN"/>
              </w:rPr>
              <w:t>。</w:t>
            </w:r>
          </w:p>
        </w:tc>
        <w:tc>
          <w:tcPr>
            <w:tcW w:w="690" w:type="dxa"/>
            <w:shd w:val="clear" w:color="auto" w:fill="auto"/>
            <w:vAlign w:val="center"/>
          </w:tcPr>
          <w:p w14:paraId="598F0E26">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0-3</w:t>
            </w:r>
          </w:p>
        </w:tc>
        <w:tc>
          <w:tcPr>
            <w:tcW w:w="806" w:type="dxa"/>
            <w:shd w:val="clear" w:color="auto" w:fill="auto"/>
            <w:vAlign w:val="center"/>
          </w:tcPr>
          <w:p w14:paraId="45DDCB32">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0642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14:paraId="62AC49F6">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p>
        </w:tc>
        <w:tc>
          <w:tcPr>
            <w:tcW w:w="830" w:type="dxa"/>
            <w:vMerge w:val="continue"/>
            <w:vAlign w:val="center"/>
          </w:tcPr>
          <w:p w14:paraId="5837AB88">
            <w:pPr>
              <w:widowControl/>
              <w:jc w:val="center"/>
              <w:rPr>
                <w:rFonts w:hint="eastAsia" w:ascii="宋体" w:hAnsi="宋体" w:eastAsia="宋体" w:cs="宋体"/>
                <w:color w:val="auto"/>
                <w:kern w:val="0"/>
                <w:sz w:val="24"/>
                <w:szCs w:val="20"/>
                <w:highlight w:val="none"/>
                <w:lang w:eastAsia="zh-CN"/>
              </w:rPr>
            </w:pPr>
          </w:p>
        </w:tc>
        <w:tc>
          <w:tcPr>
            <w:tcW w:w="7793" w:type="dxa"/>
            <w:gridSpan w:val="2"/>
            <w:shd w:val="clear" w:color="auto" w:fill="auto"/>
            <w:vAlign w:val="center"/>
          </w:tcPr>
          <w:p w14:paraId="62D68F3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具有基层防汛防台综合管理系统、防汛防台基层体系长效化管理平台等相关软件著作权的，每</w:t>
            </w:r>
            <w:r>
              <w:rPr>
                <w:rFonts w:hint="eastAsia" w:ascii="宋体" w:hAnsi="宋体" w:cs="宋体"/>
                <w:b w:val="0"/>
                <w:bCs w:val="0"/>
                <w:color w:val="auto"/>
                <w:sz w:val="24"/>
                <w:highlight w:val="none"/>
                <w:lang w:val="en-US" w:eastAsia="zh-CN"/>
              </w:rPr>
              <w:t>提供1</w:t>
            </w:r>
            <w:r>
              <w:rPr>
                <w:rFonts w:hint="eastAsia" w:ascii="宋体" w:hAnsi="宋体" w:eastAsia="宋体" w:cs="宋体"/>
                <w:b w:val="0"/>
                <w:bCs w:val="0"/>
                <w:color w:val="auto"/>
                <w:sz w:val="24"/>
                <w:highlight w:val="none"/>
              </w:rPr>
              <w:t>个得1分，最高得2分。</w:t>
            </w:r>
          </w:p>
          <w:p w14:paraId="4B942BB7">
            <w:pPr>
              <w:pStyle w:val="81"/>
              <w:spacing w:line="240" w:lineRule="auto"/>
              <w:ind w:left="0" w:leftChars="0" w:firstLine="0" w:firstLineChars="0"/>
              <w:rPr>
                <w:rFonts w:hint="eastAsia"/>
                <w:color w:val="auto"/>
                <w:highlight w:val="none"/>
              </w:rPr>
            </w:pPr>
            <w:r>
              <w:rPr>
                <w:rFonts w:hint="eastAsia" w:ascii="宋体" w:hAnsi="宋体" w:eastAsia="宋体" w:cs="宋体"/>
                <w:b/>
                <w:bCs/>
                <w:color w:val="auto"/>
                <w:sz w:val="24"/>
                <w:highlight w:val="none"/>
              </w:rPr>
              <w:t>证明材料：</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文件中提供</w:t>
            </w:r>
            <w:r>
              <w:rPr>
                <w:rFonts w:hint="eastAsia" w:ascii="宋体" w:hAnsi="宋体" w:eastAsia="宋体" w:cs="宋体"/>
                <w:b/>
                <w:bCs/>
                <w:color w:val="auto"/>
                <w:sz w:val="24"/>
                <w:highlight w:val="none"/>
                <w:lang w:val="en-US" w:eastAsia="zh-CN"/>
              </w:rPr>
              <w:t>相关证</w:t>
            </w:r>
            <w:r>
              <w:rPr>
                <w:rFonts w:hint="eastAsia" w:ascii="宋体" w:hAnsi="宋体" w:eastAsia="宋体" w:cs="宋体"/>
                <w:b/>
                <w:bCs/>
                <w:color w:val="auto"/>
                <w:sz w:val="24"/>
                <w:highlight w:val="none"/>
              </w:rPr>
              <w:t>书</w:t>
            </w:r>
            <w:r>
              <w:rPr>
                <w:rFonts w:hint="eastAsia" w:ascii="宋体" w:hAnsi="宋体" w:eastAsia="宋体" w:cs="宋体"/>
                <w:b/>
                <w:bCs/>
                <w:color w:val="auto"/>
                <w:sz w:val="24"/>
                <w:highlight w:val="none"/>
                <w:lang w:val="en-US" w:eastAsia="zh-CN"/>
              </w:rPr>
              <w:t>扫描件并加盖公章，</w:t>
            </w:r>
            <w:r>
              <w:rPr>
                <w:rFonts w:hint="eastAsia" w:ascii="宋体" w:hAnsi="宋体" w:eastAsia="宋体" w:cs="宋体"/>
                <w:b/>
                <w:bCs/>
                <w:color w:val="auto"/>
                <w:sz w:val="24"/>
                <w:highlight w:val="none"/>
                <w:lang w:val="zh-CN"/>
              </w:rPr>
              <w:t>不提供不得分</w:t>
            </w:r>
            <w:r>
              <w:rPr>
                <w:rFonts w:hint="eastAsia" w:ascii="宋体" w:hAnsi="宋体" w:cs="宋体"/>
                <w:b/>
                <w:bCs/>
                <w:color w:val="auto"/>
                <w:sz w:val="24"/>
                <w:highlight w:val="none"/>
                <w:lang w:val="zh-CN"/>
              </w:rPr>
              <w:t>。</w:t>
            </w:r>
          </w:p>
        </w:tc>
        <w:tc>
          <w:tcPr>
            <w:tcW w:w="690" w:type="dxa"/>
            <w:shd w:val="clear" w:color="auto" w:fill="auto"/>
            <w:vAlign w:val="center"/>
          </w:tcPr>
          <w:p w14:paraId="1AAD3C90">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0-2</w:t>
            </w:r>
          </w:p>
        </w:tc>
        <w:tc>
          <w:tcPr>
            <w:tcW w:w="806" w:type="dxa"/>
            <w:shd w:val="clear" w:color="auto" w:fill="auto"/>
            <w:vAlign w:val="center"/>
          </w:tcPr>
          <w:p w14:paraId="30D5A793">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17A0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36" w:type="dxa"/>
            <w:vAlign w:val="center"/>
          </w:tcPr>
          <w:p w14:paraId="6F9E47B2">
            <w:pPr>
              <w:pStyle w:val="4"/>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30" w:type="dxa"/>
            <w:vMerge w:val="restart"/>
            <w:vAlign w:val="center"/>
          </w:tcPr>
          <w:p w14:paraId="4EB7DF0C">
            <w:pPr>
              <w:widowControl/>
              <w:spacing w:line="240" w:lineRule="auto"/>
              <w:jc w:val="center"/>
              <w:rPr>
                <w:rFonts w:hint="eastAsia" w:ascii="宋体" w:hAnsi="宋体" w:eastAsia="宋体" w:cs="宋体"/>
                <w:color w:val="auto"/>
                <w:kern w:val="0"/>
                <w:sz w:val="24"/>
                <w:highlight w:val="none"/>
                <w:lang w:val="en-US" w:eastAsia="zh-CN"/>
              </w:rPr>
            </w:pPr>
          </w:p>
          <w:p w14:paraId="216A44A9">
            <w:pPr>
              <w:widowControl/>
              <w:spacing w:line="240" w:lineRule="auto"/>
              <w:jc w:val="center"/>
              <w:rPr>
                <w:rFonts w:hint="eastAsia" w:ascii="宋体" w:hAnsi="宋体" w:eastAsia="宋体" w:cs="宋体"/>
                <w:color w:val="auto"/>
                <w:kern w:val="0"/>
                <w:sz w:val="24"/>
                <w:highlight w:val="none"/>
                <w:lang w:val="en-US" w:eastAsia="zh-CN"/>
              </w:rPr>
            </w:pPr>
          </w:p>
          <w:p w14:paraId="49D85EDF">
            <w:pPr>
              <w:widowControl/>
              <w:spacing w:line="240" w:lineRule="auto"/>
              <w:jc w:val="center"/>
              <w:rPr>
                <w:rFonts w:hint="eastAsia" w:ascii="宋体" w:hAnsi="宋体" w:eastAsia="宋体" w:cs="宋体"/>
                <w:color w:val="auto"/>
                <w:kern w:val="0"/>
                <w:sz w:val="24"/>
                <w:highlight w:val="none"/>
                <w:lang w:val="en-US" w:eastAsia="zh-CN"/>
              </w:rPr>
            </w:pPr>
          </w:p>
          <w:p w14:paraId="18807459">
            <w:pPr>
              <w:widowControl/>
              <w:spacing w:line="240" w:lineRule="auto"/>
              <w:jc w:val="center"/>
              <w:rPr>
                <w:rFonts w:hint="eastAsia" w:ascii="宋体" w:hAnsi="宋体" w:eastAsia="宋体" w:cs="宋体"/>
                <w:color w:val="auto"/>
                <w:kern w:val="0"/>
                <w:sz w:val="24"/>
                <w:highlight w:val="none"/>
                <w:lang w:val="en-US" w:eastAsia="zh-CN"/>
              </w:rPr>
            </w:pPr>
          </w:p>
          <w:p w14:paraId="598A6D04">
            <w:pPr>
              <w:widowControl/>
              <w:spacing w:line="240" w:lineRule="auto"/>
              <w:jc w:val="center"/>
              <w:rPr>
                <w:rFonts w:hint="eastAsia" w:ascii="宋体" w:hAnsi="宋体" w:eastAsia="宋体" w:cs="宋体"/>
                <w:color w:val="auto"/>
                <w:kern w:val="0"/>
                <w:sz w:val="24"/>
                <w:highlight w:val="none"/>
                <w:lang w:val="en-US" w:eastAsia="zh-CN"/>
              </w:rPr>
            </w:pPr>
          </w:p>
          <w:p w14:paraId="32536FE7">
            <w:pPr>
              <w:widowControl/>
              <w:spacing w:line="240" w:lineRule="auto"/>
              <w:jc w:val="center"/>
              <w:rPr>
                <w:rFonts w:hint="eastAsia" w:ascii="宋体" w:hAnsi="宋体" w:eastAsia="宋体" w:cs="宋体"/>
                <w:color w:val="auto"/>
                <w:kern w:val="0"/>
                <w:sz w:val="24"/>
                <w:highlight w:val="none"/>
                <w:lang w:val="en-US" w:eastAsia="zh-CN"/>
              </w:rPr>
            </w:pPr>
          </w:p>
          <w:p w14:paraId="00E4BF5C">
            <w:pPr>
              <w:widowControl/>
              <w:spacing w:line="240" w:lineRule="auto"/>
              <w:jc w:val="center"/>
              <w:rPr>
                <w:rFonts w:hint="eastAsia" w:ascii="宋体" w:hAnsi="宋体" w:eastAsia="宋体" w:cs="宋体"/>
                <w:color w:val="auto"/>
                <w:kern w:val="0"/>
                <w:sz w:val="24"/>
                <w:highlight w:val="none"/>
                <w:lang w:val="en-US" w:eastAsia="zh-CN"/>
              </w:rPr>
            </w:pPr>
          </w:p>
          <w:p w14:paraId="55C4E6B5">
            <w:pPr>
              <w:widowControl/>
              <w:spacing w:line="240" w:lineRule="auto"/>
              <w:jc w:val="center"/>
              <w:rPr>
                <w:rFonts w:hint="eastAsia" w:ascii="宋体" w:hAnsi="宋体" w:eastAsia="宋体" w:cs="宋体"/>
                <w:color w:val="auto"/>
                <w:kern w:val="0"/>
                <w:sz w:val="24"/>
                <w:highlight w:val="none"/>
                <w:lang w:val="en-US" w:eastAsia="zh-CN"/>
              </w:rPr>
            </w:pPr>
          </w:p>
          <w:p w14:paraId="000C7672">
            <w:pPr>
              <w:widowControl/>
              <w:spacing w:line="240" w:lineRule="auto"/>
              <w:jc w:val="center"/>
              <w:rPr>
                <w:rFonts w:hint="eastAsia" w:ascii="宋体" w:hAnsi="宋体" w:eastAsia="宋体" w:cs="宋体"/>
                <w:color w:val="auto"/>
                <w:kern w:val="0"/>
                <w:sz w:val="24"/>
                <w:highlight w:val="none"/>
                <w:lang w:val="en-US" w:eastAsia="zh-CN"/>
              </w:rPr>
            </w:pPr>
          </w:p>
          <w:p w14:paraId="52A9AFC2">
            <w:pPr>
              <w:widowControl/>
              <w:spacing w:line="240" w:lineRule="auto"/>
              <w:jc w:val="center"/>
              <w:rPr>
                <w:rFonts w:hint="eastAsia" w:ascii="宋体" w:hAnsi="宋体" w:eastAsia="宋体" w:cs="宋体"/>
                <w:color w:val="auto"/>
                <w:kern w:val="0"/>
                <w:sz w:val="24"/>
                <w:highlight w:val="none"/>
                <w:lang w:val="en-US" w:eastAsia="zh-CN"/>
              </w:rPr>
            </w:pPr>
          </w:p>
          <w:p w14:paraId="3FE19948">
            <w:pPr>
              <w:widowControl/>
              <w:spacing w:line="240" w:lineRule="auto"/>
              <w:jc w:val="center"/>
              <w:rPr>
                <w:rFonts w:hint="eastAsia" w:ascii="宋体" w:hAnsi="宋体" w:eastAsia="宋体" w:cs="宋体"/>
                <w:color w:val="auto"/>
                <w:kern w:val="0"/>
                <w:sz w:val="24"/>
                <w:highlight w:val="none"/>
                <w:lang w:val="en-US" w:eastAsia="zh-CN"/>
              </w:rPr>
            </w:pPr>
          </w:p>
          <w:p w14:paraId="449CADBF">
            <w:pPr>
              <w:widowControl/>
              <w:spacing w:line="240" w:lineRule="auto"/>
              <w:jc w:val="center"/>
              <w:rPr>
                <w:rFonts w:hint="eastAsia" w:ascii="宋体" w:hAnsi="宋体" w:eastAsia="宋体" w:cs="宋体"/>
                <w:color w:val="auto"/>
                <w:kern w:val="0"/>
                <w:sz w:val="24"/>
                <w:highlight w:val="none"/>
                <w:lang w:val="en-US" w:eastAsia="zh-CN"/>
              </w:rPr>
            </w:pPr>
          </w:p>
          <w:p w14:paraId="1F7D591C">
            <w:pPr>
              <w:widowControl/>
              <w:spacing w:line="240" w:lineRule="auto"/>
              <w:jc w:val="center"/>
              <w:rPr>
                <w:rFonts w:hint="eastAsia" w:ascii="宋体" w:hAnsi="宋体" w:eastAsia="宋体" w:cs="宋体"/>
                <w:color w:val="auto"/>
                <w:kern w:val="0"/>
                <w:sz w:val="24"/>
                <w:highlight w:val="none"/>
                <w:lang w:val="en-US" w:eastAsia="zh-CN"/>
              </w:rPr>
            </w:pPr>
          </w:p>
          <w:p w14:paraId="2B56A89F">
            <w:pPr>
              <w:widowControl/>
              <w:spacing w:line="240" w:lineRule="auto"/>
              <w:jc w:val="center"/>
              <w:rPr>
                <w:rFonts w:hint="eastAsia" w:ascii="宋体" w:hAnsi="宋体" w:eastAsia="宋体" w:cs="宋体"/>
                <w:color w:val="auto"/>
                <w:kern w:val="0"/>
                <w:sz w:val="24"/>
                <w:highlight w:val="none"/>
                <w:lang w:val="en-US" w:eastAsia="zh-CN"/>
              </w:rPr>
            </w:pPr>
          </w:p>
          <w:p w14:paraId="6936F01A">
            <w:pPr>
              <w:widowControl/>
              <w:spacing w:line="240" w:lineRule="auto"/>
              <w:jc w:val="center"/>
              <w:rPr>
                <w:rFonts w:hint="eastAsia" w:ascii="宋体" w:hAnsi="宋体" w:eastAsia="宋体" w:cs="宋体"/>
                <w:color w:val="auto"/>
                <w:kern w:val="0"/>
                <w:sz w:val="24"/>
                <w:highlight w:val="none"/>
                <w:lang w:val="en-US" w:eastAsia="zh-CN"/>
              </w:rPr>
            </w:pPr>
          </w:p>
          <w:p w14:paraId="4446141A">
            <w:pPr>
              <w:widowControl/>
              <w:spacing w:line="240" w:lineRule="auto"/>
              <w:jc w:val="center"/>
              <w:rPr>
                <w:rFonts w:hint="eastAsia" w:ascii="宋体" w:hAnsi="宋体" w:eastAsia="宋体" w:cs="宋体"/>
                <w:color w:val="auto"/>
                <w:kern w:val="0"/>
                <w:sz w:val="24"/>
                <w:highlight w:val="none"/>
                <w:lang w:val="en-US" w:eastAsia="zh-CN"/>
              </w:rPr>
            </w:pPr>
          </w:p>
          <w:p w14:paraId="05ED9AE2">
            <w:pPr>
              <w:widowControl/>
              <w:spacing w:line="240" w:lineRule="auto"/>
              <w:jc w:val="center"/>
              <w:rPr>
                <w:rFonts w:hint="eastAsia" w:ascii="宋体" w:hAnsi="宋体" w:eastAsia="宋体" w:cs="宋体"/>
                <w:color w:val="auto"/>
                <w:kern w:val="0"/>
                <w:sz w:val="24"/>
                <w:highlight w:val="none"/>
                <w:lang w:val="en-US" w:eastAsia="zh-CN"/>
              </w:rPr>
            </w:pPr>
          </w:p>
          <w:p w14:paraId="266EEDFB">
            <w:pPr>
              <w:widowControl/>
              <w:spacing w:line="240" w:lineRule="auto"/>
              <w:jc w:val="center"/>
              <w:rPr>
                <w:rFonts w:hint="eastAsia" w:ascii="宋体" w:hAnsi="宋体" w:eastAsia="宋体" w:cs="宋体"/>
                <w:color w:val="auto"/>
                <w:kern w:val="0"/>
                <w:sz w:val="24"/>
                <w:highlight w:val="none"/>
                <w:lang w:val="en-US" w:eastAsia="zh-CN"/>
              </w:rPr>
            </w:pPr>
          </w:p>
          <w:p w14:paraId="12FACD39">
            <w:pPr>
              <w:widowControl/>
              <w:spacing w:line="240" w:lineRule="auto"/>
              <w:jc w:val="center"/>
              <w:rPr>
                <w:rFonts w:hint="eastAsia" w:ascii="宋体" w:hAnsi="宋体" w:eastAsia="宋体" w:cs="宋体"/>
                <w:color w:val="auto"/>
                <w:kern w:val="0"/>
                <w:sz w:val="24"/>
                <w:highlight w:val="none"/>
                <w:lang w:val="en-US" w:eastAsia="zh-CN"/>
              </w:rPr>
            </w:pPr>
          </w:p>
          <w:p w14:paraId="4E527A56">
            <w:pPr>
              <w:widowControl/>
              <w:spacing w:line="240" w:lineRule="auto"/>
              <w:jc w:val="center"/>
              <w:rPr>
                <w:rFonts w:hint="eastAsia" w:ascii="宋体" w:hAnsi="宋体" w:eastAsia="宋体" w:cs="宋体"/>
                <w:color w:val="auto"/>
                <w:kern w:val="0"/>
                <w:sz w:val="24"/>
                <w:highlight w:val="none"/>
                <w:lang w:val="en-US" w:eastAsia="zh-CN"/>
              </w:rPr>
            </w:pPr>
          </w:p>
          <w:p w14:paraId="0986FEF1">
            <w:pPr>
              <w:widowControl/>
              <w:spacing w:line="240" w:lineRule="auto"/>
              <w:jc w:val="center"/>
              <w:rPr>
                <w:rFonts w:hint="eastAsia" w:ascii="宋体" w:hAnsi="宋体" w:eastAsia="宋体" w:cs="宋体"/>
                <w:color w:val="auto"/>
                <w:kern w:val="0"/>
                <w:sz w:val="24"/>
                <w:highlight w:val="none"/>
                <w:lang w:val="en-US" w:eastAsia="zh-CN"/>
              </w:rPr>
            </w:pPr>
          </w:p>
          <w:p w14:paraId="30F377EF">
            <w:pPr>
              <w:widowControl/>
              <w:spacing w:line="240" w:lineRule="auto"/>
              <w:jc w:val="center"/>
              <w:rPr>
                <w:rFonts w:hint="eastAsia" w:ascii="宋体" w:hAnsi="宋体" w:eastAsia="宋体" w:cs="宋体"/>
                <w:color w:val="auto"/>
                <w:kern w:val="0"/>
                <w:sz w:val="24"/>
                <w:highlight w:val="none"/>
                <w:lang w:val="en-US" w:eastAsia="zh-CN"/>
              </w:rPr>
            </w:pPr>
          </w:p>
          <w:p w14:paraId="64F756F6">
            <w:pPr>
              <w:widowControl/>
              <w:spacing w:line="240" w:lineRule="auto"/>
              <w:jc w:val="center"/>
              <w:rPr>
                <w:rFonts w:hint="eastAsia" w:ascii="宋体" w:hAnsi="宋体" w:eastAsia="宋体" w:cs="宋体"/>
                <w:color w:val="auto"/>
                <w:kern w:val="0"/>
                <w:sz w:val="24"/>
                <w:highlight w:val="none"/>
                <w:lang w:val="en-US" w:eastAsia="zh-CN"/>
              </w:rPr>
            </w:pPr>
          </w:p>
          <w:p w14:paraId="48ED458D">
            <w:pPr>
              <w:widowControl/>
              <w:spacing w:line="240" w:lineRule="auto"/>
              <w:jc w:val="center"/>
              <w:rPr>
                <w:rFonts w:hint="eastAsia" w:ascii="宋体" w:hAnsi="宋体" w:eastAsia="宋体" w:cs="宋体"/>
                <w:color w:val="auto"/>
                <w:kern w:val="0"/>
                <w:sz w:val="24"/>
                <w:highlight w:val="none"/>
                <w:lang w:val="en-US" w:eastAsia="zh-CN"/>
              </w:rPr>
            </w:pPr>
          </w:p>
          <w:p w14:paraId="33D05899">
            <w:pPr>
              <w:widowControl/>
              <w:spacing w:line="240" w:lineRule="auto"/>
              <w:jc w:val="center"/>
              <w:rPr>
                <w:rFonts w:hint="eastAsia" w:ascii="宋体" w:hAnsi="宋体" w:eastAsia="宋体" w:cs="宋体"/>
                <w:color w:val="auto"/>
                <w:kern w:val="0"/>
                <w:sz w:val="24"/>
                <w:highlight w:val="none"/>
                <w:lang w:val="en-US" w:eastAsia="zh-CN"/>
              </w:rPr>
            </w:pPr>
          </w:p>
          <w:p w14:paraId="5C164FB0">
            <w:pPr>
              <w:widowControl/>
              <w:spacing w:line="240" w:lineRule="auto"/>
              <w:jc w:val="center"/>
              <w:rPr>
                <w:rFonts w:hint="eastAsia" w:ascii="宋体" w:hAnsi="宋体" w:eastAsia="宋体" w:cs="宋体"/>
                <w:color w:val="auto"/>
                <w:kern w:val="0"/>
                <w:sz w:val="24"/>
                <w:highlight w:val="none"/>
                <w:lang w:val="en-US" w:eastAsia="zh-CN"/>
              </w:rPr>
            </w:pPr>
          </w:p>
          <w:p w14:paraId="5C8A9248">
            <w:pPr>
              <w:widowControl/>
              <w:spacing w:line="240" w:lineRule="auto"/>
              <w:jc w:val="center"/>
              <w:rPr>
                <w:rFonts w:hint="eastAsia" w:ascii="宋体" w:hAnsi="宋体" w:eastAsia="宋体" w:cs="宋体"/>
                <w:color w:val="auto"/>
                <w:kern w:val="0"/>
                <w:sz w:val="24"/>
                <w:highlight w:val="none"/>
                <w:lang w:val="en-US" w:eastAsia="zh-CN"/>
              </w:rPr>
            </w:pPr>
          </w:p>
          <w:p w14:paraId="75268F5F">
            <w:pPr>
              <w:widowControl/>
              <w:spacing w:line="240" w:lineRule="auto"/>
              <w:jc w:val="center"/>
              <w:rPr>
                <w:rFonts w:hint="eastAsia" w:ascii="宋体" w:hAnsi="宋体" w:eastAsia="宋体" w:cs="宋体"/>
                <w:color w:val="auto"/>
                <w:kern w:val="0"/>
                <w:sz w:val="24"/>
                <w:highlight w:val="none"/>
                <w:lang w:val="en-US" w:eastAsia="zh-CN"/>
              </w:rPr>
            </w:pPr>
          </w:p>
          <w:p w14:paraId="6E4BECD3">
            <w:pPr>
              <w:widowControl/>
              <w:spacing w:line="240" w:lineRule="auto"/>
              <w:jc w:val="center"/>
              <w:rPr>
                <w:rFonts w:hint="eastAsia" w:ascii="宋体" w:hAnsi="宋体" w:eastAsia="宋体" w:cs="宋体"/>
                <w:color w:val="auto"/>
                <w:kern w:val="0"/>
                <w:sz w:val="24"/>
                <w:highlight w:val="none"/>
                <w:lang w:val="en-US" w:eastAsia="zh-CN"/>
              </w:rPr>
            </w:pPr>
          </w:p>
          <w:p w14:paraId="40B8939F">
            <w:pPr>
              <w:widowControl/>
              <w:spacing w:line="240" w:lineRule="auto"/>
              <w:jc w:val="center"/>
              <w:rPr>
                <w:rFonts w:hint="eastAsia" w:ascii="宋体" w:hAnsi="宋体" w:eastAsia="宋体" w:cs="宋体"/>
                <w:color w:val="auto"/>
                <w:kern w:val="0"/>
                <w:sz w:val="24"/>
                <w:highlight w:val="none"/>
                <w:lang w:val="en-US" w:eastAsia="zh-CN"/>
              </w:rPr>
            </w:pPr>
          </w:p>
          <w:p w14:paraId="5139A439">
            <w:pPr>
              <w:widowControl/>
              <w:spacing w:line="240" w:lineRule="auto"/>
              <w:jc w:val="center"/>
              <w:rPr>
                <w:rFonts w:hint="eastAsia" w:ascii="宋体" w:hAnsi="宋体" w:eastAsia="宋体" w:cs="宋体"/>
                <w:color w:val="auto"/>
                <w:kern w:val="0"/>
                <w:sz w:val="24"/>
                <w:highlight w:val="none"/>
                <w:lang w:val="en-US" w:eastAsia="zh-CN"/>
              </w:rPr>
            </w:pPr>
          </w:p>
          <w:p w14:paraId="5E96E879">
            <w:pPr>
              <w:widowControl/>
              <w:spacing w:line="240" w:lineRule="auto"/>
              <w:jc w:val="center"/>
              <w:rPr>
                <w:rFonts w:hint="eastAsia" w:ascii="宋体" w:hAnsi="宋体" w:eastAsia="宋体" w:cs="宋体"/>
                <w:color w:val="auto"/>
                <w:kern w:val="0"/>
                <w:sz w:val="24"/>
                <w:highlight w:val="none"/>
                <w:lang w:val="en-US" w:eastAsia="zh-CN"/>
              </w:rPr>
            </w:pPr>
          </w:p>
          <w:p w14:paraId="763911D6">
            <w:pPr>
              <w:widowControl/>
              <w:spacing w:line="240" w:lineRule="auto"/>
              <w:jc w:val="center"/>
              <w:rPr>
                <w:rFonts w:hint="eastAsia" w:ascii="宋体" w:hAnsi="宋体" w:eastAsia="宋体" w:cs="宋体"/>
                <w:color w:val="auto"/>
                <w:kern w:val="0"/>
                <w:sz w:val="24"/>
                <w:highlight w:val="none"/>
                <w:lang w:val="en-US" w:eastAsia="zh-CN"/>
              </w:rPr>
            </w:pPr>
          </w:p>
          <w:p w14:paraId="1CA1D0B6">
            <w:pPr>
              <w:widowControl/>
              <w:spacing w:line="240" w:lineRule="auto"/>
              <w:jc w:val="center"/>
              <w:rPr>
                <w:rFonts w:hint="eastAsia" w:ascii="宋体" w:hAnsi="宋体" w:eastAsia="宋体" w:cs="宋体"/>
                <w:color w:val="auto"/>
                <w:kern w:val="0"/>
                <w:sz w:val="24"/>
                <w:highlight w:val="none"/>
                <w:lang w:val="en-US" w:eastAsia="zh-CN"/>
              </w:rPr>
            </w:pPr>
          </w:p>
          <w:p w14:paraId="39C9CA30">
            <w:pPr>
              <w:widowControl/>
              <w:spacing w:line="240" w:lineRule="auto"/>
              <w:jc w:val="center"/>
              <w:rPr>
                <w:rFonts w:hint="eastAsia" w:ascii="宋体" w:hAnsi="宋体" w:eastAsia="宋体" w:cs="宋体"/>
                <w:color w:val="auto"/>
                <w:kern w:val="0"/>
                <w:sz w:val="24"/>
                <w:highlight w:val="none"/>
                <w:lang w:val="en-US" w:eastAsia="zh-CN"/>
              </w:rPr>
            </w:pPr>
          </w:p>
          <w:p w14:paraId="664B0F99">
            <w:pPr>
              <w:widowControl/>
              <w:spacing w:line="240" w:lineRule="auto"/>
              <w:jc w:val="center"/>
              <w:rPr>
                <w:rFonts w:hint="eastAsia" w:ascii="宋体" w:hAnsi="宋体" w:eastAsia="宋体" w:cs="宋体"/>
                <w:color w:val="auto"/>
                <w:kern w:val="0"/>
                <w:sz w:val="24"/>
                <w:highlight w:val="none"/>
                <w:lang w:val="en-US" w:eastAsia="zh-CN"/>
              </w:rPr>
            </w:pPr>
          </w:p>
          <w:p w14:paraId="52E4581D">
            <w:pPr>
              <w:widowControl/>
              <w:spacing w:line="240" w:lineRule="auto"/>
              <w:jc w:val="center"/>
              <w:rPr>
                <w:rFonts w:hint="eastAsia" w:ascii="宋体" w:hAnsi="宋体" w:eastAsia="宋体" w:cs="宋体"/>
                <w:color w:val="auto"/>
                <w:kern w:val="0"/>
                <w:sz w:val="24"/>
                <w:highlight w:val="none"/>
                <w:lang w:val="en-US" w:eastAsia="zh-CN"/>
              </w:rPr>
            </w:pPr>
          </w:p>
          <w:p w14:paraId="69DA8BBF">
            <w:pPr>
              <w:widowControl/>
              <w:spacing w:line="240" w:lineRule="auto"/>
              <w:jc w:val="center"/>
              <w:rPr>
                <w:rFonts w:hint="eastAsia" w:ascii="宋体" w:hAnsi="宋体" w:eastAsia="宋体" w:cs="宋体"/>
                <w:color w:val="auto"/>
                <w:kern w:val="0"/>
                <w:sz w:val="24"/>
                <w:highlight w:val="none"/>
                <w:lang w:val="en-US" w:eastAsia="zh-CN"/>
              </w:rPr>
            </w:pPr>
          </w:p>
          <w:p w14:paraId="5196D28B">
            <w:pPr>
              <w:widowControl/>
              <w:spacing w:line="240" w:lineRule="auto"/>
              <w:jc w:val="center"/>
              <w:rPr>
                <w:rFonts w:hint="eastAsia" w:ascii="宋体" w:hAnsi="宋体" w:eastAsia="宋体" w:cs="宋体"/>
                <w:color w:val="auto"/>
                <w:kern w:val="0"/>
                <w:sz w:val="24"/>
                <w:highlight w:val="none"/>
                <w:lang w:val="en-US" w:eastAsia="zh-CN"/>
              </w:rPr>
            </w:pPr>
          </w:p>
          <w:p w14:paraId="56E7FE88">
            <w:pPr>
              <w:widowControl/>
              <w:spacing w:line="240" w:lineRule="auto"/>
              <w:jc w:val="center"/>
              <w:rPr>
                <w:rFonts w:hint="eastAsia" w:ascii="宋体" w:hAnsi="宋体" w:eastAsia="宋体" w:cs="宋体"/>
                <w:color w:val="auto"/>
                <w:kern w:val="0"/>
                <w:sz w:val="24"/>
                <w:highlight w:val="none"/>
                <w:lang w:val="en-US" w:eastAsia="zh-CN"/>
              </w:rPr>
            </w:pPr>
          </w:p>
          <w:p w14:paraId="56518D4A">
            <w:pPr>
              <w:widowControl/>
              <w:spacing w:line="240" w:lineRule="auto"/>
              <w:jc w:val="center"/>
              <w:rPr>
                <w:rFonts w:hint="eastAsia" w:ascii="宋体" w:hAnsi="宋体" w:eastAsia="宋体" w:cs="宋体"/>
                <w:color w:val="auto"/>
                <w:kern w:val="0"/>
                <w:sz w:val="24"/>
                <w:highlight w:val="none"/>
                <w:lang w:val="en-US" w:eastAsia="zh-CN"/>
              </w:rPr>
            </w:pPr>
          </w:p>
          <w:p w14:paraId="4A7229BE">
            <w:pPr>
              <w:widowControl/>
              <w:spacing w:line="240" w:lineRule="auto"/>
              <w:jc w:val="center"/>
              <w:rPr>
                <w:rFonts w:hint="eastAsia" w:ascii="宋体" w:hAnsi="宋体" w:eastAsia="宋体" w:cs="宋体"/>
                <w:color w:val="auto"/>
                <w:kern w:val="0"/>
                <w:sz w:val="24"/>
                <w:highlight w:val="none"/>
                <w:lang w:val="en-US" w:eastAsia="zh-CN"/>
              </w:rPr>
            </w:pPr>
          </w:p>
          <w:p w14:paraId="365B895F">
            <w:pPr>
              <w:widowControl/>
              <w:spacing w:line="240" w:lineRule="auto"/>
              <w:jc w:val="center"/>
              <w:rPr>
                <w:rFonts w:hint="eastAsia" w:ascii="宋体" w:hAnsi="宋体" w:eastAsia="宋体" w:cs="宋体"/>
                <w:color w:val="auto"/>
                <w:kern w:val="0"/>
                <w:sz w:val="24"/>
                <w:highlight w:val="none"/>
                <w:lang w:val="en-US" w:eastAsia="zh-CN"/>
              </w:rPr>
            </w:pPr>
          </w:p>
          <w:p w14:paraId="58FBD48B">
            <w:pPr>
              <w:widowControl/>
              <w:spacing w:line="240" w:lineRule="auto"/>
              <w:jc w:val="center"/>
              <w:rPr>
                <w:rFonts w:hint="eastAsia" w:ascii="宋体" w:hAnsi="宋体" w:eastAsia="宋体" w:cs="宋体"/>
                <w:color w:val="auto"/>
                <w:kern w:val="0"/>
                <w:sz w:val="24"/>
                <w:highlight w:val="none"/>
                <w:lang w:val="en-US" w:eastAsia="zh-CN"/>
              </w:rPr>
            </w:pPr>
          </w:p>
          <w:p w14:paraId="14D8F9EC">
            <w:pPr>
              <w:widowControl/>
              <w:spacing w:line="240" w:lineRule="auto"/>
              <w:jc w:val="center"/>
              <w:rPr>
                <w:rFonts w:hint="eastAsia" w:ascii="宋体" w:hAnsi="宋体" w:eastAsia="宋体" w:cs="宋体"/>
                <w:color w:val="auto"/>
                <w:kern w:val="0"/>
                <w:sz w:val="24"/>
                <w:highlight w:val="none"/>
                <w:lang w:val="en-US" w:eastAsia="zh-CN"/>
              </w:rPr>
            </w:pPr>
          </w:p>
          <w:p w14:paraId="6CAD521B">
            <w:pPr>
              <w:widowControl/>
              <w:spacing w:line="240" w:lineRule="auto"/>
              <w:jc w:val="center"/>
              <w:rPr>
                <w:rFonts w:hint="eastAsia" w:ascii="宋体" w:hAnsi="宋体" w:eastAsia="宋体" w:cs="宋体"/>
                <w:color w:val="auto"/>
                <w:kern w:val="0"/>
                <w:sz w:val="24"/>
                <w:highlight w:val="none"/>
                <w:lang w:val="en-US" w:eastAsia="zh-CN"/>
              </w:rPr>
            </w:pPr>
          </w:p>
          <w:p w14:paraId="66B0F597">
            <w:pPr>
              <w:widowControl/>
              <w:spacing w:line="240" w:lineRule="auto"/>
              <w:jc w:val="center"/>
              <w:rPr>
                <w:rFonts w:hint="eastAsia" w:ascii="宋体" w:hAnsi="宋体" w:eastAsia="宋体" w:cs="宋体"/>
                <w:color w:val="auto"/>
                <w:kern w:val="0"/>
                <w:sz w:val="24"/>
                <w:highlight w:val="none"/>
                <w:lang w:val="en-US" w:eastAsia="zh-CN"/>
              </w:rPr>
            </w:pPr>
          </w:p>
          <w:p w14:paraId="44475E81">
            <w:pPr>
              <w:widowControl/>
              <w:spacing w:line="240" w:lineRule="auto"/>
              <w:jc w:val="center"/>
              <w:rPr>
                <w:rFonts w:hint="eastAsia" w:ascii="宋体" w:hAnsi="宋体" w:eastAsia="宋体" w:cs="宋体"/>
                <w:color w:val="auto"/>
                <w:kern w:val="0"/>
                <w:sz w:val="24"/>
                <w:highlight w:val="none"/>
                <w:lang w:val="en-US" w:eastAsia="zh-CN"/>
              </w:rPr>
            </w:pPr>
          </w:p>
          <w:p w14:paraId="5105D44A">
            <w:pPr>
              <w:widowControl/>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技术和服务方案（</w:t>
            </w:r>
            <w:r>
              <w:rPr>
                <w:rFonts w:hint="eastAsia" w:ascii="宋体" w:hAnsi="宋体" w:cs="宋体"/>
                <w:color w:val="auto"/>
                <w:kern w:val="0"/>
                <w:sz w:val="24"/>
                <w:highlight w:val="none"/>
                <w:lang w:val="en-US" w:eastAsia="zh-CN"/>
              </w:rPr>
              <w:t>84</w:t>
            </w:r>
            <w:r>
              <w:rPr>
                <w:rFonts w:hint="eastAsia" w:ascii="宋体" w:hAnsi="宋体" w:eastAsia="宋体" w:cs="宋体"/>
                <w:color w:val="auto"/>
                <w:kern w:val="0"/>
                <w:sz w:val="24"/>
                <w:highlight w:val="none"/>
                <w:lang w:val="en-US" w:eastAsia="zh-CN"/>
              </w:rPr>
              <w:t>分）</w:t>
            </w:r>
          </w:p>
        </w:tc>
        <w:tc>
          <w:tcPr>
            <w:tcW w:w="764" w:type="dxa"/>
            <w:vAlign w:val="center"/>
          </w:tcPr>
          <w:p w14:paraId="30D0B933">
            <w:pPr>
              <w:widowControl/>
              <w:spacing w:line="24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项目理解与认知</w:t>
            </w:r>
          </w:p>
        </w:tc>
        <w:tc>
          <w:tcPr>
            <w:tcW w:w="7029" w:type="dxa"/>
            <w:vAlign w:val="center"/>
          </w:tcPr>
          <w:p w14:paraId="367CA198">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根据供应商提供对本项目整体概况、项目背景、政策解读的理解程度方案的合理性、科学性和实用性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5E4883FF">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提供内容全面，针对性强的得5分；内容相对全面，且有一定针对性的得4分；内容全面性，针对性一般的得3分；内容基本合理的得2分；内容有所欠缺的得1分；不提供不得分。</w:t>
            </w:r>
          </w:p>
        </w:tc>
        <w:tc>
          <w:tcPr>
            <w:tcW w:w="690" w:type="dxa"/>
            <w:vAlign w:val="center"/>
          </w:tcPr>
          <w:p w14:paraId="6584E99E">
            <w:pPr>
              <w:widowControl/>
              <w:jc w:val="center"/>
              <w:rPr>
                <w:rFonts w:hint="eastAsia" w:ascii="宋体" w:hAnsi="宋体" w:eastAsia="宋体" w:cs="宋体"/>
                <w:color w:val="auto"/>
                <w:sz w:val="24"/>
                <w:highlight w:val="none"/>
              </w:rPr>
            </w:pPr>
          </w:p>
          <w:p w14:paraId="3767AA2C">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p w14:paraId="1104E955">
            <w:pPr>
              <w:widowControl/>
              <w:jc w:val="center"/>
              <w:rPr>
                <w:rFonts w:hint="eastAsia" w:ascii="宋体" w:hAnsi="宋体" w:eastAsia="宋体" w:cs="宋体"/>
                <w:color w:val="auto"/>
                <w:kern w:val="0"/>
                <w:sz w:val="24"/>
                <w:szCs w:val="20"/>
                <w:highlight w:val="none"/>
              </w:rPr>
            </w:pPr>
          </w:p>
        </w:tc>
        <w:tc>
          <w:tcPr>
            <w:tcW w:w="806" w:type="dxa"/>
            <w:vAlign w:val="center"/>
          </w:tcPr>
          <w:p w14:paraId="6C890338">
            <w:pPr>
              <w:widowControl/>
              <w:jc w:val="center"/>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主观分</w:t>
            </w:r>
          </w:p>
        </w:tc>
      </w:tr>
      <w:tr w14:paraId="4879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536" w:type="dxa"/>
            <w:vAlign w:val="center"/>
          </w:tcPr>
          <w:p w14:paraId="1C5B52FE">
            <w:pPr>
              <w:pStyle w:val="4"/>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30" w:type="dxa"/>
            <w:vMerge w:val="continue"/>
            <w:vAlign w:val="center"/>
          </w:tcPr>
          <w:p w14:paraId="4D07E568">
            <w:pPr>
              <w:widowControl/>
              <w:jc w:val="both"/>
              <w:rPr>
                <w:rFonts w:hint="eastAsia" w:ascii="宋体" w:hAnsi="宋体" w:eastAsia="宋体" w:cs="宋体"/>
                <w:color w:val="auto"/>
                <w:kern w:val="0"/>
                <w:sz w:val="24"/>
                <w:highlight w:val="none"/>
                <w:lang w:val="en-US" w:eastAsia="zh-CN"/>
              </w:rPr>
            </w:pPr>
          </w:p>
        </w:tc>
        <w:tc>
          <w:tcPr>
            <w:tcW w:w="764" w:type="dxa"/>
            <w:vAlign w:val="center"/>
          </w:tcPr>
          <w:p w14:paraId="3BF82EBE">
            <w:pPr>
              <w:widowControl/>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组织实施方案</w:t>
            </w:r>
          </w:p>
        </w:tc>
        <w:tc>
          <w:tcPr>
            <w:tcW w:w="7029" w:type="dxa"/>
            <w:vAlign w:val="center"/>
          </w:tcPr>
          <w:p w14:paraId="12902166">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针对本项目制定的详细组织实施方案的条理清晰性、前后逻辑一致性、内容全面、具有实际可操作性等情况</w:t>
            </w:r>
            <w:r>
              <w:rPr>
                <w:rFonts w:hint="eastAsia" w:ascii="宋体" w:hAnsi="宋体" w:eastAsia="宋体" w:cs="宋体"/>
                <w:color w:val="auto"/>
                <w:sz w:val="24"/>
                <w:highlight w:val="none"/>
                <w:lang w:val="en-US" w:eastAsia="zh-CN"/>
              </w:rPr>
              <w:t>进行综合评定。</w:t>
            </w:r>
          </w:p>
          <w:p w14:paraId="5923F7BB">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2686145F">
            <w:pPr>
              <w:widowControl/>
              <w:jc w:val="center"/>
              <w:rPr>
                <w:rFonts w:hint="eastAsia" w:ascii="宋体" w:hAnsi="宋体" w:eastAsia="宋体" w:cs="宋体"/>
                <w:color w:val="auto"/>
                <w:sz w:val="24"/>
                <w:highlight w:val="none"/>
              </w:rPr>
            </w:pPr>
          </w:p>
          <w:p w14:paraId="232CB65F">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p w14:paraId="2B3A43D0">
            <w:pPr>
              <w:widowControl/>
              <w:jc w:val="center"/>
              <w:rPr>
                <w:rFonts w:hint="eastAsia" w:ascii="宋体" w:hAnsi="宋体" w:eastAsia="宋体" w:cs="宋体"/>
                <w:color w:val="auto"/>
                <w:kern w:val="0"/>
                <w:sz w:val="24"/>
                <w:szCs w:val="20"/>
                <w:highlight w:val="none"/>
                <w:lang w:val="en-US" w:eastAsia="zh-CN" w:bidi="ar-SA"/>
              </w:rPr>
            </w:pPr>
          </w:p>
        </w:tc>
        <w:tc>
          <w:tcPr>
            <w:tcW w:w="806" w:type="dxa"/>
            <w:shd w:val="clear" w:color="auto" w:fill="auto"/>
            <w:vAlign w:val="center"/>
          </w:tcPr>
          <w:p w14:paraId="06E4BBDA">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3358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36" w:type="dxa"/>
            <w:vAlign w:val="center"/>
          </w:tcPr>
          <w:p w14:paraId="0F235075">
            <w:pPr>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w:t>
            </w:r>
          </w:p>
        </w:tc>
        <w:tc>
          <w:tcPr>
            <w:tcW w:w="830" w:type="dxa"/>
            <w:vMerge w:val="continue"/>
            <w:vAlign w:val="center"/>
          </w:tcPr>
          <w:p w14:paraId="7A5F2879">
            <w:pPr>
              <w:widowControl/>
              <w:jc w:val="center"/>
              <w:rPr>
                <w:rFonts w:hint="eastAsia" w:ascii="宋体" w:hAnsi="宋体" w:eastAsia="宋体" w:cs="宋体"/>
                <w:color w:val="auto"/>
                <w:kern w:val="0"/>
                <w:sz w:val="24"/>
                <w:szCs w:val="20"/>
                <w:highlight w:val="none"/>
                <w:lang w:val="en-US" w:eastAsia="zh-CN"/>
              </w:rPr>
            </w:pPr>
          </w:p>
        </w:tc>
        <w:tc>
          <w:tcPr>
            <w:tcW w:w="764" w:type="dxa"/>
            <w:vMerge w:val="restart"/>
            <w:shd w:val="clear" w:color="auto" w:fill="auto"/>
            <w:vAlign w:val="center"/>
          </w:tcPr>
          <w:p w14:paraId="0232F6B9">
            <w:pPr>
              <w:widowControl/>
              <w:numPr>
                <w:ilvl w:val="-1"/>
                <w:numId w:val="0"/>
              </w:numPr>
              <w:adjustRightInd/>
              <w:spacing w:line="240" w:lineRule="auto"/>
              <w:ind w:left="0" w:leftChars="0" w:firstLine="0" w:firstLineChars="0"/>
              <w:jc w:val="center"/>
              <w:rPr>
                <w:rFonts w:hint="eastAsia" w:ascii="宋体" w:hAnsi="宋体" w:cs="宋体"/>
                <w:color w:val="auto"/>
                <w:kern w:val="2"/>
                <w:sz w:val="24"/>
                <w:szCs w:val="24"/>
                <w:highlight w:val="none"/>
                <w:lang w:val="en-US" w:eastAsia="zh-CN" w:bidi="ar-SA"/>
              </w:rPr>
            </w:pPr>
          </w:p>
          <w:p w14:paraId="6D1367C2">
            <w:pPr>
              <w:widowControl/>
              <w:numPr>
                <w:ilvl w:val="-1"/>
                <w:numId w:val="0"/>
              </w:numPr>
              <w:adjustRightInd/>
              <w:spacing w:line="240" w:lineRule="auto"/>
              <w:ind w:left="0" w:leftChars="0" w:firstLine="0" w:firstLineChars="0"/>
              <w:jc w:val="center"/>
              <w:rPr>
                <w:rFonts w:hint="eastAsia" w:ascii="宋体" w:hAnsi="宋体" w:cs="宋体"/>
                <w:color w:val="auto"/>
                <w:kern w:val="2"/>
                <w:sz w:val="24"/>
                <w:szCs w:val="24"/>
                <w:highlight w:val="none"/>
                <w:lang w:val="en-US" w:eastAsia="zh-CN" w:bidi="ar-SA"/>
              </w:rPr>
            </w:pPr>
          </w:p>
          <w:p w14:paraId="389E6432">
            <w:pPr>
              <w:widowControl/>
              <w:numPr>
                <w:ilvl w:val="-1"/>
                <w:numId w:val="0"/>
              </w:numPr>
              <w:adjustRightInd/>
              <w:spacing w:line="240" w:lineRule="auto"/>
              <w:ind w:left="0" w:leftChars="0" w:firstLine="0" w:firstLineChars="0"/>
              <w:jc w:val="center"/>
              <w:rPr>
                <w:rFonts w:hint="eastAsia" w:ascii="宋体" w:hAnsi="宋体" w:cs="宋体"/>
                <w:color w:val="auto"/>
                <w:kern w:val="2"/>
                <w:sz w:val="24"/>
                <w:szCs w:val="24"/>
                <w:highlight w:val="none"/>
                <w:lang w:val="en-US" w:eastAsia="zh-CN" w:bidi="ar-SA"/>
              </w:rPr>
            </w:pPr>
          </w:p>
          <w:p w14:paraId="5FCEB7E5">
            <w:pPr>
              <w:widowControl/>
              <w:numPr>
                <w:ilvl w:val="-1"/>
                <w:numId w:val="0"/>
              </w:numPr>
              <w:adjustRightInd/>
              <w:spacing w:line="240" w:lineRule="auto"/>
              <w:ind w:left="0" w:leftChars="0" w:firstLine="0" w:firstLineChars="0"/>
              <w:jc w:val="center"/>
              <w:rPr>
                <w:rFonts w:hint="eastAsia" w:ascii="宋体" w:hAnsi="宋体" w:cs="宋体"/>
                <w:color w:val="auto"/>
                <w:kern w:val="2"/>
                <w:sz w:val="24"/>
                <w:szCs w:val="24"/>
                <w:highlight w:val="none"/>
                <w:lang w:val="en-US" w:eastAsia="zh-CN" w:bidi="ar-SA"/>
              </w:rPr>
            </w:pPr>
          </w:p>
          <w:p w14:paraId="61DB905B">
            <w:pPr>
              <w:widowControl/>
              <w:numPr>
                <w:ilvl w:val="-1"/>
                <w:numId w:val="0"/>
              </w:numPr>
              <w:adjustRightInd/>
              <w:spacing w:line="240" w:lineRule="auto"/>
              <w:ind w:left="0" w:leftChars="0" w:firstLine="0" w:firstLineChars="0"/>
              <w:jc w:val="center"/>
              <w:rPr>
                <w:rFonts w:hint="eastAsia" w:ascii="宋体" w:hAnsi="宋体" w:cs="宋体"/>
                <w:color w:val="auto"/>
                <w:kern w:val="2"/>
                <w:sz w:val="24"/>
                <w:szCs w:val="24"/>
                <w:highlight w:val="none"/>
                <w:lang w:val="en-US" w:eastAsia="zh-CN" w:bidi="ar-SA"/>
              </w:rPr>
            </w:pPr>
          </w:p>
          <w:p w14:paraId="031B6387">
            <w:pPr>
              <w:widowControl/>
              <w:numPr>
                <w:ilvl w:val="-1"/>
                <w:numId w:val="0"/>
              </w:numPr>
              <w:adjustRightInd/>
              <w:spacing w:line="240" w:lineRule="auto"/>
              <w:ind w:left="0" w:leftChars="0" w:firstLine="0" w:firstLineChars="0"/>
              <w:jc w:val="center"/>
              <w:rPr>
                <w:rFonts w:hint="eastAsia" w:ascii="宋体" w:hAnsi="宋体" w:cs="宋体"/>
                <w:color w:val="auto"/>
                <w:kern w:val="2"/>
                <w:sz w:val="24"/>
                <w:szCs w:val="24"/>
                <w:highlight w:val="none"/>
                <w:lang w:val="en-US" w:eastAsia="zh-CN" w:bidi="ar-SA"/>
              </w:rPr>
            </w:pPr>
          </w:p>
          <w:p w14:paraId="36A1A9A1">
            <w:pPr>
              <w:widowControl/>
              <w:numPr>
                <w:ilvl w:val="-1"/>
                <w:numId w:val="0"/>
              </w:numPr>
              <w:adjustRightInd/>
              <w:spacing w:line="24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工作任务理解</w:t>
            </w:r>
          </w:p>
        </w:tc>
        <w:tc>
          <w:tcPr>
            <w:tcW w:w="7029" w:type="dxa"/>
            <w:shd w:val="clear" w:color="auto" w:fill="auto"/>
            <w:vAlign w:val="center"/>
          </w:tcPr>
          <w:p w14:paraId="6F425B72">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提供针对本项目《浙江省基层防汛防台体系提能升级建设指南》中六大项工作任务的理解和熟悉程度</w:t>
            </w:r>
            <w:r>
              <w:rPr>
                <w:rFonts w:hint="eastAsia" w:ascii="宋体" w:hAnsi="宋体" w:cs="宋体"/>
                <w:color w:val="auto"/>
                <w:sz w:val="24"/>
                <w:highlight w:val="none"/>
                <w:lang w:val="en-US" w:eastAsia="zh-CN"/>
              </w:rPr>
              <w:t>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46C732D4">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10EDEA0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0-5</w:t>
            </w:r>
          </w:p>
        </w:tc>
        <w:tc>
          <w:tcPr>
            <w:tcW w:w="806" w:type="dxa"/>
            <w:shd w:val="clear" w:color="auto" w:fill="auto"/>
            <w:vAlign w:val="center"/>
          </w:tcPr>
          <w:p w14:paraId="7911D90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157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36" w:type="dxa"/>
            <w:vAlign w:val="center"/>
          </w:tcPr>
          <w:p w14:paraId="591F7EBD">
            <w:pPr>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c>
          <w:tcPr>
            <w:tcW w:w="830" w:type="dxa"/>
            <w:vMerge w:val="continue"/>
            <w:vAlign w:val="center"/>
          </w:tcPr>
          <w:p w14:paraId="5DFAA8BA">
            <w:pPr>
              <w:widowControl/>
              <w:jc w:val="center"/>
              <w:rPr>
                <w:rFonts w:hint="eastAsia" w:ascii="宋体" w:hAnsi="宋体" w:eastAsia="宋体" w:cs="宋体"/>
                <w:color w:val="auto"/>
                <w:kern w:val="0"/>
                <w:sz w:val="24"/>
                <w:szCs w:val="20"/>
                <w:highlight w:val="none"/>
                <w:lang w:val="en-US" w:eastAsia="zh-CN"/>
              </w:rPr>
            </w:pPr>
          </w:p>
        </w:tc>
        <w:tc>
          <w:tcPr>
            <w:tcW w:w="764" w:type="dxa"/>
            <w:vMerge w:val="continue"/>
            <w:shd w:val="clear" w:color="auto" w:fill="auto"/>
            <w:vAlign w:val="center"/>
          </w:tcPr>
          <w:p w14:paraId="615B9CD0">
            <w:pPr>
              <w:widowControl/>
              <w:numPr>
                <w:ilvl w:val="-1"/>
                <w:numId w:val="0"/>
              </w:numPr>
              <w:adjustRightInd/>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p>
        </w:tc>
        <w:tc>
          <w:tcPr>
            <w:tcW w:w="7029" w:type="dxa"/>
            <w:shd w:val="clear" w:color="auto" w:fill="auto"/>
            <w:vAlign w:val="center"/>
          </w:tcPr>
          <w:p w14:paraId="6BF713DF">
            <w:pPr>
              <w:keepNext w:val="0"/>
              <w:keepLines w:val="0"/>
              <w:pageBreakBefore w:val="0"/>
              <w:widowControl/>
              <w:kinsoku/>
              <w:wordWrap/>
              <w:overflowPunct/>
              <w:topLinePunct w:val="0"/>
              <w:autoSpaceDE/>
              <w:autoSpaceDN/>
              <w:bidi w:val="0"/>
              <w:snapToGrid/>
              <w:spacing w:line="24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对本项目区级建设任务的理解和熟悉程度方案的合理性、科学性和实用性等情况进行综合评定。</w:t>
            </w:r>
          </w:p>
          <w:p w14:paraId="0C7B5FD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16016A5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0-5</w:t>
            </w:r>
          </w:p>
        </w:tc>
        <w:tc>
          <w:tcPr>
            <w:tcW w:w="806" w:type="dxa"/>
            <w:shd w:val="clear" w:color="auto" w:fill="auto"/>
            <w:vAlign w:val="center"/>
          </w:tcPr>
          <w:p w14:paraId="7FF5960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1882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7DB677BC">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w:t>
            </w:r>
          </w:p>
        </w:tc>
        <w:tc>
          <w:tcPr>
            <w:tcW w:w="830" w:type="dxa"/>
            <w:vMerge w:val="continue"/>
            <w:vAlign w:val="center"/>
          </w:tcPr>
          <w:p w14:paraId="07AD0F83">
            <w:pPr>
              <w:widowControl/>
              <w:jc w:val="center"/>
              <w:rPr>
                <w:rFonts w:hint="eastAsia" w:ascii="宋体" w:hAnsi="宋体" w:eastAsia="宋体" w:cs="宋体"/>
                <w:color w:val="auto"/>
                <w:kern w:val="0"/>
                <w:sz w:val="24"/>
                <w:szCs w:val="20"/>
                <w:highlight w:val="none"/>
                <w:lang w:val="en-US" w:eastAsia="zh-CN"/>
              </w:rPr>
            </w:pPr>
          </w:p>
        </w:tc>
        <w:tc>
          <w:tcPr>
            <w:tcW w:w="764" w:type="dxa"/>
            <w:vMerge w:val="continue"/>
            <w:shd w:val="clear" w:color="auto" w:fill="auto"/>
            <w:vAlign w:val="center"/>
          </w:tcPr>
          <w:p w14:paraId="798F99C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color w:val="auto"/>
                <w:sz w:val="24"/>
                <w:szCs w:val="24"/>
                <w:highlight w:val="none"/>
                <w:lang w:val="en-US" w:eastAsia="zh-CN"/>
              </w:rPr>
            </w:pPr>
          </w:p>
        </w:tc>
        <w:tc>
          <w:tcPr>
            <w:tcW w:w="7029" w:type="dxa"/>
            <w:shd w:val="clear" w:color="auto" w:fill="auto"/>
            <w:vAlign w:val="center"/>
          </w:tcPr>
          <w:p w14:paraId="1FB90BE0">
            <w:pPr>
              <w:keepNext w:val="0"/>
              <w:keepLines w:val="0"/>
              <w:pageBreakBefore w:val="0"/>
              <w:widowControl/>
              <w:kinsoku/>
              <w:wordWrap/>
              <w:overflowPunct/>
              <w:topLinePunct w:val="0"/>
              <w:autoSpaceDE/>
              <w:autoSpaceDN/>
              <w:bidi w:val="0"/>
              <w:snapToGrid/>
              <w:spacing w:line="24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对本项目</w:t>
            </w:r>
            <w:r>
              <w:rPr>
                <w:rFonts w:hint="eastAsia" w:ascii="宋体" w:hAnsi="宋体" w:cs="宋体"/>
                <w:color w:val="auto"/>
                <w:sz w:val="24"/>
                <w:highlight w:val="none"/>
                <w:lang w:val="en-US" w:eastAsia="zh-CN"/>
              </w:rPr>
              <w:t>镇</w:t>
            </w:r>
            <w:r>
              <w:rPr>
                <w:rFonts w:hint="eastAsia" w:ascii="宋体" w:hAnsi="宋体" w:eastAsia="宋体" w:cs="宋体"/>
                <w:color w:val="auto"/>
                <w:sz w:val="24"/>
                <w:highlight w:val="none"/>
                <w:lang w:val="en-US" w:eastAsia="zh-CN"/>
              </w:rPr>
              <w:t>级建设任务的理解和熟悉程度方案的合理性、科学性和实用性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22D8292F">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6964FA5C">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0-5</w:t>
            </w:r>
          </w:p>
        </w:tc>
        <w:tc>
          <w:tcPr>
            <w:tcW w:w="806" w:type="dxa"/>
            <w:shd w:val="clear" w:color="auto" w:fill="auto"/>
            <w:vAlign w:val="center"/>
          </w:tcPr>
          <w:p w14:paraId="1AF6385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0610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44846894">
            <w:pPr>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9</w:t>
            </w:r>
          </w:p>
        </w:tc>
        <w:tc>
          <w:tcPr>
            <w:tcW w:w="830" w:type="dxa"/>
            <w:vMerge w:val="continue"/>
            <w:vAlign w:val="center"/>
          </w:tcPr>
          <w:p w14:paraId="6290CDF8">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76D3348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资料管理</w:t>
            </w:r>
          </w:p>
        </w:tc>
        <w:tc>
          <w:tcPr>
            <w:tcW w:w="7029" w:type="dxa"/>
            <w:shd w:val="clear" w:color="auto" w:fill="auto"/>
            <w:vAlign w:val="center"/>
          </w:tcPr>
          <w:p w14:paraId="1ACD9BEE">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提供的成果资料编制及资料管理制度（根据编制有序、内容规范、资料管理制度完善等）</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0D916A41">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提供内容全面，针对性强的得5分；内容较为全面，且有一定针对性的得4分；内容有所欠缺的得3分；内容针对性不足的得2分；内容明显不符合项目内容的得1分；不提供不得分。</w:t>
            </w:r>
          </w:p>
        </w:tc>
        <w:tc>
          <w:tcPr>
            <w:tcW w:w="690" w:type="dxa"/>
            <w:shd w:val="clear" w:color="auto" w:fill="auto"/>
            <w:vAlign w:val="center"/>
          </w:tcPr>
          <w:p w14:paraId="32098CC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0-5</w:t>
            </w:r>
          </w:p>
        </w:tc>
        <w:tc>
          <w:tcPr>
            <w:tcW w:w="806" w:type="dxa"/>
            <w:shd w:val="clear" w:color="auto" w:fill="auto"/>
            <w:vAlign w:val="center"/>
          </w:tcPr>
          <w:p w14:paraId="13F8BCBF">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1809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1C8A820C">
            <w:pPr>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10</w:t>
            </w:r>
          </w:p>
        </w:tc>
        <w:tc>
          <w:tcPr>
            <w:tcW w:w="830" w:type="dxa"/>
            <w:vMerge w:val="continue"/>
            <w:vAlign w:val="center"/>
          </w:tcPr>
          <w:p w14:paraId="08FDF36F">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10461D09">
            <w:pPr>
              <w:widowControl/>
              <w:spacing w:line="240" w:lineRule="auto"/>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重</w:t>
            </w:r>
            <w:r>
              <w:rPr>
                <w:rFonts w:hint="eastAsia" w:ascii="宋体" w:hAnsi="宋体" w:cs="宋体"/>
                <w:color w:val="auto"/>
                <w:sz w:val="24"/>
                <w:highlight w:val="none"/>
                <w:lang w:val="en-US" w:eastAsia="zh-CN"/>
              </w:rPr>
              <w:t>点</w:t>
            </w:r>
            <w:r>
              <w:rPr>
                <w:rFonts w:hint="default" w:ascii="宋体" w:hAnsi="宋体" w:eastAsia="宋体" w:cs="宋体"/>
                <w:color w:val="auto"/>
                <w:sz w:val="24"/>
                <w:highlight w:val="none"/>
                <w:lang w:val="en-US" w:eastAsia="zh-CN"/>
              </w:rPr>
              <w:t>难点</w:t>
            </w:r>
          </w:p>
          <w:p w14:paraId="160421EB">
            <w:pPr>
              <w:widowControl/>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default" w:ascii="宋体" w:hAnsi="宋体" w:eastAsia="宋体" w:cs="宋体"/>
                <w:color w:val="auto"/>
                <w:sz w:val="24"/>
                <w:highlight w:val="none"/>
                <w:lang w:val="en-US" w:eastAsia="zh-CN"/>
              </w:rPr>
              <w:t>分析</w:t>
            </w:r>
          </w:p>
        </w:tc>
        <w:tc>
          <w:tcPr>
            <w:tcW w:w="7029" w:type="dxa"/>
            <w:shd w:val="clear" w:color="auto" w:fill="auto"/>
            <w:vAlign w:val="center"/>
          </w:tcPr>
          <w:p w14:paraId="418BAE0A">
            <w:pPr>
              <w:keepNext w:val="0"/>
              <w:keepLines w:val="0"/>
              <w:pageBreakBefore w:val="0"/>
              <w:widowControl/>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根据供应商提供对本项目基层防汛防台体系建设现状、重点、难点和疑点问题方案的合理性、科学性和实用性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6F17F22F">
            <w:pPr>
              <w:pStyle w:val="31"/>
              <w:keepNext w:val="0"/>
              <w:keepLines w:val="0"/>
              <w:pageBreakBefore w:val="0"/>
              <w:widowControl/>
              <w:kinsoku/>
              <w:wordWrap/>
              <w:overflowPunct/>
              <w:topLinePunct w:val="0"/>
              <w:autoSpaceDE/>
              <w:autoSpaceDN/>
              <w:bidi w:val="0"/>
              <w:snapToGrid/>
              <w:spacing w:line="240" w:lineRule="auto"/>
              <w:ind w:left="0" w:leftChars="0" w:right="-512" w:rightChars="-244" w:firstLine="0" w:firstLineChars="0"/>
              <w:jc w:val="both"/>
              <w:textAlignment w:val="auto"/>
              <w:rPr>
                <w:rFonts w:hint="eastAsia" w:ascii="仿宋_GB2312" w:hAnsi="Times New Roman" w:eastAsia="仿宋_GB2312" w:cs="Times New Roman"/>
                <w:color w:val="auto"/>
                <w:kern w:val="2"/>
                <w:sz w:val="30"/>
                <w:szCs w:val="20"/>
                <w:highlight w:val="none"/>
                <w:lang w:val="en-US" w:eastAsia="zh-CN" w:bidi="ar-SA"/>
              </w:rPr>
            </w:pPr>
            <w:r>
              <w:rPr>
                <w:rFonts w:hint="default" w:ascii="宋体" w:hAnsi="宋体" w:eastAsia="宋体" w:cs="宋体"/>
                <w:b/>
                <w:bCs/>
                <w:color w:val="auto"/>
                <w:kern w:val="2"/>
                <w:sz w:val="24"/>
                <w:szCs w:val="24"/>
                <w:highlight w:val="none"/>
                <w:lang w:val="en-US" w:eastAsia="zh-CN" w:bidi="ar-SA"/>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19951926">
            <w:pPr>
              <w:widowControl/>
              <w:jc w:val="center"/>
              <w:rPr>
                <w:rFonts w:hint="eastAsia" w:ascii="宋体" w:hAnsi="宋体" w:eastAsia="宋体" w:cs="宋体"/>
                <w:color w:val="auto"/>
                <w:sz w:val="24"/>
                <w:highlight w:val="none"/>
              </w:rPr>
            </w:pPr>
          </w:p>
          <w:p w14:paraId="484B0617">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w:t>
            </w:r>
          </w:p>
          <w:p w14:paraId="1C6C0673">
            <w:pPr>
              <w:widowControl/>
              <w:jc w:val="center"/>
              <w:rPr>
                <w:rFonts w:hint="eastAsia" w:ascii="宋体" w:hAnsi="宋体" w:eastAsia="宋体" w:cs="宋体"/>
                <w:color w:val="auto"/>
                <w:kern w:val="0"/>
                <w:sz w:val="24"/>
                <w:szCs w:val="20"/>
                <w:highlight w:val="none"/>
                <w:lang w:val="en-US" w:eastAsia="zh-CN" w:bidi="ar-SA"/>
              </w:rPr>
            </w:pPr>
          </w:p>
        </w:tc>
        <w:tc>
          <w:tcPr>
            <w:tcW w:w="806" w:type="dxa"/>
            <w:shd w:val="clear" w:color="auto" w:fill="auto"/>
            <w:vAlign w:val="center"/>
          </w:tcPr>
          <w:p w14:paraId="0CA281D0">
            <w:pPr>
              <w:widowControl/>
              <w:jc w:val="center"/>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rPr>
              <w:t>主观分</w:t>
            </w:r>
          </w:p>
        </w:tc>
      </w:tr>
      <w:tr w14:paraId="4E90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66D07298">
            <w:pPr>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w:t>
            </w:r>
          </w:p>
        </w:tc>
        <w:tc>
          <w:tcPr>
            <w:tcW w:w="830" w:type="dxa"/>
            <w:vMerge w:val="continue"/>
            <w:vAlign w:val="center"/>
          </w:tcPr>
          <w:p w14:paraId="68C92BA0">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269A00E9">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进度计划方案</w:t>
            </w:r>
          </w:p>
        </w:tc>
        <w:tc>
          <w:tcPr>
            <w:tcW w:w="7029" w:type="dxa"/>
            <w:shd w:val="clear" w:color="auto" w:fill="auto"/>
            <w:vAlign w:val="center"/>
          </w:tcPr>
          <w:p w14:paraId="78877E91">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根据</w:t>
            </w:r>
            <w:bookmarkStart w:id="385" w:name="_GoBack"/>
            <w:bookmarkEnd w:id="385"/>
            <w:r>
              <w:rPr>
                <w:rFonts w:hint="eastAsia" w:ascii="宋体" w:hAnsi="宋体" w:cs="宋体"/>
                <w:color w:val="auto"/>
                <w:sz w:val="24"/>
                <w:highlight w:val="none"/>
                <w:lang w:val="en-US" w:eastAsia="zh-CN"/>
              </w:rPr>
              <w:t>供应商提供</w:t>
            </w:r>
            <w:r>
              <w:rPr>
                <w:rFonts w:hint="eastAsia" w:ascii="宋体" w:hAnsi="宋体" w:eastAsia="宋体" w:cs="宋体"/>
                <w:color w:val="auto"/>
                <w:sz w:val="24"/>
                <w:szCs w:val="24"/>
                <w:highlight w:val="none"/>
                <w:lang w:val="en-US" w:eastAsia="zh-CN"/>
              </w:rPr>
              <w:t>对本项目的实施提供详实的进度计划方案，包括但不限于根据进度阶段的划分、工作量及工期安排以及进度保障措施等情况</w:t>
            </w:r>
            <w:r>
              <w:rPr>
                <w:rFonts w:hint="eastAsia" w:ascii="宋体" w:hAnsi="宋体" w:eastAsia="宋体" w:cs="宋体"/>
                <w:color w:val="auto"/>
                <w:sz w:val="24"/>
                <w:highlight w:val="none"/>
                <w:lang w:val="en-US" w:eastAsia="zh-CN"/>
              </w:rPr>
              <w:t>进行综合评定。</w:t>
            </w:r>
          </w:p>
          <w:p w14:paraId="7FAF354B">
            <w:pPr>
              <w:widowControl/>
              <w:spacing w:line="240" w:lineRule="auto"/>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4B2F1E2B">
            <w:pPr>
              <w:widowControl/>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6" w:type="dxa"/>
            <w:shd w:val="clear" w:color="auto" w:fill="auto"/>
            <w:vAlign w:val="center"/>
          </w:tcPr>
          <w:p w14:paraId="3C69501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220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7AA0BFD7">
            <w:pPr>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12</w:t>
            </w:r>
          </w:p>
        </w:tc>
        <w:tc>
          <w:tcPr>
            <w:tcW w:w="830" w:type="dxa"/>
            <w:vMerge w:val="continue"/>
            <w:vAlign w:val="center"/>
          </w:tcPr>
          <w:p w14:paraId="69454B7D">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35728DD5">
            <w:pPr>
              <w:widowControl/>
              <w:spacing w:line="240" w:lineRule="auto"/>
              <w:jc w:val="center"/>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质量保障措施</w:t>
            </w:r>
          </w:p>
        </w:tc>
        <w:tc>
          <w:tcPr>
            <w:tcW w:w="7029" w:type="dxa"/>
            <w:shd w:val="clear" w:color="auto" w:fill="auto"/>
            <w:vAlign w:val="center"/>
          </w:tcPr>
          <w:p w14:paraId="006A183D">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根据供应商提供针对本项目质量保证目标及质量保证措施方案</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29E88C2B">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提供内容全面，针对性强的得5分；内容相对全面，且有一定针对性的得4分；内容全面性，针对性一般的得3分；内容基本合理的得2分；内容有所欠缺的得1分；不提供不得分。</w:t>
            </w:r>
          </w:p>
        </w:tc>
        <w:tc>
          <w:tcPr>
            <w:tcW w:w="690" w:type="dxa"/>
            <w:shd w:val="clear" w:color="auto" w:fill="auto"/>
            <w:vAlign w:val="center"/>
          </w:tcPr>
          <w:p w14:paraId="3576EEE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c>
          <w:tcPr>
            <w:tcW w:w="806" w:type="dxa"/>
            <w:shd w:val="clear" w:color="auto" w:fill="auto"/>
            <w:vAlign w:val="center"/>
          </w:tcPr>
          <w:p w14:paraId="45DBD729">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54A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2E1442C7">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13</w:t>
            </w:r>
          </w:p>
        </w:tc>
        <w:tc>
          <w:tcPr>
            <w:tcW w:w="830" w:type="dxa"/>
            <w:vMerge w:val="continue"/>
            <w:vAlign w:val="center"/>
          </w:tcPr>
          <w:p w14:paraId="16DAEE8E">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70C4085B">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培训计划</w:t>
            </w:r>
          </w:p>
        </w:tc>
        <w:tc>
          <w:tcPr>
            <w:tcW w:w="7029" w:type="dxa"/>
            <w:shd w:val="clear" w:color="auto" w:fill="auto"/>
            <w:vAlign w:val="center"/>
          </w:tcPr>
          <w:p w14:paraId="1E61D998">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根据供应商提供的培训计划</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CN"/>
              </w:rPr>
              <w:t>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723F0341">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4"/>
                <w:highlight w:val="none"/>
                <w:lang w:val="en-US" w:eastAsia="zh-CN"/>
              </w:rPr>
              <w:t>提供内容全面，针对性强的得</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分；内容相对全面，且有一定针对性的得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分；内容全面性，针对性一般的得</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分；内容有所欠缺的得1分；不提供不得分。</w:t>
            </w:r>
          </w:p>
        </w:tc>
        <w:tc>
          <w:tcPr>
            <w:tcW w:w="690" w:type="dxa"/>
            <w:shd w:val="clear" w:color="auto" w:fill="auto"/>
            <w:vAlign w:val="center"/>
          </w:tcPr>
          <w:p w14:paraId="6D40DBC7">
            <w:pPr>
              <w:keepNext w:val="0"/>
              <w:keepLines w:val="0"/>
              <w:pageBreakBefore w:val="0"/>
              <w:kinsoku/>
              <w:wordWrap/>
              <w:overflowPunct/>
              <w:topLinePunct w:val="0"/>
              <w:autoSpaceDE/>
              <w:autoSpaceDN/>
              <w:bidi w:val="0"/>
              <w:spacing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806" w:type="dxa"/>
            <w:shd w:val="clear" w:color="auto" w:fill="auto"/>
            <w:vAlign w:val="center"/>
          </w:tcPr>
          <w:p w14:paraId="317D51B1">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523A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36" w:type="dxa"/>
            <w:vAlign w:val="center"/>
          </w:tcPr>
          <w:p w14:paraId="7E7AD554">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14</w:t>
            </w:r>
          </w:p>
        </w:tc>
        <w:tc>
          <w:tcPr>
            <w:tcW w:w="830" w:type="dxa"/>
            <w:vMerge w:val="continue"/>
            <w:vAlign w:val="center"/>
          </w:tcPr>
          <w:p w14:paraId="3CB8EA93">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237DCBC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服务响应方案</w:t>
            </w:r>
          </w:p>
        </w:tc>
        <w:tc>
          <w:tcPr>
            <w:tcW w:w="7029" w:type="dxa"/>
            <w:shd w:val="clear" w:color="auto" w:fill="auto"/>
            <w:vAlign w:val="center"/>
          </w:tcPr>
          <w:p w14:paraId="02B30DC8">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根据供应商提供对本项目</w:t>
            </w:r>
            <w:r>
              <w:rPr>
                <w:rFonts w:hint="eastAsia" w:ascii="宋体" w:hAnsi="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lang w:val="en-US" w:eastAsia="zh-CN"/>
              </w:rPr>
              <w:t>响应方案的合理性、科学性和实用性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2BA98DC1">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提供内容全面，针对性强的得</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分；内容相对全面，且有一定针对性的得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分；内容全面性，针对性一般的得</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分；内容有所欠缺的得1分；不提供不得分。</w:t>
            </w:r>
          </w:p>
        </w:tc>
        <w:tc>
          <w:tcPr>
            <w:tcW w:w="690" w:type="dxa"/>
            <w:shd w:val="clear" w:color="auto" w:fill="auto"/>
            <w:vAlign w:val="center"/>
          </w:tcPr>
          <w:p w14:paraId="249465C2">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0-4</w:t>
            </w:r>
          </w:p>
        </w:tc>
        <w:tc>
          <w:tcPr>
            <w:tcW w:w="806" w:type="dxa"/>
            <w:shd w:val="clear" w:color="auto" w:fill="auto"/>
            <w:vAlign w:val="center"/>
          </w:tcPr>
          <w:p w14:paraId="60979F16">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主观分</w:t>
            </w:r>
          </w:p>
        </w:tc>
      </w:tr>
      <w:tr w14:paraId="788C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36" w:type="dxa"/>
            <w:vAlign w:val="center"/>
          </w:tcPr>
          <w:p w14:paraId="152E5C4A">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15</w:t>
            </w:r>
          </w:p>
        </w:tc>
        <w:tc>
          <w:tcPr>
            <w:tcW w:w="830" w:type="dxa"/>
            <w:vMerge w:val="continue"/>
            <w:vAlign w:val="center"/>
          </w:tcPr>
          <w:p w14:paraId="0ED9338A">
            <w:pPr>
              <w:widowControl/>
              <w:jc w:val="center"/>
              <w:rPr>
                <w:rFonts w:hint="eastAsia" w:ascii="宋体" w:hAnsi="宋体" w:eastAsia="宋体" w:cs="宋体"/>
                <w:color w:val="auto"/>
                <w:kern w:val="0"/>
                <w:sz w:val="24"/>
                <w:szCs w:val="20"/>
                <w:highlight w:val="none"/>
                <w:lang w:val="en-US" w:eastAsia="zh-CN"/>
              </w:rPr>
            </w:pPr>
          </w:p>
        </w:tc>
        <w:tc>
          <w:tcPr>
            <w:tcW w:w="764" w:type="dxa"/>
            <w:shd w:val="clear" w:color="auto" w:fill="auto"/>
            <w:vAlign w:val="center"/>
          </w:tcPr>
          <w:p w14:paraId="6FF51985">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合理化建议</w:t>
            </w:r>
          </w:p>
        </w:tc>
        <w:tc>
          <w:tcPr>
            <w:tcW w:w="7029" w:type="dxa"/>
            <w:shd w:val="clear" w:color="auto" w:fill="auto"/>
            <w:vAlign w:val="center"/>
          </w:tcPr>
          <w:p w14:paraId="50FB60B2">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根据供应商提供对本项目合理化建议方案的合理性、科学性和实用性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7192704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提供内容全面，针对性强的得</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分；内容相对全面，且有一定针对性的得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分；内容全面性，针对性一般的得</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分；内容有所欠缺的得1分；不提供不得分。</w:t>
            </w:r>
          </w:p>
        </w:tc>
        <w:tc>
          <w:tcPr>
            <w:tcW w:w="690" w:type="dxa"/>
            <w:shd w:val="clear" w:color="auto" w:fill="auto"/>
            <w:vAlign w:val="center"/>
          </w:tcPr>
          <w:p w14:paraId="0D5D0C67">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w:t>
            </w:r>
          </w:p>
        </w:tc>
        <w:tc>
          <w:tcPr>
            <w:tcW w:w="806" w:type="dxa"/>
            <w:shd w:val="clear" w:color="auto" w:fill="auto"/>
            <w:vAlign w:val="center"/>
          </w:tcPr>
          <w:p w14:paraId="74C44BDE">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r>
      <w:tr w14:paraId="4900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36" w:type="dxa"/>
            <w:vAlign w:val="center"/>
          </w:tcPr>
          <w:p w14:paraId="00555EF2">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16</w:t>
            </w:r>
          </w:p>
        </w:tc>
        <w:tc>
          <w:tcPr>
            <w:tcW w:w="830" w:type="dxa"/>
            <w:vMerge w:val="continue"/>
            <w:vAlign w:val="center"/>
          </w:tcPr>
          <w:p w14:paraId="3D3F7B7F">
            <w:pPr>
              <w:widowControl/>
              <w:jc w:val="center"/>
              <w:rPr>
                <w:rFonts w:hint="eastAsia" w:ascii="宋体" w:hAnsi="宋体" w:eastAsia="宋体" w:cs="宋体"/>
                <w:color w:val="auto"/>
                <w:kern w:val="0"/>
                <w:sz w:val="24"/>
                <w:szCs w:val="20"/>
                <w:highlight w:val="none"/>
                <w:lang w:val="en-US" w:eastAsia="zh-CN"/>
              </w:rPr>
            </w:pPr>
          </w:p>
        </w:tc>
        <w:tc>
          <w:tcPr>
            <w:tcW w:w="764" w:type="dxa"/>
            <w:vMerge w:val="restart"/>
            <w:shd w:val="clear" w:color="auto" w:fill="auto"/>
            <w:vAlign w:val="center"/>
          </w:tcPr>
          <w:p w14:paraId="19B2EC3C">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项目团队人员</w:t>
            </w:r>
          </w:p>
        </w:tc>
        <w:tc>
          <w:tcPr>
            <w:tcW w:w="7029" w:type="dxa"/>
            <w:shd w:val="clear" w:color="auto" w:fill="auto"/>
            <w:vAlign w:val="center"/>
          </w:tcPr>
          <w:p w14:paraId="12F306DE">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p w14:paraId="548452AB">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1、拟派项目负责人具有防汛减灾相关专业正高级职称的得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分，副高级职称的得2分，本项最高得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p w14:paraId="49BB883C">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具有咨询工程师</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val="en-US" w:eastAsia="zh-CN"/>
              </w:rPr>
              <w:t>系统集成项目管理工程师或信息系统项目管理师的得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7F9DB623">
            <w:pPr>
              <w:keepNext w:val="0"/>
              <w:keepLines w:val="0"/>
              <w:pageBreakBefore w:val="0"/>
              <w:widowControl/>
              <w:kinsoku/>
              <w:wordWrap/>
              <w:overflowPunct/>
              <w:topLinePunct w:val="0"/>
              <w:autoSpaceDE/>
              <w:autoSpaceDN/>
              <w:bidi w:val="0"/>
              <w:adjustRightInd w:val="0"/>
              <w:snapToGrid/>
              <w:spacing w:before="0" w:beforeAutospacing="0" w:after="0" w:afterAutospacing="0" w:line="288"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证明材料:须同时提供相关证书复印件和投标人为其缴纳的近三个月任意一个月社保证明复印件并加盖投标人公章，不提供不得分。</w:t>
            </w:r>
          </w:p>
        </w:tc>
        <w:tc>
          <w:tcPr>
            <w:tcW w:w="690" w:type="dxa"/>
            <w:shd w:val="clear" w:color="auto" w:fill="auto"/>
            <w:vAlign w:val="center"/>
          </w:tcPr>
          <w:p w14:paraId="6ABB5B78">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0-5</w:t>
            </w:r>
          </w:p>
        </w:tc>
        <w:tc>
          <w:tcPr>
            <w:tcW w:w="806" w:type="dxa"/>
            <w:shd w:val="clear" w:color="auto" w:fill="auto"/>
            <w:vAlign w:val="center"/>
          </w:tcPr>
          <w:p w14:paraId="65AE4DD3">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53BA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36" w:type="dxa"/>
            <w:vAlign w:val="center"/>
          </w:tcPr>
          <w:p w14:paraId="7C5FA998">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17</w:t>
            </w:r>
          </w:p>
        </w:tc>
        <w:tc>
          <w:tcPr>
            <w:tcW w:w="830" w:type="dxa"/>
            <w:vMerge w:val="continue"/>
            <w:shd w:val="clear" w:color="auto" w:fill="auto"/>
            <w:vAlign w:val="center"/>
          </w:tcPr>
          <w:p w14:paraId="1C5FF192">
            <w:pPr>
              <w:widowControl/>
              <w:jc w:val="center"/>
              <w:rPr>
                <w:rFonts w:hint="eastAsia" w:ascii="宋体" w:hAnsi="宋体" w:eastAsia="宋体" w:cs="宋体"/>
                <w:color w:val="auto"/>
                <w:kern w:val="0"/>
                <w:sz w:val="24"/>
                <w:szCs w:val="20"/>
                <w:highlight w:val="none"/>
                <w:lang w:val="en-US" w:eastAsia="zh-CN" w:bidi="ar-SA"/>
              </w:rPr>
            </w:pPr>
          </w:p>
        </w:tc>
        <w:tc>
          <w:tcPr>
            <w:tcW w:w="764" w:type="dxa"/>
            <w:vMerge w:val="continue"/>
            <w:shd w:val="clear" w:color="auto" w:fill="auto"/>
            <w:vAlign w:val="center"/>
          </w:tcPr>
          <w:p w14:paraId="05D4C37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b/>
                <w:bCs/>
                <w:color w:val="auto"/>
                <w:sz w:val="24"/>
                <w:highlight w:val="none"/>
              </w:rPr>
            </w:pPr>
          </w:p>
        </w:tc>
        <w:tc>
          <w:tcPr>
            <w:tcW w:w="7029" w:type="dxa"/>
            <w:shd w:val="clear" w:color="auto" w:fill="auto"/>
            <w:vAlign w:val="center"/>
          </w:tcPr>
          <w:p w14:paraId="526C118E">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技术负责人：</w:t>
            </w:r>
          </w:p>
          <w:p w14:paraId="089908B9">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1、拟派</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lang w:val="en-US" w:eastAsia="zh-CN"/>
              </w:rPr>
              <w:t>负责人具有防汛减灾相关专业高级及以上职称的得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分，中级职称的得1分。本项最高得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156DF61C">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2、具有咨询工程师</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val="en-US" w:eastAsia="zh-CN"/>
              </w:rPr>
              <w:t>系统集成项目管理工程师或信息系统项目管理师的得2分，本项最高得2分。</w:t>
            </w:r>
          </w:p>
          <w:p w14:paraId="420A434A">
            <w:pPr>
              <w:keepNext w:val="0"/>
              <w:keepLines w:val="0"/>
              <w:pageBreakBefore w:val="0"/>
              <w:widowControl/>
              <w:kinsoku/>
              <w:wordWrap/>
              <w:overflowPunct/>
              <w:topLinePunct w:val="0"/>
              <w:autoSpaceDE/>
              <w:autoSpaceDN/>
              <w:bidi w:val="0"/>
              <w:adjustRightInd w:val="0"/>
              <w:snapToGrid/>
              <w:spacing w:before="0" w:beforeAutospacing="0" w:after="0" w:afterAutospacing="0" w:line="288"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sz w:val="24"/>
                <w:highlight w:val="none"/>
                <w:lang w:val="en-US" w:eastAsia="zh-CN"/>
              </w:rPr>
              <w:t>证明材料:须同时提供相关证书复印件和投标人为其缴纳的近三个月任意一个月社保证明复印件并加盖投标人公章，不提供不得分。</w:t>
            </w:r>
          </w:p>
        </w:tc>
        <w:tc>
          <w:tcPr>
            <w:tcW w:w="690" w:type="dxa"/>
            <w:shd w:val="clear" w:color="auto" w:fill="auto"/>
            <w:vAlign w:val="center"/>
          </w:tcPr>
          <w:p w14:paraId="3AD3A06D">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0-4</w:t>
            </w:r>
          </w:p>
        </w:tc>
        <w:tc>
          <w:tcPr>
            <w:tcW w:w="806" w:type="dxa"/>
            <w:shd w:val="clear" w:color="auto" w:fill="auto"/>
            <w:vAlign w:val="center"/>
          </w:tcPr>
          <w:p w14:paraId="7BBB3FD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1E2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536" w:type="dxa"/>
            <w:vAlign w:val="center"/>
          </w:tcPr>
          <w:p w14:paraId="5A823AF4">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18</w:t>
            </w:r>
          </w:p>
        </w:tc>
        <w:tc>
          <w:tcPr>
            <w:tcW w:w="830" w:type="dxa"/>
            <w:vMerge w:val="continue"/>
            <w:shd w:val="clear" w:color="auto" w:fill="auto"/>
            <w:vAlign w:val="center"/>
          </w:tcPr>
          <w:p w14:paraId="6FA2A4E6">
            <w:pPr>
              <w:widowControl/>
              <w:jc w:val="center"/>
              <w:rPr>
                <w:rFonts w:hint="eastAsia" w:ascii="宋体" w:hAnsi="宋体" w:eastAsia="宋体" w:cs="宋体"/>
                <w:color w:val="auto"/>
                <w:kern w:val="0"/>
                <w:sz w:val="24"/>
                <w:szCs w:val="20"/>
                <w:highlight w:val="none"/>
                <w:lang w:val="en-US" w:eastAsia="zh-CN" w:bidi="ar-SA"/>
              </w:rPr>
            </w:pPr>
          </w:p>
        </w:tc>
        <w:tc>
          <w:tcPr>
            <w:tcW w:w="764" w:type="dxa"/>
            <w:vMerge w:val="continue"/>
            <w:shd w:val="clear" w:color="auto" w:fill="auto"/>
            <w:vAlign w:val="center"/>
          </w:tcPr>
          <w:p w14:paraId="2A03E8C3">
            <w:pPr>
              <w:widowControl/>
              <w:spacing w:line="240" w:lineRule="auto"/>
              <w:jc w:val="left"/>
              <w:rPr>
                <w:rFonts w:hint="eastAsia" w:ascii="Times New Roman" w:hAnsi="Times New Roman" w:eastAsia="宋体" w:cs="Times New Roman"/>
                <w:color w:val="auto"/>
                <w:kern w:val="2"/>
                <w:sz w:val="21"/>
                <w:szCs w:val="24"/>
                <w:highlight w:val="none"/>
                <w:lang w:val="en-US" w:eastAsia="zh-CN" w:bidi="ar-SA"/>
              </w:rPr>
            </w:pPr>
          </w:p>
        </w:tc>
        <w:tc>
          <w:tcPr>
            <w:tcW w:w="7029" w:type="dxa"/>
            <w:shd w:val="clear" w:color="auto" w:fill="auto"/>
            <w:vAlign w:val="center"/>
          </w:tcPr>
          <w:p w14:paraId="1E0B0E82">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项目组人员（除项目负责人、技术负责人外）：</w:t>
            </w:r>
          </w:p>
          <w:p w14:paraId="4FEF3998">
            <w:pPr>
              <w:keepNext w:val="0"/>
              <w:keepLines w:val="0"/>
              <w:pageBreakBefore w:val="0"/>
              <w:widowControl/>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具备防灾减灾相关专业中级及以上职称的，每提供1个得1分，本项最高得3分。</w:t>
            </w:r>
          </w:p>
          <w:p w14:paraId="47519FBC">
            <w:pPr>
              <w:keepNext w:val="0"/>
              <w:keepLines w:val="0"/>
              <w:pageBreakBefore w:val="0"/>
              <w:widowControl/>
              <w:kinsoku/>
              <w:wordWrap/>
              <w:overflowPunct/>
              <w:topLinePunct w:val="0"/>
              <w:autoSpaceDE/>
              <w:autoSpaceDN/>
              <w:bidi w:val="0"/>
              <w:adjustRightInd w:val="0"/>
              <w:snapToGrid/>
              <w:spacing w:before="0" w:beforeAutospacing="0" w:after="0" w:afterAutospacing="0" w:line="288"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证明材料:须同时提供相关证书复印件和投标人为其缴纳的近三个月任意一个月社保证明复印件并加盖投标人公章，不提供不得分。</w:t>
            </w:r>
          </w:p>
        </w:tc>
        <w:tc>
          <w:tcPr>
            <w:tcW w:w="690" w:type="dxa"/>
            <w:shd w:val="clear" w:color="auto" w:fill="auto"/>
            <w:vAlign w:val="center"/>
          </w:tcPr>
          <w:p w14:paraId="1FE3D7A5">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806" w:type="dxa"/>
            <w:shd w:val="clear" w:color="auto" w:fill="auto"/>
            <w:vAlign w:val="center"/>
          </w:tcPr>
          <w:p w14:paraId="4EF71E41">
            <w:pPr>
              <w:widowControl/>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7986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6" w:type="dxa"/>
            <w:vAlign w:val="center"/>
          </w:tcPr>
          <w:p w14:paraId="2F67C635">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9</w:t>
            </w:r>
          </w:p>
        </w:tc>
        <w:tc>
          <w:tcPr>
            <w:tcW w:w="830" w:type="dxa"/>
            <w:vMerge w:val="continue"/>
            <w:shd w:val="clear" w:color="auto" w:fill="auto"/>
            <w:vAlign w:val="center"/>
          </w:tcPr>
          <w:p w14:paraId="23E8952A">
            <w:pPr>
              <w:widowControl/>
              <w:jc w:val="center"/>
              <w:rPr>
                <w:rFonts w:hint="default" w:ascii="宋体" w:hAnsi="宋体" w:eastAsia="宋体" w:cs="宋体"/>
                <w:color w:val="auto"/>
                <w:kern w:val="0"/>
                <w:sz w:val="24"/>
                <w:szCs w:val="20"/>
                <w:highlight w:val="none"/>
                <w:lang w:val="en-US" w:eastAsia="zh-CN" w:bidi="ar-SA"/>
              </w:rPr>
            </w:pPr>
          </w:p>
        </w:tc>
        <w:tc>
          <w:tcPr>
            <w:tcW w:w="764" w:type="dxa"/>
            <w:vMerge w:val="restart"/>
            <w:shd w:val="clear" w:color="auto" w:fill="auto"/>
            <w:vAlign w:val="center"/>
          </w:tcPr>
          <w:p w14:paraId="5F1ADB45">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项目保密制度和承诺</w:t>
            </w:r>
          </w:p>
        </w:tc>
        <w:tc>
          <w:tcPr>
            <w:tcW w:w="7029" w:type="dxa"/>
            <w:shd w:val="clear" w:color="auto" w:fill="auto"/>
            <w:vAlign w:val="center"/>
          </w:tcPr>
          <w:p w14:paraId="6C06802E">
            <w:pPr>
              <w:widowControl/>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对本项目</w:t>
            </w:r>
            <w:r>
              <w:rPr>
                <w:rFonts w:hint="eastAsia" w:ascii="宋体" w:hAnsi="宋体" w:eastAsia="宋体" w:cs="宋体"/>
                <w:color w:val="auto"/>
                <w:sz w:val="24"/>
                <w:szCs w:val="24"/>
                <w:highlight w:val="none"/>
                <w:lang w:val="en-US" w:eastAsia="zh-CN"/>
              </w:rPr>
              <w:t>完善数据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保密方案和保密制度等情况</w:t>
            </w:r>
            <w:r>
              <w:rPr>
                <w:rFonts w:hint="eastAsia" w:ascii="宋体" w:hAnsi="宋体" w:eastAsia="宋体" w:cs="宋体"/>
                <w:color w:val="auto"/>
                <w:sz w:val="24"/>
                <w:highlight w:val="none"/>
                <w:lang w:val="en-US" w:eastAsia="zh-CN"/>
              </w:rPr>
              <w:t>进行综合评定。</w:t>
            </w:r>
          </w:p>
          <w:p w14:paraId="5C6C0620">
            <w:pPr>
              <w:widowControl/>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提供内容全面，针对性强的得</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分；内容相对全面，且有一定针对性的得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分；内容全面性，针对性一般的得</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分；内容有所欠缺的得1分；不提供不得分。</w:t>
            </w:r>
          </w:p>
        </w:tc>
        <w:tc>
          <w:tcPr>
            <w:tcW w:w="690" w:type="dxa"/>
            <w:shd w:val="clear" w:color="auto" w:fill="auto"/>
            <w:vAlign w:val="center"/>
          </w:tcPr>
          <w:p w14:paraId="01D50F50">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806" w:type="dxa"/>
            <w:shd w:val="clear" w:color="auto" w:fill="auto"/>
            <w:vAlign w:val="center"/>
          </w:tcPr>
          <w:p w14:paraId="260DD29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33C1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36" w:type="dxa"/>
            <w:vAlign w:val="center"/>
          </w:tcPr>
          <w:p w14:paraId="45AB0EA8">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20</w:t>
            </w:r>
          </w:p>
        </w:tc>
        <w:tc>
          <w:tcPr>
            <w:tcW w:w="830" w:type="dxa"/>
            <w:vMerge w:val="continue"/>
            <w:shd w:val="clear" w:color="auto" w:fill="auto"/>
            <w:vAlign w:val="center"/>
          </w:tcPr>
          <w:p w14:paraId="1B63D382">
            <w:pPr>
              <w:widowControl/>
              <w:jc w:val="center"/>
              <w:rPr>
                <w:rFonts w:hint="eastAsia" w:ascii="宋体" w:hAnsi="宋体" w:eastAsia="宋体" w:cs="宋体"/>
                <w:color w:val="auto"/>
                <w:kern w:val="0"/>
                <w:sz w:val="24"/>
                <w:szCs w:val="20"/>
                <w:highlight w:val="none"/>
                <w:lang w:val="en-US" w:eastAsia="zh-CN" w:bidi="ar-SA"/>
              </w:rPr>
            </w:pPr>
          </w:p>
        </w:tc>
        <w:tc>
          <w:tcPr>
            <w:tcW w:w="764" w:type="dxa"/>
            <w:vMerge w:val="continue"/>
            <w:vAlign w:val="center"/>
          </w:tcPr>
          <w:p w14:paraId="17314BE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rPr>
            </w:pPr>
          </w:p>
        </w:tc>
        <w:tc>
          <w:tcPr>
            <w:tcW w:w="7029" w:type="dxa"/>
            <w:shd w:val="clear" w:color="auto" w:fill="auto"/>
            <w:vAlign w:val="center"/>
          </w:tcPr>
          <w:p w14:paraId="15E8039E">
            <w:pPr>
              <w:widowControl/>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承诺签订保密协议的得3分。</w:t>
            </w:r>
          </w:p>
          <w:p w14:paraId="76BC0C47">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承诺书格式自拟，并提供保密协议模板，不提供不得分。</w:t>
            </w:r>
          </w:p>
        </w:tc>
        <w:tc>
          <w:tcPr>
            <w:tcW w:w="690" w:type="dxa"/>
            <w:shd w:val="clear" w:color="auto" w:fill="auto"/>
            <w:vAlign w:val="center"/>
          </w:tcPr>
          <w:p w14:paraId="64F783DB">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w:t>
            </w:r>
          </w:p>
        </w:tc>
        <w:tc>
          <w:tcPr>
            <w:tcW w:w="806" w:type="dxa"/>
            <w:shd w:val="clear" w:color="auto" w:fill="auto"/>
            <w:vAlign w:val="center"/>
          </w:tcPr>
          <w:p w14:paraId="3C55518C">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57BE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536" w:type="dxa"/>
            <w:vAlign w:val="center"/>
          </w:tcPr>
          <w:p w14:paraId="10FBD3F4">
            <w:pPr>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21</w:t>
            </w:r>
          </w:p>
        </w:tc>
        <w:tc>
          <w:tcPr>
            <w:tcW w:w="830" w:type="dxa"/>
            <w:vMerge w:val="continue"/>
            <w:shd w:val="clear" w:color="auto" w:fill="auto"/>
            <w:vAlign w:val="center"/>
          </w:tcPr>
          <w:p w14:paraId="6EAB44AE">
            <w:pPr>
              <w:widowControl/>
              <w:jc w:val="center"/>
              <w:rPr>
                <w:rFonts w:hint="default" w:ascii="宋体" w:hAnsi="宋体" w:eastAsia="宋体" w:cs="宋体"/>
                <w:color w:val="auto"/>
                <w:kern w:val="2"/>
                <w:sz w:val="24"/>
                <w:szCs w:val="24"/>
                <w:highlight w:val="none"/>
                <w:lang w:val="en-US" w:eastAsia="zh-CN" w:bidi="ar-SA"/>
              </w:rPr>
            </w:pPr>
          </w:p>
        </w:tc>
        <w:tc>
          <w:tcPr>
            <w:tcW w:w="764" w:type="dxa"/>
            <w:shd w:val="clear" w:color="auto" w:fill="auto"/>
            <w:vAlign w:val="center"/>
          </w:tcPr>
          <w:p w14:paraId="75B7E8A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验收方案</w:t>
            </w:r>
          </w:p>
        </w:tc>
        <w:tc>
          <w:tcPr>
            <w:tcW w:w="7029" w:type="dxa"/>
            <w:shd w:val="clear" w:color="auto" w:fill="auto"/>
            <w:vAlign w:val="center"/>
          </w:tcPr>
          <w:p w14:paraId="0B005414">
            <w:pPr>
              <w:widowControl/>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根据供应商提供的验收方案的科学性、完整性和合理性等情况进行综合评定。</w:t>
            </w:r>
          </w:p>
          <w:p w14:paraId="4839CE0B">
            <w:pPr>
              <w:widowControl/>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提供内容全面，针对性强的得</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分；内容相对全面，且有一定针对性的得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分；内容全面性，针对性一般的得</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分；内容有所欠缺的得1分；不提供不得分。</w:t>
            </w:r>
          </w:p>
        </w:tc>
        <w:tc>
          <w:tcPr>
            <w:tcW w:w="690" w:type="dxa"/>
            <w:shd w:val="clear" w:color="auto" w:fill="auto"/>
            <w:vAlign w:val="center"/>
          </w:tcPr>
          <w:p w14:paraId="4296C26D">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0-4</w:t>
            </w:r>
          </w:p>
        </w:tc>
        <w:tc>
          <w:tcPr>
            <w:tcW w:w="806" w:type="dxa"/>
            <w:shd w:val="clear" w:color="auto" w:fill="auto"/>
            <w:vAlign w:val="center"/>
          </w:tcPr>
          <w:p w14:paraId="635ECAE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7BE9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536" w:type="dxa"/>
            <w:vAlign w:val="center"/>
          </w:tcPr>
          <w:p w14:paraId="471C5891">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22</w:t>
            </w:r>
          </w:p>
        </w:tc>
        <w:tc>
          <w:tcPr>
            <w:tcW w:w="830" w:type="dxa"/>
            <w:vMerge w:val="continue"/>
            <w:shd w:val="clear" w:color="auto" w:fill="auto"/>
            <w:vAlign w:val="center"/>
          </w:tcPr>
          <w:p w14:paraId="2933D8CD">
            <w:pPr>
              <w:widowControl/>
              <w:jc w:val="center"/>
              <w:rPr>
                <w:rFonts w:hint="default" w:ascii="宋体" w:hAnsi="宋体" w:eastAsia="宋体" w:cs="宋体"/>
                <w:color w:val="auto"/>
                <w:kern w:val="2"/>
                <w:sz w:val="24"/>
                <w:szCs w:val="24"/>
                <w:highlight w:val="none"/>
                <w:lang w:val="en-US" w:eastAsia="zh-CN" w:bidi="ar-SA"/>
              </w:rPr>
            </w:pPr>
          </w:p>
        </w:tc>
        <w:tc>
          <w:tcPr>
            <w:tcW w:w="764" w:type="dxa"/>
            <w:shd w:val="clear" w:color="auto" w:fill="auto"/>
            <w:vAlign w:val="center"/>
          </w:tcPr>
          <w:p w14:paraId="0E464D61">
            <w:pPr>
              <w:widowControl/>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售后服务方案</w:t>
            </w:r>
          </w:p>
        </w:tc>
        <w:tc>
          <w:tcPr>
            <w:tcW w:w="7029" w:type="dxa"/>
            <w:shd w:val="clear" w:color="auto" w:fill="auto"/>
            <w:vAlign w:val="center"/>
          </w:tcPr>
          <w:p w14:paraId="5935029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根据供应商提供的对本项目后期阶段的售后服务方案，包括后续服务安排、服务承诺及相应保障措施方案的合理性、科学性和实用性</w:t>
            </w:r>
            <w:r>
              <w:rPr>
                <w:rFonts w:hint="eastAsia" w:ascii="宋体" w:hAnsi="宋体" w:eastAsia="宋体" w:cs="宋体"/>
                <w:color w:val="auto"/>
                <w:sz w:val="24"/>
                <w:szCs w:val="24"/>
                <w:highlight w:val="none"/>
                <w:lang w:val="en-US" w:eastAsia="zh-CN"/>
              </w:rPr>
              <w:t>等情况</w:t>
            </w:r>
            <w:r>
              <w:rPr>
                <w:rFonts w:hint="eastAsia" w:ascii="宋体" w:hAnsi="宋体" w:eastAsia="宋体" w:cs="宋体"/>
                <w:color w:val="auto"/>
                <w:sz w:val="24"/>
                <w:highlight w:val="none"/>
                <w:lang w:val="en-US" w:eastAsia="zh-CN"/>
              </w:rPr>
              <w:t>进行综合评定。</w:t>
            </w:r>
          </w:p>
          <w:p w14:paraId="21A9B0F2">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提供内容全面，针对性强的得</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分；内容相对全面，且有一定针对性的得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分；内容全面性，针对性一般的得</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分；内容有所欠缺的得1分；不提供不得分。</w:t>
            </w:r>
          </w:p>
        </w:tc>
        <w:tc>
          <w:tcPr>
            <w:tcW w:w="690" w:type="dxa"/>
            <w:shd w:val="clear" w:color="auto" w:fill="auto"/>
            <w:vAlign w:val="center"/>
          </w:tcPr>
          <w:p w14:paraId="6EFB481E">
            <w:pPr>
              <w:widowControl/>
              <w:adjustRightInd/>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0-4</w:t>
            </w:r>
          </w:p>
        </w:tc>
        <w:tc>
          <w:tcPr>
            <w:tcW w:w="806" w:type="dxa"/>
            <w:shd w:val="clear" w:color="auto" w:fill="auto"/>
            <w:vAlign w:val="center"/>
          </w:tcPr>
          <w:p w14:paraId="36F4EDE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r>
      <w:tr w14:paraId="4B28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536" w:type="dxa"/>
            <w:vAlign w:val="center"/>
          </w:tcPr>
          <w:p w14:paraId="27C5E6B3">
            <w:pPr>
              <w:jc w:val="center"/>
              <w:rPr>
                <w:rFonts w:hint="default" w:ascii="宋体" w:hAnsi="宋体" w:eastAsia="宋体" w:cs="宋体"/>
                <w:color w:val="auto"/>
                <w:kern w:val="0"/>
                <w:sz w:val="24"/>
                <w:szCs w:val="20"/>
                <w:highlight w:val="none"/>
                <w:lang w:val="en-US"/>
              </w:rPr>
            </w:pPr>
            <w:r>
              <w:rPr>
                <w:rFonts w:hint="eastAsia" w:ascii="宋体" w:hAnsi="宋体" w:cs="宋体"/>
                <w:b w:val="0"/>
                <w:bCs w:val="0"/>
                <w:color w:val="auto"/>
                <w:kern w:val="0"/>
                <w:sz w:val="24"/>
                <w:szCs w:val="24"/>
                <w:highlight w:val="none"/>
                <w:lang w:val="en-US" w:eastAsia="zh-CN"/>
              </w:rPr>
              <w:t>23</w:t>
            </w:r>
          </w:p>
        </w:tc>
        <w:tc>
          <w:tcPr>
            <w:tcW w:w="830" w:type="dxa"/>
            <w:vAlign w:val="center"/>
          </w:tcPr>
          <w:p w14:paraId="2A198C5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价格</w:t>
            </w:r>
          </w:p>
          <w:p w14:paraId="446AC127">
            <w:pPr>
              <w:widowControl/>
              <w:jc w:val="center"/>
              <w:rPr>
                <w:rFonts w:hint="default" w:ascii="宋体" w:hAnsi="宋体" w:eastAsia="宋体" w:cs="宋体"/>
                <w:color w:val="auto"/>
                <w:kern w:val="0"/>
                <w:sz w:val="24"/>
                <w:szCs w:val="20"/>
                <w:highlight w:val="none"/>
                <w:lang w:val="en-US" w:eastAsia="zh-CN"/>
              </w:rPr>
            </w:pPr>
            <w:r>
              <w:rPr>
                <w:rFonts w:hint="eastAsia" w:ascii="宋体" w:hAnsi="宋体" w:eastAsia="宋体" w:cs="宋体"/>
                <w:color w:val="auto"/>
                <w:kern w:val="0"/>
                <w:sz w:val="24"/>
                <w:highlight w:val="none"/>
              </w:rPr>
              <w:t>分（10分）</w:t>
            </w:r>
          </w:p>
        </w:tc>
        <w:tc>
          <w:tcPr>
            <w:tcW w:w="764" w:type="dxa"/>
            <w:vAlign w:val="center"/>
          </w:tcPr>
          <w:p w14:paraId="582B8519">
            <w:pPr>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价格权值=0.10</w:t>
            </w:r>
          </w:p>
        </w:tc>
        <w:tc>
          <w:tcPr>
            <w:tcW w:w="7029" w:type="dxa"/>
            <w:vAlign w:val="center"/>
          </w:tcPr>
          <w:p w14:paraId="13AAC34E">
            <w:pPr>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最低有效投标价格为评标基准价</w:t>
            </w:r>
          </w:p>
          <w:p w14:paraId="4C7857E1">
            <w:pPr>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投标报价得分=（评标基准价／投标报价）×价格权值×100（计算得分保留小数点后2位）</w:t>
            </w:r>
          </w:p>
          <w:p w14:paraId="0F7C21C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评标过程中，不去掉报价中的最高报价和最低报价。</w:t>
            </w:r>
          </w:p>
        </w:tc>
        <w:tc>
          <w:tcPr>
            <w:tcW w:w="690" w:type="dxa"/>
            <w:vAlign w:val="center"/>
          </w:tcPr>
          <w:p w14:paraId="22D28A8E">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10</w:t>
            </w:r>
          </w:p>
        </w:tc>
        <w:tc>
          <w:tcPr>
            <w:tcW w:w="806" w:type="dxa"/>
            <w:vAlign w:val="center"/>
          </w:tcPr>
          <w:p w14:paraId="6B4699D4">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w:t>
            </w:r>
          </w:p>
        </w:tc>
      </w:tr>
    </w:tbl>
    <w:p w14:paraId="68F6B7EA">
      <w:pPr>
        <w:widowControl/>
        <w:spacing w:line="360" w:lineRule="auto"/>
        <w:jc w:val="left"/>
        <w:rPr>
          <w:rFonts w:ascii="宋体" w:hAnsi="宋体"/>
          <w:bCs/>
          <w:color w:val="auto"/>
          <w:sz w:val="24"/>
          <w:highlight w:val="none"/>
        </w:rPr>
      </w:pPr>
      <w:r>
        <w:rPr>
          <w:rFonts w:hint="eastAsia" w:ascii="宋体" w:hAnsi="宋体"/>
          <w:bCs/>
          <w:color w:val="auto"/>
          <w:sz w:val="24"/>
          <w:highlight w:val="none"/>
        </w:rPr>
        <w:t>注：1）若采购人对</w:t>
      </w:r>
      <w:r>
        <w:rPr>
          <w:rFonts w:hint="eastAsia" w:ascii="宋体" w:hAnsi="宋体"/>
          <w:bCs/>
          <w:color w:val="auto"/>
          <w:sz w:val="24"/>
          <w:highlight w:val="none"/>
          <w:lang w:val="en-US" w:eastAsia="zh-CN"/>
        </w:rPr>
        <w:t>响应</w:t>
      </w:r>
      <w:r>
        <w:rPr>
          <w:rFonts w:hint="eastAsia" w:ascii="宋体" w:hAnsi="宋体"/>
          <w:bCs/>
          <w:color w:val="auto"/>
          <w:sz w:val="24"/>
          <w:highlight w:val="none"/>
        </w:rPr>
        <w:t>人提供的证明资料要求为原件的，另行提出。</w:t>
      </w:r>
    </w:p>
    <w:p w14:paraId="10C1E2C7">
      <w:pPr>
        <w:widowControl/>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34F13D19">
      <w:pPr>
        <w:widowControl/>
        <w:numPr>
          <w:ilvl w:val="0"/>
          <w:numId w:val="2"/>
        </w:numPr>
        <w:spacing w:line="360" w:lineRule="auto"/>
        <w:ind w:firstLine="480" w:firstLineChars="200"/>
        <w:rPr>
          <w:color w:val="auto"/>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人编制响应文件（商务技术文件部分）时，建议按此目录（序号和内容）提供评标标准相应的商务技术资料。</w:t>
      </w:r>
    </w:p>
    <w:p w14:paraId="16132B3F">
      <w:pPr>
        <w:adjustRightInd/>
        <w:spacing w:line="360" w:lineRule="auto"/>
        <w:jc w:val="left"/>
        <w:outlineLvl w:val="0"/>
        <w:rPr>
          <w:rFonts w:ascii="宋体" w:hAnsi="宋体" w:cs="宋体"/>
          <w:b/>
          <w:color w:val="auto"/>
          <w:sz w:val="32"/>
          <w:highlight w:val="none"/>
        </w:rPr>
      </w:pPr>
      <w:r>
        <w:rPr>
          <w:rFonts w:hint="eastAsia" w:ascii="宋体" w:hAnsi="宋体" w:cs="宋体"/>
          <w:b/>
          <w:color w:val="auto"/>
          <w:sz w:val="32"/>
          <w:highlight w:val="none"/>
        </w:rPr>
        <w:t>一、评标方法</w:t>
      </w:r>
    </w:p>
    <w:p w14:paraId="793DD6A9">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4C9F579A">
      <w:pPr>
        <w:adjustRightInd/>
        <w:spacing w:line="360" w:lineRule="auto"/>
        <w:outlineLvl w:val="0"/>
        <w:rPr>
          <w:rFonts w:ascii="宋体" w:hAnsi="宋体" w:cs="宋体"/>
          <w:b/>
          <w:color w:val="auto"/>
          <w:sz w:val="36"/>
          <w:szCs w:val="36"/>
          <w:highlight w:val="none"/>
        </w:rPr>
      </w:pPr>
      <w:r>
        <w:rPr>
          <w:rFonts w:hint="eastAsia" w:ascii="宋体" w:hAnsi="宋体" w:cs="宋体"/>
          <w:b/>
          <w:color w:val="auto"/>
          <w:sz w:val="32"/>
          <w:highlight w:val="none"/>
        </w:rPr>
        <w:t>二、评标标准</w:t>
      </w:r>
    </w:p>
    <w:p w14:paraId="69F27AD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0E49EBBB">
      <w:pPr>
        <w:spacing w:line="360" w:lineRule="auto"/>
        <w:outlineLvl w:val="0"/>
        <w:rPr>
          <w:rFonts w:ascii="宋体" w:hAnsi="宋体" w:cs="宋体"/>
          <w:b/>
          <w:color w:val="auto"/>
          <w:sz w:val="36"/>
          <w:szCs w:val="36"/>
          <w:highlight w:val="none"/>
        </w:rPr>
      </w:pPr>
      <w:r>
        <w:rPr>
          <w:rFonts w:hint="eastAsia" w:ascii="宋体" w:hAnsi="宋体" w:cs="宋体"/>
          <w:b/>
          <w:color w:val="auto"/>
          <w:sz w:val="32"/>
          <w:highlight w:val="none"/>
        </w:rPr>
        <w:t>三、评标程序</w:t>
      </w:r>
    </w:p>
    <w:p w14:paraId="087B35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2E63231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4C77E43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09FD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7A35D7">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09B42FA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69DC9D5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46BA072">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24565AF1">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665D3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1FB48BB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1ECB10F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63B0481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377197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05BF6479">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DC34D0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C949A">
      <w:pPr>
        <w:widowControl/>
        <w:adjustRightInd/>
        <w:spacing w:line="360" w:lineRule="auto"/>
        <w:jc w:val="center"/>
        <w:outlineLvl w:val="0"/>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05E277E">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15DEDF">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641F03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522CA9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0015E2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36D827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785F28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70CF5CB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4.2.6响应报价超过交易文件中规定的预算金额或者最高限价的;</w:t>
      </w:r>
    </w:p>
    <w:p w14:paraId="721A25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32A71B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5E48CD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1810EB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52E5F9B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564AD2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3682B7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58CDCF86">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6DFA9946">
      <w:pPr>
        <w:pStyle w:val="27"/>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1644C071">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2354BD94">
      <w:pPr>
        <w:pStyle w:val="2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F075672">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106EBFB0">
      <w:pPr>
        <w:pStyle w:val="27"/>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19A6E669">
      <w:pPr>
        <w:pStyle w:val="27"/>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2E95A82">
      <w:pPr>
        <w:pStyle w:val="27"/>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6EA88015">
      <w:pPr>
        <w:pStyle w:val="27"/>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4D4EE064">
      <w:pPr>
        <w:pStyle w:val="27"/>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3A905D38">
      <w:pPr>
        <w:pStyle w:val="27"/>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5C8B9345">
      <w:pPr>
        <w:pStyle w:val="2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056001B0">
      <w:pPr>
        <w:pStyle w:val="27"/>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6"/>
    <w:p w14:paraId="29140E5F">
      <w:pPr>
        <w:spacing w:line="360" w:lineRule="auto"/>
        <w:ind w:left="720" w:leftChars="343" w:firstLine="1084" w:firstLineChars="300"/>
        <w:outlineLvl w:val="0"/>
        <w:rPr>
          <w:rFonts w:ascii="宋体" w:hAnsi="宋体" w:cs="宋体"/>
          <w:b/>
          <w:color w:val="auto"/>
          <w:sz w:val="36"/>
          <w:szCs w:val="36"/>
          <w:highlight w:val="none"/>
        </w:rPr>
      </w:pPr>
      <w:bookmarkStart w:id="383" w:name="第五部分"/>
      <w:bookmarkStart w:id="384" w:name="_Toc86217003"/>
    </w:p>
    <w:p w14:paraId="5D14D8F3">
      <w:pPr>
        <w:rPr>
          <w:rFonts w:ascii="宋体" w:hAnsi="宋体" w:cs="宋体"/>
          <w:b/>
          <w:color w:val="auto"/>
          <w:sz w:val="36"/>
          <w:szCs w:val="36"/>
          <w:highlight w:val="none"/>
        </w:rPr>
      </w:pPr>
    </w:p>
    <w:bookmarkEnd w:id="383"/>
    <w:bookmarkEnd w:id="384"/>
    <w:p w14:paraId="79F687FA">
      <w:pPr>
        <w:spacing w:line="240" w:lineRule="auto"/>
        <w:ind w:left="0" w:leftChars="0" w:right="0" w:rightChars="0" w:firstLine="0" w:firstLineChars="0"/>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EC0D5BF">
      <w:pPr>
        <w:numPr>
          <w:ilvl w:val="0"/>
          <w:numId w:val="3"/>
        </w:numPr>
        <w:spacing w:line="360" w:lineRule="auto"/>
        <w:ind w:left="-420" w:leftChars="-200" w:right="-420" w:rightChars="-200" w:firstLine="723" w:firstLineChars="200"/>
        <w:jc w:val="center"/>
        <w:outlineLvl w:val="0"/>
        <w:rPr>
          <w:rFonts w:hint="eastAsia" w:ascii="宋体" w:hAnsi="宋体" w:cs="宋体"/>
          <w:b/>
          <w:color w:val="auto"/>
          <w:sz w:val="36"/>
          <w:szCs w:val="36"/>
          <w:highlight w:val="none"/>
          <w:lang w:val="en-US" w:eastAsia="zh-CN"/>
        </w:rPr>
      </w:pPr>
      <w:r>
        <w:rPr>
          <w:rFonts w:hint="eastAsia" w:ascii="宋体" w:hAnsi="宋体" w:eastAsia="宋体" w:cs="宋体"/>
          <w:b/>
          <w:color w:val="auto"/>
          <w:sz w:val="36"/>
          <w:szCs w:val="20"/>
          <w:highlight w:val="none"/>
        </w:rPr>
        <w:t>应提交的有关格式范例</w:t>
      </w:r>
    </w:p>
    <w:p w14:paraId="477BF6DB">
      <w:pPr>
        <w:spacing w:line="360" w:lineRule="auto"/>
        <w:jc w:val="center"/>
        <w:outlineLvl w:val="0"/>
        <w:rPr>
          <w:rFonts w:ascii="宋体" w:hAnsi="宋体" w:cs="宋体"/>
          <w:b/>
          <w:color w:val="auto"/>
          <w:kern w:val="0"/>
          <w:sz w:val="36"/>
          <w:szCs w:val="36"/>
          <w:highlight w:val="none"/>
        </w:rPr>
      </w:pPr>
    </w:p>
    <w:p w14:paraId="3876501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79DA651">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5ED9A232">
      <w:pPr>
        <w:spacing w:line="360" w:lineRule="auto"/>
        <w:jc w:val="center"/>
        <w:outlineLvl w:val="0"/>
        <w:rPr>
          <w:rFonts w:ascii="宋体" w:hAnsi="宋体" w:cs="宋体"/>
          <w:b/>
          <w:color w:val="auto"/>
          <w:kern w:val="0"/>
          <w:sz w:val="36"/>
          <w:szCs w:val="36"/>
          <w:highlight w:val="none"/>
        </w:rPr>
      </w:pPr>
    </w:p>
    <w:p w14:paraId="11EB5BB2">
      <w:pPr>
        <w:widowControl/>
        <w:numPr>
          <w:ilvl w:val="0"/>
          <w:numId w:val="0"/>
        </w:numPr>
        <w:adjustRightInd/>
        <w:snapToGrid w:val="0"/>
        <w:spacing w:line="360" w:lineRule="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符合参加采购活动应当具备的一般条件的承诺函…………………（页码）</w:t>
      </w:r>
    </w:p>
    <w:p w14:paraId="55C20D77">
      <w:pPr>
        <w:pStyle w:val="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落实政府采购政策需满足的资格要求………………………………（页码）</w:t>
      </w:r>
    </w:p>
    <w:p w14:paraId="3879D4EB">
      <w:pPr>
        <w:spacing w:line="360" w:lineRule="auto"/>
        <w:ind w:firstLine="480" w:firstLineChars="200"/>
        <w:rPr>
          <w:rFonts w:ascii="宋体" w:hAnsi="宋体" w:cs="宋体"/>
          <w:color w:val="auto"/>
          <w:sz w:val="24"/>
          <w:highlight w:val="none"/>
        </w:rPr>
      </w:pPr>
    </w:p>
    <w:p w14:paraId="7210C7D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5BA80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C061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3EB70A7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1B221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7644A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1C122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861B7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BFCD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936B5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E40D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293E6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1F2FD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349C5B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8AEABA2">
      <w:pPr>
        <w:pStyle w:val="4"/>
        <w:rPr>
          <w:rFonts w:ascii="宋体" w:hAnsi="宋体" w:eastAsia="宋体" w:cs="宋体"/>
          <w:color w:val="auto"/>
          <w:sz w:val="24"/>
          <w:highlight w:val="none"/>
        </w:rPr>
      </w:pPr>
    </w:p>
    <w:p w14:paraId="7B376427">
      <w:pPr>
        <w:rPr>
          <w:color w:val="auto"/>
          <w:highlight w:val="none"/>
        </w:rPr>
      </w:pPr>
    </w:p>
    <w:p w14:paraId="4C6FBEA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3D8F05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09774A6">
      <w:pPr>
        <w:snapToGrid w:val="0"/>
        <w:spacing w:line="360" w:lineRule="auto"/>
        <w:ind w:right="480"/>
        <w:jc w:val="center"/>
        <w:rPr>
          <w:rFonts w:ascii="宋体" w:hAnsi="宋体" w:cs="宋体"/>
          <w:b/>
          <w:color w:val="auto"/>
          <w:kern w:val="0"/>
          <w:sz w:val="32"/>
          <w:szCs w:val="32"/>
          <w:highlight w:val="none"/>
        </w:rPr>
      </w:pPr>
    </w:p>
    <w:p w14:paraId="2DCCD379">
      <w:pPr>
        <w:snapToGrid w:val="0"/>
        <w:spacing w:line="360" w:lineRule="auto"/>
        <w:ind w:right="480"/>
        <w:jc w:val="center"/>
        <w:rPr>
          <w:rFonts w:ascii="宋体" w:hAnsi="宋体" w:cs="宋体"/>
          <w:b/>
          <w:color w:val="auto"/>
          <w:kern w:val="0"/>
          <w:sz w:val="32"/>
          <w:szCs w:val="32"/>
          <w:highlight w:val="none"/>
        </w:rPr>
      </w:pPr>
    </w:p>
    <w:p w14:paraId="495C70B4">
      <w:pPr>
        <w:rPr>
          <w:rFonts w:ascii="宋体" w:hAnsi="宋体" w:cs="宋体"/>
          <w:color w:val="auto"/>
          <w:highlight w:val="none"/>
        </w:rPr>
      </w:pPr>
    </w:p>
    <w:p w14:paraId="26845BD8">
      <w:pPr>
        <w:snapToGrid w:val="0"/>
        <w:spacing w:line="360" w:lineRule="auto"/>
        <w:ind w:right="480"/>
        <w:jc w:val="center"/>
        <w:rPr>
          <w:rFonts w:ascii="宋体" w:hAnsi="宋体" w:cs="宋体"/>
          <w:b/>
          <w:color w:val="auto"/>
          <w:kern w:val="0"/>
          <w:sz w:val="32"/>
          <w:szCs w:val="32"/>
          <w:highlight w:val="none"/>
        </w:rPr>
      </w:pPr>
    </w:p>
    <w:p w14:paraId="38C3EF99">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983BB9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落实政府采购政策需满足的资格要求</w:t>
      </w:r>
    </w:p>
    <w:p w14:paraId="505C8E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CFB112F">
      <w:pPr>
        <w:pStyle w:val="4"/>
        <w:rPr>
          <w:rFonts w:hint="eastAsia" w:ascii="宋体" w:hAnsi="宋体" w:eastAsia="宋体" w:cs="宋体"/>
          <w:color w:val="auto"/>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全部由符合政策要求的中小企业（或小微企业）</w:t>
      </w:r>
      <w:r>
        <w:rPr>
          <w:rFonts w:hint="eastAsia" w:ascii="宋体" w:hAnsi="宋体" w:eastAsia="宋体" w:cs="宋体"/>
          <w:color w:val="auto"/>
          <w:sz w:val="24"/>
          <w:highlight w:val="none"/>
          <w:lang w:val="en-US" w:eastAsia="zh-CN"/>
        </w:rPr>
        <w:t>承接</w:t>
      </w:r>
      <w:r>
        <w:rPr>
          <w:rFonts w:hint="eastAsia" w:ascii="宋体" w:hAnsi="宋体" w:eastAsia="宋体" w:cs="宋体"/>
          <w:color w:val="auto"/>
          <w:sz w:val="24"/>
          <w:highlight w:val="none"/>
        </w:rPr>
        <w:t>的，提供相应的中小企业声明函（附件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p>
    <w:p w14:paraId="7A048C1B">
      <w:pPr>
        <w:spacing w:line="360" w:lineRule="auto"/>
        <w:ind w:right="420" w:firstLine="3614" w:firstLineChars="1000"/>
        <w:rPr>
          <w:rFonts w:hint="eastAsia" w:ascii="宋体" w:hAnsi="宋体" w:cs="宋体"/>
          <w:b/>
          <w:color w:val="auto"/>
          <w:kern w:val="0"/>
          <w:sz w:val="36"/>
          <w:szCs w:val="36"/>
          <w:highlight w:val="none"/>
        </w:rPr>
      </w:pPr>
    </w:p>
    <w:p w14:paraId="67D077E7">
      <w:pPr>
        <w:spacing w:line="360" w:lineRule="auto"/>
        <w:ind w:right="420" w:firstLine="3614" w:firstLineChars="1000"/>
        <w:rPr>
          <w:rFonts w:hint="eastAsia" w:ascii="宋体" w:hAnsi="宋体" w:cs="宋体"/>
          <w:b/>
          <w:color w:val="auto"/>
          <w:kern w:val="0"/>
          <w:sz w:val="36"/>
          <w:szCs w:val="36"/>
          <w:highlight w:val="none"/>
        </w:rPr>
      </w:pPr>
    </w:p>
    <w:p w14:paraId="62CFEBB9">
      <w:pPr>
        <w:spacing w:line="360" w:lineRule="auto"/>
        <w:ind w:right="420" w:firstLine="3614" w:firstLineChars="1000"/>
        <w:rPr>
          <w:rFonts w:hint="eastAsia" w:ascii="宋体" w:hAnsi="宋体" w:cs="宋体"/>
          <w:b/>
          <w:color w:val="auto"/>
          <w:kern w:val="0"/>
          <w:sz w:val="36"/>
          <w:szCs w:val="36"/>
          <w:highlight w:val="none"/>
        </w:rPr>
      </w:pPr>
    </w:p>
    <w:p w14:paraId="700F6DDE">
      <w:pPr>
        <w:spacing w:line="360" w:lineRule="auto"/>
        <w:ind w:right="420" w:firstLine="3614" w:firstLineChars="1000"/>
        <w:rPr>
          <w:rFonts w:hint="eastAsia" w:ascii="宋体" w:hAnsi="宋体" w:cs="宋体"/>
          <w:b/>
          <w:color w:val="auto"/>
          <w:kern w:val="0"/>
          <w:sz w:val="36"/>
          <w:szCs w:val="36"/>
          <w:highlight w:val="none"/>
        </w:rPr>
      </w:pPr>
    </w:p>
    <w:p w14:paraId="1761806C">
      <w:pPr>
        <w:spacing w:line="360" w:lineRule="auto"/>
        <w:ind w:right="420" w:firstLine="3614" w:firstLineChars="1000"/>
        <w:rPr>
          <w:rFonts w:hint="eastAsia" w:ascii="宋体" w:hAnsi="宋体" w:cs="宋体"/>
          <w:b/>
          <w:color w:val="auto"/>
          <w:kern w:val="0"/>
          <w:sz w:val="36"/>
          <w:szCs w:val="36"/>
          <w:highlight w:val="none"/>
        </w:rPr>
      </w:pPr>
    </w:p>
    <w:p w14:paraId="4C764CE1">
      <w:pPr>
        <w:spacing w:line="360" w:lineRule="auto"/>
        <w:ind w:right="420" w:firstLine="3614" w:firstLineChars="1000"/>
        <w:rPr>
          <w:rFonts w:hint="eastAsia" w:ascii="宋体" w:hAnsi="宋体" w:cs="宋体"/>
          <w:b/>
          <w:color w:val="auto"/>
          <w:kern w:val="0"/>
          <w:sz w:val="36"/>
          <w:szCs w:val="36"/>
          <w:highlight w:val="none"/>
        </w:rPr>
      </w:pPr>
    </w:p>
    <w:p w14:paraId="51F5374B">
      <w:pPr>
        <w:spacing w:line="360" w:lineRule="auto"/>
        <w:ind w:right="420" w:firstLine="3614" w:firstLineChars="1000"/>
        <w:rPr>
          <w:rFonts w:hint="eastAsia" w:ascii="宋体" w:hAnsi="宋体" w:cs="宋体"/>
          <w:b/>
          <w:color w:val="auto"/>
          <w:kern w:val="0"/>
          <w:sz w:val="36"/>
          <w:szCs w:val="36"/>
          <w:highlight w:val="none"/>
        </w:rPr>
      </w:pPr>
    </w:p>
    <w:p w14:paraId="49FCA36D">
      <w:pPr>
        <w:spacing w:line="360" w:lineRule="auto"/>
        <w:ind w:right="420" w:firstLine="3614" w:firstLineChars="1000"/>
        <w:rPr>
          <w:rFonts w:hint="eastAsia" w:ascii="宋体" w:hAnsi="宋体" w:cs="宋体"/>
          <w:b/>
          <w:color w:val="auto"/>
          <w:kern w:val="0"/>
          <w:sz w:val="36"/>
          <w:szCs w:val="36"/>
          <w:highlight w:val="none"/>
        </w:rPr>
      </w:pPr>
    </w:p>
    <w:p w14:paraId="35A5B6EA">
      <w:pPr>
        <w:spacing w:line="360" w:lineRule="auto"/>
        <w:ind w:right="420" w:firstLine="3614" w:firstLineChars="1000"/>
        <w:rPr>
          <w:rFonts w:hint="eastAsia" w:ascii="宋体" w:hAnsi="宋体" w:cs="宋体"/>
          <w:b/>
          <w:color w:val="auto"/>
          <w:kern w:val="0"/>
          <w:sz w:val="36"/>
          <w:szCs w:val="36"/>
          <w:highlight w:val="none"/>
        </w:rPr>
      </w:pPr>
    </w:p>
    <w:p w14:paraId="3E532810">
      <w:pPr>
        <w:spacing w:line="360" w:lineRule="auto"/>
        <w:ind w:right="420" w:firstLine="3614" w:firstLineChars="1000"/>
        <w:rPr>
          <w:rFonts w:hint="eastAsia" w:ascii="宋体" w:hAnsi="宋体" w:cs="宋体"/>
          <w:b/>
          <w:color w:val="auto"/>
          <w:kern w:val="0"/>
          <w:sz w:val="36"/>
          <w:szCs w:val="36"/>
          <w:highlight w:val="none"/>
        </w:rPr>
      </w:pPr>
    </w:p>
    <w:p w14:paraId="505636CF">
      <w:pPr>
        <w:spacing w:line="360" w:lineRule="auto"/>
        <w:ind w:right="420" w:firstLine="3614" w:firstLineChars="1000"/>
        <w:rPr>
          <w:rFonts w:hint="eastAsia" w:ascii="宋体" w:hAnsi="宋体" w:cs="宋体"/>
          <w:b/>
          <w:color w:val="auto"/>
          <w:kern w:val="0"/>
          <w:sz w:val="36"/>
          <w:szCs w:val="36"/>
          <w:highlight w:val="none"/>
        </w:rPr>
      </w:pPr>
    </w:p>
    <w:p w14:paraId="756009D9">
      <w:pPr>
        <w:spacing w:line="360" w:lineRule="auto"/>
        <w:ind w:right="420" w:firstLine="3614" w:firstLineChars="1000"/>
        <w:rPr>
          <w:rFonts w:hint="eastAsia" w:ascii="宋体" w:hAnsi="宋体" w:cs="宋体"/>
          <w:b/>
          <w:color w:val="auto"/>
          <w:kern w:val="0"/>
          <w:sz w:val="36"/>
          <w:szCs w:val="36"/>
          <w:highlight w:val="none"/>
        </w:rPr>
      </w:pPr>
    </w:p>
    <w:p w14:paraId="5AD28472">
      <w:pPr>
        <w:spacing w:line="360" w:lineRule="auto"/>
        <w:ind w:right="420" w:firstLine="3614" w:firstLineChars="1000"/>
        <w:rPr>
          <w:rFonts w:hint="eastAsia" w:ascii="宋体" w:hAnsi="宋体" w:cs="宋体"/>
          <w:b/>
          <w:color w:val="auto"/>
          <w:kern w:val="0"/>
          <w:sz w:val="36"/>
          <w:szCs w:val="36"/>
          <w:highlight w:val="none"/>
        </w:rPr>
      </w:pPr>
    </w:p>
    <w:p w14:paraId="50E53337">
      <w:pPr>
        <w:spacing w:line="360" w:lineRule="auto"/>
        <w:ind w:right="420" w:firstLine="3614" w:firstLineChars="1000"/>
        <w:rPr>
          <w:rFonts w:hint="eastAsia" w:ascii="宋体" w:hAnsi="宋体" w:cs="宋体"/>
          <w:b/>
          <w:color w:val="auto"/>
          <w:kern w:val="0"/>
          <w:sz w:val="36"/>
          <w:szCs w:val="36"/>
          <w:highlight w:val="none"/>
        </w:rPr>
      </w:pPr>
    </w:p>
    <w:p w14:paraId="4E87A271">
      <w:pPr>
        <w:spacing w:line="360" w:lineRule="auto"/>
        <w:ind w:right="420" w:firstLine="3614" w:firstLineChars="1000"/>
        <w:rPr>
          <w:rFonts w:hint="eastAsia" w:ascii="宋体" w:hAnsi="宋体" w:cs="宋体"/>
          <w:b/>
          <w:color w:val="auto"/>
          <w:kern w:val="0"/>
          <w:sz w:val="36"/>
          <w:szCs w:val="36"/>
          <w:highlight w:val="none"/>
        </w:rPr>
      </w:pPr>
    </w:p>
    <w:p w14:paraId="7EF018E7">
      <w:pPr>
        <w:spacing w:line="360" w:lineRule="auto"/>
        <w:ind w:right="420" w:firstLine="3614" w:firstLineChars="1000"/>
        <w:rPr>
          <w:rFonts w:hint="eastAsia" w:ascii="宋体" w:hAnsi="宋体" w:cs="宋体"/>
          <w:b/>
          <w:color w:val="auto"/>
          <w:kern w:val="0"/>
          <w:sz w:val="36"/>
          <w:szCs w:val="36"/>
          <w:highlight w:val="none"/>
        </w:rPr>
      </w:pPr>
    </w:p>
    <w:p w14:paraId="1D70CA41">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186F78">
      <w:pPr>
        <w:spacing w:line="360" w:lineRule="auto"/>
        <w:jc w:val="center"/>
        <w:outlineLvl w:val="0"/>
        <w:rPr>
          <w:rFonts w:ascii="宋体" w:hAnsi="宋体" w:cs="宋体"/>
          <w:b/>
          <w:color w:val="auto"/>
          <w:kern w:val="0"/>
          <w:sz w:val="24"/>
          <w:highlight w:val="none"/>
        </w:rPr>
      </w:pPr>
    </w:p>
    <w:p w14:paraId="690B468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B6DC0DC">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eastAsia="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eastAsia="宋体" w:cs="宋体"/>
          <w:color w:val="auto"/>
          <w:sz w:val="24"/>
          <w:highlight w:val="none"/>
        </w:rPr>
        <w:t>……（页码）</w:t>
      </w:r>
    </w:p>
    <w:p w14:paraId="57FD2D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eastAsia="宋体" w:cs="宋体"/>
          <w:color w:val="auto"/>
          <w:sz w:val="24"/>
          <w:highlight w:val="none"/>
        </w:rPr>
        <w:t>（页码）</w:t>
      </w:r>
    </w:p>
    <w:p w14:paraId="668BF549">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24BB4DBD">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356DD9B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4855AEB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5CC918B9">
      <w:pPr>
        <w:snapToGrid w:val="0"/>
        <w:spacing w:line="360" w:lineRule="auto"/>
        <w:jc w:val="center"/>
        <w:rPr>
          <w:rFonts w:ascii="宋体" w:hAnsi="宋体" w:cs="宋体"/>
          <w:b/>
          <w:color w:val="auto"/>
          <w:kern w:val="0"/>
          <w:sz w:val="32"/>
          <w:szCs w:val="32"/>
          <w:highlight w:val="none"/>
          <w:lang w:val="zh-CN"/>
        </w:rPr>
      </w:pPr>
    </w:p>
    <w:p w14:paraId="6B11AF99">
      <w:pPr>
        <w:snapToGrid w:val="0"/>
        <w:spacing w:line="360" w:lineRule="auto"/>
        <w:jc w:val="center"/>
        <w:rPr>
          <w:rFonts w:ascii="宋体" w:hAnsi="宋体" w:cs="宋体"/>
          <w:b/>
          <w:color w:val="auto"/>
          <w:kern w:val="0"/>
          <w:sz w:val="32"/>
          <w:szCs w:val="32"/>
          <w:highlight w:val="none"/>
          <w:lang w:val="zh-CN"/>
        </w:rPr>
      </w:pPr>
    </w:p>
    <w:p w14:paraId="56343301">
      <w:pPr>
        <w:snapToGrid w:val="0"/>
        <w:spacing w:line="360" w:lineRule="auto"/>
        <w:jc w:val="center"/>
        <w:rPr>
          <w:rFonts w:ascii="宋体" w:hAnsi="宋体" w:cs="宋体"/>
          <w:b/>
          <w:color w:val="auto"/>
          <w:kern w:val="0"/>
          <w:sz w:val="32"/>
          <w:szCs w:val="32"/>
          <w:highlight w:val="none"/>
          <w:lang w:val="zh-CN"/>
        </w:rPr>
      </w:pPr>
    </w:p>
    <w:p w14:paraId="61B0FD5D">
      <w:pPr>
        <w:snapToGrid w:val="0"/>
        <w:spacing w:line="360" w:lineRule="auto"/>
        <w:jc w:val="center"/>
        <w:rPr>
          <w:rFonts w:ascii="宋体" w:hAnsi="宋体" w:cs="宋体"/>
          <w:b/>
          <w:color w:val="auto"/>
          <w:kern w:val="0"/>
          <w:sz w:val="32"/>
          <w:szCs w:val="32"/>
          <w:highlight w:val="none"/>
          <w:lang w:val="zh-CN"/>
        </w:rPr>
      </w:pPr>
    </w:p>
    <w:p w14:paraId="6D132674">
      <w:pPr>
        <w:snapToGrid w:val="0"/>
        <w:spacing w:line="360" w:lineRule="auto"/>
        <w:jc w:val="center"/>
        <w:rPr>
          <w:rFonts w:ascii="宋体" w:hAnsi="宋体" w:cs="宋体"/>
          <w:b/>
          <w:color w:val="auto"/>
          <w:kern w:val="0"/>
          <w:sz w:val="32"/>
          <w:szCs w:val="32"/>
          <w:highlight w:val="none"/>
          <w:lang w:val="zh-CN"/>
        </w:rPr>
      </w:pPr>
    </w:p>
    <w:p w14:paraId="2C5491B5">
      <w:pPr>
        <w:snapToGrid w:val="0"/>
        <w:spacing w:line="360" w:lineRule="auto"/>
        <w:jc w:val="center"/>
        <w:outlineLvl w:val="0"/>
        <w:rPr>
          <w:rFonts w:ascii="宋体" w:hAnsi="宋体" w:cs="宋体"/>
          <w:b/>
          <w:color w:val="auto"/>
          <w:kern w:val="0"/>
          <w:sz w:val="32"/>
          <w:szCs w:val="32"/>
          <w:highlight w:val="none"/>
        </w:rPr>
      </w:pPr>
    </w:p>
    <w:p w14:paraId="22BD54BB">
      <w:pPr>
        <w:snapToGrid w:val="0"/>
        <w:spacing w:line="360" w:lineRule="auto"/>
        <w:jc w:val="center"/>
        <w:outlineLvl w:val="0"/>
        <w:rPr>
          <w:rFonts w:ascii="宋体" w:hAnsi="宋体" w:cs="宋体"/>
          <w:b/>
          <w:color w:val="auto"/>
          <w:kern w:val="0"/>
          <w:sz w:val="32"/>
          <w:szCs w:val="32"/>
          <w:highlight w:val="none"/>
        </w:rPr>
      </w:pPr>
    </w:p>
    <w:p w14:paraId="106A8E5B">
      <w:pPr>
        <w:rPr>
          <w:rFonts w:ascii="宋体" w:hAnsi="宋体" w:cs="宋体"/>
          <w:color w:val="auto"/>
          <w:highlight w:val="none"/>
        </w:rPr>
      </w:pPr>
    </w:p>
    <w:p w14:paraId="1DDCA576">
      <w:pPr>
        <w:snapToGrid w:val="0"/>
        <w:spacing w:line="360" w:lineRule="auto"/>
        <w:jc w:val="center"/>
        <w:outlineLvl w:val="0"/>
        <w:rPr>
          <w:rFonts w:ascii="宋体" w:hAnsi="宋体" w:cs="宋体"/>
          <w:b/>
          <w:color w:val="auto"/>
          <w:kern w:val="0"/>
          <w:sz w:val="32"/>
          <w:szCs w:val="32"/>
          <w:highlight w:val="none"/>
        </w:rPr>
      </w:pPr>
    </w:p>
    <w:p w14:paraId="1BBBE33C">
      <w:pPr>
        <w:snapToGrid w:val="0"/>
        <w:spacing w:line="360" w:lineRule="auto"/>
        <w:jc w:val="center"/>
        <w:outlineLvl w:val="0"/>
        <w:rPr>
          <w:rFonts w:ascii="宋体" w:hAnsi="宋体" w:cs="宋体"/>
          <w:b/>
          <w:color w:val="auto"/>
          <w:kern w:val="0"/>
          <w:sz w:val="32"/>
          <w:szCs w:val="32"/>
          <w:highlight w:val="none"/>
        </w:rPr>
      </w:pPr>
    </w:p>
    <w:p w14:paraId="56B69785">
      <w:pPr>
        <w:snapToGrid w:val="0"/>
        <w:spacing w:line="360" w:lineRule="auto"/>
        <w:jc w:val="center"/>
        <w:outlineLvl w:val="0"/>
        <w:rPr>
          <w:rFonts w:ascii="宋体" w:hAnsi="宋体" w:cs="宋体"/>
          <w:b/>
          <w:color w:val="auto"/>
          <w:kern w:val="0"/>
          <w:sz w:val="32"/>
          <w:szCs w:val="32"/>
          <w:highlight w:val="none"/>
        </w:rPr>
      </w:pPr>
    </w:p>
    <w:p w14:paraId="47D4AE83">
      <w:pPr>
        <w:snapToGrid w:val="0"/>
        <w:spacing w:line="360" w:lineRule="auto"/>
        <w:jc w:val="center"/>
        <w:outlineLvl w:val="0"/>
        <w:rPr>
          <w:rFonts w:ascii="宋体" w:hAnsi="宋体" w:cs="宋体"/>
          <w:b/>
          <w:color w:val="auto"/>
          <w:kern w:val="0"/>
          <w:sz w:val="32"/>
          <w:szCs w:val="32"/>
          <w:highlight w:val="none"/>
        </w:rPr>
      </w:pPr>
    </w:p>
    <w:p w14:paraId="1CA6C6B2">
      <w:pPr>
        <w:rPr>
          <w:rFonts w:ascii="宋体" w:hAnsi="宋体" w:cs="宋体"/>
          <w:b/>
          <w:color w:val="auto"/>
          <w:kern w:val="0"/>
          <w:sz w:val="32"/>
          <w:szCs w:val="32"/>
          <w:highlight w:val="none"/>
        </w:rPr>
      </w:pPr>
    </w:p>
    <w:p w14:paraId="6805605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65DF57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6259A31F">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1296569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34CE46A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24ADD2A0">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D388A85">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797309C">
      <w:pPr>
        <w:snapToGrid w:val="0"/>
        <w:spacing w:line="42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2.1.1符合参加采购活动应当具备的一般条件的承诺函；</w:t>
      </w:r>
    </w:p>
    <w:p w14:paraId="0A631351">
      <w:pPr>
        <w:snapToGrid w:val="0"/>
        <w:spacing w:line="420" w:lineRule="exact"/>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2.1.2落实政府采购政策需满足的资格要求。</w:t>
      </w:r>
    </w:p>
    <w:p w14:paraId="6205DBC2">
      <w:pPr>
        <w:snapToGrid w:val="0"/>
        <w:spacing w:line="420" w:lineRule="exact"/>
        <w:ind w:left="0" w:leftChars="0" w:firstLine="720" w:firstLineChars="3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85EDA37">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54D21673">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98CD431">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07E2E68D">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0DE6E11A">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2.2.5交易标的清单；</w:t>
      </w:r>
    </w:p>
    <w:p w14:paraId="3ED6B4AB">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E09FBF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3098AED5">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6A4D63A">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2BC852CC">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21B13899">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AEEF8FA">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334AA1D">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5FDF493">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44C5ABBD">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8D20EF">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48C588B">
      <w:pPr>
        <w:spacing w:line="420" w:lineRule="exact"/>
        <w:ind w:firstLine="3600" w:firstLineChars="1500"/>
        <w:rPr>
          <w:rFonts w:ascii="宋体" w:hAnsi="宋体" w:cs="宋体"/>
          <w:color w:val="auto"/>
          <w:sz w:val="24"/>
          <w:highlight w:val="none"/>
        </w:rPr>
      </w:pPr>
    </w:p>
    <w:p w14:paraId="601BFA53">
      <w:pPr>
        <w:spacing w:line="42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2E36DEF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8C9F7DE">
      <w:pPr>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E98B04">
      <w:pPr>
        <w:rPr>
          <w:rFonts w:ascii="宋体" w:hAnsi="宋体" w:cs="宋体"/>
          <w:color w:val="auto"/>
          <w:sz w:val="24"/>
          <w:highlight w:val="none"/>
        </w:rPr>
      </w:pPr>
      <w:r>
        <w:rPr>
          <w:rFonts w:hint="eastAsia" w:ascii="宋体" w:hAnsi="宋体" w:cs="宋体"/>
          <w:color w:val="auto"/>
          <w:sz w:val="24"/>
          <w:highlight w:val="none"/>
        </w:rPr>
        <w:br w:type="page"/>
      </w:r>
    </w:p>
    <w:p w14:paraId="4FB4347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3632CD">
      <w:pPr>
        <w:snapToGrid w:val="0"/>
        <w:spacing w:line="360" w:lineRule="auto"/>
        <w:rPr>
          <w:rFonts w:ascii="宋体" w:hAnsi="宋体" w:cs="宋体"/>
          <w:color w:val="auto"/>
          <w:sz w:val="24"/>
          <w:highlight w:val="none"/>
        </w:rPr>
      </w:pPr>
    </w:p>
    <w:p w14:paraId="51150563">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1FF3F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A7F4F5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6E7219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5E9C05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6F7378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0990363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33773E0">
      <w:pPr>
        <w:rPr>
          <w:rFonts w:ascii="宋体" w:hAnsi="宋体" w:cs="宋体"/>
          <w:b/>
          <w:color w:val="auto"/>
          <w:kern w:val="0"/>
          <w:sz w:val="32"/>
          <w:szCs w:val="32"/>
          <w:highlight w:val="none"/>
          <w:lang w:val="zh-CN"/>
        </w:rPr>
      </w:pPr>
    </w:p>
    <w:p w14:paraId="5B2478C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67B9527F">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B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BCB1D0B">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A0EE7F9">
            <w:pPr>
              <w:pStyle w:val="153"/>
              <w:adjustRightInd w:val="0"/>
              <w:spacing w:line="360" w:lineRule="auto"/>
              <w:rPr>
                <w:rFonts w:hAnsi="宋体" w:cs="宋体"/>
                <w:bCs/>
                <w:color w:val="auto"/>
                <w:sz w:val="24"/>
                <w:highlight w:val="none"/>
              </w:rPr>
            </w:pPr>
          </w:p>
        </w:tc>
      </w:tr>
    </w:tbl>
    <w:p w14:paraId="756CE6F9">
      <w:pPr>
        <w:snapToGrid w:val="0"/>
        <w:spacing w:line="360" w:lineRule="auto"/>
        <w:ind w:firstLine="576"/>
        <w:jc w:val="center"/>
        <w:rPr>
          <w:rFonts w:ascii="宋体" w:hAnsi="宋体" w:cs="宋体"/>
          <w:color w:val="auto"/>
          <w:kern w:val="0"/>
          <w:sz w:val="24"/>
          <w:highlight w:val="none"/>
          <w:lang w:val="zh-CN"/>
        </w:rPr>
      </w:pPr>
    </w:p>
    <w:p w14:paraId="602051C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9EEB37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3958FF">
      <w:pPr>
        <w:jc w:val="center"/>
        <w:rPr>
          <w:rFonts w:ascii="宋体" w:hAnsi="宋体" w:cs="宋体"/>
          <w:b/>
          <w:color w:val="auto"/>
          <w:kern w:val="0"/>
          <w:sz w:val="32"/>
          <w:szCs w:val="32"/>
          <w:highlight w:val="none"/>
        </w:rPr>
      </w:pPr>
    </w:p>
    <w:p w14:paraId="755C9B78">
      <w:pPr>
        <w:snapToGrid w:val="0"/>
        <w:spacing w:line="360" w:lineRule="auto"/>
        <w:rPr>
          <w:rFonts w:ascii="宋体" w:hAnsi="宋体" w:cs="宋体"/>
          <w:color w:val="auto"/>
          <w:kern w:val="0"/>
          <w:sz w:val="24"/>
          <w:highlight w:val="none"/>
        </w:rPr>
      </w:pPr>
    </w:p>
    <w:p w14:paraId="0C9A85D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6508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541D7D1B">
      <w:pPr>
        <w:jc w:val="center"/>
        <w:rPr>
          <w:rFonts w:ascii="宋体" w:hAnsi="宋体" w:cs="宋体"/>
          <w:b/>
          <w:color w:val="auto"/>
          <w:kern w:val="0"/>
          <w:sz w:val="32"/>
          <w:szCs w:val="32"/>
          <w:highlight w:val="none"/>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FA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298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58DB1B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5388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6F63AE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5D9EE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3C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7930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6413F1A6">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02325B36">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0C958BB">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48A59C1D">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7BDC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4329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04470B01">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26A89971">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1F674BF1">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392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5ABEE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13BC71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1D2ACADD">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6855F7DD">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bl>
    <w:p w14:paraId="1C2427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D97BDA">
      <w:pPr>
        <w:jc w:val="center"/>
        <w:rPr>
          <w:rFonts w:ascii="宋体" w:hAnsi="宋体" w:cs="宋体"/>
          <w:b/>
          <w:color w:val="auto"/>
          <w:kern w:val="0"/>
          <w:sz w:val="32"/>
          <w:szCs w:val="32"/>
          <w:highlight w:val="none"/>
        </w:rPr>
      </w:pPr>
    </w:p>
    <w:p w14:paraId="30DDE700">
      <w:pPr>
        <w:jc w:val="center"/>
        <w:rPr>
          <w:rFonts w:ascii="宋体" w:hAnsi="宋体" w:cs="宋体"/>
          <w:b/>
          <w:color w:val="auto"/>
          <w:kern w:val="0"/>
          <w:sz w:val="32"/>
          <w:szCs w:val="32"/>
          <w:highlight w:val="none"/>
        </w:rPr>
      </w:pPr>
    </w:p>
    <w:p w14:paraId="4790FA70">
      <w:pPr>
        <w:jc w:val="center"/>
        <w:rPr>
          <w:rFonts w:ascii="宋体" w:hAnsi="宋体" w:cs="宋体"/>
          <w:b/>
          <w:color w:val="auto"/>
          <w:kern w:val="0"/>
          <w:sz w:val="32"/>
          <w:szCs w:val="32"/>
          <w:highlight w:val="none"/>
        </w:rPr>
      </w:pPr>
    </w:p>
    <w:p w14:paraId="0FE35DF0">
      <w:pPr>
        <w:jc w:val="center"/>
        <w:rPr>
          <w:rFonts w:ascii="宋体" w:hAnsi="宋体" w:cs="宋体"/>
          <w:b/>
          <w:color w:val="auto"/>
          <w:kern w:val="0"/>
          <w:sz w:val="32"/>
          <w:szCs w:val="32"/>
          <w:highlight w:val="none"/>
        </w:rPr>
      </w:pPr>
    </w:p>
    <w:p w14:paraId="0E339062">
      <w:pPr>
        <w:jc w:val="center"/>
        <w:rPr>
          <w:rFonts w:ascii="宋体" w:hAnsi="宋体" w:cs="宋体"/>
          <w:b/>
          <w:color w:val="auto"/>
          <w:kern w:val="0"/>
          <w:sz w:val="32"/>
          <w:szCs w:val="32"/>
          <w:highlight w:val="none"/>
        </w:rPr>
      </w:pPr>
    </w:p>
    <w:p w14:paraId="6A401DDF">
      <w:pPr>
        <w:jc w:val="center"/>
        <w:rPr>
          <w:rFonts w:ascii="宋体" w:hAnsi="宋体" w:cs="宋体"/>
          <w:b/>
          <w:color w:val="auto"/>
          <w:kern w:val="0"/>
          <w:sz w:val="32"/>
          <w:szCs w:val="32"/>
          <w:highlight w:val="none"/>
        </w:rPr>
      </w:pPr>
    </w:p>
    <w:p w14:paraId="1A4DEA6C">
      <w:pPr>
        <w:jc w:val="center"/>
        <w:rPr>
          <w:rFonts w:ascii="宋体" w:hAnsi="宋体" w:cs="宋体"/>
          <w:b/>
          <w:color w:val="auto"/>
          <w:kern w:val="0"/>
          <w:sz w:val="32"/>
          <w:szCs w:val="32"/>
          <w:highlight w:val="none"/>
        </w:rPr>
      </w:pPr>
    </w:p>
    <w:p w14:paraId="77A3D8B6">
      <w:pPr>
        <w:pStyle w:val="16"/>
        <w:rPr>
          <w:rFonts w:ascii="宋体" w:hAnsi="宋体" w:cs="宋体"/>
          <w:b/>
          <w:color w:val="auto"/>
          <w:kern w:val="0"/>
          <w:sz w:val="32"/>
          <w:szCs w:val="32"/>
          <w:highlight w:val="none"/>
        </w:rPr>
      </w:pPr>
    </w:p>
    <w:p w14:paraId="738DBF7D">
      <w:pPr>
        <w:rPr>
          <w:rFonts w:ascii="宋体" w:hAnsi="宋体" w:cs="宋体"/>
          <w:b/>
          <w:color w:val="auto"/>
          <w:kern w:val="0"/>
          <w:sz w:val="32"/>
          <w:szCs w:val="32"/>
          <w:highlight w:val="none"/>
        </w:rPr>
      </w:pPr>
    </w:p>
    <w:p w14:paraId="3E87FF38">
      <w:pPr>
        <w:pStyle w:val="16"/>
        <w:rPr>
          <w:rFonts w:ascii="宋体" w:hAnsi="宋体" w:cs="宋体"/>
          <w:b/>
          <w:color w:val="auto"/>
          <w:kern w:val="0"/>
          <w:sz w:val="32"/>
          <w:szCs w:val="32"/>
          <w:highlight w:val="none"/>
        </w:rPr>
      </w:pPr>
    </w:p>
    <w:p w14:paraId="12FE92F3">
      <w:pPr>
        <w:rPr>
          <w:rFonts w:ascii="宋体" w:hAnsi="宋体" w:cs="宋体"/>
          <w:b/>
          <w:color w:val="auto"/>
          <w:kern w:val="0"/>
          <w:sz w:val="32"/>
          <w:szCs w:val="32"/>
          <w:highlight w:val="none"/>
        </w:rPr>
      </w:pPr>
    </w:p>
    <w:p w14:paraId="05FBD8C6">
      <w:pPr>
        <w:pStyle w:val="16"/>
        <w:rPr>
          <w:rFonts w:ascii="宋体" w:hAnsi="宋体" w:cs="宋体"/>
          <w:b/>
          <w:color w:val="auto"/>
          <w:kern w:val="0"/>
          <w:sz w:val="32"/>
          <w:szCs w:val="32"/>
          <w:highlight w:val="none"/>
        </w:rPr>
      </w:pPr>
    </w:p>
    <w:p w14:paraId="276778B2">
      <w:pPr>
        <w:rPr>
          <w:rFonts w:ascii="宋体" w:hAnsi="宋体" w:cs="宋体"/>
          <w:b/>
          <w:color w:val="auto"/>
          <w:kern w:val="0"/>
          <w:sz w:val="32"/>
          <w:szCs w:val="32"/>
          <w:highlight w:val="none"/>
        </w:rPr>
      </w:pPr>
    </w:p>
    <w:p w14:paraId="15FB2FD2">
      <w:pPr>
        <w:pStyle w:val="16"/>
        <w:rPr>
          <w:rFonts w:ascii="宋体" w:hAnsi="宋体" w:cs="宋体"/>
          <w:b/>
          <w:color w:val="auto"/>
          <w:kern w:val="0"/>
          <w:sz w:val="32"/>
          <w:szCs w:val="32"/>
          <w:highlight w:val="none"/>
        </w:rPr>
      </w:pPr>
    </w:p>
    <w:p w14:paraId="6760BBD7">
      <w:pPr>
        <w:rPr>
          <w:rFonts w:ascii="宋体" w:hAnsi="宋体" w:cs="宋体"/>
          <w:b/>
          <w:color w:val="auto"/>
          <w:kern w:val="0"/>
          <w:sz w:val="32"/>
          <w:szCs w:val="32"/>
          <w:highlight w:val="none"/>
        </w:rPr>
      </w:pPr>
    </w:p>
    <w:p w14:paraId="7F86860A">
      <w:pPr>
        <w:pStyle w:val="16"/>
        <w:rPr>
          <w:rFonts w:ascii="宋体" w:hAnsi="宋体" w:cs="宋体"/>
          <w:b/>
          <w:color w:val="auto"/>
          <w:kern w:val="0"/>
          <w:sz w:val="32"/>
          <w:szCs w:val="32"/>
          <w:highlight w:val="none"/>
        </w:rPr>
      </w:pPr>
    </w:p>
    <w:p w14:paraId="56074D7F">
      <w:pPr>
        <w:rPr>
          <w:rFonts w:ascii="宋体" w:hAnsi="宋体" w:cs="宋体"/>
          <w:b/>
          <w:color w:val="auto"/>
          <w:kern w:val="0"/>
          <w:sz w:val="32"/>
          <w:szCs w:val="32"/>
          <w:highlight w:val="none"/>
        </w:rPr>
      </w:pPr>
    </w:p>
    <w:p w14:paraId="3893C501">
      <w:pPr>
        <w:jc w:val="both"/>
        <w:rPr>
          <w:rFonts w:hint="eastAsia" w:ascii="宋体" w:hAnsi="宋体" w:eastAsia="宋体" w:cs="宋体"/>
          <w:b/>
          <w:color w:val="auto"/>
          <w:kern w:val="0"/>
          <w:sz w:val="32"/>
          <w:szCs w:val="32"/>
          <w:highlight w:val="none"/>
          <w:lang w:eastAsia="zh-CN"/>
        </w:rPr>
      </w:pPr>
    </w:p>
    <w:p w14:paraId="74F0D9DB">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62AB0DC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6999087F">
      <w:pPr>
        <w:jc w:val="center"/>
        <w:rPr>
          <w:rFonts w:ascii="宋体" w:hAnsi="宋体" w:cs="宋体"/>
          <w:b/>
          <w:color w:val="auto"/>
          <w:kern w:val="0"/>
          <w:sz w:val="32"/>
          <w:szCs w:val="32"/>
          <w:highlight w:val="none"/>
        </w:rPr>
      </w:pPr>
    </w:p>
    <w:p w14:paraId="0C3FCFD5">
      <w:pPr>
        <w:jc w:val="center"/>
        <w:rPr>
          <w:rFonts w:ascii="宋体" w:hAnsi="宋体" w:cs="宋体"/>
          <w:b/>
          <w:color w:val="auto"/>
          <w:kern w:val="0"/>
          <w:sz w:val="32"/>
          <w:szCs w:val="32"/>
          <w:highlight w:val="none"/>
        </w:rPr>
      </w:pPr>
    </w:p>
    <w:p w14:paraId="29E75A46">
      <w:pPr>
        <w:jc w:val="center"/>
        <w:rPr>
          <w:rFonts w:ascii="宋体" w:hAnsi="宋体" w:cs="宋体"/>
          <w:b/>
          <w:color w:val="auto"/>
          <w:kern w:val="0"/>
          <w:sz w:val="32"/>
          <w:szCs w:val="32"/>
          <w:highlight w:val="none"/>
        </w:rPr>
      </w:pPr>
    </w:p>
    <w:p w14:paraId="795ABFEE">
      <w:pPr>
        <w:jc w:val="center"/>
        <w:rPr>
          <w:rFonts w:ascii="宋体" w:hAnsi="宋体" w:cs="宋体"/>
          <w:b/>
          <w:color w:val="auto"/>
          <w:kern w:val="0"/>
          <w:sz w:val="32"/>
          <w:szCs w:val="32"/>
          <w:highlight w:val="none"/>
        </w:rPr>
      </w:pPr>
    </w:p>
    <w:p w14:paraId="7FB61544">
      <w:pPr>
        <w:jc w:val="center"/>
        <w:rPr>
          <w:rFonts w:ascii="宋体" w:hAnsi="宋体" w:cs="宋体"/>
          <w:b/>
          <w:color w:val="auto"/>
          <w:kern w:val="0"/>
          <w:sz w:val="32"/>
          <w:szCs w:val="32"/>
          <w:highlight w:val="none"/>
        </w:rPr>
      </w:pPr>
    </w:p>
    <w:p w14:paraId="47F26B62">
      <w:pPr>
        <w:jc w:val="center"/>
        <w:rPr>
          <w:rFonts w:ascii="宋体" w:hAnsi="宋体" w:cs="宋体"/>
          <w:b/>
          <w:color w:val="auto"/>
          <w:kern w:val="0"/>
          <w:sz w:val="32"/>
          <w:szCs w:val="32"/>
          <w:highlight w:val="none"/>
        </w:rPr>
      </w:pPr>
    </w:p>
    <w:p w14:paraId="536CFC05">
      <w:pPr>
        <w:jc w:val="center"/>
        <w:rPr>
          <w:rFonts w:ascii="宋体" w:hAnsi="宋体" w:cs="宋体"/>
          <w:b/>
          <w:color w:val="auto"/>
          <w:kern w:val="0"/>
          <w:sz w:val="32"/>
          <w:szCs w:val="32"/>
          <w:highlight w:val="none"/>
        </w:rPr>
      </w:pPr>
    </w:p>
    <w:p w14:paraId="2F9897DC">
      <w:pPr>
        <w:ind w:firstLine="2891" w:firstLineChars="900"/>
        <w:rPr>
          <w:rFonts w:ascii="宋体" w:hAnsi="宋体" w:cs="宋体"/>
          <w:b/>
          <w:color w:val="auto"/>
          <w:kern w:val="0"/>
          <w:sz w:val="32"/>
          <w:szCs w:val="32"/>
          <w:highlight w:val="none"/>
        </w:rPr>
      </w:pPr>
    </w:p>
    <w:p w14:paraId="3B1D28DF">
      <w:pPr>
        <w:ind w:firstLine="2891" w:firstLineChars="900"/>
        <w:rPr>
          <w:rFonts w:ascii="宋体" w:hAnsi="宋体" w:cs="宋体"/>
          <w:b/>
          <w:color w:val="auto"/>
          <w:kern w:val="0"/>
          <w:sz w:val="32"/>
          <w:szCs w:val="32"/>
          <w:highlight w:val="none"/>
        </w:rPr>
      </w:pPr>
    </w:p>
    <w:p w14:paraId="3FC1F61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7"/>
        <w:gridCol w:w="1680"/>
        <w:gridCol w:w="1335"/>
        <w:gridCol w:w="1695"/>
        <w:gridCol w:w="1215"/>
        <w:gridCol w:w="1112"/>
      </w:tblGrid>
      <w:tr w14:paraId="528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61387">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37" w:type="dxa"/>
            <w:tcBorders>
              <w:top w:val="single" w:color="auto" w:sz="4" w:space="0"/>
              <w:left w:val="single" w:color="auto" w:sz="4" w:space="0"/>
              <w:bottom w:val="single" w:color="auto" w:sz="4" w:space="0"/>
              <w:right w:val="single" w:color="auto" w:sz="4" w:space="0"/>
            </w:tcBorders>
            <w:vAlign w:val="center"/>
          </w:tcPr>
          <w:p w14:paraId="7E8A097E">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80" w:type="dxa"/>
            <w:tcBorders>
              <w:top w:val="single" w:color="auto" w:sz="4" w:space="0"/>
              <w:left w:val="single" w:color="auto" w:sz="4" w:space="0"/>
              <w:bottom w:val="single" w:color="auto" w:sz="4" w:space="0"/>
              <w:right w:val="single" w:color="auto" w:sz="4" w:space="0"/>
            </w:tcBorders>
            <w:vAlign w:val="center"/>
          </w:tcPr>
          <w:p w14:paraId="128B1B54">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w:t>
            </w:r>
          </w:p>
          <w:p w14:paraId="503DA567">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tc>
        <w:tc>
          <w:tcPr>
            <w:tcW w:w="1335" w:type="dxa"/>
            <w:tcBorders>
              <w:top w:val="single" w:color="auto" w:sz="4" w:space="0"/>
              <w:left w:val="single" w:color="auto" w:sz="4" w:space="0"/>
              <w:bottom w:val="single" w:color="auto" w:sz="4" w:space="0"/>
              <w:right w:val="single" w:color="auto" w:sz="4" w:space="0"/>
            </w:tcBorders>
            <w:vAlign w:val="center"/>
          </w:tcPr>
          <w:p w14:paraId="4F6BB015">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型号</w:t>
            </w:r>
          </w:p>
          <w:p w14:paraId="2271F715">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tc>
        <w:tc>
          <w:tcPr>
            <w:tcW w:w="1695" w:type="dxa"/>
            <w:tcBorders>
              <w:top w:val="single" w:color="auto" w:sz="4" w:space="0"/>
              <w:left w:val="single" w:color="auto" w:sz="4" w:space="0"/>
              <w:bottom w:val="single" w:color="auto" w:sz="4" w:space="0"/>
              <w:right w:val="single" w:color="auto" w:sz="4" w:space="0"/>
            </w:tcBorders>
            <w:vAlign w:val="center"/>
          </w:tcPr>
          <w:p w14:paraId="0DEF8941">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1215" w:type="dxa"/>
            <w:tcBorders>
              <w:top w:val="single" w:color="auto" w:sz="4" w:space="0"/>
              <w:left w:val="single" w:color="auto" w:sz="4" w:space="0"/>
              <w:bottom w:val="single" w:color="auto" w:sz="4" w:space="0"/>
              <w:right w:val="single" w:color="auto" w:sz="4" w:space="0"/>
            </w:tcBorders>
            <w:vAlign w:val="center"/>
          </w:tcPr>
          <w:p w14:paraId="2E301F22">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112" w:type="dxa"/>
            <w:tcBorders>
              <w:top w:val="single" w:color="auto" w:sz="4" w:space="0"/>
              <w:left w:val="single" w:color="auto" w:sz="4" w:space="0"/>
              <w:bottom w:val="single" w:color="auto" w:sz="4" w:space="0"/>
              <w:right w:val="single" w:color="auto" w:sz="4" w:space="0"/>
            </w:tcBorders>
            <w:vAlign w:val="center"/>
          </w:tcPr>
          <w:p w14:paraId="24662684">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3E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FFDA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37" w:type="dxa"/>
            <w:tcBorders>
              <w:top w:val="single" w:color="auto" w:sz="4" w:space="0"/>
              <w:left w:val="single" w:color="auto" w:sz="4" w:space="0"/>
              <w:bottom w:val="single" w:color="auto" w:sz="4" w:space="0"/>
              <w:right w:val="single" w:color="auto" w:sz="4" w:space="0"/>
            </w:tcBorders>
            <w:vAlign w:val="center"/>
          </w:tcPr>
          <w:p w14:paraId="188D8741">
            <w:pPr>
              <w:snapToGrid w:val="0"/>
              <w:spacing w:line="360" w:lineRule="auto"/>
              <w:jc w:val="center"/>
              <w:rPr>
                <w:rFonts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482C691E">
            <w:pPr>
              <w:snapToGrid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230E5C7">
            <w:pPr>
              <w:snapToGrid w:val="0"/>
              <w:spacing w:line="360" w:lineRule="auto"/>
              <w:jc w:val="center"/>
              <w:rPr>
                <w:rFonts w:ascii="宋体" w:hAnsi="宋体" w:cs="宋体"/>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F8ECEDD">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72DB69F">
            <w:pPr>
              <w:spacing w:line="360" w:lineRule="auto"/>
              <w:jc w:val="center"/>
              <w:rPr>
                <w:rFonts w:ascii="宋体" w:hAnsi="宋体" w:cs="宋体"/>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181229F7">
            <w:pPr>
              <w:spacing w:line="360" w:lineRule="auto"/>
              <w:jc w:val="center"/>
              <w:rPr>
                <w:rFonts w:ascii="宋体" w:hAnsi="宋体" w:cs="宋体"/>
                <w:color w:val="auto"/>
                <w:sz w:val="24"/>
                <w:highlight w:val="none"/>
              </w:rPr>
            </w:pPr>
          </w:p>
        </w:tc>
      </w:tr>
      <w:tr w14:paraId="7F42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FEDA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37" w:type="dxa"/>
            <w:tcBorders>
              <w:top w:val="single" w:color="auto" w:sz="4" w:space="0"/>
              <w:left w:val="single" w:color="auto" w:sz="4" w:space="0"/>
              <w:bottom w:val="single" w:color="auto" w:sz="4" w:space="0"/>
              <w:right w:val="single" w:color="auto" w:sz="4" w:space="0"/>
            </w:tcBorders>
            <w:vAlign w:val="center"/>
          </w:tcPr>
          <w:p w14:paraId="60D6C5D0">
            <w:pPr>
              <w:snapToGrid w:val="0"/>
              <w:spacing w:line="360" w:lineRule="auto"/>
              <w:jc w:val="center"/>
              <w:rPr>
                <w:rFonts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60B6FFB2">
            <w:pPr>
              <w:snapToGrid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505CCE27">
            <w:pPr>
              <w:snapToGrid w:val="0"/>
              <w:spacing w:line="360" w:lineRule="auto"/>
              <w:jc w:val="center"/>
              <w:rPr>
                <w:rFonts w:ascii="宋体" w:hAnsi="宋体" w:cs="宋体"/>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84DF82F">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896294B">
            <w:pPr>
              <w:spacing w:line="360" w:lineRule="auto"/>
              <w:jc w:val="center"/>
              <w:rPr>
                <w:rFonts w:ascii="宋体" w:hAnsi="宋体" w:cs="宋体"/>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78E8519">
            <w:pPr>
              <w:spacing w:line="360" w:lineRule="auto"/>
              <w:jc w:val="center"/>
              <w:rPr>
                <w:rFonts w:ascii="宋体" w:hAnsi="宋体" w:cs="宋体"/>
                <w:color w:val="auto"/>
                <w:sz w:val="24"/>
                <w:highlight w:val="none"/>
              </w:rPr>
            </w:pPr>
          </w:p>
        </w:tc>
      </w:tr>
      <w:tr w14:paraId="2184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3038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37" w:type="dxa"/>
            <w:tcBorders>
              <w:top w:val="single" w:color="auto" w:sz="4" w:space="0"/>
              <w:left w:val="single" w:color="auto" w:sz="4" w:space="0"/>
              <w:bottom w:val="single" w:color="auto" w:sz="4" w:space="0"/>
              <w:right w:val="single" w:color="auto" w:sz="4" w:space="0"/>
            </w:tcBorders>
            <w:vAlign w:val="center"/>
          </w:tcPr>
          <w:p w14:paraId="2C464524">
            <w:pPr>
              <w:snapToGrid w:val="0"/>
              <w:spacing w:line="360" w:lineRule="auto"/>
              <w:jc w:val="center"/>
              <w:rPr>
                <w:rFonts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5D1D96AC">
            <w:pPr>
              <w:snapToGrid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251B48AF">
            <w:pPr>
              <w:snapToGrid w:val="0"/>
              <w:spacing w:line="360" w:lineRule="auto"/>
              <w:jc w:val="center"/>
              <w:rPr>
                <w:rFonts w:ascii="宋体" w:hAnsi="宋体" w:cs="宋体"/>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C19C9AD">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64C5D0C7">
            <w:pPr>
              <w:spacing w:line="360" w:lineRule="auto"/>
              <w:jc w:val="center"/>
              <w:rPr>
                <w:rFonts w:ascii="宋体" w:hAnsi="宋体" w:cs="宋体"/>
                <w:color w:val="auto"/>
                <w:sz w:val="24"/>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6C5942BA">
            <w:pPr>
              <w:spacing w:line="360" w:lineRule="auto"/>
              <w:jc w:val="center"/>
              <w:rPr>
                <w:rFonts w:ascii="宋体" w:hAnsi="宋体" w:cs="宋体"/>
                <w:color w:val="auto"/>
                <w:sz w:val="24"/>
                <w:highlight w:val="none"/>
              </w:rPr>
            </w:pPr>
          </w:p>
        </w:tc>
      </w:tr>
    </w:tbl>
    <w:p w14:paraId="1571E344">
      <w:pPr>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1E8DF54E">
      <w:pPr>
        <w:jc w:val="center"/>
        <w:rPr>
          <w:rFonts w:ascii="宋体" w:hAnsi="宋体" w:cs="宋体"/>
          <w:b/>
          <w:color w:val="auto"/>
          <w:kern w:val="0"/>
          <w:sz w:val="32"/>
          <w:szCs w:val="32"/>
          <w:highlight w:val="none"/>
        </w:rPr>
      </w:pPr>
    </w:p>
    <w:p w14:paraId="5D918793">
      <w:pPr>
        <w:jc w:val="center"/>
        <w:rPr>
          <w:rFonts w:ascii="宋体" w:hAnsi="宋体" w:cs="宋体"/>
          <w:b/>
          <w:color w:val="auto"/>
          <w:kern w:val="0"/>
          <w:sz w:val="32"/>
          <w:szCs w:val="32"/>
          <w:highlight w:val="none"/>
        </w:rPr>
      </w:pPr>
    </w:p>
    <w:p w14:paraId="67746D1A">
      <w:pPr>
        <w:jc w:val="center"/>
        <w:rPr>
          <w:rFonts w:ascii="宋体" w:hAnsi="宋体" w:cs="宋体"/>
          <w:b/>
          <w:color w:val="auto"/>
          <w:kern w:val="0"/>
          <w:sz w:val="32"/>
          <w:szCs w:val="32"/>
          <w:highlight w:val="none"/>
        </w:rPr>
      </w:pPr>
    </w:p>
    <w:p w14:paraId="76F05BF4">
      <w:pPr>
        <w:jc w:val="center"/>
        <w:rPr>
          <w:rFonts w:ascii="宋体" w:hAnsi="宋体" w:cs="宋体"/>
          <w:b/>
          <w:color w:val="auto"/>
          <w:kern w:val="0"/>
          <w:sz w:val="32"/>
          <w:szCs w:val="32"/>
          <w:highlight w:val="none"/>
        </w:rPr>
      </w:pPr>
    </w:p>
    <w:p w14:paraId="6D6DDD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D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Align w:val="center"/>
          </w:tcPr>
          <w:p w14:paraId="1AC0A09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3F23D091">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05E68EB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vAlign w:val="center"/>
          </w:tcPr>
          <w:p w14:paraId="4CEAD77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50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EEAA9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95551E3">
            <w:pPr>
              <w:jc w:val="center"/>
              <w:rPr>
                <w:rFonts w:ascii="宋体" w:hAnsi="宋体" w:cs="宋体"/>
                <w:b/>
                <w:color w:val="auto"/>
                <w:kern w:val="0"/>
                <w:sz w:val="32"/>
                <w:szCs w:val="32"/>
                <w:highlight w:val="none"/>
              </w:rPr>
            </w:pPr>
          </w:p>
        </w:tc>
        <w:tc>
          <w:tcPr>
            <w:tcW w:w="3546" w:type="dxa"/>
          </w:tcPr>
          <w:p w14:paraId="442D7496">
            <w:pPr>
              <w:jc w:val="center"/>
              <w:rPr>
                <w:rFonts w:ascii="宋体" w:hAnsi="宋体" w:cs="宋体"/>
                <w:b/>
                <w:color w:val="auto"/>
                <w:kern w:val="0"/>
                <w:sz w:val="32"/>
                <w:szCs w:val="32"/>
                <w:highlight w:val="none"/>
              </w:rPr>
            </w:pPr>
          </w:p>
        </w:tc>
        <w:tc>
          <w:tcPr>
            <w:tcW w:w="1276" w:type="dxa"/>
          </w:tcPr>
          <w:p w14:paraId="3C0A537C">
            <w:pPr>
              <w:jc w:val="center"/>
              <w:rPr>
                <w:rFonts w:ascii="宋体" w:hAnsi="宋体" w:cs="宋体"/>
                <w:b/>
                <w:color w:val="auto"/>
                <w:kern w:val="0"/>
                <w:sz w:val="32"/>
                <w:szCs w:val="32"/>
                <w:highlight w:val="none"/>
              </w:rPr>
            </w:pPr>
          </w:p>
        </w:tc>
      </w:tr>
      <w:tr w14:paraId="6F19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A03AB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EF8D0DC">
            <w:pPr>
              <w:jc w:val="center"/>
              <w:rPr>
                <w:rFonts w:ascii="宋体" w:hAnsi="宋体" w:cs="宋体"/>
                <w:b/>
                <w:color w:val="auto"/>
                <w:kern w:val="0"/>
                <w:sz w:val="32"/>
                <w:szCs w:val="32"/>
                <w:highlight w:val="none"/>
              </w:rPr>
            </w:pPr>
          </w:p>
        </w:tc>
        <w:tc>
          <w:tcPr>
            <w:tcW w:w="3546" w:type="dxa"/>
          </w:tcPr>
          <w:p w14:paraId="6BBE98B4">
            <w:pPr>
              <w:jc w:val="center"/>
              <w:rPr>
                <w:rFonts w:ascii="宋体" w:hAnsi="宋体" w:cs="宋体"/>
                <w:b/>
                <w:color w:val="auto"/>
                <w:kern w:val="0"/>
                <w:sz w:val="32"/>
                <w:szCs w:val="32"/>
                <w:highlight w:val="none"/>
              </w:rPr>
            </w:pPr>
          </w:p>
        </w:tc>
        <w:tc>
          <w:tcPr>
            <w:tcW w:w="1276" w:type="dxa"/>
          </w:tcPr>
          <w:p w14:paraId="6C5708E1">
            <w:pPr>
              <w:jc w:val="center"/>
              <w:rPr>
                <w:rFonts w:ascii="宋体" w:hAnsi="宋体" w:cs="宋体"/>
                <w:b/>
                <w:color w:val="auto"/>
                <w:kern w:val="0"/>
                <w:sz w:val="32"/>
                <w:szCs w:val="32"/>
                <w:highlight w:val="none"/>
              </w:rPr>
            </w:pPr>
          </w:p>
        </w:tc>
      </w:tr>
      <w:tr w14:paraId="4D92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E812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102E3F">
            <w:pPr>
              <w:jc w:val="center"/>
              <w:rPr>
                <w:rFonts w:ascii="宋体" w:hAnsi="宋体" w:cs="宋体"/>
                <w:b/>
                <w:color w:val="auto"/>
                <w:kern w:val="0"/>
                <w:sz w:val="32"/>
                <w:szCs w:val="32"/>
                <w:highlight w:val="none"/>
              </w:rPr>
            </w:pPr>
          </w:p>
        </w:tc>
        <w:tc>
          <w:tcPr>
            <w:tcW w:w="3546" w:type="dxa"/>
          </w:tcPr>
          <w:p w14:paraId="587EE775">
            <w:pPr>
              <w:jc w:val="center"/>
              <w:rPr>
                <w:rFonts w:ascii="宋体" w:hAnsi="宋体" w:cs="宋体"/>
                <w:b/>
                <w:color w:val="auto"/>
                <w:kern w:val="0"/>
                <w:sz w:val="32"/>
                <w:szCs w:val="32"/>
                <w:highlight w:val="none"/>
              </w:rPr>
            </w:pPr>
          </w:p>
        </w:tc>
        <w:tc>
          <w:tcPr>
            <w:tcW w:w="1276" w:type="dxa"/>
          </w:tcPr>
          <w:p w14:paraId="10A8C3D8">
            <w:pPr>
              <w:jc w:val="center"/>
              <w:rPr>
                <w:rFonts w:ascii="宋体" w:hAnsi="宋体" w:cs="宋体"/>
                <w:b/>
                <w:color w:val="auto"/>
                <w:kern w:val="0"/>
                <w:sz w:val="32"/>
                <w:szCs w:val="32"/>
                <w:highlight w:val="none"/>
              </w:rPr>
            </w:pPr>
          </w:p>
        </w:tc>
      </w:tr>
    </w:tbl>
    <w:p w14:paraId="6559FFEF">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79D104F9">
      <w:pPr>
        <w:jc w:val="center"/>
        <w:rPr>
          <w:rFonts w:ascii="宋体" w:hAnsi="宋体" w:cs="宋体"/>
          <w:b/>
          <w:color w:val="auto"/>
          <w:kern w:val="0"/>
          <w:sz w:val="32"/>
          <w:szCs w:val="32"/>
          <w:highlight w:val="none"/>
        </w:rPr>
      </w:pPr>
    </w:p>
    <w:p w14:paraId="3C64A8A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93E977">
      <w:pPr>
        <w:jc w:val="center"/>
        <w:rPr>
          <w:rFonts w:ascii="宋体" w:hAnsi="宋体" w:cs="宋体"/>
          <w:b/>
          <w:color w:val="auto"/>
          <w:kern w:val="0"/>
          <w:sz w:val="32"/>
          <w:szCs w:val="32"/>
          <w:highlight w:val="none"/>
        </w:rPr>
      </w:pPr>
    </w:p>
    <w:p w14:paraId="3209CC75">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55D6F9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1B090AC">
      <w:pPr>
        <w:snapToGrid w:val="0"/>
        <w:spacing w:line="360" w:lineRule="auto"/>
        <w:rPr>
          <w:rFonts w:ascii="宋体" w:hAnsi="宋体" w:cs="宋体"/>
          <w:color w:val="auto"/>
          <w:sz w:val="24"/>
          <w:highlight w:val="none"/>
        </w:rPr>
      </w:pPr>
    </w:p>
    <w:p w14:paraId="70FD86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5AEC0E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59B0F6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D49FA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10887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9A8844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4372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4D061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FE1C90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33F97A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79BD1A7">
      <w:pPr>
        <w:autoSpaceDE w:val="0"/>
        <w:autoSpaceDN w:val="0"/>
        <w:spacing w:line="360" w:lineRule="auto"/>
        <w:ind w:left="2"/>
        <w:jc w:val="left"/>
        <w:rPr>
          <w:rFonts w:ascii="宋体" w:hAnsi="宋体" w:cs="宋体"/>
          <w:color w:val="auto"/>
          <w:kern w:val="0"/>
          <w:sz w:val="24"/>
          <w:highlight w:val="none"/>
          <w:lang w:val="zh-CN"/>
        </w:rPr>
      </w:pPr>
    </w:p>
    <w:p w14:paraId="712EFF44">
      <w:pPr>
        <w:autoSpaceDE w:val="0"/>
        <w:autoSpaceDN w:val="0"/>
        <w:spacing w:line="360" w:lineRule="auto"/>
        <w:ind w:left="2"/>
        <w:jc w:val="left"/>
        <w:rPr>
          <w:rFonts w:ascii="宋体" w:hAnsi="宋体" w:cs="宋体"/>
          <w:color w:val="auto"/>
          <w:kern w:val="0"/>
          <w:sz w:val="24"/>
          <w:highlight w:val="none"/>
          <w:lang w:val="zh-CN"/>
        </w:rPr>
      </w:pPr>
    </w:p>
    <w:p w14:paraId="5D005AE7">
      <w:pPr>
        <w:autoSpaceDE w:val="0"/>
        <w:autoSpaceDN w:val="0"/>
        <w:spacing w:line="360" w:lineRule="auto"/>
        <w:ind w:left="2"/>
        <w:jc w:val="left"/>
        <w:rPr>
          <w:rFonts w:ascii="宋体" w:hAnsi="宋体" w:cs="宋体"/>
          <w:color w:val="auto"/>
          <w:kern w:val="0"/>
          <w:sz w:val="24"/>
          <w:highlight w:val="none"/>
          <w:lang w:val="zh-CN"/>
        </w:rPr>
      </w:pPr>
    </w:p>
    <w:p w14:paraId="06DE267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F53FFD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4F91945">
      <w:pPr>
        <w:spacing w:line="360" w:lineRule="auto"/>
        <w:jc w:val="center"/>
        <w:rPr>
          <w:rFonts w:ascii="宋体" w:hAnsi="宋体" w:cs="宋体"/>
          <w:b/>
          <w:bCs/>
          <w:color w:val="auto"/>
          <w:sz w:val="24"/>
          <w:highlight w:val="none"/>
        </w:rPr>
      </w:pPr>
    </w:p>
    <w:p w14:paraId="11D300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931A2A">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47" w:right="1418" w:bottom="1247" w:left="1418" w:header="851" w:footer="992" w:gutter="0"/>
          <w:cols w:space="720" w:num="1"/>
          <w:titlePg/>
          <w:docGrid w:linePitch="312" w:charSpace="0"/>
        </w:sectPr>
      </w:pPr>
    </w:p>
    <w:p w14:paraId="59026D39">
      <w:pPr>
        <w:spacing w:line="48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3F0FCC0">
      <w:pPr>
        <w:pStyle w:val="2"/>
        <w:rPr>
          <w:color w:val="auto"/>
          <w:highlight w:val="none"/>
        </w:rPr>
      </w:pPr>
    </w:p>
    <w:p w14:paraId="186455A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DA41B64">
      <w:pPr>
        <w:spacing w:line="360" w:lineRule="auto"/>
        <w:jc w:val="center"/>
        <w:outlineLvl w:val="0"/>
        <w:rPr>
          <w:rFonts w:ascii="宋体" w:hAnsi="宋体" w:cs="宋体"/>
          <w:b/>
          <w:color w:val="auto"/>
          <w:kern w:val="0"/>
          <w:sz w:val="36"/>
          <w:szCs w:val="36"/>
          <w:highlight w:val="none"/>
        </w:rPr>
      </w:pPr>
    </w:p>
    <w:p w14:paraId="0E0467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5F371DA4">
      <w:pPr>
        <w:snapToGrid w:val="0"/>
        <w:spacing w:line="360" w:lineRule="auto"/>
        <w:ind w:right="480"/>
        <w:jc w:val="center"/>
        <w:rPr>
          <w:rFonts w:ascii="宋体" w:hAnsi="宋体" w:cs="宋体"/>
          <w:b/>
          <w:color w:val="auto"/>
          <w:kern w:val="0"/>
          <w:sz w:val="32"/>
          <w:szCs w:val="32"/>
          <w:highlight w:val="none"/>
        </w:rPr>
      </w:pPr>
    </w:p>
    <w:p w14:paraId="5C20F618">
      <w:pPr>
        <w:snapToGrid w:val="0"/>
        <w:spacing w:line="360" w:lineRule="auto"/>
        <w:ind w:right="480"/>
        <w:jc w:val="center"/>
        <w:rPr>
          <w:rFonts w:ascii="宋体" w:hAnsi="宋体" w:cs="宋体"/>
          <w:b/>
          <w:color w:val="auto"/>
          <w:kern w:val="0"/>
          <w:sz w:val="32"/>
          <w:szCs w:val="32"/>
          <w:highlight w:val="none"/>
        </w:rPr>
      </w:pPr>
    </w:p>
    <w:p w14:paraId="2FBCE573">
      <w:pPr>
        <w:snapToGrid w:val="0"/>
        <w:spacing w:line="360" w:lineRule="auto"/>
        <w:ind w:right="480"/>
        <w:jc w:val="center"/>
        <w:rPr>
          <w:rFonts w:ascii="宋体" w:hAnsi="宋体" w:cs="宋体"/>
          <w:b/>
          <w:color w:val="auto"/>
          <w:kern w:val="0"/>
          <w:sz w:val="32"/>
          <w:szCs w:val="32"/>
          <w:highlight w:val="none"/>
        </w:rPr>
      </w:pPr>
    </w:p>
    <w:p w14:paraId="5E42E467">
      <w:pPr>
        <w:snapToGrid w:val="0"/>
        <w:spacing w:line="360" w:lineRule="auto"/>
        <w:ind w:right="480"/>
        <w:jc w:val="center"/>
        <w:rPr>
          <w:rFonts w:ascii="宋体" w:hAnsi="宋体" w:cs="宋体"/>
          <w:b/>
          <w:color w:val="auto"/>
          <w:kern w:val="0"/>
          <w:sz w:val="32"/>
          <w:szCs w:val="32"/>
          <w:highlight w:val="none"/>
        </w:rPr>
      </w:pPr>
    </w:p>
    <w:p w14:paraId="78C47A07">
      <w:pPr>
        <w:snapToGrid w:val="0"/>
        <w:spacing w:line="360" w:lineRule="auto"/>
        <w:ind w:right="480"/>
        <w:jc w:val="center"/>
        <w:rPr>
          <w:rFonts w:ascii="宋体" w:hAnsi="宋体" w:cs="宋体"/>
          <w:b/>
          <w:color w:val="auto"/>
          <w:kern w:val="0"/>
          <w:sz w:val="32"/>
          <w:szCs w:val="32"/>
          <w:highlight w:val="none"/>
        </w:rPr>
      </w:pPr>
    </w:p>
    <w:p w14:paraId="2EF83FFA">
      <w:pPr>
        <w:snapToGrid w:val="0"/>
        <w:spacing w:line="360" w:lineRule="auto"/>
        <w:ind w:right="480"/>
        <w:jc w:val="center"/>
        <w:rPr>
          <w:rFonts w:ascii="宋体" w:hAnsi="宋体" w:cs="宋体"/>
          <w:b/>
          <w:color w:val="auto"/>
          <w:kern w:val="0"/>
          <w:sz w:val="32"/>
          <w:szCs w:val="32"/>
          <w:highlight w:val="none"/>
        </w:rPr>
      </w:pPr>
    </w:p>
    <w:p w14:paraId="4675FA87">
      <w:pPr>
        <w:snapToGrid w:val="0"/>
        <w:spacing w:line="360" w:lineRule="auto"/>
        <w:ind w:right="480"/>
        <w:jc w:val="center"/>
        <w:rPr>
          <w:rFonts w:ascii="宋体" w:hAnsi="宋体" w:cs="宋体"/>
          <w:b/>
          <w:color w:val="auto"/>
          <w:kern w:val="0"/>
          <w:sz w:val="32"/>
          <w:szCs w:val="32"/>
          <w:highlight w:val="none"/>
        </w:rPr>
      </w:pPr>
    </w:p>
    <w:p w14:paraId="60A34BB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2DD08E9">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一、交易一览表（报价表）</w:t>
      </w:r>
    </w:p>
    <w:p w14:paraId="740D881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04FA52F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4CD692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72"/>
        <w:gridCol w:w="1650"/>
        <w:gridCol w:w="1875"/>
        <w:gridCol w:w="1470"/>
        <w:gridCol w:w="1230"/>
        <w:gridCol w:w="1470"/>
        <w:gridCol w:w="1428"/>
      </w:tblGrid>
      <w:tr w14:paraId="3FD4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68F08CF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63F0D55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B370BC5">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服务范围</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0ABD2CF">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p w14:paraId="4DE2068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（或具体服务）</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0E3A91F">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服务时间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DF940">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服务标准</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296D7">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服务人数</w:t>
            </w:r>
          </w:p>
        </w:tc>
        <w:tc>
          <w:tcPr>
            <w:tcW w:w="1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30D76">
            <w:pPr>
              <w:spacing w:line="24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备注</w:t>
            </w:r>
          </w:p>
          <w:p w14:paraId="0063364B">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（如果有）</w:t>
            </w:r>
          </w:p>
        </w:tc>
      </w:tr>
      <w:tr w14:paraId="2C5B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AC33DA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7C57A183">
            <w:pPr>
              <w:snapToGrid w:val="0"/>
              <w:spacing w:line="240" w:lineRule="auto"/>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9474F96">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10FF9D3">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44B17B5">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16302BE">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47FDD9E">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4826880">
            <w:pPr>
              <w:snapToGrid w:val="0"/>
              <w:spacing w:line="240" w:lineRule="auto"/>
              <w:jc w:val="center"/>
              <w:rPr>
                <w:rFonts w:hint="eastAsia" w:ascii="宋体" w:hAnsi="宋体" w:eastAsia="宋体" w:cs="宋体"/>
                <w:color w:val="auto"/>
                <w:sz w:val="24"/>
                <w:highlight w:val="none"/>
              </w:rPr>
            </w:pPr>
          </w:p>
        </w:tc>
      </w:tr>
      <w:tr w14:paraId="6BDA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1D4A1B7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2FF7EADB">
            <w:pPr>
              <w:snapToGrid w:val="0"/>
              <w:spacing w:line="240" w:lineRule="auto"/>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DF6499B">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CCFFF81">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7455E40">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1AADDEE">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9061904">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5B8FB3E">
            <w:pPr>
              <w:snapToGrid w:val="0"/>
              <w:spacing w:line="240" w:lineRule="auto"/>
              <w:jc w:val="center"/>
              <w:rPr>
                <w:rFonts w:hint="eastAsia" w:ascii="宋体" w:hAnsi="宋体" w:eastAsia="宋体" w:cs="宋体"/>
                <w:color w:val="auto"/>
                <w:sz w:val="24"/>
                <w:highlight w:val="none"/>
              </w:rPr>
            </w:pPr>
          </w:p>
        </w:tc>
      </w:tr>
      <w:tr w14:paraId="5136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899599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7D38C4BD">
            <w:pPr>
              <w:snapToGrid w:val="0"/>
              <w:spacing w:line="240" w:lineRule="auto"/>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9787A66">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7DD10F5">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8F1AC01">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50AF621">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23E87AD">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4B43AB1">
            <w:pPr>
              <w:snapToGrid w:val="0"/>
              <w:spacing w:line="240" w:lineRule="auto"/>
              <w:jc w:val="center"/>
              <w:rPr>
                <w:rFonts w:hint="eastAsia" w:ascii="宋体" w:hAnsi="宋体" w:eastAsia="宋体" w:cs="宋体"/>
                <w:color w:val="auto"/>
                <w:sz w:val="24"/>
                <w:highlight w:val="none"/>
              </w:rPr>
            </w:pPr>
          </w:p>
        </w:tc>
      </w:tr>
      <w:tr w14:paraId="295B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812B19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37A4D0B2">
            <w:pPr>
              <w:snapToGrid w:val="0"/>
              <w:spacing w:line="240" w:lineRule="auto"/>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7BA75C">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7515343">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781B5F4">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3A5C6D5">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CA71F36">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0CB8FB0">
            <w:pPr>
              <w:snapToGrid w:val="0"/>
              <w:spacing w:line="240" w:lineRule="auto"/>
              <w:jc w:val="center"/>
              <w:rPr>
                <w:rFonts w:hint="eastAsia" w:ascii="宋体" w:hAnsi="宋体" w:eastAsia="宋体" w:cs="宋体"/>
                <w:color w:val="auto"/>
                <w:sz w:val="24"/>
                <w:highlight w:val="none"/>
              </w:rPr>
            </w:pPr>
          </w:p>
        </w:tc>
      </w:tr>
      <w:tr w14:paraId="3991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A7C079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4AED38E8">
            <w:pPr>
              <w:snapToGrid w:val="0"/>
              <w:spacing w:line="240" w:lineRule="auto"/>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9400E9">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B45CF44">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2E7EB52">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9F9DE3C">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E829F09">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85E48FA">
            <w:pPr>
              <w:snapToGrid w:val="0"/>
              <w:spacing w:line="240" w:lineRule="auto"/>
              <w:jc w:val="center"/>
              <w:rPr>
                <w:rFonts w:hint="eastAsia" w:ascii="宋体" w:hAnsi="宋体" w:eastAsia="宋体" w:cs="宋体"/>
                <w:color w:val="auto"/>
                <w:sz w:val="24"/>
                <w:highlight w:val="none"/>
              </w:rPr>
            </w:pPr>
          </w:p>
        </w:tc>
      </w:tr>
      <w:tr w14:paraId="7E5A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3214C1F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44E0F96E">
            <w:pPr>
              <w:snapToGrid w:val="0"/>
              <w:spacing w:line="240" w:lineRule="auto"/>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8EC07D1">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616EFC7">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3453CC0">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B04E69E">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766FD9E">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89EFBE2">
            <w:pPr>
              <w:snapToGrid w:val="0"/>
              <w:spacing w:line="240" w:lineRule="auto"/>
              <w:jc w:val="center"/>
              <w:rPr>
                <w:rFonts w:hint="eastAsia" w:ascii="宋体" w:hAnsi="宋体" w:eastAsia="宋体" w:cs="宋体"/>
                <w:color w:val="auto"/>
                <w:sz w:val="24"/>
                <w:highlight w:val="none"/>
              </w:rPr>
            </w:pPr>
          </w:p>
        </w:tc>
      </w:tr>
      <w:tr w14:paraId="110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74E7AB0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4272" w:type="dxa"/>
            <w:tcBorders>
              <w:top w:val="single" w:color="auto" w:sz="4" w:space="0"/>
              <w:left w:val="single" w:color="auto" w:sz="4" w:space="0"/>
              <w:bottom w:val="single" w:color="auto" w:sz="4" w:space="0"/>
              <w:right w:val="single" w:color="auto" w:sz="4" w:space="0"/>
            </w:tcBorders>
            <w:noWrap w:val="0"/>
            <w:vAlign w:val="center"/>
          </w:tcPr>
          <w:p w14:paraId="7B3225DD">
            <w:pPr>
              <w:snapToGrid w:val="0"/>
              <w:spacing w:line="240" w:lineRule="auto"/>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1DE9200">
            <w:pPr>
              <w:snapToGrid w:val="0"/>
              <w:spacing w:line="240" w:lineRule="auto"/>
              <w:jc w:val="center"/>
              <w:rPr>
                <w:rFonts w:hint="eastAsia" w:ascii="宋体" w:hAnsi="宋体" w:eastAsia="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08BEB6F">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3B8A22E">
            <w:pPr>
              <w:snapToGrid w:val="0"/>
              <w:spacing w:line="240" w:lineRule="auto"/>
              <w:jc w:val="center"/>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995D1DD">
            <w:pPr>
              <w:snapToGrid w:val="0"/>
              <w:spacing w:line="240" w:lineRule="auto"/>
              <w:jc w:val="center"/>
              <w:rPr>
                <w:rFonts w:hint="eastAsia" w:ascii="宋体" w:hAnsi="宋体" w:eastAsia="宋体" w:cs="宋体"/>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606252F">
            <w:pPr>
              <w:snapToGrid w:val="0"/>
              <w:spacing w:line="240" w:lineRule="auto"/>
              <w:jc w:val="center"/>
              <w:rPr>
                <w:rFonts w:hint="eastAsia" w:ascii="宋体" w:hAnsi="宋体" w:eastAsia="宋体" w:cs="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1B3AD54">
            <w:pPr>
              <w:snapToGrid w:val="0"/>
              <w:spacing w:line="240" w:lineRule="auto"/>
              <w:jc w:val="center"/>
              <w:rPr>
                <w:rFonts w:hint="eastAsia" w:ascii="宋体" w:hAnsi="宋体" w:eastAsia="宋体" w:cs="宋体"/>
                <w:color w:val="auto"/>
                <w:sz w:val="24"/>
                <w:highlight w:val="none"/>
              </w:rPr>
            </w:pPr>
          </w:p>
        </w:tc>
      </w:tr>
      <w:tr w14:paraId="1E6F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84" w:type="dxa"/>
            <w:gridSpan w:val="4"/>
            <w:tcBorders>
              <w:top w:val="single" w:color="auto" w:sz="4" w:space="0"/>
              <w:left w:val="single" w:color="auto" w:sz="4" w:space="0"/>
              <w:bottom w:val="single" w:color="auto" w:sz="4" w:space="0"/>
              <w:right w:val="single" w:color="auto" w:sz="4" w:space="0"/>
            </w:tcBorders>
            <w:noWrap w:val="0"/>
            <w:vAlign w:val="center"/>
          </w:tcPr>
          <w:p w14:paraId="1AE5420A">
            <w:pPr>
              <w:spacing w:line="24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报价（小写）</w:t>
            </w:r>
          </w:p>
        </w:tc>
        <w:tc>
          <w:tcPr>
            <w:tcW w:w="5598" w:type="dxa"/>
            <w:gridSpan w:val="4"/>
            <w:tcBorders>
              <w:top w:val="single" w:color="auto" w:sz="4" w:space="0"/>
              <w:left w:val="single" w:color="auto" w:sz="4" w:space="0"/>
              <w:bottom w:val="single" w:color="auto" w:sz="4" w:space="0"/>
              <w:right w:val="single" w:color="auto" w:sz="4" w:space="0"/>
            </w:tcBorders>
            <w:noWrap w:val="0"/>
            <w:vAlign w:val="center"/>
          </w:tcPr>
          <w:p w14:paraId="24AED282">
            <w:pPr>
              <w:spacing w:line="240" w:lineRule="auto"/>
              <w:jc w:val="center"/>
              <w:rPr>
                <w:rFonts w:hint="eastAsia" w:ascii="宋体" w:hAnsi="宋体" w:eastAsia="宋体" w:cs="宋体"/>
                <w:b/>
                <w:color w:val="auto"/>
                <w:sz w:val="24"/>
                <w:highlight w:val="none"/>
              </w:rPr>
            </w:pPr>
          </w:p>
        </w:tc>
      </w:tr>
      <w:tr w14:paraId="7F4D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84" w:type="dxa"/>
            <w:gridSpan w:val="4"/>
            <w:tcBorders>
              <w:top w:val="single" w:color="auto" w:sz="4" w:space="0"/>
              <w:left w:val="single" w:color="auto" w:sz="4" w:space="0"/>
              <w:bottom w:val="single" w:color="auto" w:sz="4" w:space="0"/>
              <w:right w:val="single" w:color="auto" w:sz="4" w:space="0"/>
            </w:tcBorders>
            <w:noWrap w:val="0"/>
            <w:vAlign w:val="center"/>
          </w:tcPr>
          <w:p w14:paraId="4FBC1DF5">
            <w:pPr>
              <w:spacing w:line="24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报价（大写）</w:t>
            </w:r>
          </w:p>
        </w:tc>
        <w:tc>
          <w:tcPr>
            <w:tcW w:w="5598" w:type="dxa"/>
            <w:gridSpan w:val="4"/>
            <w:tcBorders>
              <w:top w:val="single" w:color="auto" w:sz="4" w:space="0"/>
              <w:left w:val="single" w:color="auto" w:sz="4" w:space="0"/>
              <w:bottom w:val="single" w:color="auto" w:sz="4" w:space="0"/>
              <w:right w:val="single" w:color="auto" w:sz="4" w:space="0"/>
            </w:tcBorders>
            <w:noWrap w:val="0"/>
            <w:vAlign w:val="center"/>
          </w:tcPr>
          <w:p w14:paraId="0A3A27F6">
            <w:pPr>
              <w:spacing w:line="240" w:lineRule="auto"/>
              <w:jc w:val="center"/>
              <w:rPr>
                <w:rFonts w:hint="eastAsia" w:ascii="宋体" w:hAnsi="宋体" w:eastAsia="宋体" w:cs="宋体"/>
                <w:b/>
                <w:color w:val="auto"/>
                <w:sz w:val="24"/>
                <w:highlight w:val="none"/>
              </w:rPr>
            </w:pPr>
          </w:p>
        </w:tc>
      </w:tr>
    </w:tbl>
    <w:p w14:paraId="0DB5E5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14A673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16B67E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68F142E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44A6485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4、特别提示：采购机构将对项目名称和项目编号，成交供应商名称、地址和成交金额予以公示。</w:t>
      </w:r>
    </w:p>
    <w:p w14:paraId="71AF0965">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04843CA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D2479C6">
      <w:pPr>
        <w:rPr>
          <w:rFonts w:ascii="宋体" w:hAnsi="宋体" w:eastAsia="宋体" w:cs="宋体"/>
          <w:color w:val="auto"/>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1872653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1DADB8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E310309">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5696D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4CD7FC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750EB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64E67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34A26F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3946D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5FE97EA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165DC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3B1302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389E52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DAF69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672DC5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EB526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4D68B8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30721A73">
      <w:pPr>
        <w:snapToGrid w:val="0"/>
        <w:spacing w:line="360" w:lineRule="auto"/>
        <w:rPr>
          <w:rFonts w:ascii="宋体" w:hAnsi="宋体" w:cs="宋体"/>
          <w:color w:val="auto"/>
          <w:sz w:val="24"/>
          <w:highlight w:val="none"/>
        </w:rPr>
      </w:pPr>
    </w:p>
    <w:p w14:paraId="738A0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7C17731">
      <w:pPr>
        <w:snapToGrid w:val="0"/>
        <w:spacing w:line="360" w:lineRule="auto"/>
        <w:rPr>
          <w:rFonts w:ascii="宋体" w:hAnsi="宋体" w:cs="宋体"/>
          <w:color w:val="auto"/>
          <w:sz w:val="24"/>
          <w:highlight w:val="none"/>
          <w:u w:val="dotted"/>
        </w:rPr>
      </w:pPr>
    </w:p>
    <w:p w14:paraId="261E7D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1B003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4B72E7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260C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6253A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9A4B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EDCB971">
      <w:pPr>
        <w:spacing w:line="360" w:lineRule="auto"/>
        <w:jc w:val="center"/>
        <w:rPr>
          <w:rFonts w:ascii="宋体" w:hAnsi="宋体" w:cs="宋体"/>
          <w:b/>
          <w:bCs/>
          <w:color w:val="auto"/>
          <w:sz w:val="24"/>
          <w:highlight w:val="none"/>
        </w:rPr>
      </w:pPr>
    </w:p>
    <w:p w14:paraId="49FA0F81">
      <w:pPr>
        <w:spacing w:line="360" w:lineRule="auto"/>
        <w:rPr>
          <w:rFonts w:ascii="宋体" w:hAnsi="宋体" w:cs="宋体"/>
          <w:b/>
          <w:color w:val="auto"/>
          <w:sz w:val="24"/>
          <w:highlight w:val="none"/>
        </w:rPr>
      </w:pPr>
    </w:p>
    <w:p w14:paraId="7144192B">
      <w:pPr>
        <w:spacing w:line="360" w:lineRule="auto"/>
        <w:rPr>
          <w:rFonts w:ascii="宋体" w:hAnsi="宋体" w:cs="宋体"/>
          <w:b/>
          <w:color w:val="auto"/>
          <w:sz w:val="24"/>
          <w:highlight w:val="none"/>
        </w:rPr>
      </w:pPr>
    </w:p>
    <w:p w14:paraId="39BE545F">
      <w:pPr>
        <w:spacing w:line="360" w:lineRule="auto"/>
        <w:rPr>
          <w:rFonts w:ascii="宋体" w:hAnsi="宋体" w:cs="宋体"/>
          <w:b/>
          <w:color w:val="auto"/>
          <w:sz w:val="24"/>
          <w:highlight w:val="none"/>
        </w:rPr>
      </w:pPr>
    </w:p>
    <w:p w14:paraId="23A6755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32410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9589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A73D9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6389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EF1D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E9C2B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4A3870">
      <w:pPr>
        <w:widowControl/>
        <w:spacing w:line="360" w:lineRule="auto"/>
        <w:ind w:firstLine="600" w:firstLineChars="200"/>
        <w:jc w:val="left"/>
        <w:rPr>
          <w:rFonts w:ascii="宋体" w:hAnsi="宋体" w:cs="宋体"/>
          <w:color w:val="auto"/>
          <w:sz w:val="30"/>
          <w:szCs w:val="30"/>
          <w:highlight w:val="none"/>
        </w:rPr>
      </w:pPr>
    </w:p>
    <w:p w14:paraId="16EFF4FB">
      <w:pPr>
        <w:spacing w:line="360" w:lineRule="auto"/>
        <w:jc w:val="center"/>
        <w:rPr>
          <w:rFonts w:ascii="宋体" w:hAnsi="宋体" w:cs="宋体"/>
          <w:b/>
          <w:color w:val="auto"/>
          <w:spacing w:val="6"/>
          <w:sz w:val="32"/>
          <w:szCs w:val="32"/>
          <w:highlight w:val="none"/>
        </w:rPr>
      </w:pPr>
    </w:p>
    <w:p w14:paraId="48EDF07F">
      <w:pPr>
        <w:spacing w:line="360" w:lineRule="auto"/>
        <w:jc w:val="center"/>
        <w:rPr>
          <w:rFonts w:ascii="宋体" w:hAnsi="宋体" w:cs="宋体"/>
          <w:b/>
          <w:color w:val="auto"/>
          <w:spacing w:val="6"/>
          <w:sz w:val="32"/>
          <w:szCs w:val="32"/>
          <w:highlight w:val="none"/>
        </w:rPr>
      </w:pPr>
    </w:p>
    <w:p w14:paraId="1F7A7DC6">
      <w:pPr>
        <w:spacing w:line="360" w:lineRule="auto"/>
        <w:jc w:val="center"/>
        <w:rPr>
          <w:rFonts w:ascii="宋体" w:hAnsi="宋体" w:cs="宋体"/>
          <w:b/>
          <w:color w:val="auto"/>
          <w:spacing w:val="6"/>
          <w:sz w:val="32"/>
          <w:szCs w:val="32"/>
          <w:highlight w:val="none"/>
        </w:rPr>
      </w:pPr>
    </w:p>
    <w:p w14:paraId="216C1A5D">
      <w:pPr>
        <w:spacing w:line="360" w:lineRule="auto"/>
        <w:jc w:val="center"/>
        <w:rPr>
          <w:rFonts w:ascii="宋体" w:hAnsi="宋体" w:cs="宋体"/>
          <w:b/>
          <w:color w:val="auto"/>
          <w:spacing w:val="6"/>
          <w:sz w:val="32"/>
          <w:szCs w:val="32"/>
          <w:highlight w:val="none"/>
        </w:rPr>
      </w:pPr>
    </w:p>
    <w:p w14:paraId="4781F7EB">
      <w:pPr>
        <w:spacing w:line="360" w:lineRule="auto"/>
        <w:jc w:val="center"/>
        <w:rPr>
          <w:rFonts w:ascii="宋体" w:hAnsi="宋体" w:cs="宋体"/>
          <w:b/>
          <w:color w:val="auto"/>
          <w:spacing w:val="6"/>
          <w:sz w:val="32"/>
          <w:szCs w:val="32"/>
          <w:highlight w:val="none"/>
        </w:rPr>
      </w:pPr>
    </w:p>
    <w:p w14:paraId="75FEE2E6">
      <w:pPr>
        <w:spacing w:line="360" w:lineRule="auto"/>
        <w:jc w:val="center"/>
        <w:rPr>
          <w:rFonts w:ascii="宋体" w:hAnsi="宋体" w:cs="宋体"/>
          <w:b/>
          <w:color w:val="auto"/>
          <w:spacing w:val="6"/>
          <w:sz w:val="32"/>
          <w:szCs w:val="32"/>
          <w:highlight w:val="none"/>
        </w:rPr>
      </w:pPr>
    </w:p>
    <w:p w14:paraId="1301DE8E">
      <w:pPr>
        <w:spacing w:line="360" w:lineRule="auto"/>
        <w:jc w:val="center"/>
        <w:rPr>
          <w:rFonts w:ascii="宋体" w:hAnsi="宋体" w:cs="宋体"/>
          <w:b/>
          <w:color w:val="auto"/>
          <w:spacing w:val="6"/>
          <w:sz w:val="32"/>
          <w:szCs w:val="32"/>
          <w:highlight w:val="none"/>
        </w:rPr>
      </w:pPr>
    </w:p>
    <w:p w14:paraId="638A2784">
      <w:pPr>
        <w:spacing w:line="360" w:lineRule="auto"/>
        <w:jc w:val="center"/>
        <w:rPr>
          <w:rFonts w:ascii="宋体" w:hAnsi="宋体" w:cs="宋体"/>
          <w:b/>
          <w:color w:val="auto"/>
          <w:spacing w:val="6"/>
          <w:sz w:val="32"/>
          <w:szCs w:val="32"/>
          <w:highlight w:val="none"/>
        </w:rPr>
      </w:pPr>
    </w:p>
    <w:p w14:paraId="70536F4C">
      <w:pPr>
        <w:spacing w:line="360" w:lineRule="auto"/>
        <w:jc w:val="center"/>
        <w:rPr>
          <w:rFonts w:ascii="宋体" w:hAnsi="宋体" w:cs="宋体"/>
          <w:b/>
          <w:color w:val="auto"/>
          <w:spacing w:val="6"/>
          <w:sz w:val="32"/>
          <w:szCs w:val="32"/>
          <w:highlight w:val="none"/>
        </w:rPr>
      </w:pPr>
    </w:p>
    <w:p w14:paraId="7000950B">
      <w:pPr>
        <w:spacing w:line="360" w:lineRule="auto"/>
        <w:jc w:val="center"/>
        <w:rPr>
          <w:rFonts w:ascii="宋体" w:hAnsi="宋体" w:cs="宋体"/>
          <w:b/>
          <w:color w:val="auto"/>
          <w:spacing w:val="6"/>
          <w:sz w:val="32"/>
          <w:szCs w:val="32"/>
          <w:highlight w:val="none"/>
        </w:rPr>
      </w:pPr>
    </w:p>
    <w:p w14:paraId="0B3CC4FA">
      <w:pPr>
        <w:spacing w:line="360" w:lineRule="auto"/>
        <w:jc w:val="center"/>
        <w:rPr>
          <w:rFonts w:ascii="宋体" w:hAnsi="宋体" w:cs="宋体"/>
          <w:b/>
          <w:color w:val="auto"/>
          <w:spacing w:val="6"/>
          <w:sz w:val="32"/>
          <w:szCs w:val="32"/>
          <w:highlight w:val="none"/>
        </w:rPr>
      </w:pPr>
    </w:p>
    <w:p w14:paraId="58DCEC76">
      <w:pPr>
        <w:spacing w:line="360" w:lineRule="auto"/>
        <w:jc w:val="center"/>
        <w:rPr>
          <w:rFonts w:ascii="宋体" w:hAnsi="宋体" w:cs="宋体"/>
          <w:b/>
          <w:color w:val="auto"/>
          <w:spacing w:val="6"/>
          <w:sz w:val="32"/>
          <w:szCs w:val="32"/>
          <w:highlight w:val="none"/>
        </w:rPr>
      </w:pPr>
    </w:p>
    <w:p w14:paraId="44A52671">
      <w:pPr>
        <w:spacing w:line="360" w:lineRule="auto"/>
        <w:jc w:val="left"/>
        <w:rPr>
          <w:rFonts w:ascii="宋体" w:hAnsi="宋体" w:cs="宋体"/>
          <w:b/>
          <w:color w:val="auto"/>
          <w:spacing w:val="6"/>
          <w:sz w:val="32"/>
          <w:szCs w:val="32"/>
          <w:highlight w:val="none"/>
        </w:rPr>
      </w:pPr>
    </w:p>
    <w:p w14:paraId="3A1E74E9">
      <w:pPr>
        <w:spacing w:line="360" w:lineRule="auto"/>
        <w:jc w:val="left"/>
        <w:rPr>
          <w:rFonts w:hint="eastAsia" w:ascii="宋体" w:hAnsi="宋体" w:cs="宋体"/>
          <w:b/>
          <w:color w:val="auto"/>
          <w:spacing w:val="6"/>
          <w:sz w:val="32"/>
          <w:szCs w:val="32"/>
          <w:highlight w:val="none"/>
        </w:rPr>
      </w:pPr>
    </w:p>
    <w:p w14:paraId="4F4AB3D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332B945">
      <w:pPr>
        <w:spacing w:line="360" w:lineRule="auto"/>
        <w:jc w:val="center"/>
        <w:rPr>
          <w:rFonts w:ascii="宋体" w:hAnsi="宋体" w:cs="宋体"/>
          <w:b/>
          <w:color w:val="auto"/>
          <w:sz w:val="24"/>
          <w:highlight w:val="none"/>
        </w:rPr>
      </w:pPr>
    </w:p>
    <w:p w14:paraId="02ACDB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6E6BDB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E5BD0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52AF8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60E01F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01266C8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6A3B89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45E676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7A318D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108D97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45BAF8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18A6999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B2C6B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D9379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23187B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1E1460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650015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1F264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26CB9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1ECD9C1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3A7DCC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108787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34E0A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7E7D8B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50BD1D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68438F4">
      <w:pPr>
        <w:spacing w:line="360" w:lineRule="auto"/>
        <w:rPr>
          <w:rFonts w:ascii="宋体" w:hAnsi="宋体" w:cs="宋体"/>
          <w:color w:val="auto"/>
          <w:sz w:val="24"/>
          <w:highlight w:val="none"/>
          <w:u w:val="dotted"/>
        </w:rPr>
      </w:pPr>
    </w:p>
    <w:p w14:paraId="11D14E0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73BB447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FF65B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75AD12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764EB4B0">
      <w:pPr>
        <w:spacing w:line="360" w:lineRule="auto"/>
        <w:rPr>
          <w:rFonts w:ascii="宋体" w:hAnsi="宋体" w:cs="宋体"/>
          <w:color w:val="auto"/>
          <w:sz w:val="24"/>
          <w:highlight w:val="none"/>
          <w:u w:val="dotted"/>
        </w:rPr>
      </w:pPr>
    </w:p>
    <w:p w14:paraId="1205B9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4A94302">
      <w:pPr>
        <w:spacing w:line="360" w:lineRule="auto"/>
        <w:rPr>
          <w:rFonts w:ascii="宋体" w:hAnsi="宋体" w:cs="宋体"/>
          <w:color w:val="auto"/>
          <w:sz w:val="24"/>
          <w:highlight w:val="none"/>
          <w:u w:val="dotted"/>
        </w:rPr>
      </w:pPr>
    </w:p>
    <w:p w14:paraId="1E33ED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445F3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61642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5205839">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A6736C2">
      <w:pPr>
        <w:spacing w:line="360" w:lineRule="auto"/>
        <w:rPr>
          <w:rFonts w:ascii="宋体" w:hAnsi="宋体" w:cs="宋体"/>
          <w:color w:val="auto"/>
          <w:sz w:val="24"/>
          <w:highlight w:val="none"/>
          <w:u w:val="single"/>
        </w:rPr>
      </w:pPr>
    </w:p>
    <w:p w14:paraId="5594FF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63221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CE0A4B7">
      <w:pPr>
        <w:spacing w:line="360" w:lineRule="auto"/>
        <w:rPr>
          <w:rFonts w:ascii="宋体" w:hAnsi="宋体" w:cs="宋体"/>
          <w:b/>
          <w:color w:val="auto"/>
          <w:sz w:val="24"/>
          <w:highlight w:val="none"/>
        </w:rPr>
      </w:pPr>
    </w:p>
    <w:p w14:paraId="39CE0D15">
      <w:pPr>
        <w:spacing w:line="360" w:lineRule="auto"/>
        <w:rPr>
          <w:rFonts w:ascii="宋体" w:hAnsi="宋体" w:cs="宋体"/>
          <w:b/>
          <w:color w:val="auto"/>
          <w:sz w:val="24"/>
          <w:highlight w:val="none"/>
        </w:rPr>
      </w:pPr>
    </w:p>
    <w:p w14:paraId="4E7D8B7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E73B8C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35516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BB7F0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CF847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41DA7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5FA7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849D0D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5B30B4">
      <w:pPr>
        <w:spacing w:line="360" w:lineRule="auto"/>
        <w:rPr>
          <w:rFonts w:ascii="宋体" w:hAnsi="宋体" w:cs="宋体"/>
          <w:b/>
          <w:color w:val="auto"/>
          <w:sz w:val="24"/>
          <w:highlight w:val="none"/>
        </w:rPr>
      </w:pPr>
    </w:p>
    <w:p w14:paraId="483A74BA">
      <w:pPr>
        <w:autoSpaceDE w:val="0"/>
        <w:autoSpaceDN w:val="0"/>
        <w:jc w:val="center"/>
        <w:rPr>
          <w:rFonts w:ascii="宋体" w:hAnsi="宋体" w:cs="宋体"/>
          <w:b/>
          <w:color w:val="auto"/>
          <w:spacing w:val="6"/>
          <w:sz w:val="32"/>
          <w:szCs w:val="32"/>
          <w:highlight w:val="none"/>
        </w:rPr>
      </w:pPr>
    </w:p>
    <w:p w14:paraId="4323C228">
      <w:pPr>
        <w:autoSpaceDE w:val="0"/>
        <w:autoSpaceDN w:val="0"/>
        <w:jc w:val="center"/>
        <w:rPr>
          <w:rFonts w:ascii="宋体" w:hAnsi="宋体" w:cs="宋体"/>
          <w:b/>
          <w:color w:val="auto"/>
          <w:spacing w:val="6"/>
          <w:sz w:val="32"/>
          <w:szCs w:val="32"/>
          <w:highlight w:val="none"/>
        </w:rPr>
      </w:pPr>
    </w:p>
    <w:p w14:paraId="365BE6F8">
      <w:pPr>
        <w:autoSpaceDE w:val="0"/>
        <w:autoSpaceDN w:val="0"/>
        <w:jc w:val="left"/>
        <w:rPr>
          <w:rFonts w:ascii="宋体" w:hAnsi="宋体" w:cs="宋体"/>
          <w:b/>
          <w:color w:val="auto"/>
          <w:spacing w:val="6"/>
          <w:sz w:val="32"/>
          <w:szCs w:val="32"/>
          <w:highlight w:val="none"/>
        </w:rPr>
      </w:pPr>
    </w:p>
    <w:p w14:paraId="5C033AEC">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929EE4">
      <w:pPr>
        <w:autoSpaceDE w:val="0"/>
        <w:autoSpaceDN w:val="0"/>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0F374D2D">
      <w:pPr>
        <w:pStyle w:val="2"/>
        <w:rPr>
          <w:color w:val="auto"/>
          <w:highlight w:val="none"/>
        </w:rPr>
      </w:pPr>
    </w:p>
    <w:p w14:paraId="47AE4A4C">
      <w:pPr>
        <w:autoSpaceDE w:val="0"/>
        <w:autoSpaceDN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871FD31">
      <w:pPr>
        <w:pStyle w:val="2"/>
        <w:rPr>
          <w:rFonts w:hint="eastAsia"/>
          <w:color w:val="auto"/>
          <w:highlight w:val="none"/>
        </w:rPr>
      </w:pPr>
    </w:p>
    <w:p w14:paraId="37603B50">
      <w:pPr>
        <w:pStyle w:val="2"/>
        <w:rPr>
          <w:color w:val="auto"/>
          <w:highlight w:val="none"/>
        </w:rPr>
      </w:pPr>
    </w:p>
    <w:p w14:paraId="5718AF7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9EC432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F84A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469BF0">
      <w:pPr>
        <w:spacing w:line="360" w:lineRule="auto"/>
        <w:ind w:firstLine="494"/>
        <w:rPr>
          <w:rFonts w:ascii="宋体" w:hAnsi="宋体" w:cs="宋体"/>
          <w:color w:val="auto"/>
          <w:sz w:val="24"/>
          <w:highlight w:val="none"/>
        </w:rPr>
      </w:pPr>
    </w:p>
    <w:p w14:paraId="7AE40AF1">
      <w:pPr>
        <w:spacing w:line="360" w:lineRule="auto"/>
        <w:ind w:firstLine="494"/>
        <w:rPr>
          <w:rFonts w:ascii="宋体" w:hAnsi="宋体" w:cs="宋体"/>
          <w:color w:val="auto"/>
          <w:sz w:val="24"/>
          <w:highlight w:val="none"/>
        </w:rPr>
      </w:pPr>
    </w:p>
    <w:p w14:paraId="256FF55A">
      <w:pPr>
        <w:spacing w:line="360" w:lineRule="auto"/>
        <w:ind w:firstLine="494"/>
        <w:rPr>
          <w:rFonts w:ascii="宋体" w:hAnsi="宋体" w:cs="宋体"/>
          <w:color w:val="auto"/>
          <w:sz w:val="24"/>
          <w:highlight w:val="none"/>
        </w:rPr>
      </w:pPr>
    </w:p>
    <w:p w14:paraId="54ED7149">
      <w:pPr>
        <w:spacing w:line="360" w:lineRule="auto"/>
        <w:ind w:firstLine="494"/>
        <w:rPr>
          <w:rFonts w:ascii="宋体" w:hAnsi="宋体" w:cs="宋体"/>
          <w:color w:val="auto"/>
          <w:sz w:val="24"/>
          <w:highlight w:val="none"/>
        </w:rPr>
      </w:pPr>
    </w:p>
    <w:p w14:paraId="36D5221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14:paraId="65A46ED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7EB402">
      <w:pPr>
        <w:rPr>
          <w:rFonts w:ascii="宋体" w:hAnsi="宋体" w:cs="宋体"/>
          <w:color w:val="auto"/>
          <w:sz w:val="24"/>
          <w:highlight w:val="none"/>
        </w:rPr>
      </w:pPr>
      <w:r>
        <w:rPr>
          <w:rFonts w:hint="eastAsia" w:ascii="宋体" w:hAnsi="宋体" w:cs="宋体"/>
          <w:b/>
          <w:bCs/>
          <w:color w:val="auto"/>
          <w:sz w:val="24"/>
          <w:highlight w:val="none"/>
        </w:rPr>
        <w:t>附：</w:t>
      </w:r>
    </w:p>
    <w:p w14:paraId="3CA1EB33">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210B2886">
      <w:pPr>
        <w:autoSpaceDE w:val="0"/>
        <w:autoSpaceDN w:val="0"/>
        <w:jc w:val="center"/>
        <w:rPr>
          <w:rFonts w:ascii="宋体" w:hAnsi="宋体" w:cs="宋体"/>
          <w:b/>
          <w:color w:val="auto"/>
          <w:spacing w:val="6"/>
          <w:sz w:val="32"/>
          <w:szCs w:val="32"/>
          <w:highlight w:val="none"/>
        </w:rPr>
      </w:pPr>
    </w:p>
    <w:p w14:paraId="293A6CD5">
      <w:pPr>
        <w:autoSpaceDE w:val="0"/>
        <w:autoSpaceDN w:val="0"/>
        <w:jc w:val="center"/>
        <w:rPr>
          <w:rFonts w:ascii="宋体" w:hAnsi="宋体" w:cs="宋体"/>
          <w:b/>
          <w:color w:val="auto"/>
          <w:spacing w:val="6"/>
          <w:sz w:val="32"/>
          <w:szCs w:val="32"/>
          <w:highlight w:val="none"/>
        </w:rPr>
      </w:pPr>
    </w:p>
    <w:p w14:paraId="774F1DDF">
      <w:pPr>
        <w:autoSpaceDE w:val="0"/>
        <w:autoSpaceDN w:val="0"/>
        <w:jc w:val="center"/>
        <w:rPr>
          <w:rFonts w:ascii="宋体" w:hAnsi="宋体" w:cs="宋体"/>
          <w:b/>
          <w:color w:val="auto"/>
          <w:spacing w:val="6"/>
          <w:sz w:val="32"/>
          <w:szCs w:val="32"/>
          <w:highlight w:val="none"/>
        </w:rPr>
      </w:pPr>
    </w:p>
    <w:p w14:paraId="007A5DC0">
      <w:pPr>
        <w:autoSpaceDE w:val="0"/>
        <w:autoSpaceDN w:val="0"/>
        <w:jc w:val="center"/>
        <w:rPr>
          <w:rFonts w:ascii="宋体" w:hAnsi="宋体" w:cs="宋体"/>
          <w:b/>
          <w:color w:val="auto"/>
          <w:spacing w:val="6"/>
          <w:sz w:val="32"/>
          <w:szCs w:val="32"/>
          <w:highlight w:val="none"/>
        </w:rPr>
      </w:pPr>
    </w:p>
    <w:p w14:paraId="5F54BABE">
      <w:pPr>
        <w:autoSpaceDE w:val="0"/>
        <w:autoSpaceDN w:val="0"/>
        <w:jc w:val="center"/>
        <w:rPr>
          <w:rFonts w:ascii="宋体" w:hAnsi="宋体" w:cs="宋体"/>
          <w:b/>
          <w:color w:val="auto"/>
          <w:spacing w:val="6"/>
          <w:sz w:val="32"/>
          <w:szCs w:val="32"/>
          <w:highlight w:val="none"/>
        </w:rPr>
      </w:pPr>
    </w:p>
    <w:p w14:paraId="47F592D7">
      <w:pPr>
        <w:autoSpaceDE w:val="0"/>
        <w:autoSpaceDN w:val="0"/>
        <w:jc w:val="center"/>
        <w:rPr>
          <w:rFonts w:ascii="宋体" w:hAnsi="宋体" w:cs="宋体"/>
          <w:b/>
          <w:color w:val="auto"/>
          <w:spacing w:val="6"/>
          <w:sz w:val="32"/>
          <w:szCs w:val="32"/>
          <w:highlight w:val="none"/>
        </w:rPr>
      </w:pPr>
    </w:p>
    <w:p w14:paraId="08A9A512">
      <w:pPr>
        <w:autoSpaceDE w:val="0"/>
        <w:autoSpaceDN w:val="0"/>
        <w:jc w:val="center"/>
        <w:rPr>
          <w:rFonts w:ascii="宋体" w:hAnsi="宋体" w:cs="宋体"/>
          <w:b/>
          <w:color w:val="auto"/>
          <w:spacing w:val="6"/>
          <w:sz w:val="32"/>
          <w:szCs w:val="32"/>
          <w:highlight w:val="none"/>
        </w:rPr>
      </w:pPr>
    </w:p>
    <w:p w14:paraId="34C41507">
      <w:pPr>
        <w:autoSpaceDE w:val="0"/>
        <w:autoSpaceDN w:val="0"/>
        <w:jc w:val="center"/>
        <w:rPr>
          <w:rFonts w:ascii="宋体" w:hAnsi="宋体" w:cs="宋体"/>
          <w:b/>
          <w:color w:val="auto"/>
          <w:spacing w:val="6"/>
          <w:sz w:val="32"/>
          <w:szCs w:val="32"/>
          <w:highlight w:val="none"/>
        </w:rPr>
      </w:pPr>
    </w:p>
    <w:p w14:paraId="119C7F48">
      <w:pPr>
        <w:autoSpaceDE w:val="0"/>
        <w:autoSpaceDN w:val="0"/>
        <w:jc w:val="center"/>
        <w:rPr>
          <w:rFonts w:ascii="宋体" w:hAnsi="宋体" w:cs="宋体"/>
          <w:b/>
          <w:color w:val="auto"/>
          <w:spacing w:val="6"/>
          <w:sz w:val="32"/>
          <w:szCs w:val="32"/>
          <w:highlight w:val="none"/>
        </w:rPr>
      </w:pPr>
    </w:p>
    <w:p w14:paraId="08A9E228">
      <w:pPr>
        <w:rPr>
          <w:rFonts w:ascii="宋体" w:hAnsi="宋体" w:cs="宋体"/>
          <w:b/>
          <w:color w:val="auto"/>
          <w:spacing w:val="6"/>
          <w:sz w:val="32"/>
          <w:szCs w:val="32"/>
          <w:highlight w:val="none"/>
        </w:rPr>
      </w:pPr>
    </w:p>
    <w:p w14:paraId="427A2D72">
      <w:pPr>
        <w:pStyle w:val="2"/>
        <w:rPr>
          <w:rFonts w:ascii="宋体" w:hAnsi="宋体" w:cs="宋体"/>
          <w:b/>
          <w:color w:val="auto"/>
          <w:spacing w:val="6"/>
          <w:sz w:val="32"/>
          <w:szCs w:val="32"/>
          <w:highlight w:val="none"/>
        </w:rPr>
      </w:pPr>
    </w:p>
    <w:p w14:paraId="46489870">
      <w:pPr>
        <w:pStyle w:val="2"/>
        <w:rPr>
          <w:rFonts w:ascii="宋体" w:hAnsi="宋体" w:cs="宋体"/>
          <w:b/>
          <w:color w:val="auto"/>
          <w:spacing w:val="6"/>
          <w:sz w:val="32"/>
          <w:szCs w:val="32"/>
          <w:highlight w:val="none"/>
        </w:rPr>
      </w:pPr>
    </w:p>
    <w:p w14:paraId="7E0D749E">
      <w:pPr>
        <w:pStyle w:val="2"/>
        <w:rPr>
          <w:rFonts w:ascii="宋体" w:hAnsi="宋体" w:cs="宋体"/>
          <w:b/>
          <w:color w:val="auto"/>
          <w:spacing w:val="6"/>
          <w:sz w:val="32"/>
          <w:szCs w:val="32"/>
          <w:highlight w:val="none"/>
        </w:rPr>
      </w:pPr>
    </w:p>
    <w:p w14:paraId="7C119D6D">
      <w:pPr>
        <w:pStyle w:val="2"/>
        <w:rPr>
          <w:rFonts w:ascii="宋体" w:hAnsi="宋体" w:cs="宋体"/>
          <w:b/>
          <w:color w:val="auto"/>
          <w:spacing w:val="6"/>
          <w:sz w:val="32"/>
          <w:szCs w:val="32"/>
          <w:highlight w:val="none"/>
        </w:rPr>
      </w:pPr>
    </w:p>
    <w:p w14:paraId="4CD6AC4A">
      <w:pPr>
        <w:pStyle w:val="2"/>
        <w:rPr>
          <w:rFonts w:ascii="宋体" w:hAnsi="宋体" w:cs="宋体"/>
          <w:b/>
          <w:color w:val="auto"/>
          <w:spacing w:val="6"/>
          <w:sz w:val="32"/>
          <w:szCs w:val="32"/>
          <w:highlight w:val="none"/>
        </w:rPr>
      </w:pPr>
    </w:p>
    <w:p w14:paraId="7BEB09BC">
      <w:pPr>
        <w:pStyle w:val="2"/>
        <w:rPr>
          <w:rFonts w:ascii="宋体" w:hAnsi="宋体" w:cs="宋体"/>
          <w:b/>
          <w:color w:val="auto"/>
          <w:spacing w:val="6"/>
          <w:sz w:val="32"/>
          <w:szCs w:val="32"/>
          <w:highlight w:val="none"/>
        </w:rPr>
      </w:pPr>
    </w:p>
    <w:p w14:paraId="2FFB74F9">
      <w:pPr>
        <w:pStyle w:val="2"/>
        <w:rPr>
          <w:rFonts w:ascii="宋体" w:hAnsi="宋体" w:cs="宋体"/>
          <w:b/>
          <w:color w:val="auto"/>
          <w:spacing w:val="6"/>
          <w:sz w:val="32"/>
          <w:szCs w:val="32"/>
          <w:highlight w:val="none"/>
        </w:rPr>
      </w:pPr>
    </w:p>
    <w:p w14:paraId="609AF072">
      <w:pPr>
        <w:pStyle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：中小企业声明函</w:t>
      </w:r>
    </w:p>
    <w:p w14:paraId="4E19C7C3">
      <w:pPr>
        <w:pStyle w:val="2"/>
        <w:rPr>
          <w:rFonts w:hint="eastAsia" w:ascii="宋体" w:hAnsi="宋体" w:eastAsia="宋体" w:cs="宋体"/>
          <w:b/>
          <w:color w:val="auto"/>
          <w:spacing w:val="6"/>
          <w:sz w:val="32"/>
          <w:szCs w:val="32"/>
          <w:highlight w:val="none"/>
        </w:rPr>
      </w:pPr>
    </w:p>
    <w:p w14:paraId="1DD08A30">
      <w:pPr>
        <w:pStyle w:val="2"/>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中小企业声明函（服务）</w:t>
      </w:r>
    </w:p>
    <w:p w14:paraId="429D2BFF">
      <w:pPr>
        <w:pStyle w:val="2"/>
        <w:rPr>
          <w:rFonts w:ascii="宋体" w:hAnsi="宋体" w:cs="宋体"/>
          <w:b/>
          <w:color w:val="auto"/>
          <w:spacing w:val="6"/>
          <w:sz w:val="32"/>
          <w:szCs w:val="32"/>
          <w:highlight w:val="none"/>
        </w:rPr>
      </w:pPr>
    </w:p>
    <w:p w14:paraId="429BCFB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7783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48170D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29DC897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F9469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19ED0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27092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val="en-US" w:eastAsia="zh-CN"/>
        </w:rPr>
        <w:t xml:space="preserve">    供应商</w:t>
      </w:r>
      <w:r>
        <w:rPr>
          <w:rFonts w:hint="eastAsia" w:ascii="宋体" w:hAnsi="宋体" w:cs="宋体"/>
          <w:color w:val="auto"/>
          <w:sz w:val="24"/>
          <w:highlight w:val="none"/>
        </w:rPr>
        <w:t>名称（电子签名）：</w:t>
      </w:r>
    </w:p>
    <w:p w14:paraId="3E4989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7C5D53B">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06E44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49DDE15">
      <w:pPr>
        <w:numPr>
          <w:ilvl w:val="0"/>
          <w:numId w:val="0"/>
        </w:numPr>
        <w:spacing w:line="360" w:lineRule="auto"/>
        <w:ind w:right="420" w:righ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B8027B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317EBC">
      <w:pPr>
        <w:spacing w:line="360" w:lineRule="auto"/>
        <w:ind w:right="420" w:firstLine="720" w:firstLineChars="300"/>
        <w:rPr>
          <w:rFonts w:hint="eastAsia" w:ascii="宋体" w:hAnsi="宋体" w:cs="宋体"/>
          <w:color w:val="auto"/>
          <w:sz w:val="24"/>
          <w:highlight w:val="none"/>
        </w:rPr>
      </w:pPr>
    </w:p>
    <w:p w14:paraId="5CFE4970">
      <w:pPr>
        <w:pStyle w:val="2"/>
        <w:rPr>
          <w:rFonts w:ascii="宋体" w:hAnsi="宋体" w:cs="宋体"/>
          <w:b/>
          <w:color w:val="auto"/>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6A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0F23D91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73F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7105919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3B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DBCF3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2E6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19B417A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B40D">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6669">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37E8">
    <w:pPr>
      <w:pStyle w:val="45"/>
      <w:jc w:val="right"/>
      <w:rPr>
        <w:rFonts w:ascii="仿宋_GB2312"/>
        <w:b/>
        <w:i/>
        <w:u w:val="single"/>
      </w:rPr>
    </w:pPr>
    <w:r>
      <w:t>公开</w:t>
    </w:r>
    <w:r>
      <w:rPr>
        <w:rFonts w:hint="eastAsia"/>
      </w:rPr>
      <w:t>交易文件</w:t>
    </w:r>
  </w:p>
  <w:p w14:paraId="0177A90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776C">
    <w:pPr>
      <w:pStyle w:val="45"/>
    </w:pPr>
    <w:r>
      <w:t></w:t>
    </w:r>
  </w:p>
  <w:p w14:paraId="4DF6B52C">
    <w:pPr>
      <w:pStyle w:val="45"/>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1B69">
    <w:pPr>
      <w:pStyle w:val="45"/>
      <w:jc w:val="right"/>
      <w:rPr>
        <w:rFonts w:ascii="仿宋_GB2312"/>
        <w:b/>
        <w:i/>
        <w:u w:val="single"/>
      </w:rPr>
    </w:pPr>
    <w:r>
      <w:t>公开</w:t>
    </w:r>
    <w:r>
      <w:rPr>
        <w:rFonts w:hint="eastAsia"/>
      </w:rPr>
      <w:t>交易文件</w:t>
    </w:r>
  </w:p>
  <w:p w14:paraId="65594A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EB2D">
    <w:pPr>
      <w:pStyle w:val="45"/>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AE49">
    <w:pPr>
      <w:pStyle w:val="45"/>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9D8B">
    <w:pPr>
      <w:pStyle w:val="45"/>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7BF5"/>
    <w:multiLevelType w:val="singleLevel"/>
    <w:tmpl w:val="8F8A7BF5"/>
    <w:lvl w:ilvl="0" w:tentative="0">
      <w:start w:val="1"/>
      <w:numFmt w:val="chineseCounting"/>
      <w:suff w:val="nothing"/>
      <w:lvlText w:val="%1、"/>
      <w:lvlJc w:val="left"/>
      <w:rPr>
        <w:rFonts w:hint="eastAsia"/>
      </w:rPr>
    </w:lvl>
  </w:abstractNum>
  <w:abstractNum w:abstractNumId="1">
    <w:nsid w:val="B74572D8"/>
    <w:multiLevelType w:val="singleLevel"/>
    <w:tmpl w:val="B74572D8"/>
    <w:lvl w:ilvl="0" w:tentative="0">
      <w:start w:val="5"/>
      <w:numFmt w:val="chineseCounting"/>
      <w:suff w:val="space"/>
      <w:lvlText w:val="第%1部分"/>
      <w:lvlJc w:val="left"/>
      <w:rPr>
        <w:rFonts w:hint="eastAsia"/>
      </w:rPr>
    </w:lvl>
  </w:abstractNum>
  <w:abstractNum w:abstractNumId="2">
    <w:nsid w:val="F33E009C"/>
    <w:multiLevelType w:val="singleLevel"/>
    <w:tmpl w:val="F33E009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A373C"/>
    <w:rsid w:val="000B020D"/>
    <w:rsid w:val="001A373C"/>
    <w:rsid w:val="001D5FB4"/>
    <w:rsid w:val="002D38C1"/>
    <w:rsid w:val="004135E6"/>
    <w:rsid w:val="00574B61"/>
    <w:rsid w:val="006563EF"/>
    <w:rsid w:val="00681DA6"/>
    <w:rsid w:val="00700A47"/>
    <w:rsid w:val="00750EBD"/>
    <w:rsid w:val="00810CD0"/>
    <w:rsid w:val="00901D68"/>
    <w:rsid w:val="009B014B"/>
    <w:rsid w:val="00A81D22"/>
    <w:rsid w:val="00AA7A4E"/>
    <w:rsid w:val="00B1544E"/>
    <w:rsid w:val="00B52AB0"/>
    <w:rsid w:val="00BD002E"/>
    <w:rsid w:val="00C14660"/>
    <w:rsid w:val="01050F22"/>
    <w:rsid w:val="010C2D6F"/>
    <w:rsid w:val="012612A2"/>
    <w:rsid w:val="01487061"/>
    <w:rsid w:val="015C0112"/>
    <w:rsid w:val="015D0D5E"/>
    <w:rsid w:val="015E6884"/>
    <w:rsid w:val="016025FC"/>
    <w:rsid w:val="018E7169"/>
    <w:rsid w:val="019C5A75"/>
    <w:rsid w:val="01A73D87"/>
    <w:rsid w:val="01EC20E2"/>
    <w:rsid w:val="02104022"/>
    <w:rsid w:val="02497E55"/>
    <w:rsid w:val="024C492F"/>
    <w:rsid w:val="027361A1"/>
    <w:rsid w:val="02AC1724"/>
    <w:rsid w:val="02E35293"/>
    <w:rsid w:val="02F66E6B"/>
    <w:rsid w:val="03030BB2"/>
    <w:rsid w:val="031511C4"/>
    <w:rsid w:val="03465822"/>
    <w:rsid w:val="03500781"/>
    <w:rsid w:val="03957E4F"/>
    <w:rsid w:val="03C50E3C"/>
    <w:rsid w:val="03C9309C"/>
    <w:rsid w:val="04196F24"/>
    <w:rsid w:val="042913CB"/>
    <w:rsid w:val="04392BCA"/>
    <w:rsid w:val="047D34C5"/>
    <w:rsid w:val="047D48B1"/>
    <w:rsid w:val="047F0FEB"/>
    <w:rsid w:val="04854C88"/>
    <w:rsid w:val="049D3B67"/>
    <w:rsid w:val="049D76C3"/>
    <w:rsid w:val="04B14F1D"/>
    <w:rsid w:val="04BF3ADE"/>
    <w:rsid w:val="04DC7F02"/>
    <w:rsid w:val="04E6106A"/>
    <w:rsid w:val="04F07245"/>
    <w:rsid w:val="05136E46"/>
    <w:rsid w:val="05137986"/>
    <w:rsid w:val="0534646B"/>
    <w:rsid w:val="05526700"/>
    <w:rsid w:val="056900C2"/>
    <w:rsid w:val="057C377D"/>
    <w:rsid w:val="05A0746B"/>
    <w:rsid w:val="05B72A07"/>
    <w:rsid w:val="05C836A4"/>
    <w:rsid w:val="05FC4EA3"/>
    <w:rsid w:val="06113EC5"/>
    <w:rsid w:val="06367DD0"/>
    <w:rsid w:val="065F59B6"/>
    <w:rsid w:val="06603D9D"/>
    <w:rsid w:val="06622973"/>
    <w:rsid w:val="067032E2"/>
    <w:rsid w:val="06A5271C"/>
    <w:rsid w:val="06AD5687"/>
    <w:rsid w:val="06BD229F"/>
    <w:rsid w:val="06C07699"/>
    <w:rsid w:val="06CC4290"/>
    <w:rsid w:val="06F7755F"/>
    <w:rsid w:val="06FF6413"/>
    <w:rsid w:val="070D0B30"/>
    <w:rsid w:val="07936827"/>
    <w:rsid w:val="07B222AD"/>
    <w:rsid w:val="07B60CA2"/>
    <w:rsid w:val="07BC4304"/>
    <w:rsid w:val="07D71DC7"/>
    <w:rsid w:val="07F817E1"/>
    <w:rsid w:val="08332819"/>
    <w:rsid w:val="08B84ACC"/>
    <w:rsid w:val="08FC1ECC"/>
    <w:rsid w:val="09497E1A"/>
    <w:rsid w:val="094D790A"/>
    <w:rsid w:val="09684744"/>
    <w:rsid w:val="097C3D4B"/>
    <w:rsid w:val="09A339CE"/>
    <w:rsid w:val="09A44F36"/>
    <w:rsid w:val="09BF626E"/>
    <w:rsid w:val="09E90F2B"/>
    <w:rsid w:val="09EB0ED1"/>
    <w:rsid w:val="09F558AC"/>
    <w:rsid w:val="0A0124A3"/>
    <w:rsid w:val="0A083831"/>
    <w:rsid w:val="0A110938"/>
    <w:rsid w:val="0A2166A1"/>
    <w:rsid w:val="0A6A3702"/>
    <w:rsid w:val="0A860F9B"/>
    <w:rsid w:val="0A973E50"/>
    <w:rsid w:val="0AA5353C"/>
    <w:rsid w:val="0AB54EEE"/>
    <w:rsid w:val="0AF12517"/>
    <w:rsid w:val="0B337A67"/>
    <w:rsid w:val="0B396CA9"/>
    <w:rsid w:val="0B3D575C"/>
    <w:rsid w:val="0B6B68F6"/>
    <w:rsid w:val="0BA36F45"/>
    <w:rsid w:val="0BBF5130"/>
    <w:rsid w:val="0BDC6C08"/>
    <w:rsid w:val="0C201336"/>
    <w:rsid w:val="0C3A5AB7"/>
    <w:rsid w:val="0C437D14"/>
    <w:rsid w:val="0C6A432F"/>
    <w:rsid w:val="0CAE6912"/>
    <w:rsid w:val="0CAF4438"/>
    <w:rsid w:val="0CC2416B"/>
    <w:rsid w:val="0CC71781"/>
    <w:rsid w:val="0CD43E9E"/>
    <w:rsid w:val="0D2546FA"/>
    <w:rsid w:val="0D2E1801"/>
    <w:rsid w:val="0D3D1A44"/>
    <w:rsid w:val="0D8B27AF"/>
    <w:rsid w:val="0D8D29CB"/>
    <w:rsid w:val="0D984F26"/>
    <w:rsid w:val="0DA76EF7"/>
    <w:rsid w:val="0DE01057"/>
    <w:rsid w:val="0E325057"/>
    <w:rsid w:val="0E356BBF"/>
    <w:rsid w:val="0E4B1F3E"/>
    <w:rsid w:val="0E4F1A2E"/>
    <w:rsid w:val="0E981627"/>
    <w:rsid w:val="0EB360A5"/>
    <w:rsid w:val="0ECE1469"/>
    <w:rsid w:val="0ECF491D"/>
    <w:rsid w:val="0EEF3211"/>
    <w:rsid w:val="0F204303"/>
    <w:rsid w:val="0F362BEE"/>
    <w:rsid w:val="0F8751F8"/>
    <w:rsid w:val="0FA45DAA"/>
    <w:rsid w:val="0FAE6C29"/>
    <w:rsid w:val="0FCB1589"/>
    <w:rsid w:val="0FD51115"/>
    <w:rsid w:val="100F4162"/>
    <w:rsid w:val="100F5919"/>
    <w:rsid w:val="10154594"/>
    <w:rsid w:val="102E5FAA"/>
    <w:rsid w:val="103510F8"/>
    <w:rsid w:val="104B091B"/>
    <w:rsid w:val="1068327B"/>
    <w:rsid w:val="10685029"/>
    <w:rsid w:val="107C2883"/>
    <w:rsid w:val="109951E3"/>
    <w:rsid w:val="10A87B1C"/>
    <w:rsid w:val="111725AC"/>
    <w:rsid w:val="1122342A"/>
    <w:rsid w:val="11B04EDA"/>
    <w:rsid w:val="11C049F1"/>
    <w:rsid w:val="11C96FC3"/>
    <w:rsid w:val="121E0096"/>
    <w:rsid w:val="12450CB5"/>
    <w:rsid w:val="12502219"/>
    <w:rsid w:val="12965947"/>
    <w:rsid w:val="13345697"/>
    <w:rsid w:val="13533D6F"/>
    <w:rsid w:val="138E124B"/>
    <w:rsid w:val="13961EAE"/>
    <w:rsid w:val="13A66595"/>
    <w:rsid w:val="13C7475D"/>
    <w:rsid w:val="140A39B3"/>
    <w:rsid w:val="140D6614"/>
    <w:rsid w:val="142179C9"/>
    <w:rsid w:val="14237BE5"/>
    <w:rsid w:val="144533BC"/>
    <w:rsid w:val="144638D4"/>
    <w:rsid w:val="144933C4"/>
    <w:rsid w:val="149F4D92"/>
    <w:rsid w:val="14B7657F"/>
    <w:rsid w:val="14CA2643"/>
    <w:rsid w:val="14F450DE"/>
    <w:rsid w:val="15766E4A"/>
    <w:rsid w:val="15C41F3D"/>
    <w:rsid w:val="15EE5FD1"/>
    <w:rsid w:val="15F66C34"/>
    <w:rsid w:val="15FA25E1"/>
    <w:rsid w:val="162D249A"/>
    <w:rsid w:val="163746DA"/>
    <w:rsid w:val="165247B2"/>
    <w:rsid w:val="1670737F"/>
    <w:rsid w:val="16712DDF"/>
    <w:rsid w:val="168F3C34"/>
    <w:rsid w:val="169A3A63"/>
    <w:rsid w:val="16B07F1A"/>
    <w:rsid w:val="16EB42BE"/>
    <w:rsid w:val="16FE3FF2"/>
    <w:rsid w:val="170B670F"/>
    <w:rsid w:val="17273648"/>
    <w:rsid w:val="172F4AF3"/>
    <w:rsid w:val="1740460A"/>
    <w:rsid w:val="174165D4"/>
    <w:rsid w:val="17874362"/>
    <w:rsid w:val="17946704"/>
    <w:rsid w:val="17A961D4"/>
    <w:rsid w:val="17C214C3"/>
    <w:rsid w:val="17F673BF"/>
    <w:rsid w:val="18622CA6"/>
    <w:rsid w:val="18972950"/>
    <w:rsid w:val="18B828C6"/>
    <w:rsid w:val="18BC23B6"/>
    <w:rsid w:val="18D771F0"/>
    <w:rsid w:val="191918C5"/>
    <w:rsid w:val="19466124"/>
    <w:rsid w:val="1968609A"/>
    <w:rsid w:val="198A4263"/>
    <w:rsid w:val="19E82D37"/>
    <w:rsid w:val="1A0A53A3"/>
    <w:rsid w:val="1A1D6E85"/>
    <w:rsid w:val="1A2811A4"/>
    <w:rsid w:val="1A295829"/>
    <w:rsid w:val="1A9B5FFB"/>
    <w:rsid w:val="1A9F3D3E"/>
    <w:rsid w:val="1AB07CF9"/>
    <w:rsid w:val="1AB17A2A"/>
    <w:rsid w:val="1ADF238C"/>
    <w:rsid w:val="1B0E1CDD"/>
    <w:rsid w:val="1B155115"/>
    <w:rsid w:val="1B193E3F"/>
    <w:rsid w:val="1B216501"/>
    <w:rsid w:val="1B392C6B"/>
    <w:rsid w:val="1B7C19BF"/>
    <w:rsid w:val="1B9F38C9"/>
    <w:rsid w:val="1BC17CE4"/>
    <w:rsid w:val="1BE063BC"/>
    <w:rsid w:val="1C0C002B"/>
    <w:rsid w:val="1C1F23FA"/>
    <w:rsid w:val="1C5B5A42"/>
    <w:rsid w:val="1C5F402C"/>
    <w:rsid w:val="1C676ADD"/>
    <w:rsid w:val="1CCB709B"/>
    <w:rsid w:val="1CD22DC8"/>
    <w:rsid w:val="1CE65C54"/>
    <w:rsid w:val="1CF71C0F"/>
    <w:rsid w:val="1D446A9B"/>
    <w:rsid w:val="1D4B3699"/>
    <w:rsid w:val="1DCB6B0D"/>
    <w:rsid w:val="1DD12460"/>
    <w:rsid w:val="1DE303E5"/>
    <w:rsid w:val="1DEF0B61"/>
    <w:rsid w:val="1E707ECB"/>
    <w:rsid w:val="1E965458"/>
    <w:rsid w:val="1EB4768C"/>
    <w:rsid w:val="1EC92D30"/>
    <w:rsid w:val="1ED63AA6"/>
    <w:rsid w:val="1EE12B77"/>
    <w:rsid w:val="1EE2069D"/>
    <w:rsid w:val="1EEE7042"/>
    <w:rsid w:val="1F686DF4"/>
    <w:rsid w:val="1F7D3F22"/>
    <w:rsid w:val="1F8B2AE2"/>
    <w:rsid w:val="1FA45952"/>
    <w:rsid w:val="1FB65DB1"/>
    <w:rsid w:val="200D2AFA"/>
    <w:rsid w:val="204F3B10"/>
    <w:rsid w:val="208714FC"/>
    <w:rsid w:val="20CA3197"/>
    <w:rsid w:val="211157EA"/>
    <w:rsid w:val="212B00D9"/>
    <w:rsid w:val="2136082C"/>
    <w:rsid w:val="21920959"/>
    <w:rsid w:val="21B31E7D"/>
    <w:rsid w:val="21D014A7"/>
    <w:rsid w:val="21E07116"/>
    <w:rsid w:val="21E40288"/>
    <w:rsid w:val="220F17A9"/>
    <w:rsid w:val="221264DA"/>
    <w:rsid w:val="22221A51"/>
    <w:rsid w:val="223E208E"/>
    <w:rsid w:val="227D72E5"/>
    <w:rsid w:val="22B553B6"/>
    <w:rsid w:val="22B81E40"/>
    <w:rsid w:val="22D16A5E"/>
    <w:rsid w:val="22D95913"/>
    <w:rsid w:val="22DB6094"/>
    <w:rsid w:val="22EB0E67"/>
    <w:rsid w:val="22F243AA"/>
    <w:rsid w:val="231A0405"/>
    <w:rsid w:val="236E4019"/>
    <w:rsid w:val="2398757C"/>
    <w:rsid w:val="239D2DE4"/>
    <w:rsid w:val="23D5432C"/>
    <w:rsid w:val="23EA427B"/>
    <w:rsid w:val="23F03CBC"/>
    <w:rsid w:val="240616F6"/>
    <w:rsid w:val="24977834"/>
    <w:rsid w:val="24A82B60"/>
    <w:rsid w:val="24AF7273"/>
    <w:rsid w:val="24B815B4"/>
    <w:rsid w:val="24BB5C18"/>
    <w:rsid w:val="252C2672"/>
    <w:rsid w:val="253F23A5"/>
    <w:rsid w:val="256A0DA2"/>
    <w:rsid w:val="25B20DC9"/>
    <w:rsid w:val="25DD4E4D"/>
    <w:rsid w:val="25F0544D"/>
    <w:rsid w:val="261412D9"/>
    <w:rsid w:val="26170C2C"/>
    <w:rsid w:val="263701FC"/>
    <w:rsid w:val="26655E3B"/>
    <w:rsid w:val="266C55DD"/>
    <w:rsid w:val="267E6EFD"/>
    <w:rsid w:val="26843484"/>
    <w:rsid w:val="26924756"/>
    <w:rsid w:val="26A86D7E"/>
    <w:rsid w:val="26B11081"/>
    <w:rsid w:val="26C863CA"/>
    <w:rsid w:val="26CA0394"/>
    <w:rsid w:val="26D21C3A"/>
    <w:rsid w:val="270B65FE"/>
    <w:rsid w:val="272A0CB2"/>
    <w:rsid w:val="273E668C"/>
    <w:rsid w:val="27474ECE"/>
    <w:rsid w:val="2758774E"/>
    <w:rsid w:val="27847E68"/>
    <w:rsid w:val="27FD02F5"/>
    <w:rsid w:val="283F446A"/>
    <w:rsid w:val="285A1169"/>
    <w:rsid w:val="286627D0"/>
    <w:rsid w:val="286914E7"/>
    <w:rsid w:val="28BD2195"/>
    <w:rsid w:val="28E079FB"/>
    <w:rsid w:val="29056FA2"/>
    <w:rsid w:val="290851A4"/>
    <w:rsid w:val="295D729E"/>
    <w:rsid w:val="297D524A"/>
    <w:rsid w:val="2981468E"/>
    <w:rsid w:val="29944785"/>
    <w:rsid w:val="299F54DA"/>
    <w:rsid w:val="29B62B95"/>
    <w:rsid w:val="29DA6B40"/>
    <w:rsid w:val="29DF7CB3"/>
    <w:rsid w:val="29FF6D9B"/>
    <w:rsid w:val="2A07545B"/>
    <w:rsid w:val="2A16744D"/>
    <w:rsid w:val="2A485F9A"/>
    <w:rsid w:val="2A557F75"/>
    <w:rsid w:val="2A6660C1"/>
    <w:rsid w:val="2A694A21"/>
    <w:rsid w:val="2A764D0C"/>
    <w:rsid w:val="2A8D1F07"/>
    <w:rsid w:val="2AA35184"/>
    <w:rsid w:val="2AA44A58"/>
    <w:rsid w:val="2AAF3B29"/>
    <w:rsid w:val="2ACB6489"/>
    <w:rsid w:val="2AE232B1"/>
    <w:rsid w:val="2AED4651"/>
    <w:rsid w:val="2B6C1A1A"/>
    <w:rsid w:val="2B7B7EAF"/>
    <w:rsid w:val="2B8A00F2"/>
    <w:rsid w:val="2BAA42F0"/>
    <w:rsid w:val="2BF719FB"/>
    <w:rsid w:val="2C3A1B18"/>
    <w:rsid w:val="2CB43679"/>
    <w:rsid w:val="2D1374F4"/>
    <w:rsid w:val="2D9C3532"/>
    <w:rsid w:val="2DB73DD3"/>
    <w:rsid w:val="2DBB5BDB"/>
    <w:rsid w:val="2E5D1F78"/>
    <w:rsid w:val="2E980D78"/>
    <w:rsid w:val="2EAB2859"/>
    <w:rsid w:val="2EC41B6D"/>
    <w:rsid w:val="2EDA313F"/>
    <w:rsid w:val="2EFE22AA"/>
    <w:rsid w:val="2F2D14C0"/>
    <w:rsid w:val="2F4A5096"/>
    <w:rsid w:val="2F805A94"/>
    <w:rsid w:val="2F941E17"/>
    <w:rsid w:val="2FCF07C9"/>
    <w:rsid w:val="2FE2558D"/>
    <w:rsid w:val="2FED29FE"/>
    <w:rsid w:val="2FED6A2B"/>
    <w:rsid w:val="2FF124EE"/>
    <w:rsid w:val="301B756B"/>
    <w:rsid w:val="30313232"/>
    <w:rsid w:val="306048C6"/>
    <w:rsid w:val="308570DA"/>
    <w:rsid w:val="308C2216"/>
    <w:rsid w:val="30D00355"/>
    <w:rsid w:val="30E20996"/>
    <w:rsid w:val="30F71C4F"/>
    <w:rsid w:val="30F71D86"/>
    <w:rsid w:val="311A1F18"/>
    <w:rsid w:val="31230DCD"/>
    <w:rsid w:val="31456F95"/>
    <w:rsid w:val="317809A1"/>
    <w:rsid w:val="318178A1"/>
    <w:rsid w:val="31940C74"/>
    <w:rsid w:val="31A737AC"/>
    <w:rsid w:val="31A96F6B"/>
    <w:rsid w:val="31B5579D"/>
    <w:rsid w:val="31D64091"/>
    <w:rsid w:val="31D724E7"/>
    <w:rsid w:val="31F369F1"/>
    <w:rsid w:val="320429C7"/>
    <w:rsid w:val="32164A8B"/>
    <w:rsid w:val="324F6F5A"/>
    <w:rsid w:val="325D05D9"/>
    <w:rsid w:val="32732189"/>
    <w:rsid w:val="328E671A"/>
    <w:rsid w:val="32B67A1F"/>
    <w:rsid w:val="32BA750F"/>
    <w:rsid w:val="32EB4897"/>
    <w:rsid w:val="32EC3440"/>
    <w:rsid w:val="3353526D"/>
    <w:rsid w:val="337C2B4A"/>
    <w:rsid w:val="33947D60"/>
    <w:rsid w:val="33994A92"/>
    <w:rsid w:val="33A76BBD"/>
    <w:rsid w:val="33C00B55"/>
    <w:rsid w:val="33D75E9F"/>
    <w:rsid w:val="34362BC5"/>
    <w:rsid w:val="34496D9C"/>
    <w:rsid w:val="344E43B3"/>
    <w:rsid w:val="344F1ED9"/>
    <w:rsid w:val="34727975"/>
    <w:rsid w:val="34757B91"/>
    <w:rsid w:val="349A0368"/>
    <w:rsid w:val="34A0046F"/>
    <w:rsid w:val="34A35D81"/>
    <w:rsid w:val="34B01632"/>
    <w:rsid w:val="34B51BB4"/>
    <w:rsid w:val="34E37753"/>
    <w:rsid w:val="34FD7B87"/>
    <w:rsid w:val="34FE1022"/>
    <w:rsid w:val="3518215C"/>
    <w:rsid w:val="35352E7D"/>
    <w:rsid w:val="356419B4"/>
    <w:rsid w:val="35780FBB"/>
    <w:rsid w:val="35B93AAE"/>
    <w:rsid w:val="35CB558F"/>
    <w:rsid w:val="35F72828"/>
    <w:rsid w:val="363E3630"/>
    <w:rsid w:val="366C0B20"/>
    <w:rsid w:val="368C2F70"/>
    <w:rsid w:val="36A22794"/>
    <w:rsid w:val="36E25286"/>
    <w:rsid w:val="371C428F"/>
    <w:rsid w:val="372D2104"/>
    <w:rsid w:val="37337E43"/>
    <w:rsid w:val="37A8202C"/>
    <w:rsid w:val="37C14E9C"/>
    <w:rsid w:val="37C61C80"/>
    <w:rsid w:val="37CB1876"/>
    <w:rsid w:val="37D42E21"/>
    <w:rsid w:val="37EF1A09"/>
    <w:rsid w:val="38D0615A"/>
    <w:rsid w:val="38D06DAD"/>
    <w:rsid w:val="38D92C1B"/>
    <w:rsid w:val="390F22B8"/>
    <w:rsid w:val="39140DAC"/>
    <w:rsid w:val="3917530A"/>
    <w:rsid w:val="39194863"/>
    <w:rsid w:val="39276F80"/>
    <w:rsid w:val="39470667"/>
    <w:rsid w:val="39AE76A2"/>
    <w:rsid w:val="39B21BC2"/>
    <w:rsid w:val="39C80F88"/>
    <w:rsid w:val="39CA2D8A"/>
    <w:rsid w:val="39EE5CF0"/>
    <w:rsid w:val="39F169C5"/>
    <w:rsid w:val="3A2A02C9"/>
    <w:rsid w:val="3A6164C2"/>
    <w:rsid w:val="3A62745C"/>
    <w:rsid w:val="3A6A41B1"/>
    <w:rsid w:val="3A9F5F21"/>
    <w:rsid w:val="3AE710BD"/>
    <w:rsid w:val="3B091033"/>
    <w:rsid w:val="3B3360B0"/>
    <w:rsid w:val="3B706F29"/>
    <w:rsid w:val="3B896353"/>
    <w:rsid w:val="3BDC22A4"/>
    <w:rsid w:val="3BFF5A17"/>
    <w:rsid w:val="3C0618F0"/>
    <w:rsid w:val="3C2A722F"/>
    <w:rsid w:val="3C6027B0"/>
    <w:rsid w:val="3C6D0F7B"/>
    <w:rsid w:val="3C6D73A0"/>
    <w:rsid w:val="3C8B4A24"/>
    <w:rsid w:val="3CE36452"/>
    <w:rsid w:val="3D112421"/>
    <w:rsid w:val="3D1B6DFC"/>
    <w:rsid w:val="3D4F6AA6"/>
    <w:rsid w:val="3D8A670D"/>
    <w:rsid w:val="3DB37034"/>
    <w:rsid w:val="3DBA6E4C"/>
    <w:rsid w:val="3DD516A1"/>
    <w:rsid w:val="3DE03BA2"/>
    <w:rsid w:val="3DE2791A"/>
    <w:rsid w:val="3DF24765"/>
    <w:rsid w:val="3DFA2EB5"/>
    <w:rsid w:val="3E005B44"/>
    <w:rsid w:val="3E02267E"/>
    <w:rsid w:val="3E0569D1"/>
    <w:rsid w:val="3E416D36"/>
    <w:rsid w:val="3E577B34"/>
    <w:rsid w:val="3E88226F"/>
    <w:rsid w:val="3E907559"/>
    <w:rsid w:val="3EE6168C"/>
    <w:rsid w:val="3EE80F60"/>
    <w:rsid w:val="3EEB139D"/>
    <w:rsid w:val="3EFF365F"/>
    <w:rsid w:val="3F0E12BE"/>
    <w:rsid w:val="3F185CE9"/>
    <w:rsid w:val="3F366373"/>
    <w:rsid w:val="3F3E5024"/>
    <w:rsid w:val="3F400D9C"/>
    <w:rsid w:val="3F5900B0"/>
    <w:rsid w:val="3F8073EA"/>
    <w:rsid w:val="3FAA464E"/>
    <w:rsid w:val="40556AC9"/>
    <w:rsid w:val="40720A46"/>
    <w:rsid w:val="408C165A"/>
    <w:rsid w:val="408E52FE"/>
    <w:rsid w:val="40A9471F"/>
    <w:rsid w:val="40B37B61"/>
    <w:rsid w:val="40BC4452"/>
    <w:rsid w:val="40BF6C63"/>
    <w:rsid w:val="41016D9A"/>
    <w:rsid w:val="4125452D"/>
    <w:rsid w:val="416D21AE"/>
    <w:rsid w:val="41720FB5"/>
    <w:rsid w:val="41C04CFF"/>
    <w:rsid w:val="41C932CA"/>
    <w:rsid w:val="41CA7043"/>
    <w:rsid w:val="41DC2831"/>
    <w:rsid w:val="41E27A8D"/>
    <w:rsid w:val="41E9396D"/>
    <w:rsid w:val="41F24888"/>
    <w:rsid w:val="42161A39"/>
    <w:rsid w:val="42312CDA"/>
    <w:rsid w:val="42A16058"/>
    <w:rsid w:val="42A6360C"/>
    <w:rsid w:val="42BD5E0B"/>
    <w:rsid w:val="42DA32B5"/>
    <w:rsid w:val="42E61C5A"/>
    <w:rsid w:val="42EB54C2"/>
    <w:rsid w:val="42F44377"/>
    <w:rsid w:val="42F9198D"/>
    <w:rsid w:val="43073FAF"/>
    <w:rsid w:val="431E012D"/>
    <w:rsid w:val="431E13F4"/>
    <w:rsid w:val="432B0170"/>
    <w:rsid w:val="432B1D63"/>
    <w:rsid w:val="43366F15"/>
    <w:rsid w:val="436442E0"/>
    <w:rsid w:val="43C21086"/>
    <w:rsid w:val="43CF26EE"/>
    <w:rsid w:val="43D877F5"/>
    <w:rsid w:val="44114AB5"/>
    <w:rsid w:val="44224F14"/>
    <w:rsid w:val="44242A3A"/>
    <w:rsid w:val="4427077C"/>
    <w:rsid w:val="44496945"/>
    <w:rsid w:val="44827761"/>
    <w:rsid w:val="44955CD2"/>
    <w:rsid w:val="44B87626"/>
    <w:rsid w:val="44D16C2F"/>
    <w:rsid w:val="44E26451"/>
    <w:rsid w:val="44E64B09"/>
    <w:rsid w:val="44EF0F32"/>
    <w:rsid w:val="459C0CF6"/>
    <w:rsid w:val="45A04342"/>
    <w:rsid w:val="45B44292"/>
    <w:rsid w:val="45CC5D82"/>
    <w:rsid w:val="45EB3492"/>
    <w:rsid w:val="465D66D7"/>
    <w:rsid w:val="46873754"/>
    <w:rsid w:val="46AC4A1B"/>
    <w:rsid w:val="46D37977"/>
    <w:rsid w:val="471C2B21"/>
    <w:rsid w:val="4799373F"/>
    <w:rsid w:val="479E1AC1"/>
    <w:rsid w:val="47AF44AD"/>
    <w:rsid w:val="47AF6ABF"/>
    <w:rsid w:val="47D068E8"/>
    <w:rsid w:val="47ED5839"/>
    <w:rsid w:val="4812579A"/>
    <w:rsid w:val="482374AD"/>
    <w:rsid w:val="48253225"/>
    <w:rsid w:val="48430CA5"/>
    <w:rsid w:val="484A502C"/>
    <w:rsid w:val="48AF72DA"/>
    <w:rsid w:val="48BB1493"/>
    <w:rsid w:val="48C447EC"/>
    <w:rsid w:val="49232936"/>
    <w:rsid w:val="49311755"/>
    <w:rsid w:val="4941408E"/>
    <w:rsid w:val="49463453"/>
    <w:rsid w:val="494B0A69"/>
    <w:rsid w:val="494D47E1"/>
    <w:rsid w:val="49C3122C"/>
    <w:rsid w:val="49DC7913"/>
    <w:rsid w:val="4A0560C1"/>
    <w:rsid w:val="4A3575E8"/>
    <w:rsid w:val="4A3E05CE"/>
    <w:rsid w:val="4A633B90"/>
    <w:rsid w:val="4A6D4A0F"/>
    <w:rsid w:val="4A9326C8"/>
    <w:rsid w:val="4AAD305D"/>
    <w:rsid w:val="4AB55994"/>
    <w:rsid w:val="4AE66C9B"/>
    <w:rsid w:val="4B21688B"/>
    <w:rsid w:val="4B2257F9"/>
    <w:rsid w:val="4B257098"/>
    <w:rsid w:val="4B2652EA"/>
    <w:rsid w:val="4B39562E"/>
    <w:rsid w:val="4B582E12"/>
    <w:rsid w:val="4B5D6832"/>
    <w:rsid w:val="4B5F6C36"/>
    <w:rsid w:val="4B600173"/>
    <w:rsid w:val="4BB13FC0"/>
    <w:rsid w:val="4BB328F5"/>
    <w:rsid w:val="4BF54CBC"/>
    <w:rsid w:val="4C15710C"/>
    <w:rsid w:val="4C3B4DC5"/>
    <w:rsid w:val="4C441BB7"/>
    <w:rsid w:val="4C7E1155"/>
    <w:rsid w:val="4C8C73CE"/>
    <w:rsid w:val="4C8D3147"/>
    <w:rsid w:val="4C930119"/>
    <w:rsid w:val="4C975D73"/>
    <w:rsid w:val="4CC34614"/>
    <w:rsid w:val="4CD90FCB"/>
    <w:rsid w:val="4CDD7C2A"/>
    <w:rsid w:val="4CEF5BAF"/>
    <w:rsid w:val="4D0B0C3B"/>
    <w:rsid w:val="4D2C295F"/>
    <w:rsid w:val="4D5F4AE3"/>
    <w:rsid w:val="4D671BE9"/>
    <w:rsid w:val="4D744913"/>
    <w:rsid w:val="4DC66910"/>
    <w:rsid w:val="4DF30AEC"/>
    <w:rsid w:val="4E0E0304"/>
    <w:rsid w:val="4E10402F"/>
    <w:rsid w:val="4E3B5550"/>
    <w:rsid w:val="4E3C3076"/>
    <w:rsid w:val="4E495436"/>
    <w:rsid w:val="4E6A373F"/>
    <w:rsid w:val="4E7F8D3F"/>
    <w:rsid w:val="4EB470B0"/>
    <w:rsid w:val="4EB52AC9"/>
    <w:rsid w:val="4EBD41B7"/>
    <w:rsid w:val="4EC6376B"/>
    <w:rsid w:val="4EF56C95"/>
    <w:rsid w:val="4EF72206"/>
    <w:rsid w:val="4F0E4A13"/>
    <w:rsid w:val="4F271630"/>
    <w:rsid w:val="4F4421E2"/>
    <w:rsid w:val="4F462A87"/>
    <w:rsid w:val="4F581C08"/>
    <w:rsid w:val="4F5C58B7"/>
    <w:rsid w:val="4F6E54B1"/>
    <w:rsid w:val="4F942C0F"/>
    <w:rsid w:val="4FA40ED3"/>
    <w:rsid w:val="4FCD042A"/>
    <w:rsid w:val="509F2BE0"/>
    <w:rsid w:val="50D570C5"/>
    <w:rsid w:val="50E53551"/>
    <w:rsid w:val="512978E2"/>
    <w:rsid w:val="514A5E2E"/>
    <w:rsid w:val="51AB6549"/>
    <w:rsid w:val="51ED4DB3"/>
    <w:rsid w:val="51F24178"/>
    <w:rsid w:val="52157E66"/>
    <w:rsid w:val="522A4640"/>
    <w:rsid w:val="523F3135"/>
    <w:rsid w:val="525564B4"/>
    <w:rsid w:val="5268268C"/>
    <w:rsid w:val="52A42F98"/>
    <w:rsid w:val="52CA6EA2"/>
    <w:rsid w:val="52F061DD"/>
    <w:rsid w:val="531719BC"/>
    <w:rsid w:val="53444EFB"/>
    <w:rsid w:val="534F55FA"/>
    <w:rsid w:val="536270DB"/>
    <w:rsid w:val="539574B0"/>
    <w:rsid w:val="539A60E2"/>
    <w:rsid w:val="53A019B1"/>
    <w:rsid w:val="53A414A2"/>
    <w:rsid w:val="53C72A30"/>
    <w:rsid w:val="53D87615"/>
    <w:rsid w:val="54297BF9"/>
    <w:rsid w:val="544610D4"/>
    <w:rsid w:val="547C0205"/>
    <w:rsid w:val="5495528E"/>
    <w:rsid w:val="54D51B2F"/>
    <w:rsid w:val="54E65AEA"/>
    <w:rsid w:val="54F9581D"/>
    <w:rsid w:val="55254864"/>
    <w:rsid w:val="552F123F"/>
    <w:rsid w:val="5531145B"/>
    <w:rsid w:val="55491426"/>
    <w:rsid w:val="557C1FAA"/>
    <w:rsid w:val="5580327B"/>
    <w:rsid w:val="558E1B65"/>
    <w:rsid w:val="559B4B26"/>
    <w:rsid w:val="55BE6B53"/>
    <w:rsid w:val="55BF6A67"/>
    <w:rsid w:val="55DA7FDD"/>
    <w:rsid w:val="55E9502F"/>
    <w:rsid w:val="55FD758F"/>
    <w:rsid w:val="56554CD5"/>
    <w:rsid w:val="565A6E77"/>
    <w:rsid w:val="569444E6"/>
    <w:rsid w:val="56C37E91"/>
    <w:rsid w:val="56F50266"/>
    <w:rsid w:val="57174F85"/>
    <w:rsid w:val="573174F0"/>
    <w:rsid w:val="574014E1"/>
    <w:rsid w:val="574511ED"/>
    <w:rsid w:val="574F5BC8"/>
    <w:rsid w:val="57675BEF"/>
    <w:rsid w:val="576A2A02"/>
    <w:rsid w:val="576D604E"/>
    <w:rsid w:val="577C44E3"/>
    <w:rsid w:val="578D227A"/>
    <w:rsid w:val="57C2283E"/>
    <w:rsid w:val="57E91B79"/>
    <w:rsid w:val="580D58E7"/>
    <w:rsid w:val="581B5AAA"/>
    <w:rsid w:val="58405511"/>
    <w:rsid w:val="584F7E36"/>
    <w:rsid w:val="585D4315"/>
    <w:rsid w:val="59134CE8"/>
    <w:rsid w:val="59284923"/>
    <w:rsid w:val="59311AD7"/>
    <w:rsid w:val="593B28A8"/>
    <w:rsid w:val="593E5EF4"/>
    <w:rsid w:val="594A5B9B"/>
    <w:rsid w:val="595B4CF8"/>
    <w:rsid w:val="5982345C"/>
    <w:rsid w:val="599176E3"/>
    <w:rsid w:val="59C02DAD"/>
    <w:rsid w:val="59E7307A"/>
    <w:rsid w:val="5A1530F9"/>
    <w:rsid w:val="5A1B6236"/>
    <w:rsid w:val="5A2570B4"/>
    <w:rsid w:val="5A492D43"/>
    <w:rsid w:val="5A5654C0"/>
    <w:rsid w:val="5A6F6899"/>
    <w:rsid w:val="5AB30E81"/>
    <w:rsid w:val="5ABC3575"/>
    <w:rsid w:val="5AC643F3"/>
    <w:rsid w:val="5AE135BA"/>
    <w:rsid w:val="5AE155B3"/>
    <w:rsid w:val="5AE96334"/>
    <w:rsid w:val="5AEC4BCC"/>
    <w:rsid w:val="5AF34ABD"/>
    <w:rsid w:val="5B435A44"/>
    <w:rsid w:val="5B5C6B06"/>
    <w:rsid w:val="5B687259"/>
    <w:rsid w:val="5B8B2F47"/>
    <w:rsid w:val="5BA04C44"/>
    <w:rsid w:val="5BD42B40"/>
    <w:rsid w:val="5BF605B4"/>
    <w:rsid w:val="5BF8281F"/>
    <w:rsid w:val="5BFB631F"/>
    <w:rsid w:val="5BFE196B"/>
    <w:rsid w:val="5C3655A9"/>
    <w:rsid w:val="5C403D31"/>
    <w:rsid w:val="5C5D0D87"/>
    <w:rsid w:val="5C621EFA"/>
    <w:rsid w:val="5C7F3272"/>
    <w:rsid w:val="5C961A92"/>
    <w:rsid w:val="5C9F30C9"/>
    <w:rsid w:val="5CAC7619"/>
    <w:rsid w:val="5CB43DCF"/>
    <w:rsid w:val="5CE648D9"/>
    <w:rsid w:val="5CF80AB0"/>
    <w:rsid w:val="5CFC234E"/>
    <w:rsid w:val="5D17501F"/>
    <w:rsid w:val="5D1A4582"/>
    <w:rsid w:val="5D1F428F"/>
    <w:rsid w:val="5D355860"/>
    <w:rsid w:val="5D45457D"/>
    <w:rsid w:val="5D866F60"/>
    <w:rsid w:val="5DC0081A"/>
    <w:rsid w:val="5DDF6561"/>
    <w:rsid w:val="5E543AC4"/>
    <w:rsid w:val="5E6F4EF6"/>
    <w:rsid w:val="5E986481"/>
    <w:rsid w:val="5EAC1B52"/>
    <w:rsid w:val="5EC72965"/>
    <w:rsid w:val="5ECC3FA2"/>
    <w:rsid w:val="5ECD756E"/>
    <w:rsid w:val="5F187141"/>
    <w:rsid w:val="5F5B2511"/>
    <w:rsid w:val="5FA840C8"/>
    <w:rsid w:val="5FC309D2"/>
    <w:rsid w:val="5FC82963"/>
    <w:rsid w:val="5FCC24AC"/>
    <w:rsid w:val="5FCF78A6"/>
    <w:rsid w:val="5FE13A7D"/>
    <w:rsid w:val="5FE638DC"/>
    <w:rsid w:val="5FEC1669"/>
    <w:rsid w:val="5FF23595"/>
    <w:rsid w:val="606C7D42"/>
    <w:rsid w:val="606E57EA"/>
    <w:rsid w:val="60771860"/>
    <w:rsid w:val="60A24FBB"/>
    <w:rsid w:val="60B479D8"/>
    <w:rsid w:val="61131A15"/>
    <w:rsid w:val="61481242"/>
    <w:rsid w:val="61630BEE"/>
    <w:rsid w:val="61A22D98"/>
    <w:rsid w:val="61AB60F1"/>
    <w:rsid w:val="620D5296"/>
    <w:rsid w:val="624C1682"/>
    <w:rsid w:val="62633802"/>
    <w:rsid w:val="62C075B0"/>
    <w:rsid w:val="62D96C8E"/>
    <w:rsid w:val="62EC69C1"/>
    <w:rsid w:val="63025F38"/>
    <w:rsid w:val="633A04D8"/>
    <w:rsid w:val="63462575"/>
    <w:rsid w:val="63792D7D"/>
    <w:rsid w:val="637D586B"/>
    <w:rsid w:val="63AE1EC8"/>
    <w:rsid w:val="63EB4ECB"/>
    <w:rsid w:val="63FF1670"/>
    <w:rsid w:val="6401394C"/>
    <w:rsid w:val="640D4E41"/>
    <w:rsid w:val="6429154F"/>
    <w:rsid w:val="64354398"/>
    <w:rsid w:val="643B7C00"/>
    <w:rsid w:val="643E149E"/>
    <w:rsid w:val="64590380"/>
    <w:rsid w:val="649015CE"/>
    <w:rsid w:val="64AF5EF8"/>
    <w:rsid w:val="64B47174"/>
    <w:rsid w:val="64B5748D"/>
    <w:rsid w:val="64CB0ED6"/>
    <w:rsid w:val="64FF0C2E"/>
    <w:rsid w:val="65092F1B"/>
    <w:rsid w:val="650A4DF4"/>
    <w:rsid w:val="65217819"/>
    <w:rsid w:val="6589499B"/>
    <w:rsid w:val="65AD68DC"/>
    <w:rsid w:val="6612673F"/>
    <w:rsid w:val="66171FA7"/>
    <w:rsid w:val="667B0788"/>
    <w:rsid w:val="66AB26EF"/>
    <w:rsid w:val="66B21CD0"/>
    <w:rsid w:val="66E04A8F"/>
    <w:rsid w:val="673A01D0"/>
    <w:rsid w:val="674A652B"/>
    <w:rsid w:val="6760172C"/>
    <w:rsid w:val="67672ABA"/>
    <w:rsid w:val="676905E0"/>
    <w:rsid w:val="679B09B6"/>
    <w:rsid w:val="67D93021"/>
    <w:rsid w:val="683A3D2B"/>
    <w:rsid w:val="68660FC4"/>
    <w:rsid w:val="6869562C"/>
    <w:rsid w:val="688622B3"/>
    <w:rsid w:val="68A45648"/>
    <w:rsid w:val="68B82CC6"/>
    <w:rsid w:val="68CA3301"/>
    <w:rsid w:val="68D0643D"/>
    <w:rsid w:val="68E1064A"/>
    <w:rsid w:val="68E5213C"/>
    <w:rsid w:val="68EA74FF"/>
    <w:rsid w:val="69133BB1"/>
    <w:rsid w:val="69144317"/>
    <w:rsid w:val="692C3FBB"/>
    <w:rsid w:val="692D10C7"/>
    <w:rsid w:val="692D1AE1"/>
    <w:rsid w:val="69431305"/>
    <w:rsid w:val="694C01BA"/>
    <w:rsid w:val="69603C65"/>
    <w:rsid w:val="696E6789"/>
    <w:rsid w:val="69AC2A06"/>
    <w:rsid w:val="69E01866"/>
    <w:rsid w:val="6A1011E7"/>
    <w:rsid w:val="6A2829D5"/>
    <w:rsid w:val="6A30572B"/>
    <w:rsid w:val="6A415844"/>
    <w:rsid w:val="6A5D1F52"/>
    <w:rsid w:val="6A627569"/>
    <w:rsid w:val="6A9F07BD"/>
    <w:rsid w:val="6ABA1219"/>
    <w:rsid w:val="6AC82FF8"/>
    <w:rsid w:val="6AEA5C29"/>
    <w:rsid w:val="6B266BCB"/>
    <w:rsid w:val="6B2A547E"/>
    <w:rsid w:val="6B453C94"/>
    <w:rsid w:val="6B4C44EF"/>
    <w:rsid w:val="6BA73DCD"/>
    <w:rsid w:val="6BB81B36"/>
    <w:rsid w:val="6BE648F5"/>
    <w:rsid w:val="6C255628"/>
    <w:rsid w:val="6CA420BB"/>
    <w:rsid w:val="6CB67488"/>
    <w:rsid w:val="6CB95B66"/>
    <w:rsid w:val="6CDA788A"/>
    <w:rsid w:val="6D0843F7"/>
    <w:rsid w:val="6D170ADE"/>
    <w:rsid w:val="6D2A6A64"/>
    <w:rsid w:val="6D2F407A"/>
    <w:rsid w:val="6DB91992"/>
    <w:rsid w:val="6DD662A4"/>
    <w:rsid w:val="6DED78CD"/>
    <w:rsid w:val="6DF901E4"/>
    <w:rsid w:val="6E1374F8"/>
    <w:rsid w:val="6E245483"/>
    <w:rsid w:val="6E5042A8"/>
    <w:rsid w:val="6E641B01"/>
    <w:rsid w:val="6E711859"/>
    <w:rsid w:val="6EBF4F8A"/>
    <w:rsid w:val="6EEC665B"/>
    <w:rsid w:val="6EED7E6D"/>
    <w:rsid w:val="6F0562BC"/>
    <w:rsid w:val="6F3F60CB"/>
    <w:rsid w:val="6F593630"/>
    <w:rsid w:val="6F685A58"/>
    <w:rsid w:val="6F977B87"/>
    <w:rsid w:val="6FB40867"/>
    <w:rsid w:val="6FCE7B7A"/>
    <w:rsid w:val="700417EE"/>
    <w:rsid w:val="702932C7"/>
    <w:rsid w:val="705D0EFE"/>
    <w:rsid w:val="70E37655"/>
    <w:rsid w:val="70FA04FB"/>
    <w:rsid w:val="715A71EC"/>
    <w:rsid w:val="71AA09AD"/>
    <w:rsid w:val="71AC3EEB"/>
    <w:rsid w:val="71C07997"/>
    <w:rsid w:val="71C54FAD"/>
    <w:rsid w:val="720A37E5"/>
    <w:rsid w:val="722021E3"/>
    <w:rsid w:val="724E4FA2"/>
    <w:rsid w:val="72710C91"/>
    <w:rsid w:val="7275252F"/>
    <w:rsid w:val="72783DCD"/>
    <w:rsid w:val="728E539F"/>
    <w:rsid w:val="7290273E"/>
    <w:rsid w:val="72907AB7"/>
    <w:rsid w:val="729A1F96"/>
    <w:rsid w:val="72E476B5"/>
    <w:rsid w:val="72EA7232"/>
    <w:rsid w:val="72EC0317"/>
    <w:rsid w:val="72F5142C"/>
    <w:rsid w:val="72F773E8"/>
    <w:rsid w:val="72FA1B2B"/>
    <w:rsid w:val="730D6C0C"/>
    <w:rsid w:val="732B7092"/>
    <w:rsid w:val="735E07DB"/>
    <w:rsid w:val="7370719A"/>
    <w:rsid w:val="738B18DE"/>
    <w:rsid w:val="73BB0416"/>
    <w:rsid w:val="743B1556"/>
    <w:rsid w:val="745E3767"/>
    <w:rsid w:val="74793E2D"/>
    <w:rsid w:val="748A47CE"/>
    <w:rsid w:val="74934EEE"/>
    <w:rsid w:val="749F74F0"/>
    <w:rsid w:val="74C42AB5"/>
    <w:rsid w:val="74D6302D"/>
    <w:rsid w:val="74E13547"/>
    <w:rsid w:val="74FD0501"/>
    <w:rsid w:val="74FD4A5E"/>
    <w:rsid w:val="753A11C8"/>
    <w:rsid w:val="754F02DF"/>
    <w:rsid w:val="75526B58"/>
    <w:rsid w:val="75590853"/>
    <w:rsid w:val="75596138"/>
    <w:rsid w:val="756052DF"/>
    <w:rsid w:val="75671ED7"/>
    <w:rsid w:val="758E623F"/>
    <w:rsid w:val="759F5B15"/>
    <w:rsid w:val="75AD3D8E"/>
    <w:rsid w:val="75DF4163"/>
    <w:rsid w:val="75E84ED4"/>
    <w:rsid w:val="75F401A1"/>
    <w:rsid w:val="75FF0362"/>
    <w:rsid w:val="7621477C"/>
    <w:rsid w:val="762D3121"/>
    <w:rsid w:val="763D3998"/>
    <w:rsid w:val="765635E9"/>
    <w:rsid w:val="76570B02"/>
    <w:rsid w:val="768865A9"/>
    <w:rsid w:val="76AA651F"/>
    <w:rsid w:val="76B7A409"/>
    <w:rsid w:val="76D11CFE"/>
    <w:rsid w:val="76EE0B02"/>
    <w:rsid w:val="77187296"/>
    <w:rsid w:val="771D3195"/>
    <w:rsid w:val="77207D37"/>
    <w:rsid w:val="77272285"/>
    <w:rsid w:val="775B250A"/>
    <w:rsid w:val="77774E4E"/>
    <w:rsid w:val="77936722"/>
    <w:rsid w:val="779416A9"/>
    <w:rsid w:val="779F3BAA"/>
    <w:rsid w:val="77CD6969"/>
    <w:rsid w:val="77DA4BE2"/>
    <w:rsid w:val="77DB7B89"/>
    <w:rsid w:val="78261937"/>
    <w:rsid w:val="78445A31"/>
    <w:rsid w:val="785D684A"/>
    <w:rsid w:val="786B1CDE"/>
    <w:rsid w:val="78CC4E73"/>
    <w:rsid w:val="78FB3062"/>
    <w:rsid w:val="791D747D"/>
    <w:rsid w:val="792B6D5D"/>
    <w:rsid w:val="792E51E6"/>
    <w:rsid w:val="793C0842"/>
    <w:rsid w:val="79556C16"/>
    <w:rsid w:val="796D7F54"/>
    <w:rsid w:val="797A6B21"/>
    <w:rsid w:val="79A454A8"/>
    <w:rsid w:val="7A0423EA"/>
    <w:rsid w:val="7A044DC4"/>
    <w:rsid w:val="7A052269"/>
    <w:rsid w:val="7A1268B5"/>
    <w:rsid w:val="7A2860D9"/>
    <w:rsid w:val="7A4053E0"/>
    <w:rsid w:val="7A432F13"/>
    <w:rsid w:val="7A4A5D12"/>
    <w:rsid w:val="7A537BE0"/>
    <w:rsid w:val="7A637111"/>
    <w:rsid w:val="7A741116"/>
    <w:rsid w:val="7A7B50B2"/>
    <w:rsid w:val="7A862E00"/>
    <w:rsid w:val="7A884099"/>
    <w:rsid w:val="7A9A7B4A"/>
    <w:rsid w:val="7AA24C40"/>
    <w:rsid w:val="7AD149C3"/>
    <w:rsid w:val="7B2B0145"/>
    <w:rsid w:val="7B7B492E"/>
    <w:rsid w:val="7B7C1EA8"/>
    <w:rsid w:val="7B9F23CB"/>
    <w:rsid w:val="7BB10350"/>
    <w:rsid w:val="7BC522DB"/>
    <w:rsid w:val="7BD858DD"/>
    <w:rsid w:val="7BF02C26"/>
    <w:rsid w:val="7C2A2BBD"/>
    <w:rsid w:val="7C2D3E7B"/>
    <w:rsid w:val="7C382830"/>
    <w:rsid w:val="7C4B2553"/>
    <w:rsid w:val="7C6F4493"/>
    <w:rsid w:val="7C9B7036"/>
    <w:rsid w:val="7CA67789"/>
    <w:rsid w:val="7D0050EB"/>
    <w:rsid w:val="7D3C1154"/>
    <w:rsid w:val="7D474149"/>
    <w:rsid w:val="7D827CD7"/>
    <w:rsid w:val="7D8C4BD1"/>
    <w:rsid w:val="7DC0062A"/>
    <w:rsid w:val="7E066CCC"/>
    <w:rsid w:val="7E172538"/>
    <w:rsid w:val="7E271D96"/>
    <w:rsid w:val="7E324F12"/>
    <w:rsid w:val="7E372D8F"/>
    <w:rsid w:val="7E492674"/>
    <w:rsid w:val="7E64182F"/>
    <w:rsid w:val="7E9C7095"/>
    <w:rsid w:val="7EAD3051"/>
    <w:rsid w:val="7ECF1219"/>
    <w:rsid w:val="7EED169F"/>
    <w:rsid w:val="7F0013D2"/>
    <w:rsid w:val="7F0569E9"/>
    <w:rsid w:val="7F07240C"/>
    <w:rsid w:val="7F3E6456"/>
    <w:rsid w:val="7F535326"/>
    <w:rsid w:val="7F6852F2"/>
    <w:rsid w:val="7F943ACC"/>
    <w:rsid w:val="7F9478E9"/>
    <w:rsid w:val="7F9F5325"/>
    <w:rsid w:val="7FB16B71"/>
    <w:rsid w:val="7FC00B62"/>
    <w:rsid w:val="7FD6250E"/>
    <w:rsid w:val="7FD71F84"/>
    <w:rsid w:val="7FF66DF9"/>
    <w:rsid w:val="A3FF4946"/>
    <w:rsid w:val="D3F085A4"/>
    <w:rsid w:val="FDF19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70"/>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8"/>
    <w:autoRedefine/>
    <w:qFormat/>
    <w:uiPriority w:val="0"/>
    <w:pPr>
      <w:spacing w:line="480" w:lineRule="exact"/>
      <w:ind w:firstLine="480" w:firstLineChars="200"/>
    </w:pPr>
    <w:rPr>
      <w:rFonts w:ascii="宋体" w:hAnsi="宋体"/>
      <w:sz w:val="24"/>
    </w:rPr>
  </w:style>
  <w:style w:type="paragraph" w:styleId="28">
    <w:name w:val="Body Text First Indent 2"/>
    <w:basedOn w:val="27"/>
    <w:next w:val="25"/>
    <w:link w:val="125"/>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5"/>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4"/>
    <w:autoRedefine/>
    <w:qFormat/>
    <w:uiPriority w:val="0"/>
    <w:rPr>
      <w:lang w:val="zh-CN"/>
    </w:rPr>
  </w:style>
  <w:style w:type="paragraph" w:styleId="42">
    <w:name w:val="Balloon Text"/>
    <w:basedOn w:val="1"/>
    <w:link w:val="192"/>
    <w:autoRedefine/>
    <w:qFormat/>
    <w:uiPriority w:val="0"/>
    <w:rPr>
      <w:sz w:val="18"/>
      <w:szCs w:val="18"/>
    </w:rPr>
  </w:style>
  <w:style w:type="paragraph" w:styleId="43">
    <w:name w:val="footer"/>
    <w:basedOn w:val="1"/>
    <w:link w:val="386"/>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eastAsia="微软雅黑"/>
      <w:sz w:val="22"/>
      <w:szCs w:val="22"/>
    </w:rPr>
  </w:style>
  <w:style w:type="paragraph" w:styleId="45">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basedOn w:val="1"/>
    <w:next w:val="1"/>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6"/>
    <w:link w:val="313"/>
    <w:autoRedefine/>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8"/>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5"/>
    <w:autoRedefine/>
    <w:qFormat/>
    <w:uiPriority w:val="0"/>
    <w:pPr>
      <w:spacing w:after="120" w:line="480" w:lineRule="auto"/>
    </w:p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0"/>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正文文本首行缩进 2"/>
    <w:basedOn w:val="27"/>
    <w:autoRedefine/>
    <w:qFormat/>
    <w:uiPriority w:val="99"/>
    <w:pPr>
      <w:spacing w:line="200" w:lineRule="atLeast"/>
      <w:ind w:firstLine="420"/>
    </w:pPr>
    <w:rPr>
      <w:rFonts w:ascii="宋体" w:hAnsi="Courier New"/>
      <w:spacing w:val="-4"/>
      <w:sz w:val="18"/>
    </w:rPr>
  </w:style>
  <w:style w:type="paragraph" w:customStyle="1" w:styleId="83">
    <w:name w:val="[Normal]"/>
    <w:autoRedefine/>
    <w:qFormat/>
    <w:uiPriority w:val="0"/>
    <w:rPr>
      <w:rFonts w:ascii="宋体" w:hAnsi="宋体" w:eastAsia="宋体" w:cs="Times New Roman"/>
      <w:sz w:val="24"/>
      <w:szCs w:val="22"/>
      <w:lang w:val="zh-CN"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28"/>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59"/>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51"/>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7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Char1"/>
    <w:link w:val="4"/>
    <w:autoRedefine/>
    <w:qFormat/>
    <w:uiPriority w:val="1"/>
    <w:rPr>
      <w:rFonts w:ascii="仿宋_GB2312" w:hAnsi="仿宋" w:eastAsia="仿宋_GB2312"/>
      <w:b/>
      <w:bCs/>
      <w:sz w:val="32"/>
      <w:szCs w:val="32"/>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9"/>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2"/>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z w:val="28"/>
    </w:rPr>
  </w:style>
  <w:style w:type="paragraph" w:customStyle="1" w:styleId="203">
    <w:name w:val="3级"/>
    <w:basedOn w:val="204"/>
    <w:link w:val="202"/>
    <w:autoRedefine/>
    <w:qFormat/>
    <w:uiPriority w:val="0"/>
    <w:pPr>
      <w:ind w:left="0" w:right="466" w:firstLine="288"/>
    </w:pPr>
    <w:rPr>
      <w:rFonts w:hAnsi="宋体"/>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3"/>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7"/>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2"/>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0"/>
    <w:autoRedefine/>
    <w:qFormat/>
    <w:uiPriority w:val="0"/>
    <w:rPr>
      <w:rFonts w:ascii="黑体" w:hAnsi="Courier New" w:eastAsia="黑体"/>
    </w:rPr>
  </w:style>
  <w:style w:type="character" w:customStyle="1" w:styleId="305">
    <w:name w:val="正文文本 2 Char1"/>
    <w:link w:val="59"/>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4"/>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5"/>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0"/>
    <w:rPr>
      <w:kern w:val="2"/>
      <w:sz w:val="21"/>
      <w:szCs w:val="24"/>
    </w:rPr>
  </w:style>
  <w:style w:type="character" w:customStyle="1" w:styleId="348">
    <w:name w:val="签名 Char"/>
    <w:link w:val="46"/>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6"/>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3"/>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5"/>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1"/>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character" w:customStyle="1" w:styleId="966">
    <w:name w:val="fontstyle01"/>
    <w:basedOn w:val="71"/>
    <w:autoRedefine/>
    <w:qFormat/>
    <w:uiPriority w:val="0"/>
    <w:rPr>
      <w:rFonts w:hint="eastAsia" w:ascii="宋体" w:hAnsi="宋体" w:eastAsia="宋体"/>
      <w:color w:val="000000"/>
      <w:sz w:val="24"/>
      <w:szCs w:val="24"/>
    </w:rPr>
  </w:style>
  <w:style w:type="paragraph" w:customStyle="1" w:styleId="967">
    <w:name w:val="Char Char114"/>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96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9">
    <w:name w:val="ca-1"/>
    <w:basedOn w:val="71"/>
    <w:autoRedefine/>
    <w:qFormat/>
    <w:uiPriority w:val="0"/>
  </w:style>
  <w:style w:type="paragraph" w:customStyle="1" w:styleId="970">
    <w:name w:val="正文小四缩进"/>
    <w:basedOn w:val="1"/>
    <w:autoRedefine/>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71">
    <w:name w:val="宋小四行 字符"/>
    <w:link w:val="972"/>
    <w:autoRedefine/>
    <w:qFormat/>
    <w:uiPriority w:val="0"/>
    <w:rPr>
      <w:rFonts w:ascii="宋体" w:hAnsi="宋体" w:cs="宋体"/>
      <w:sz w:val="24"/>
    </w:rPr>
  </w:style>
  <w:style w:type="paragraph" w:customStyle="1" w:styleId="972">
    <w:name w:val="宋小四行"/>
    <w:basedOn w:val="1"/>
    <w:link w:val="971"/>
    <w:autoRedefine/>
    <w:qFormat/>
    <w:uiPriority w:val="0"/>
    <w:pPr>
      <w:autoSpaceDE w:val="0"/>
      <w:autoSpaceDN w:val="0"/>
      <w:spacing w:line="360" w:lineRule="auto"/>
      <w:ind w:firstLine="480" w:firstLineChars="200"/>
      <w:jc w:val="left"/>
    </w:pPr>
    <w:rPr>
      <w:rFonts w:ascii="宋体" w:hAnsi="宋体" w:cs="宋体"/>
      <w:sz w:val="24"/>
    </w:rPr>
  </w:style>
  <w:style w:type="character" w:customStyle="1" w:styleId="973">
    <w:name w:val="不明显强调1"/>
    <w:qFormat/>
    <w:uiPriority w:val="19"/>
    <w:rPr>
      <w:i/>
      <w:iCs/>
    </w:rPr>
  </w:style>
  <w:style w:type="paragraph" w:customStyle="1" w:styleId="974">
    <w:name w:val="Body Text First Indent 21"/>
    <w:basedOn w:val="975"/>
    <w:autoRedefine/>
    <w:qFormat/>
    <w:uiPriority w:val="0"/>
    <w:pPr>
      <w:spacing w:after="120"/>
      <w:ind w:left="420" w:leftChars="200" w:firstLine="420"/>
    </w:pPr>
    <w:rPr>
      <w:rFonts w:ascii="Times New Roman" w:hAnsi="Times New Roman" w:cs="宋体"/>
      <w:color w:val="000000"/>
    </w:rPr>
  </w:style>
  <w:style w:type="paragraph" w:customStyle="1" w:styleId="975">
    <w:name w:val="Body Text Indent1"/>
    <w:basedOn w:val="1"/>
    <w:next w:val="1"/>
    <w:autoRedefine/>
    <w:qFormat/>
    <w:uiPriority w:val="0"/>
    <w:pPr>
      <w:ind w:left="420" w:leftChars="200"/>
    </w:pPr>
  </w:style>
  <w:style w:type="paragraph" w:customStyle="1" w:styleId="976">
    <w:name w:val="表格字体"/>
    <w:basedOn w:val="1"/>
    <w:qFormat/>
    <w:uiPriority w:val="0"/>
    <w:pPr>
      <w:widowControl/>
      <w:adjustRightInd/>
      <w:jc w:val="center"/>
    </w:pPr>
    <w:rPr>
      <w:sz w:val="24"/>
      <w:szCs w:val="21"/>
    </w:rPr>
  </w:style>
  <w:style w:type="paragraph" w:customStyle="1" w:styleId="977">
    <w:name w:val="表格标题"/>
    <w:next w:val="1"/>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paragraph" w:customStyle="1" w:styleId="978">
    <w:name w:val="表格内容"/>
    <w:qFormat/>
    <w:uiPriority w:val="0"/>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11748</Words>
  <Characters>12689</Characters>
  <Lines>157</Lines>
  <Paragraphs>44</Paragraphs>
  <TotalTime>10</TotalTime>
  <ScaleCrop>false</ScaleCrop>
  <LinksUpToDate>false</LinksUpToDate>
  <CharactersWithSpaces>12941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2024-08-26T10:56:00Z</dcterms:created>
  <dc:creator>Administrator</dc:creator>
  <cp:lastModifiedBy>A小把胡子A 13335718896</cp:lastModifiedBy>
  <cp:lastPrinted>2023-10-20T15:57:00Z</cp:lastPrinted>
  <dcterms:modified xsi:type="dcterms:W3CDTF">2025-07-04T08:22:07Z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ED4BEC91F5544813B3A00FB825033B10_13</vt:lpwstr>
  </property>
  <property fmtid="{D5CDD505-2E9C-101B-9397-08002B2CF9AE}" pid="5" name="KSOTemplateDocerSaveRecord">
    <vt:lpwstr>eyJoZGlkIjoiZTk2NDI3NTkyY2JhZDgwZDhiNGFmODMxMGRmZTQ2YTMiLCJ1c2VySWQiOiI5OTI5OTgxOTgifQ==</vt:lpwstr>
  </property>
</Properties>
</file>