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10682">
      <w:pPr>
        <w:spacing w:line="360" w:lineRule="auto"/>
        <w:jc w:val="center"/>
        <w:rPr>
          <w:rFonts w:ascii="仿宋" w:hAnsi="仿宋" w:eastAsia="仿宋" w:cs="宋体"/>
          <w:b/>
          <w:sz w:val="24"/>
        </w:rPr>
      </w:pPr>
    </w:p>
    <w:p w14:paraId="62609C95">
      <w:pPr>
        <w:adjustRightInd/>
        <w:spacing w:line="360" w:lineRule="auto"/>
        <w:jc w:val="center"/>
        <w:rPr>
          <w:rFonts w:ascii="仿宋" w:hAnsi="仿宋" w:eastAsia="仿宋" w:cs="仿宋_GB2312"/>
          <w:b/>
          <w:sz w:val="48"/>
          <w:szCs w:val="48"/>
        </w:rPr>
      </w:pPr>
    </w:p>
    <w:p w14:paraId="3E335A70">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lang w:eastAsia="zh-CN"/>
        </w:rPr>
        <w:t>2025年度崇贤街道沿山村服务外包采购项目</w:t>
      </w:r>
      <w:r>
        <w:rPr>
          <w:rFonts w:hint="eastAsia" w:ascii="仿宋" w:hAnsi="仿宋" w:eastAsia="仿宋" w:cs="仿宋_GB2312"/>
          <w:b/>
          <w:sz w:val="48"/>
          <w:szCs w:val="48"/>
        </w:rPr>
        <w:t xml:space="preserve">招标文件 </w:t>
      </w:r>
    </w:p>
    <w:p w14:paraId="785D21C9">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14:paraId="540F7D54">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SQCG-2025-021</w:t>
      </w:r>
      <w:r>
        <w:rPr>
          <w:rFonts w:hint="eastAsia" w:ascii="仿宋" w:hAnsi="仿宋" w:eastAsia="仿宋" w:cs="仿宋_GB2312"/>
          <w:b/>
          <w:sz w:val="32"/>
          <w:szCs w:val="32"/>
        </w:rPr>
        <w:t>）</w:t>
      </w:r>
    </w:p>
    <w:p w14:paraId="471256BE">
      <w:pPr>
        <w:adjustRightInd/>
        <w:spacing w:line="360" w:lineRule="auto"/>
        <w:jc w:val="center"/>
        <w:rPr>
          <w:rFonts w:ascii="仿宋" w:hAnsi="仿宋" w:eastAsia="仿宋" w:cs="宋体"/>
          <w:sz w:val="28"/>
          <w:szCs w:val="20"/>
        </w:rPr>
      </w:pPr>
    </w:p>
    <w:p w14:paraId="1EFD4CF8">
      <w:pPr>
        <w:pStyle w:val="2"/>
        <w:rPr>
          <w:rFonts w:ascii="仿宋" w:hAnsi="仿宋" w:eastAsia="仿宋" w:cs="宋体"/>
          <w:sz w:val="28"/>
          <w:szCs w:val="20"/>
        </w:rPr>
      </w:pPr>
    </w:p>
    <w:p w14:paraId="3AB6FFBB">
      <w:pPr>
        <w:rPr>
          <w:rFonts w:ascii="仿宋" w:hAnsi="仿宋" w:eastAsia="仿宋" w:cs="宋体"/>
          <w:sz w:val="28"/>
          <w:szCs w:val="20"/>
        </w:rPr>
      </w:pPr>
    </w:p>
    <w:p w14:paraId="21F4A7B9">
      <w:pPr>
        <w:pStyle w:val="2"/>
        <w:rPr>
          <w:rFonts w:ascii="仿宋" w:hAnsi="仿宋" w:eastAsia="仿宋" w:cs="宋体"/>
          <w:sz w:val="28"/>
          <w:szCs w:val="20"/>
        </w:rPr>
      </w:pPr>
    </w:p>
    <w:p w14:paraId="3FF87F3C">
      <w:pPr>
        <w:rPr>
          <w:rFonts w:ascii="仿宋" w:hAnsi="仿宋" w:eastAsia="仿宋" w:cs="宋体"/>
          <w:sz w:val="28"/>
          <w:szCs w:val="20"/>
        </w:rPr>
      </w:pPr>
    </w:p>
    <w:p w14:paraId="71F09FAD">
      <w:pPr>
        <w:pStyle w:val="2"/>
        <w:rPr>
          <w:rFonts w:ascii="仿宋" w:hAnsi="仿宋" w:eastAsia="仿宋" w:cs="宋体"/>
          <w:sz w:val="28"/>
          <w:szCs w:val="20"/>
        </w:rPr>
      </w:pPr>
    </w:p>
    <w:p w14:paraId="312A9EA3">
      <w:pPr>
        <w:rPr>
          <w:rFonts w:ascii="仿宋" w:hAnsi="仿宋" w:eastAsia="仿宋" w:cs="宋体"/>
          <w:sz w:val="28"/>
          <w:szCs w:val="20"/>
        </w:rPr>
      </w:pPr>
    </w:p>
    <w:p w14:paraId="5A9C9ADB">
      <w:pPr>
        <w:spacing w:line="360" w:lineRule="auto"/>
        <w:jc w:val="center"/>
        <w:rPr>
          <w:rFonts w:ascii="仿宋" w:hAnsi="仿宋" w:eastAsia="仿宋" w:cs="宋体"/>
          <w:sz w:val="24"/>
        </w:rPr>
      </w:pPr>
    </w:p>
    <w:p w14:paraId="5BA9CDDC">
      <w:pPr>
        <w:spacing w:line="360" w:lineRule="auto"/>
        <w:jc w:val="center"/>
        <w:rPr>
          <w:rFonts w:ascii="仿宋" w:hAnsi="仿宋" w:eastAsia="仿宋" w:cs="宋体"/>
          <w:sz w:val="24"/>
        </w:rPr>
      </w:pPr>
    </w:p>
    <w:p w14:paraId="49AD599C">
      <w:pPr>
        <w:snapToGrid w:val="0"/>
        <w:spacing w:line="360" w:lineRule="auto"/>
        <w:jc w:val="center"/>
        <w:rPr>
          <w:rFonts w:hint="default" w:ascii="仿宋" w:hAnsi="仿宋" w:eastAsia="仿宋" w:cs="仿宋_GB2312"/>
          <w:sz w:val="32"/>
          <w:szCs w:val="32"/>
          <w:lang w:val="en-US"/>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杭州市临平区崇贤街道沿山股份经济合作社</w:t>
      </w:r>
    </w:p>
    <w:p w14:paraId="460A7872">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杭州盛乔工程咨询有限公司</w:t>
      </w:r>
    </w:p>
    <w:p w14:paraId="5223552B">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仿宋_GB2312"/>
          <w:bCs/>
          <w:sz w:val="32"/>
          <w:szCs w:val="32"/>
          <w:lang w:val="en-US" w:eastAsia="zh-CN"/>
        </w:rPr>
        <w:t>五</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七</w:t>
      </w:r>
      <w:r>
        <w:rPr>
          <w:rFonts w:hint="eastAsia" w:ascii="仿宋" w:hAnsi="仿宋" w:eastAsia="仿宋" w:cs="仿宋_GB2312"/>
          <w:bCs/>
          <w:sz w:val="32"/>
          <w:szCs w:val="32"/>
        </w:rPr>
        <w:t>月</w:t>
      </w:r>
      <w:r>
        <w:rPr>
          <w:rFonts w:hint="eastAsia" w:ascii="仿宋" w:hAnsi="仿宋" w:eastAsia="仿宋" w:cs="仿宋_GB2312"/>
          <w:bCs/>
          <w:sz w:val="32"/>
          <w:szCs w:val="32"/>
          <w:lang w:val="en-US" w:eastAsia="zh-CN"/>
        </w:rPr>
        <w:t xml:space="preserve"> </w:t>
      </w:r>
    </w:p>
    <w:p w14:paraId="08D401CD">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14:paraId="52E550B9">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1DD25801">
      <w:pPr>
        <w:spacing w:line="360" w:lineRule="auto"/>
        <w:rPr>
          <w:rFonts w:ascii="仿宋" w:hAnsi="仿宋" w:eastAsia="仿宋" w:cs="宋体"/>
          <w:sz w:val="32"/>
          <w:szCs w:val="32"/>
        </w:rPr>
      </w:pPr>
    </w:p>
    <w:p w14:paraId="6D228CE1">
      <w:pPr>
        <w:spacing w:line="360" w:lineRule="auto"/>
        <w:rPr>
          <w:rFonts w:ascii="仿宋" w:hAnsi="仿宋" w:eastAsia="仿宋" w:cs="宋体"/>
          <w:sz w:val="32"/>
          <w:szCs w:val="32"/>
        </w:rPr>
      </w:pPr>
    </w:p>
    <w:p w14:paraId="2ED99EEC">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7A1169A4">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56282E93">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255493DF">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16D311A2">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1D8297FA">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22FA0093">
      <w:pPr>
        <w:spacing w:line="360" w:lineRule="auto"/>
        <w:ind w:firstLine="549" w:firstLineChars="229"/>
        <w:rPr>
          <w:rFonts w:ascii="仿宋" w:hAnsi="仿宋" w:eastAsia="仿宋" w:cs="宋体"/>
          <w:sz w:val="24"/>
        </w:rPr>
      </w:pPr>
      <w:bookmarkStart w:id="1" w:name="_Hlt91233176"/>
      <w:bookmarkEnd w:id="1"/>
      <w:bookmarkStart w:id="2" w:name="_Toc91899869"/>
    </w:p>
    <w:p w14:paraId="7A0462A7">
      <w:pPr>
        <w:spacing w:line="360" w:lineRule="auto"/>
        <w:ind w:firstLine="549" w:firstLineChars="229"/>
        <w:rPr>
          <w:rFonts w:ascii="仿宋" w:hAnsi="仿宋" w:eastAsia="仿宋" w:cs="宋体"/>
          <w:sz w:val="24"/>
        </w:rPr>
      </w:pPr>
    </w:p>
    <w:p w14:paraId="523E1AB3">
      <w:pPr>
        <w:spacing w:line="360" w:lineRule="auto"/>
        <w:ind w:firstLine="549" w:firstLineChars="229"/>
        <w:rPr>
          <w:rFonts w:ascii="仿宋" w:hAnsi="仿宋" w:eastAsia="仿宋" w:cs="宋体"/>
          <w:sz w:val="24"/>
        </w:rPr>
      </w:pPr>
    </w:p>
    <w:p w14:paraId="223362E1">
      <w:pPr>
        <w:spacing w:line="360" w:lineRule="auto"/>
        <w:ind w:firstLine="549" w:firstLineChars="229"/>
        <w:rPr>
          <w:rFonts w:ascii="仿宋" w:hAnsi="仿宋" w:eastAsia="仿宋" w:cs="宋体"/>
          <w:sz w:val="24"/>
        </w:rPr>
      </w:pPr>
    </w:p>
    <w:p w14:paraId="64FD28F3">
      <w:pPr>
        <w:spacing w:line="360" w:lineRule="auto"/>
        <w:ind w:firstLine="549" w:firstLineChars="229"/>
        <w:rPr>
          <w:rFonts w:ascii="仿宋" w:hAnsi="仿宋" w:eastAsia="仿宋" w:cs="宋体"/>
          <w:sz w:val="24"/>
        </w:rPr>
      </w:pPr>
    </w:p>
    <w:p w14:paraId="54E50024">
      <w:pPr>
        <w:spacing w:line="360" w:lineRule="auto"/>
        <w:ind w:firstLine="549" w:firstLineChars="229"/>
        <w:rPr>
          <w:rFonts w:ascii="仿宋" w:hAnsi="仿宋" w:eastAsia="仿宋" w:cs="宋体"/>
          <w:sz w:val="24"/>
        </w:rPr>
      </w:pPr>
    </w:p>
    <w:p w14:paraId="11BF1BAE">
      <w:pPr>
        <w:spacing w:line="360" w:lineRule="auto"/>
        <w:ind w:firstLine="549" w:firstLineChars="229"/>
        <w:rPr>
          <w:rFonts w:ascii="仿宋" w:hAnsi="仿宋" w:eastAsia="仿宋" w:cs="宋体"/>
          <w:sz w:val="24"/>
        </w:rPr>
      </w:pPr>
    </w:p>
    <w:p w14:paraId="1AC8A4E7">
      <w:pPr>
        <w:spacing w:line="360" w:lineRule="auto"/>
        <w:ind w:firstLine="549" w:firstLineChars="229"/>
        <w:rPr>
          <w:rFonts w:ascii="仿宋" w:hAnsi="仿宋" w:eastAsia="仿宋" w:cs="宋体"/>
          <w:sz w:val="24"/>
        </w:rPr>
      </w:pPr>
    </w:p>
    <w:p w14:paraId="313D049F">
      <w:pPr>
        <w:spacing w:line="360" w:lineRule="auto"/>
        <w:ind w:firstLine="549" w:firstLineChars="229"/>
        <w:rPr>
          <w:rFonts w:ascii="仿宋" w:hAnsi="仿宋" w:eastAsia="仿宋" w:cs="宋体"/>
          <w:sz w:val="24"/>
        </w:rPr>
      </w:pPr>
    </w:p>
    <w:p w14:paraId="7E54B346">
      <w:pPr>
        <w:spacing w:line="360" w:lineRule="auto"/>
        <w:ind w:firstLine="549" w:firstLineChars="229"/>
        <w:rPr>
          <w:rFonts w:ascii="仿宋" w:hAnsi="仿宋" w:eastAsia="仿宋" w:cs="宋体"/>
          <w:sz w:val="24"/>
        </w:rPr>
      </w:pPr>
    </w:p>
    <w:p w14:paraId="74F91B38">
      <w:pPr>
        <w:spacing w:line="360" w:lineRule="auto"/>
        <w:ind w:firstLine="549" w:firstLineChars="229"/>
        <w:rPr>
          <w:rFonts w:ascii="仿宋" w:hAnsi="仿宋" w:eastAsia="仿宋" w:cs="宋体"/>
          <w:sz w:val="24"/>
        </w:rPr>
      </w:pPr>
    </w:p>
    <w:p w14:paraId="295973A0">
      <w:pPr>
        <w:spacing w:line="360" w:lineRule="auto"/>
        <w:ind w:firstLine="549" w:firstLineChars="229"/>
        <w:rPr>
          <w:rFonts w:ascii="仿宋" w:hAnsi="仿宋" w:eastAsia="仿宋" w:cs="宋体"/>
          <w:sz w:val="24"/>
        </w:rPr>
      </w:pPr>
    </w:p>
    <w:p w14:paraId="36F05BBD">
      <w:pPr>
        <w:spacing w:line="360" w:lineRule="auto"/>
        <w:ind w:firstLine="549" w:firstLineChars="229"/>
        <w:rPr>
          <w:rFonts w:ascii="仿宋" w:hAnsi="仿宋" w:eastAsia="仿宋" w:cs="宋体"/>
          <w:sz w:val="24"/>
        </w:rPr>
      </w:pPr>
    </w:p>
    <w:p w14:paraId="32FF890E">
      <w:pPr>
        <w:spacing w:line="360" w:lineRule="auto"/>
        <w:rPr>
          <w:rFonts w:ascii="仿宋" w:hAnsi="仿宋" w:eastAsia="仿宋" w:cs="宋体"/>
          <w:sz w:val="24"/>
        </w:rPr>
      </w:pPr>
    </w:p>
    <w:p w14:paraId="21CDFC4A">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17696C0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0E77473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2025年度崇贤街道沿山村服务外包采购项目</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"https://www.zcygov.cn/）获取（下载）招标文件，并于202 年 月 日 点 分00秒" </w:instrText>
      </w:r>
      <w:r>
        <w:rPr>
          <w:color w:val="000000" w:themeColor="text1"/>
          <w:highlight w:val="none"/>
          <w14:textFill>
            <w14:solidFill>
              <w14:schemeClr w14:val="tx1"/>
            </w14:solidFill>
          </w14:textFill>
        </w:rPr>
        <w:fldChar w:fldCharType="separate"/>
      </w:r>
      <w:r>
        <w:rPr>
          <w:rStyle w:val="76"/>
          <w:rFonts w:hint="eastAsia" w:ascii="仿宋" w:hAnsi="仿宋" w:eastAsia="仿宋" w:cs="宋体"/>
          <w:color w:val="000000" w:themeColor="text1"/>
          <w:kern w:val="2"/>
          <w:sz w:val="24"/>
          <w:szCs w:val="24"/>
          <w:highlight w:val="none"/>
          <w14:textFill>
            <w14:solidFill>
              <w14:schemeClr w14:val="tx1"/>
            </w14:solidFill>
          </w14:textFill>
        </w:rPr>
        <w:t>https://www.zcygov.cn/）</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auto"/>
          <w:sz w:val="24"/>
          <w:highlight w:val="none"/>
          <w:lang w:eastAsia="zh-CN"/>
        </w:rPr>
        <w:t>村采云平台</w:t>
      </w:r>
      <w:r>
        <w:rPr>
          <w:rFonts w:hint="eastAsia" w:ascii="仿宋" w:hAnsi="仿宋" w:eastAsia="仿宋" w:cs="仿宋"/>
          <w:color w:val="auto"/>
          <w:sz w:val="24"/>
          <w:highlight w:val="none"/>
        </w:rPr>
        <w:t>（www.lecaiyun.com）</w:t>
      </w:r>
      <w:r>
        <w:rPr>
          <w:rStyle w:val="76"/>
          <w:rFonts w:hint="eastAsia" w:ascii="仿宋" w:hAnsi="仿宋" w:eastAsia="仿宋" w:cs="宋体"/>
          <w:color w:val="000000" w:themeColor="text1"/>
          <w:kern w:val="2"/>
          <w:sz w:val="24"/>
          <w:szCs w:val="24"/>
          <w:highlight w:val="none"/>
          <w14:textFill>
            <w14:solidFill>
              <w14:schemeClr w14:val="tx1"/>
            </w14:solidFill>
          </w14:textFill>
        </w:rPr>
        <w:t>获取（下载）招标文件，并于202</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76"/>
          <w:rFonts w:hint="eastAsia" w:ascii="仿宋" w:hAnsi="仿宋" w:eastAsia="仿宋" w:cs="宋体"/>
          <w:color w:val="000000" w:themeColor="text1"/>
          <w:kern w:val="2"/>
          <w:sz w:val="24"/>
          <w:szCs w:val="24"/>
          <w:highlight w:val="none"/>
          <w14:textFill>
            <w14:solidFill>
              <w14:schemeClr w14:val="tx1"/>
            </w14:solidFill>
          </w14:textFill>
        </w:rPr>
        <w:t>年</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8</w:t>
      </w:r>
      <w:r>
        <w:rPr>
          <w:rStyle w:val="76"/>
          <w:rFonts w:hint="eastAsia" w:ascii="仿宋" w:hAnsi="仿宋" w:eastAsia="仿宋" w:cs="宋体"/>
          <w:color w:val="000000" w:themeColor="text1"/>
          <w:kern w:val="2"/>
          <w:sz w:val="24"/>
          <w:szCs w:val="24"/>
          <w:highlight w:val="none"/>
          <w14:textFill>
            <w14:solidFill>
              <w14:schemeClr w14:val="tx1"/>
            </w14:solidFill>
          </w14:textFill>
        </w:rPr>
        <w:t>月</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8</w:t>
      </w:r>
      <w:r>
        <w:rPr>
          <w:rStyle w:val="76"/>
          <w:rFonts w:hint="eastAsia" w:ascii="仿宋" w:hAnsi="仿宋" w:eastAsia="仿宋" w:cs="宋体"/>
          <w:color w:val="000000" w:themeColor="text1"/>
          <w:kern w:val="2"/>
          <w:sz w:val="24"/>
          <w:szCs w:val="24"/>
          <w:highlight w:val="none"/>
          <w14:textFill>
            <w14:solidFill>
              <w14:schemeClr w14:val="tx1"/>
            </w14:solidFill>
          </w14:textFill>
        </w:rPr>
        <w:t>日</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9</w:t>
      </w:r>
      <w:r>
        <w:rPr>
          <w:rStyle w:val="76"/>
          <w:rFonts w:hint="eastAsia" w:ascii="仿宋" w:hAnsi="仿宋" w:eastAsia="仿宋" w:cs="宋体"/>
          <w:color w:val="000000" w:themeColor="text1"/>
          <w:kern w:val="2"/>
          <w:sz w:val="24"/>
          <w:szCs w:val="24"/>
          <w:highlight w:val="none"/>
          <w14:textFill>
            <w14:solidFill>
              <w14:schemeClr w14:val="tx1"/>
            </w14:solidFill>
          </w14:textFill>
        </w:rPr>
        <w:t>点</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30</w:t>
      </w:r>
      <w:r>
        <w:rPr>
          <w:rStyle w:val="76"/>
          <w:rFonts w:hint="eastAsia" w:ascii="仿宋" w:hAnsi="仿宋" w:eastAsia="仿宋" w:cs="宋体"/>
          <w:color w:val="000000" w:themeColor="text1"/>
          <w:kern w:val="2"/>
          <w:sz w:val="24"/>
          <w:szCs w:val="24"/>
          <w:highlight w:val="none"/>
          <w14:textFill>
            <w14:solidFill>
              <w14:schemeClr w14:val="tx1"/>
            </w14:solidFill>
          </w14:textFill>
        </w:rPr>
        <w:t>分</w:t>
      </w:r>
      <w:r>
        <w:rPr>
          <w:rStyle w:val="76"/>
          <w:rFonts w:hint="eastAsia" w:ascii="仿宋" w:hAnsi="仿宋" w:eastAsia="仿宋" w:cs="宋体"/>
          <w:bCs/>
          <w:color w:val="000000" w:themeColor="text1"/>
          <w:kern w:val="2"/>
          <w:sz w:val="24"/>
          <w:szCs w:val="24"/>
          <w:highlight w:val="none"/>
          <w14:textFill>
            <w14:solidFill>
              <w14:schemeClr w14:val="tx1"/>
            </w14:solidFill>
          </w14:textFill>
        </w:rPr>
        <w:t>00秒</w:t>
      </w:r>
      <w:r>
        <w:rPr>
          <w:color w:val="000000" w:themeColor="text1"/>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35AC083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13D4754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color w:val="000000" w:themeColor="text1"/>
          <w:sz w:val="24"/>
          <w:highlight w:val="none"/>
          <w:lang w:eastAsia="zh-CN"/>
          <w14:textFill>
            <w14:solidFill>
              <w14:schemeClr w14:val="tx1"/>
            </w14:solidFill>
          </w14:textFill>
        </w:rPr>
        <w:t xml:space="preserve">SQCG-2025-021 </w:t>
      </w:r>
    </w:p>
    <w:p w14:paraId="08E83AD4">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2025年度崇贤街道沿山村服务外包采购项目</w:t>
      </w:r>
    </w:p>
    <w:p w14:paraId="7ED023F3">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cs="宋体"/>
          <w:b/>
          <w:color w:val="000000" w:themeColor="text1"/>
          <w:sz w:val="24"/>
          <w:highlight w:val="none"/>
          <w:lang w:val="en-US" w:eastAsia="zh-CN"/>
          <w14:textFill>
            <w14:solidFill>
              <w14:schemeClr w14:val="tx1"/>
            </w14:solidFill>
          </w14:textFill>
        </w:rPr>
        <w:t>360000</w:t>
      </w:r>
    </w:p>
    <w:p w14:paraId="79E6F20B">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cs="宋体"/>
          <w:b/>
          <w:color w:val="000000" w:themeColor="text1"/>
          <w:sz w:val="24"/>
          <w:highlight w:val="none"/>
          <w:lang w:val="en-US" w:eastAsia="zh-CN"/>
          <w14:textFill>
            <w14:solidFill>
              <w14:schemeClr w14:val="tx1"/>
            </w14:solidFill>
          </w14:textFill>
        </w:rPr>
        <w:t>360000</w:t>
      </w:r>
    </w:p>
    <w:p w14:paraId="7B16255B">
      <w:pPr>
        <w:pStyle w:val="5"/>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宋体"/>
          <w:color w:val="000000" w:themeColor="text1"/>
          <w:sz w:val="24"/>
          <w:highlight w:val="none"/>
          <w:lang w:eastAsia="zh-CN"/>
          <w14:textFill>
            <w14:solidFill>
              <w14:schemeClr w14:val="tx1"/>
            </w14:solidFill>
          </w14:textFill>
        </w:rPr>
        <w:t>2025年度崇贤街道沿山村服务外包采购项目</w:t>
      </w:r>
      <w:r>
        <w:rPr>
          <w:rFonts w:hint="eastAsia" w:ascii="仿宋" w:hAnsi="仿宋" w:eastAsia="仿宋" w:cs="宋体"/>
          <w:bCs/>
          <w:color w:val="000000" w:themeColor="text1"/>
          <w:kern w:val="2"/>
          <w:sz w:val="24"/>
          <w:szCs w:val="24"/>
          <w:highlight w:val="none"/>
          <w14:textFill>
            <w14:solidFill>
              <w14:schemeClr w14:val="tx1"/>
            </w14:solidFill>
          </w14:textFill>
        </w:rPr>
        <w:t>主要内容：</w:t>
      </w:r>
      <w:r>
        <w:rPr>
          <w:rFonts w:hint="eastAsia" w:ascii="仿宋" w:hAnsi="仿宋" w:eastAsia="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1743AE1D">
      <w:pPr>
        <w:pStyle w:val="89"/>
        <w:ind w:firstLine="482"/>
        <w:outlineLvl w:val="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合同履约期限：详见招标文件第三部分采购需求</w:t>
      </w:r>
    </w:p>
    <w:p w14:paraId="7CD8D6F1">
      <w:pPr>
        <w:pStyle w:val="5"/>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b/>
          <w:color w:val="000000" w:themeColor="text1"/>
          <w:sz w:val="24"/>
          <w:highlight w:val="none"/>
          <w14:textFill>
            <w14:solidFill>
              <w14:schemeClr w14:val="tx1"/>
            </w14:solidFill>
          </w14:textFill>
        </w:rPr>
        <w:t>是；</w:t>
      </w: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3843B10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6F4AFE8E">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5A9EC7EA">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7F5F70B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04004DD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仿宋"/>
          <w:sz w:val="24"/>
          <w:lang w:val="en-US" w:eastAsia="zh-CN"/>
        </w:rPr>
        <w:t>无</w:t>
      </w:r>
      <w:r>
        <w:rPr>
          <w:rFonts w:hint="eastAsia" w:ascii="仿宋" w:hAnsi="仿宋" w:eastAsia="仿宋" w:cs="仿宋"/>
          <w:sz w:val="24"/>
        </w:rPr>
        <w:t>；</w:t>
      </w:r>
    </w:p>
    <w:p w14:paraId="25BEF05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D0BA40">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三、获取招标文件</w:t>
      </w:r>
      <w:r>
        <w:rPr>
          <w:rFonts w:ascii="仿宋" w:hAnsi="仿宋" w:eastAsia="仿宋" w:cs="仿宋"/>
          <w:b/>
          <w:bCs/>
          <w:sz w:val="24"/>
          <w:szCs w:val="24"/>
          <w:highlight w:val="none"/>
        </w:rPr>
        <w:t xml:space="preserve"> </w:t>
      </w:r>
    </w:p>
    <w:p w14:paraId="7B9C85AF">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时间：</w:t>
      </w:r>
      <w:r>
        <w:rPr>
          <w:rFonts w:ascii="仿宋" w:hAnsi="仿宋" w:eastAsia="仿宋" w:cs="仿宋"/>
          <w:sz w:val="24"/>
          <w:szCs w:val="24"/>
          <w:highlight w:val="none"/>
        </w:rPr>
        <w:t>/</w:t>
      </w:r>
      <w:r>
        <w:rPr>
          <w:rFonts w:hint="eastAsia" w:ascii="仿宋" w:hAnsi="仿宋" w:eastAsia="仿宋" w:cs="仿宋"/>
          <w:sz w:val="24"/>
          <w:szCs w:val="24"/>
          <w:highlight w:val="none"/>
        </w:rPr>
        <w:t>至</w:t>
      </w:r>
      <w:r>
        <w:rPr>
          <w:rFonts w:ascii="仿宋" w:hAnsi="仿宋" w:eastAsia="仿宋" w:cs="仿宋"/>
          <w:sz w:val="24"/>
          <w:szCs w:val="24"/>
          <w:highlight w:val="none"/>
          <w:u w:val="single"/>
          <w:shd w:val="clear"/>
        </w:rPr>
        <w:t>202</w:t>
      </w:r>
      <w:r>
        <w:rPr>
          <w:rFonts w:hint="eastAsia" w:ascii="仿宋" w:hAnsi="仿宋" w:eastAsia="仿宋" w:cs="仿宋"/>
          <w:sz w:val="24"/>
          <w:szCs w:val="24"/>
          <w:highlight w:val="none"/>
          <w:u w:val="single"/>
          <w:shd w:val="clear"/>
          <w:lang w:val="en-US" w:eastAsia="zh-CN"/>
        </w:rPr>
        <w:t>5</w:t>
      </w:r>
      <w:r>
        <w:rPr>
          <w:rFonts w:hint="eastAsia" w:ascii="仿宋" w:hAnsi="仿宋" w:eastAsia="仿宋" w:cs="仿宋"/>
          <w:sz w:val="24"/>
          <w:szCs w:val="24"/>
          <w:highlight w:val="none"/>
          <w:u w:val="single"/>
          <w:shd w:val="clear"/>
        </w:rPr>
        <w:t>年</w:t>
      </w:r>
      <w:r>
        <w:rPr>
          <w:rFonts w:hint="eastAsia" w:ascii="仿宋" w:hAnsi="仿宋" w:eastAsia="仿宋" w:cs="仿宋"/>
          <w:sz w:val="24"/>
          <w:szCs w:val="24"/>
          <w:highlight w:val="none"/>
          <w:u w:val="single"/>
          <w:shd w:val="clear"/>
          <w:lang w:val="en-US" w:eastAsia="zh-CN"/>
        </w:rPr>
        <w:t>8</w:t>
      </w:r>
      <w:r>
        <w:rPr>
          <w:rFonts w:hint="eastAsia" w:ascii="仿宋" w:hAnsi="仿宋" w:eastAsia="仿宋" w:cs="仿宋"/>
          <w:sz w:val="24"/>
          <w:szCs w:val="24"/>
          <w:highlight w:val="none"/>
          <w:u w:val="single"/>
          <w:shd w:val="clear"/>
        </w:rPr>
        <w:t>月</w:t>
      </w:r>
      <w:r>
        <w:rPr>
          <w:rFonts w:hint="eastAsia" w:ascii="仿宋" w:hAnsi="仿宋" w:eastAsia="仿宋" w:cs="仿宋"/>
          <w:sz w:val="24"/>
          <w:szCs w:val="24"/>
          <w:highlight w:val="none"/>
          <w:u w:val="single"/>
          <w:shd w:val="clear"/>
          <w:lang w:val="en-US" w:eastAsia="zh-CN"/>
        </w:rPr>
        <w:t>8</w:t>
      </w:r>
      <w:r>
        <w:rPr>
          <w:rFonts w:hint="eastAsia" w:ascii="仿宋" w:hAnsi="仿宋" w:eastAsia="仿宋" w:cs="仿宋"/>
          <w:sz w:val="24"/>
          <w:szCs w:val="24"/>
          <w:highlight w:val="none"/>
          <w:u w:val="single"/>
          <w:shd w:val="clear"/>
        </w:rPr>
        <w:t>日</w:t>
      </w:r>
      <w:r>
        <w:rPr>
          <w:rFonts w:hint="eastAsia" w:ascii="仿宋" w:hAnsi="仿宋" w:eastAsia="仿宋" w:cs="仿宋"/>
          <w:sz w:val="24"/>
          <w:szCs w:val="24"/>
          <w:highlight w:val="none"/>
          <w:u w:val="single"/>
          <w:shd w:val="clear"/>
          <w:lang w:val="en-US" w:eastAsia="zh-CN"/>
        </w:rPr>
        <w:t>9</w:t>
      </w:r>
      <w:r>
        <w:rPr>
          <w:rFonts w:hint="eastAsia" w:ascii="仿宋" w:hAnsi="仿宋" w:eastAsia="仿宋" w:cs="仿宋"/>
          <w:sz w:val="24"/>
          <w:szCs w:val="24"/>
          <w:highlight w:val="none"/>
          <w:u w:val="single"/>
          <w:shd w:val="clear"/>
        </w:rPr>
        <w:t>点</w:t>
      </w:r>
      <w:r>
        <w:rPr>
          <w:rFonts w:hint="eastAsia" w:ascii="仿宋" w:hAnsi="仿宋" w:eastAsia="仿宋" w:cs="仿宋"/>
          <w:sz w:val="24"/>
          <w:szCs w:val="24"/>
          <w:highlight w:val="none"/>
          <w:u w:val="single"/>
          <w:shd w:val="clear"/>
          <w:lang w:val="en-US" w:eastAsia="zh-CN"/>
        </w:rPr>
        <w:t>30</w:t>
      </w:r>
      <w:r>
        <w:rPr>
          <w:rFonts w:hint="eastAsia" w:ascii="仿宋" w:hAnsi="仿宋" w:eastAsia="仿宋" w:cs="仿宋"/>
          <w:sz w:val="24"/>
          <w:szCs w:val="24"/>
          <w:highlight w:val="none"/>
          <w:u w:val="single"/>
          <w:shd w:val="clear"/>
        </w:rPr>
        <w:t>分</w:t>
      </w:r>
      <w:r>
        <w:rPr>
          <w:rFonts w:hint="eastAsia" w:ascii="仿宋" w:hAnsi="仿宋" w:eastAsia="仿宋" w:cs="仿宋"/>
          <w:sz w:val="24"/>
          <w:szCs w:val="24"/>
          <w:highlight w:val="none"/>
          <w:u w:val="single"/>
          <w:shd w:val="clear"/>
          <w:lang w:val="en-US" w:eastAsia="zh-CN"/>
        </w:rPr>
        <w:t>00</w:t>
      </w:r>
      <w:r>
        <w:rPr>
          <w:rFonts w:hint="eastAsia" w:ascii="仿宋" w:hAnsi="仿宋" w:eastAsia="仿宋" w:cs="仿宋"/>
          <w:sz w:val="24"/>
          <w:szCs w:val="24"/>
          <w:highlight w:val="none"/>
          <w:u w:val="single"/>
          <w:shd w:val="clear"/>
        </w:rPr>
        <w:t>秒</w:t>
      </w:r>
      <w:r>
        <w:rPr>
          <w:rFonts w:hint="eastAsia" w:ascii="仿宋" w:hAnsi="仿宋" w:eastAsia="仿宋" w:cs="仿宋"/>
          <w:sz w:val="24"/>
          <w:szCs w:val="24"/>
          <w:highlight w:val="none"/>
        </w:rPr>
        <w:t>，每天上午</w:t>
      </w:r>
      <w:r>
        <w:rPr>
          <w:rFonts w:ascii="仿宋" w:hAnsi="仿宋" w:eastAsia="仿宋" w:cs="仿宋"/>
          <w:sz w:val="24"/>
          <w:szCs w:val="24"/>
          <w:highlight w:val="none"/>
        </w:rPr>
        <w:t>00:00</w:t>
      </w:r>
      <w:r>
        <w:rPr>
          <w:rFonts w:hint="eastAsia" w:ascii="仿宋" w:hAnsi="仿宋" w:eastAsia="仿宋" w:cs="仿宋"/>
          <w:sz w:val="24"/>
          <w:szCs w:val="24"/>
          <w:highlight w:val="none"/>
        </w:rPr>
        <w:t>至</w:t>
      </w:r>
      <w:r>
        <w:rPr>
          <w:rFonts w:ascii="仿宋" w:hAnsi="仿宋" w:eastAsia="仿宋" w:cs="仿宋"/>
          <w:sz w:val="24"/>
          <w:szCs w:val="24"/>
          <w:highlight w:val="none"/>
        </w:rPr>
        <w:t xml:space="preserve">12:00 </w:t>
      </w:r>
      <w:r>
        <w:rPr>
          <w:rFonts w:hint="eastAsia" w:ascii="仿宋" w:hAnsi="仿宋" w:eastAsia="仿宋" w:cs="仿宋"/>
          <w:sz w:val="24"/>
          <w:szCs w:val="24"/>
          <w:highlight w:val="none"/>
        </w:rPr>
        <w:t>，下午</w:t>
      </w:r>
      <w:r>
        <w:rPr>
          <w:rFonts w:ascii="仿宋" w:hAnsi="仿宋" w:eastAsia="仿宋" w:cs="仿宋"/>
          <w:sz w:val="24"/>
          <w:szCs w:val="24"/>
          <w:highlight w:val="none"/>
        </w:rPr>
        <w:t>12:00</w:t>
      </w:r>
      <w:r>
        <w:rPr>
          <w:rFonts w:hint="eastAsia" w:ascii="仿宋" w:hAnsi="仿宋" w:eastAsia="仿宋" w:cs="仿宋"/>
          <w:sz w:val="24"/>
          <w:szCs w:val="24"/>
          <w:highlight w:val="none"/>
        </w:rPr>
        <w:t>至</w:t>
      </w:r>
      <w:r>
        <w:rPr>
          <w:rFonts w:ascii="仿宋" w:hAnsi="仿宋" w:eastAsia="仿宋" w:cs="仿宋"/>
          <w:sz w:val="24"/>
          <w:szCs w:val="24"/>
          <w:highlight w:val="none"/>
        </w:rPr>
        <w:t>23:59</w:t>
      </w:r>
      <w:r>
        <w:rPr>
          <w:rFonts w:hint="eastAsia" w:ascii="仿宋" w:hAnsi="仿宋" w:eastAsia="仿宋" w:cs="仿宋"/>
          <w:sz w:val="24"/>
          <w:szCs w:val="24"/>
          <w:highlight w:val="none"/>
        </w:rPr>
        <w:t>（北京时间，线上获取法定节假日均可，线下获取文件法定节假日除外）</w:t>
      </w:r>
    </w:p>
    <w:p w14:paraId="6E06F9C3">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ascii="仿宋" w:hAnsi="仿宋" w:eastAsia="仿宋" w:cs="仿宋"/>
          <w:sz w:val="24"/>
          <w:szCs w:val="24"/>
          <w:highlight w:val="none"/>
        </w:rPr>
        <w:t xml:space="preserve"> </w:t>
      </w:r>
    </w:p>
    <w:p w14:paraId="60866D92">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方式：</w:t>
      </w:r>
      <w:r>
        <w:rPr>
          <w:rFonts w:hint="eastAsia" w:ascii="仿宋" w:hAnsi="仿宋" w:eastAsia="仿宋" w:cs="仿宋"/>
          <w:sz w:val="24"/>
          <w:szCs w:val="24"/>
          <w:highlight w:val="none"/>
        </w:rPr>
        <w:t>供应商登录</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hint="eastAsia" w:ascii="仿宋" w:hAnsi="仿宋" w:eastAsia="仿宋" w:cs="仿宋"/>
          <w:sz w:val="24"/>
          <w:szCs w:val="24"/>
          <w:highlight w:val="none"/>
        </w:rPr>
        <w:t>在线申请获取采购文件（进入“项目采购”应用，在获取采购文件菜单中选择项目，申请获取采购文件）。</w:t>
      </w:r>
      <w:r>
        <w:rPr>
          <w:rFonts w:ascii="仿宋" w:hAnsi="仿宋" w:eastAsia="仿宋" w:cs="仿宋"/>
          <w:sz w:val="24"/>
          <w:szCs w:val="24"/>
          <w:highlight w:val="none"/>
        </w:rPr>
        <w:t xml:space="preserve"> </w:t>
      </w:r>
    </w:p>
    <w:p w14:paraId="7D76918F">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售价（元）：</w:t>
      </w:r>
      <w:r>
        <w:rPr>
          <w:rFonts w:ascii="仿宋" w:hAnsi="仿宋" w:eastAsia="仿宋" w:cs="仿宋"/>
          <w:sz w:val="24"/>
          <w:szCs w:val="24"/>
          <w:highlight w:val="none"/>
        </w:rPr>
        <w:t xml:space="preserve">0 </w:t>
      </w:r>
      <w:r>
        <w:rPr>
          <w:rFonts w:ascii="仿宋" w:hAnsi="仿宋" w:eastAsia="仿宋" w:cs="仿宋"/>
          <w:sz w:val="24"/>
          <w:szCs w:val="24"/>
          <w:highlight w:val="none"/>
        </w:rPr>
        <w:tab/>
      </w:r>
    </w:p>
    <w:p w14:paraId="44FCA437">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四、提交投标文件截止时间、开标时间和地点</w:t>
      </w:r>
    </w:p>
    <w:p w14:paraId="3ABB508B">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提交投标文件截止时间：</w:t>
      </w:r>
      <w:r>
        <w:rPr>
          <w:rFonts w:ascii="仿宋" w:hAnsi="仿宋" w:eastAsia="仿宋" w:cs="仿宋"/>
          <w:sz w:val="24"/>
          <w:szCs w:val="24"/>
          <w:highlight w:val="none"/>
          <w:u w:val="single"/>
          <w:shd w:val="clear"/>
        </w:rPr>
        <w:t>202</w:t>
      </w:r>
      <w:r>
        <w:rPr>
          <w:rFonts w:hint="eastAsia" w:ascii="仿宋" w:hAnsi="仿宋" w:eastAsia="仿宋" w:cs="仿宋"/>
          <w:sz w:val="24"/>
          <w:szCs w:val="24"/>
          <w:highlight w:val="none"/>
          <w:u w:val="single"/>
          <w:shd w:val="clear"/>
          <w:lang w:val="en-US" w:eastAsia="zh-CN"/>
        </w:rPr>
        <w:t>5</w:t>
      </w:r>
      <w:r>
        <w:rPr>
          <w:rFonts w:hint="eastAsia" w:ascii="仿宋" w:hAnsi="仿宋" w:eastAsia="仿宋" w:cs="仿宋"/>
          <w:sz w:val="24"/>
          <w:szCs w:val="24"/>
          <w:highlight w:val="none"/>
          <w:u w:val="single"/>
          <w:shd w:val="clear"/>
        </w:rPr>
        <w:t>年</w:t>
      </w:r>
      <w:r>
        <w:rPr>
          <w:rFonts w:hint="eastAsia" w:ascii="仿宋" w:hAnsi="仿宋" w:eastAsia="仿宋" w:cs="仿宋"/>
          <w:sz w:val="24"/>
          <w:szCs w:val="24"/>
          <w:highlight w:val="none"/>
          <w:u w:val="single"/>
          <w:shd w:val="clear"/>
          <w:lang w:val="en-US" w:eastAsia="zh-CN"/>
        </w:rPr>
        <w:t>8</w:t>
      </w:r>
      <w:r>
        <w:rPr>
          <w:rFonts w:hint="eastAsia" w:ascii="仿宋" w:hAnsi="仿宋" w:eastAsia="仿宋" w:cs="仿宋"/>
          <w:sz w:val="24"/>
          <w:szCs w:val="24"/>
          <w:highlight w:val="none"/>
          <w:u w:val="single"/>
          <w:shd w:val="clear"/>
        </w:rPr>
        <w:t>月</w:t>
      </w:r>
      <w:r>
        <w:rPr>
          <w:rFonts w:hint="eastAsia" w:ascii="仿宋" w:hAnsi="仿宋" w:eastAsia="仿宋" w:cs="仿宋"/>
          <w:sz w:val="24"/>
          <w:szCs w:val="24"/>
          <w:highlight w:val="none"/>
          <w:u w:val="single"/>
          <w:shd w:val="clear"/>
          <w:lang w:val="en-US" w:eastAsia="zh-CN"/>
        </w:rPr>
        <w:t>8</w:t>
      </w:r>
      <w:r>
        <w:rPr>
          <w:rFonts w:hint="eastAsia" w:ascii="仿宋" w:hAnsi="仿宋" w:eastAsia="仿宋" w:cs="仿宋"/>
          <w:sz w:val="24"/>
          <w:szCs w:val="24"/>
          <w:highlight w:val="none"/>
          <w:u w:val="single"/>
          <w:shd w:val="clear"/>
        </w:rPr>
        <w:t>日</w:t>
      </w:r>
      <w:r>
        <w:rPr>
          <w:rFonts w:hint="eastAsia" w:ascii="仿宋" w:hAnsi="仿宋" w:eastAsia="仿宋" w:cs="仿宋"/>
          <w:sz w:val="24"/>
          <w:szCs w:val="24"/>
          <w:highlight w:val="none"/>
          <w:u w:val="single"/>
          <w:shd w:val="clear"/>
          <w:lang w:val="en-US" w:eastAsia="zh-CN"/>
        </w:rPr>
        <w:t>9</w:t>
      </w:r>
      <w:r>
        <w:rPr>
          <w:rFonts w:hint="eastAsia" w:ascii="仿宋" w:hAnsi="仿宋" w:eastAsia="仿宋" w:cs="仿宋"/>
          <w:sz w:val="24"/>
          <w:szCs w:val="24"/>
          <w:highlight w:val="none"/>
          <w:u w:val="single"/>
          <w:shd w:val="clear"/>
        </w:rPr>
        <w:t>点</w:t>
      </w:r>
      <w:r>
        <w:rPr>
          <w:rFonts w:hint="eastAsia" w:ascii="仿宋" w:hAnsi="仿宋" w:eastAsia="仿宋" w:cs="仿宋"/>
          <w:sz w:val="24"/>
          <w:szCs w:val="24"/>
          <w:highlight w:val="none"/>
          <w:u w:val="single"/>
          <w:shd w:val="clear"/>
          <w:lang w:val="en-US" w:eastAsia="zh-CN"/>
        </w:rPr>
        <w:t>30</w:t>
      </w:r>
      <w:r>
        <w:rPr>
          <w:rFonts w:hint="eastAsia" w:ascii="仿宋" w:hAnsi="仿宋" w:eastAsia="仿宋" w:cs="仿宋"/>
          <w:sz w:val="24"/>
          <w:szCs w:val="24"/>
          <w:highlight w:val="none"/>
          <w:u w:val="single"/>
          <w:shd w:val="clear"/>
        </w:rPr>
        <w:t>分</w:t>
      </w:r>
      <w:r>
        <w:rPr>
          <w:rFonts w:hint="eastAsia" w:ascii="仿宋" w:hAnsi="仿宋" w:eastAsia="仿宋" w:cs="仿宋"/>
          <w:sz w:val="24"/>
          <w:szCs w:val="24"/>
          <w:highlight w:val="none"/>
          <w:u w:val="single"/>
          <w:shd w:val="clear"/>
          <w:lang w:val="en-US" w:eastAsia="zh-CN"/>
        </w:rPr>
        <w:t>00</w:t>
      </w:r>
      <w:r>
        <w:rPr>
          <w:rFonts w:hint="eastAsia" w:ascii="仿宋" w:hAnsi="仿宋" w:eastAsia="仿宋" w:cs="仿宋"/>
          <w:sz w:val="24"/>
          <w:szCs w:val="24"/>
          <w:highlight w:val="none"/>
          <w:u w:val="single"/>
          <w:shd w:val="clear"/>
        </w:rPr>
        <w:t>秒</w:t>
      </w:r>
      <w:r>
        <w:rPr>
          <w:rFonts w:hint="eastAsia" w:ascii="仿宋" w:hAnsi="仿宋" w:eastAsia="仿宋" w:cs="仿宋"/>
          <w:sz w:val="24"/>
          <w:szCs w:val="24"/>
          <w:highlight w:val="none"/>
        </w:rPr>
        <w:t>（北京时间）</w:t>
      </w:r>
    </w:p>
    <w:p w14:paraId="10BE187D">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投标地点（网址）：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ascii="仿宋" w:hAnsi="仿宋" w:eastAsia="仿宋" w:cs="仿宋"/>
          <w:sz w:val="24"/>
          <w:szCs w:val="24"/>
          <w:highlight w:val="none"/>
        </w:rPr>
        <w:t xml:space="preserve"> </w:t>
      </w:r>
    </w:p>
    <w:p w14:paraId="1E1B4A44">
      <w:pPr>
        <w:spacing w:line="360" w:lineRule="auto"/>
        <w:ind w:firstLine="482" w:firstLineChars="200"/>
        <w:rPr>
          <w:rFonts w:hint="eastAsia" w:ascii="仿宋" w:hAnsi="仿宋" w:eastAsia="仿宋" w:cs="仿宋"/>
          <w:sz w:val="24"/>
          <w:szCs w:val="24"/>
          <w:highlight w:val="none"/>
          <w:u w:val="single"/>
          <w:shd w:val="clear"/>
        </w:rPr>
      </w:pPr>
      <w:r>
        <w:rPr>
          <w:rFonts w:hint="eastAsia" w:ascii="仿宋" w:hAnsi="仿宋" w:eastAsia="仿宋" w:cs="仿宋"/>
          <w:b/>
          <w:bCs/>
          <w:sz w:val="24"/>
          <w:szCs w:val="24"/>
          <w:highlight w:val="none"/>
        </w:rPr>
        <w:t>开标时间：</w:t>
      </w:r>
      <w:r>
        <w:rPr>
          <w:rFonts w:ascii="仿宋" w:hAnsi="仿宋" w:eastAsia="仿宋" w:cs="仿宋"/>
          <w:sz w:val="24"/>
          <w:szCs w:val="24"/>
          <w:highlight w:val="none"/>
          <w:u w:val="single"/>
          <w:shd w:val="clear"/>
        </w:rPr>
        <w:t>202</w:t>
      </w:r>
      <w:r>
        <w:rPr>
          <w:rFonts w:hint="eastAsia" w:ascii="仿宋" w:hAnsi="仿宋" w:eastAsia="仿宋" w:cs="仿宋"/>
          <w:sz w:val="24"/>
          <w:szCs w:val="24"/>
          <w:highlight w:val="none"/>
          <w:u w:val="single"/>
          <w:shd w:val="clear"/>
          <w:lang w:val="en-US" w:eastAsia="zh-CN"/>
        </w:rPr>
        <w:t>5</w:t>
      </w:r>
      <w:r>
        <w:rPr>
          <w:rFonts w:hint="eastAsia" w:ascii="仿宋" w:hAnsi="仿宋" w:eastAsia="仿宋" w:cs="仿宋"/>
          <w:sz w:val="24"/>
          <w:szCs w:val="24"/>
          <w:highlight w:val="none"/>
          <w:u w:val="single"/>
          <w:shd w:val="clear"/>
        </w:rPr>
        <w:t>年</w:t>
      </w:r>
      <w:r>
        <w:rPr>
          <w:rFonts w:hint="eastAsia" w:ascii="仿宋" w:hAnsi="仿宋" w:eastAsia="仿宋" w:cs="仿宋"/>
          <w:sz w:val="24"/>
          <w:szCs w:val="24"/>
          <w:highlight w:val="none"/>
          <w:u w:val="single"/>
          <w:shd w:val="clear"/>
          <w:lang w:val="en-US" w:eastAsia="zh-CN"/>
        </w:rPr>
        <w:t>8</w:t>
      </w:r>
      <w:r>
        <w:rPr>
          <w:rFonts w:hint="eastAsia" w:ascii="仿宋" w:hAnsi="仿宋" w:eastAsia="仿宋" w:cs="仿宋"/>
          <w:sz w:val="24"/>
          <w:szCs w:val="24"/>
          <w:highlight w:val="none"/>
          <w:u w:val="single"/>
          <w:shd w:val="clear"/>
        </w:rPr>
        <w:t>月</w:t>
      </w:r>
      <w:r>
        <w:rPr>
          <w:rFonts w:hint="eastAsia" w:ascii="仿宋" w:hAnsi="仿宋" w:eastAsia="仿宋" w:cs="仿宋"/>
          <w:sz w:val="24"/>
          <w:szCs w:val="24"/>
          <w:highlight w:val="none"/>
          <w:u w:val="single"/>
          <w:shd w:val="clear"/>
          <w:lang w:val="en-US" w:eastAsia="zh-CN"/>
        </w:rPr>
        <w:t>8</w:t>
      </w:r>
      <w:r>
        <w:rPr>
          <w:rFonts w:hint="eastAsia" w:ascii="仿宋" w:hAnsi="仿宋" w:eastAsia="仿宋" w:cs="仿宋"/>
          <w:sz w:val="24"/>
          <w:szCs w:val="24"/>
          <w:highlight w:val="none"/>
          <w:u w:val="single"/>
          <w:shd w:val="clear"/>
        </w:rPr>
        <w:t>日</w:t>
      </w:r>
      <w:r>
        <w:rPr>
          <w:rFonts w:hint="eastAsia" w:ascii="仿宋" w:hAnsi="仿宋" w:eastAsia="仿宋" w:cs="仿宋"/>
          <w:sz w:val="24"/>
          <w:szCs w:val="24"/>
          <w:highlight w:val="none"/>
          <w:u w:val="single"/>
          <w:shd w:val="clear"/>
          <w:lang w:val="en-US" w:eastAsia="zh-CN"/>
        </w:rPr>
        <w:t>9</w:t>
      </w:r>
      <w:r>
        <w:rPr>
          <w:rFonts w:hint="eastAsia" w:ascii="仿宋" w:hAnsi="仿宋" w:eastAsia="仿宋" w:cs="仿宋"/>
          <w:sz w:val="24"/>
          <w:szCs w:val="24"/>
          <w:highlight w:val="none"/>
          <w:u w:val="single"/>
          <w:shd w:val="clear"/>
        </w:rPr>
        <w:t>点</w:t>
      </w:r>
      <w:r>
        <w:rPr>
          <w:rFonts w:hint="eastAsia" w:ascii="仿宋" w:hAnsi="仿宋" w:eastAsia="仿宋" w:cs="仿宋"/>
          <w:sz w:val="24"/>
          <w:szCs w:val="24"/>
          <w:highlight w:val="none"/>
          <w:u w:val="single"/>
          <w:shd w:val="clear"/>
          <w:lang w:val="en-US" w:eastAsia="zh-CN"/>
        </w:rPr>
        <w:t>30</w:t>
      </w:r>
      <w:r>
        <w:rPr>
          <w:rFonts w:hint="eastAsia" w:ascii="仿宋" w:hAnsi="仿宋" w:eastAsia="仿宋" w:cs="仿宋"/>
          <w:sz w:val="24"/>
          <w:szCs w:val="24"/>
          <w:highlight w:val="none"/>
          <w:u w:val="single"/>
          <w:shd w:val="clear"/>
        </w:rPr>
        <w:t>分</w:t>
      </w:r>
      <w:r>
        <w:rPr>
          <w:rFonts w:hint="eastAsia" w:ascii="仿宋" w:hAnsi="仿宋" w:eastAsia="仿宋" w:cs="仿宋"/>
          <w:sz w:val="24"/>
          <w:szCs w:val="24"/>
          <w:highlight w:val="none"/>
          <w:u w:val="single"/>
          <w:shd w:val="clear"/>
          <w:lang w:val="en-US" w:eastAsia="zh-CN"/>
        </w:rPr>
        <w:t>00</w:t>
      </w:r>
      <w:r>
        <w:rPr>
          <w:rFonts w:hint="eastAsia" w:ascii="仿宋" w:hAnsi="仿宋" w:eastAsia="仿宋" w:cs="仿宋"/>
          <w:sz w:val="24"/>
          <w:szCs w:val="24"/>
          <w:highlight w:val="none"/>
          <w:u w:val="single"/>
          <w:shd w:val="clear"/>
        </w:rPr>
        <w:t>秒</w:t>
      </w:r>
    </w:p>
    <w:p w14:paraId="6178C187">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开标地点（网址）：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p>
    <w:p w14:paraId="62113982">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5F271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w:t>
      </w:r>
    </w:p>
    <w:p w14:paraId="637A9343">
      <w:pPr>
        <w:numPr>
          <w:ilvl w:val="0"/>
          <w:numId w:val="1"/>
        </w:num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其他补充事宜</w:t>
      </w:r>
    </w:p>
    <w:p w14:paraId="0E6ACE3B">
      <w:pPr>
        <w:spacing w:line="360" w:lineRule="auto"/>
        <w:rPr>
          <w:rFonts w:hint="default" w:ascii="仿宋" w:hAnsi="仿宋" w:eastAsia="仿宋" w:cs="仿宋"/>
          <w:b w:val="0"/>
          <w:bCs w:val="0"/>
          <w:color w:val="auto"/>
          <w:sz w:val="24"/>
          <w:highlight w:val="none"/>
          <w:lang w:val="en-US"/>
        </w:rPr>
      </w:pPr>
      <w:r>
        <w:rPr>
          <w:rFonts w:hint="eastAsia" w:ascii="仿宋" w:hAnsi="仿宋" w:eastAsia="仿宋" w:cs="仿宋"/>
          <w:b w:val="0"/>
          <w:bCs w:val="0"/>
          <w:color w:val="auto"/>
          <w:sz w:val="24"/>
          <w:highlight w:val="none"/>
          <w:lang w:val="en-US" w:eastAsia="zh-CN"/>
        </w:rPr>
        <w:t xml:space="preserve">    无。</w:t>
      </w:r>
    </w:p>
    <w:p w14:paraId="5F4CE4D7">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七、对本次采购提出询问，请按以下方式联系</w:t>
      </w:r>
    </w:p>
    <w:p w14:paraId="193D105F">
      <w:pPr>
        <w:wordWrap/>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highlight w:val="none"/>
          <w:lang w:eastAsia="zh-CN"/>
        </w:rPr>
        <w:t xml:space="preserve"> 1.采购人信息</w:t>
      </w:r>
      <w:r>
        <w:rPr>
          <w:rFonts w:hint="eastAsia" w:ascii="仿宋" w:hAnsi="仿宋" w:eastAsia="仿宋" w:cs="仿宋"/>
          <w:b/>
          <w:bCs/>
          <w:color w:val="auto"/>
          <w:sz w:val="24"/>
          <w:highlight w:val="none"/>
          <w:lang w:val="en-US" w:eastAsia="zh-CN"/>
        </w:rPr>
        <w:t xml:space="preserve"> </w:t>
      </w:r>
    </w:p>
    <w:p w14:paraId="3B21C46D">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杭州市临平区崇贤街道沿山股份经济合作社</w:t>
      </w:r>
    </w:p>
    <w:p w14:paraId="4F3047E8">
      <w:pPr>
        <w:wordWrap/>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w:t>
      </w:r>
      <w:r>
        <w:rPr>
          <w:rFonts w:hint="eastAsia" w:ascii="仿宋" w:hAnsi="仿宋" w:eastAsia="仿宋" w:cs="仿宋"/>
          <w:color w:val="auto"/>
          <w:sz w:val="24"/>
          <w:highlight w:val="none"/>
          <w:lang w:val="en-US" w:eastAsia="zh-CN"/>
        </w:rPr>
        <w:t xml:space="preserve">杭州市临平区崇贤街道沿山村村委 </w:t>
      </w:r>
    </w:p>
    <w:p w14:paraId="3DB85DBB">
      <w:pPr>
        <w:wordWrap/>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传    真： /</w:t>
      </w:r>
    </w:p>
    <w:p w14:paraId="667C7A0C">
      <w:pPr>
        <w:spacing w:line="360" w:lineRule="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项目联系人（询问）：</w:t>
      </w:r>
      <w:r>
        <w:rPr>
          <w:rFonts w:hint="eastAsia" w:ascii="仿宋" w:hAnsi="仿宋" w:eastAsia="仿宋" w:cs="仿宋"/>
          <w:b w:val="0"/>
          <w:bCs w:val="0"/>
          <w:color w:val="auto"/>
          <w:sz w:val="24"/>
          <w:lang w:val="en-US" w:eastAsia="zh-CN"/>
        </w:rPr>
        <w:t>吴剑平</w:t>
      </w:r>
    </w:p>
    <w:p w14:paraId="3B517E30">
      <w:pPr>
        <w:spacing w:line="360" w:lineRule="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rPr>
        <w:t xml:space="preserve">    项目联系方式（询问）：</w:t>
      </w:r>
      <w:r>
        <w:rPr>
          <w:rFonts w:hint="eastAsia" w:ascii="仿宋" w:hAnsi="仿宋" w:eastAsia="仿宋" w:cs="仿宋"/>
          <w:b w:val="0"/>
          <w:bCs w:val="0"/>
          <w:color w:val="auto"/>
          <w:sz w:val="24"/>
          <w:lang w:val="en-US" w:eastAsia="zh-CN"/>
        </w:rPr>
        <w:t xml:space="preserve"> 0571-86172768</w:t>
      </w:r>
    </w:p>
    <w:p w14:paraId="435A0B7F">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2.</w:t>
      </w:r>
      <w:r>
        <w:rPr>
          <w:rFonts w:hint="eastAsia" w:ascii="仿宋" w:hAnsi="仿宋" w:eastAsia="仿宋" w:cs="仿宋"/>
          <w:sz w:val="24"/>
          <w:szCs w:val="24"/>
          <w:highlight w:val="none"/>
        </w:rPr>
        <w:t>采购代理机构信息</w:t>
      </w:r>
      <w:r>
        <w:rPr>
          <w:rFonts w:ascii="仿宋" w:hAnsi="仿宋" w:eastAsia="仿宋" w:cs="仿宋"/>
          <w:sz w:val="24"/>
          <w:szCs w:val="24"/>
          <w:highlight w:val="none"/>
        </w:rPr>
        <w:t xml:space="preserve">            </w:t>
      </w:r>
    </w:p>
    <w:p w14:paraId="4407A120">
      <w:pPr>
        <w:spacing w:line="360" w:lineRule="auto"/>
        <w:ind w:firstLine="480"/>
        <w:rPr>
          <w:rFonts w:hint="eastAsia" w:ascii="仿宋" w:hAnsi="仿宋" w:eastAsia="仿宋"/>
          <w:sz w:val="24"/>
          <w:szCs w:val="24"/>
          <w:highlight w:val="none"/>
          <w:lang w:eastAsia="zh-CN"/>
        </w:rPr>
      </w:pP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杭州盛乔工程咨询有限公司</w:t>
      </w:r>
    </w:p>
    <w:p w14:paraId="57A3F423">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hint="eastAsia" w:ascii="仿宋" w:hAnsi="仿宋" w:eastAsia="仿宋" w:cs="仿宋"/>
          <w:sz w:val="24"/>
          <w:szCs w:val="24"/>
          <w:highlight w:val="none"/>
          <w:lang w:val="en-US" w:eastAsia="zh-CN"/>
        </w:rPr>
        <w:t xml:space="preserve"> </w:t>
      </w:r>
      <w:r>
        <w:rPr>
          <w:rFonts w:hint="eastAsia" w:ascii="仿宋_GB2312" w:hAnsi="仿宋" w:eastAsia="仿宋_GB2312"/>
          <w:color w:val="auto"/>
          <w:sz w:val="24"/>
          <w:highlight w:val="none"/>
        </w:rPr>
        <w:t>杭州市临平区南苑街道</w:t>
      </w:r>
      <w:r>
        <w:rPr>
          <w:rFonts w:hint="eastAsia" w:ascii="仿宋_GB2312" w:hAnsi="仿宋" w:eastAsia="仿宋_GB2312"/>
          <w:color w:val="auto"/>
          <w:sz w:val="24"/>
          <w:highlight w:val="none"/>
          <w:lang w:val="en-US" w:eastAsia="zh-CN"/>
        </w:rPr>
        <w:t>红丰南路59号</w:t>
      </w:r>
      <w:r>
        <w:rPr>
          <w:rFonts w:ascii="仿宋" w:hAnsi="仿宋" w:eastAsia="仿宋" w:cs="仿宋"/>
          <w:sz w:val="24"/>
          <w:szCs w:val="24"/>
          <w:highlight w:val="none"/>
        </w:rPr>
        <w:t xml:space="preserve">           </w:t>
      </w:r>
    </w:p>
    <w:p w14:paraId="716C4931">
      <w:pPr>
        <w:spacing w:line="360" w:lineRule="auto"/>
        <w:rPr>
          <w:rFonts w:hint="eastAsia" w:ascii="仿宋" w:hAnsi="仿宋" w:eastAsia="仿宋" w:cs="仿宋"/>
          <w:sz w:val="24"/>
          <w:szCs w:val="24"/>
          <w:highlight w:val="none"/>
          <w:lang w:val="en-US" w:eastAsia="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吴工</w:t>
      </w:r>
    </w:p>
    <w:p w14:paraId="659E405F">
      <w:pPr>
        <w:spacing w:line="360" w:lineRule="auto"/>
        <w:ind w:firstLine="480"/>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项目联系方式（询问）：</w:t>
      </w:r>
      <w:r>
        <w:rPr>
          <w:rFonts w:hint="eastAsia" w:ascii="仿宋_GB2312" w:hAnsi="仿宋" w:eastAsia="仿宋_GB2312"/>
          <w:color w:val="auto"/>
          <w:sz w:val="24"/>
          <w:highlight w:val="none"/>
          <w:lang w:val="en-US" w:eastAsia="zh-CN"/>
        </w:rPr>
        <w:t>15968125059</w:t>
      </w:r>
    </w:p>
    <w:p w14:paraId="53F6B5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C3AB8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262FA6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FF4187A">
      <w:pPr>
        <w:rPr>
          <w:rFonts w:hint="eastAsia"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br w:type="page"/>
      </w:r>
    </w:p>
    <w:p w14:paraId="444356B6">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14:paraId="694502BD">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3BE1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70DBB3C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843" w:type="dxa"/>
            <w:vAlign w:val="center"/>
          </w:tcPr>
          <w:p w14:paraId="06CD107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事项</w:t>
            </w:r>
          </w:p>
        </w:tc>
        <w:tc>
          <w:tcPr>
            <w:tcW w:w="6095" w:type="dxa"/>
            <w:vAlign w:val="center"/>
          </w:tcPr>
          <w:p w14:paraId="261E64E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本项目的特别规定</w:t>
            </w:r>
          </w:p>
        </w:tc>
      </w:tr>
      <w:tr w14:paraId="074B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0557066A">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61967034">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w:t>
            </w:r>
          </w:p>
        </w:tc>
        <w:tc>
          <w:tcPr>
            <w:tcW w:w="1843" w:type="dxa"/>
            <w:vAlign w:val="center"/>
          </w:tcPr>
          <w:p w14:paraId="4CD00239">
            <w:pPr>
              <w:snapToGrid w:val="0"/>
              <w:spacing w:before="0" w:beforeAutospacing="0" w:after="0" w:afterAutospacing="0" w:line="360" w:lineRule="auto"/>
              <w:ind w:left="0" w:right="0"/>
              <w:rPr>
                <w:rFonts w:hint="default" w:ascii="仿宋" w:hAnsi="仿宋" w:eastAsia="仿宋" w:cs="宋体"/>
                <w:b w:val="0"/>
                <w:bCs/>
                <w:color w:val="auto"/>
                <w:sz w:val="24"/>
                <w:szCs w:val="20"/>
                <w:highlight w:val="none"/>
              </w:rPr>
            </w:pPr>
            <w:r>
              <w:rPr>
                <w:rFonts w:hint="eastAsia" w:ascii="仿宋" w:hAnsi="仿宋" w:eastAsia="仿宋" w:cs="宋体"/>
                <w:b w:val="0"/>
                <w:bCs/>
                <w:color w:val="auto"/>
                <w:sz w:val="24"/>
                <w:szCs w:val="20"/>
                <w:highlight w:val="none"/>
              </w:rPr>
              <w:t>项目属性</w:t>
            </w:r>
          </w:p>
        </w:tc>
        <w:tc>
          <w:tcPr>
            <w:tcW w:w="6095" w:type="dxa"/>
            <w:vAlign w:val="center"/>
          </w:tcPr>
          <w:p w14:paraId="7528AE63">
            <w:pPr>
              <w:spacing w:before="0" w:beforeAutospacing="0" w:after="0" w:afterAutospacing="0" w:line="360" w:lineRule="auto"/>
              <w:ind w:left="0" w:right="0"/>
              <w:rPr>
                <w:rFonts w:hint="eastAsia" w:ascii="仿宋" w:hAnsi="仿宋" w:eastAsia="仿宋" w:cs="宋体"/>
                <w:b w:val="0"/>
                <w:bCs/>
                <w:color w:val="auto"/>
                <w:sz w:val="24"/>
                <w:szCs w:val="20"/>
                <w:highlight w:val="none"/>
                <w:lang w:eastAsia="zh-CN"/>
              </w:rPr>
            </w:pPr>
            <w:r>
              <w:rPr>
                <w:rFonts w:hint="eastAsia" w:ascii="仿宋" w:hAnsi="仿宋" w:eastAsia="仿宋" w:cs="宋体"/>
                <w:b w:val="0"/>
                <w:bCs/>
                <w:color w:val="auto"/>
                <w:sz w:val="24"/>
                <w:szCs w:val="20"/>
                <w:highlight w:val="none"/>
                <w:lang w:val="en-US" w:eastAsia="zh-CN"/>
              </w:rPr>
              <w:t>服务类</w:t>
            </w:r>
          </w:p>
        </w:tc>
      </w:tr>
      <w:tr w14:paraId="183C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5" w:hRule="atLeast"/>
          <w:tblHeader/>
        </w:trPr>
        <w:tc>
          <w:tcPr>
            <w:tcW w:w="629" w:type="dxa"/>
            <w:vAlign w:val="top"/>
          </w:tcPr>
          <w:p w14:paraId="5CF1F1ED">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4A41DECC">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2</w:t>
            </w:r>
          </w:p>
        </w:tc>
        <w:tc>
          <w:tcPr>
            <w:tcW w:w="1843" w:type="dxa"/>
            <w:vAlign w:val="center"/>
          </w:tcPr>
          <w:p w14:paraId="38F4E2E3">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采购标的及其对应的中小企业划分标准所属行业</w:t>
            </w:r>
          </w:p>
        </w:tc>
        <w:tc>
          <w:tcPr>
            <w:tcW w:w="6095" w:type="dxa"/>
            <w:vAlign w:val="center"/>
          </w:tcPr>
          <w:p w14:paraId="5BA02DAB">
            <w:pPr>
              <w:snapToGrid w:val="0"/>
              <w:spacing w:before="0" w:beforeAutospacing="0" w:after="0" w:afterAutospacing="0" w:line="360" w:lineRule="auto"/>
              <w:ind w:left="0" w:right="0"/>
              <w:rPr>
                <w:rFonts w:hint="default" w:ascii="仿宋" w:hAnsi="仿宋" w:eastAsia="仿宋" w:cs="宋体"/>
                <w:b w:val="0"/>
                <w:bCs/>
                <w:color w:val="000000" w:themeColor="text1"/>
                <w:kern w:val="0"/>
                <w:sz w:val="24"/>
                <w:szCs w:val="20"/>
                <w:highlight w:val="none"/>
                <w:lang w:val="en-US" w:eastAsia="zh-CN"/>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（1）标的：</w:t>
            </w:r>
            <w:r>
              <w:rPr>
                <w:rFonts w:hint="eastAsia" w:ascii="仿宋" w:hAnsi="仿宋" w:eastAsia="仿宋" w:cs="宋体"/>
                <w:b w:val="0"/>
                <w:bCs/>
                <w:color w:val="000000" w:themeColor="text1"/>
                <w:kern w:val="0"/>
                <w:sz w:val="24"/>
                <w:szCs w:val="20"/>
                <w:highlight w:val="none"/>
                <w:lang w:eastAsia="zh-CN"/>
                <w14:textFill>
                  <w14:solidFill>
                    <w14:schemeClr w14:val="tx1"/>
                  </w14:solidFill>
                </w14:textFill>
              </w:rPr>
              <w:t>2025年度崇贤街道沿山村服务外包采购项目</w:t>
            </w:r>
            <w:r>
              <w:rPr>
                <w:rFonts w:hint="eastAsia" w:ascii="仿宋" w:hAnsi="仿宋" w:eastAsia="仿宋" w:cs="宋体"/>
                <w:b w:val="0"/>
                <w:bCs/>
                <w:color w:val="000000" w:themeColor="text1"/>
                <w:kern w:val="0"/>
                <w:sz w:val="24"/>
                <w:szCs w:val="20"/>
                <w:highlight w:val="none"/>
                <w14:textFill>
                  <w14:solidFill>
                    <w14:schemeClr w14:val="tx1"/>
                  </w14:solidFill>
                </w14:textFill>
              </w:rPr>
              <w:t>，属于行业：</w:t>
            </w:r>
            <w:r>
              <w:rPr>
                <w:rFonts w:hint="eastAsia" w:ascii="仿宋" w:hAnsi="仿宋" w:eastAsia="仿宋" w:cs="宋体"/>
                <w:bCs/>
                <w:color w:val="000000" w:themeColor="text1"/>
                <w:kern w:val="0"/>
                <w:sz w:val="24"/>
                <w:szCs w:val="20"/>
                <w:highlight w:val="none"/>
                <w14:textFill>
                  <w14:solidFill>
                    <w14:schemeClr w14:val="tx1"/>
                  </w14:solidFill>
                </w14:textFill>
              </w:rPr>
              <w:t>租赁和商务服务业</w:t>
            </w:r>
          </w:p>
          <w:p w14:paraId="3479F9BF">
            <w:pPr>
              <w:snapToGrid w:val="0"/>
              <w:spacing w:before="0" w:beforeAutospacing="0" w:after="0" w:afterAutospacing="0" w:line="360" w:lineRule="auto"/>
              <w:ind w:left="0" w:right="0"/>
              <w:rPr>
                <w:rFonts w:hint="default" w:ascii="仿宋" w:hAnsi="Times New Roman" w:eastAsia="仿宋" w:cs="宋体"/>
                <w:b w:val="0"/>
                <w:bCs/>
                <w:color w:val="000000" w:themeColor="text1"/>
                <w:sz w:val="20"/>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标准详见附件8《中小企业划型标准规定》</w:t>
            </w:r>
          </w:p>
        </w:tc>
      </w:tr>
      <w:tr w14:paraId="00BF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0" w:hRule="atLeast"/>
          <w:tblHeader/>
        </w:trPr>
        <w:tc>
          <w:tcPr>
            <w:tcW w:w="629" w:type="dxa"/>
            <w:vAlign w:val="top"/>
          </w:tcPr>
          <w:p w14:paraId="24B7F28E">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5B23A9D5">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41CCB4C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3</w:t>
            </w:r>
          </w:p>
        </w:tc>
        <w:tc>
          <w:tcPr>
            <w:tcW w:w="1843" w:type="dxa"/>
            <w:vAlign w:val="center"/>
          </w:tcPr>
          <w:p w14:paraId="17B3C69A">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是否允许采购进口产品</w:t>
            </w:r>
          </w:p>
        </w:tc>
        <w:tc>
          <w:tcPr>
            <w:tcW w:w="6095" w:type="dxa"/>
            <w:vAlign w:val="center"/>
          </w:tcPr>
          <w:p w14:paraId="21052CCE">
            <w:pPr>
              <w:spacing w:before="0" w:beforeAutospacing="0" w:after="0" w:afterAutospacing="0" w:line="360" w:lineRule="auto"/>
              <w:ind w:left="0" w:right="0"/>
              <w:rPr>
                <w:rFonts w:hint="default" w:ascii="仿宋" w:hAnsi="仿宋" w:eastAsia="仿宋" w:cs="宋体"/>
                <w:b w:val="0"/>
                <w:bCs/>
                <w:color w:val="000000" w:themeColor="text1"/>
                <w:kern w:val="0"/>
                <w:sz w:val="24"/>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val="0"/>
                <w:bCs/>
                <w:color w:val="000000" w:themeColor="text1"/>
                <w:kern w:val="0"/>
                <w:sz w:val="24"/>
                <w:szCs w:val="20"/>
                <w:highlight w:val="none"/>
                <w14:textFill>
                  <w14:solidFill>
                    <w14:schemeClr w14:val="tx1"/>
                  </w14:solidFill>
                </w14:textFill>
              </w:rPr>
              <w:t>本项目不允许采购进口产品。</w:t>
            </w:r>
          </w:p>
          <w:p w14:paraId="6DE1E942">
            <w:pPr>
              <w:spacing w:before="0" w:beforeAutospacing="0" w:after="0" w:afterAutospacing="0" w:line="360" w:lineRule="auto"/>
              <w:ind w:left="0" w:right="0"/>
              <w:rPr>
                <w:rFonts w:hint="default" w:ascii="仿宋" w:hAnsi="仿宋" w:eastAsia="仿宋" w:cs="宋体"/>
                <w:b w:val="0"/>
                <w:bCs/>
                <w:color w:val="000000" w:themeColor="text1"/>
                <w:sz w:val="20"/>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eastAsia" w:ascii="仿宋" w:hAnsi="仿宋" w:eastAsia="仿宋" w:cs="宋体"/>
                <w:b w:val="0"/>
                <w:bCs/>
                <w:color w:val="000000" w:themeColor="text1"/>
                <w:kern w:val="0"/>
                <w:sz w:val="24"/>
                <w:szCs w:val="20"/>
                <w:highlight w:val="none"/>
                <w14:textFill>
                  <w14:solidFill>
                    <w14:schemeClr w14:val="tx1"/>
                  </w14:solidFill>
                </w14:textFill>
              </w:rPr>
              <w:t>可以就采购进口产品。</w:t>
            </w:r>
          </w:p>
        </w:tc>
      </w:tr>
      <w:tr w14:paraId="2F18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3" w:hRule="atLeast"/>
          <w:tblHeader/>
        </w:trPr>
        <w:tc>
          <w:tcPr>
            <w:tcW w:w="629" w:type="dxa"/>
            <w:vAlign w:val="center"/>
          </w:tcPr>
          <w:p w14:paraId="0929E3F1">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4</w:t>
            </w:r>
          </w:p>
        </w:tc>
        <w:tc>
          <w:tcPr>
            <w:tcW w:w="1843" w:type="dxa"/>
            <w:vAlign w:val="center"/>
          </w:tcPr>
          <w:p w14:paraId="23F5929B">
            <w:pPr>
              <w:snapToGrid w:val="0"/>
              <w:spacing w:before="0" w:beforeAutospacing="0" w:after="0" w:afterAutospacing="0" w:line="360" w:lineRule="auto"/>
              <w:ind w:left="0" w:right="0" w:firstLine="480" w:firstLineChars="20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分包</w:t>
            </w:r>
          </w:p>
        </w:tc>
        <w:tc>
          <w:tcPr>
            <w:tcW w:w="6095" w:type="dxa"/>
            <w:vAlign w:val="center"/>
          </w:tcPr>
          <w:p w14:paraId="7C6AA6C6">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t xml:space="preserve"> A</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同意将非主体、非关键性的工作分包。</w:t>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sym w:font="Wingdings" w:char="F0FE"/>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t xml:space="preserve"> B</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不同意分包。</w:t>
            </w:r>
          </w:p>
        </w:tc>
      </w:tr>
      <w:tr w14:paraId="57E0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2" w:hRule="atLeast"/>
          <w:tblHeader/>
        </w:trPr>
        <w:tc>
          <w:tcPr>
            <w:tcW w:w="629" w:type="dxa"/>
            <w:vAlign w:val="top"/>
          </w:tcPr>
          <w:p w14:paraId="16B18E73">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6716EDF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52B2FF3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5</w:t>
            </w:r>
          </w:p>
        </w:tc>
        <w:tc>
          <w:tcPr>
            <w:tcW w:w="1843" w:type="dxa"/>
            <w:vAlign w:val="center"/>
          </w:tcPr>
          <w:p w14:paraId="5F6DA9E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开标前答疑会或现场考察</w:t>
            </w:r>
          </w:p>
        </w:tc>
        <w:tc>
          <w:tcPr>
            <w:tcW w:w="6095" w:type="dxa"/>
            <w:vAlign w:val="center"/>
          </w:tcPr>
          <w:p w14:paraId="2BE81B5E">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val="0"/>
                <w:bCs/>
                <w:color w:val="000000" w:themeColor="text1"/>
                <w:kern w:val="0"/>
                <w:sz w:val="24"/>
                <w:szCs w:val="20"/>
                <w:highlight w:val="none"/>
                <w14:textFill>
                  <w14:solidFill>
                    <w14:schemeClr w14:val="tx1"/>
                  </w14:solidFill>
                </w14:textFill>
              </w:rPr>
              <w:t>A</w:t>
            </w:r>
            <w:r>
              <w:rPr>
                <w:rFonts w:hint="eastAsia" w:ascii="仿宋" w:hAnsi="仿宋" w:eastAsia="仿宋" w:cs="宋体"/>
                <w:b w:val="0"/>
                <w:bCs/>
                <w:color w:val="000000" w:themeColor="text1"/>
                <w:sz w:val="24"/>
                <w:szCs w:val="20"/>
                <w:highlight w:val="none"/>
                <w14:textFill>
                  <w14:solidFill>
                    <w14:schemeClr w14:val="tx1"/>
                  </w14:solidFill>
                </w14:textFill>
              </w:rPr>
              <w:t>不组织。</w:t>
            </w:r>
          </w:p>
          <w:p w14:paraId="73192084">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eastAsia" w:ascii="仿宋" w:hAnsi="仿宋" w:eastAsia="仿宋" w:cs="宋体"/>
                <w:b w:val="0"/>
                <w:bCs/>
                <w:color w:val="000000" w:themeColor="text1"/>
                <w:kern w:val="0"/>
                <w:sz w:val="24"/>
                <w:szCs w:val="20"/>
                <w:highlight w:val="none"/>
                <w14:textFill>
                  <w14:solidFill>
                    <w14:schemeClr w14:val="tx1"/>
                  </w14:solidFill>
                </w14:textFill>
              </w:rPr>
              <w:t>B组织，</w:t>
            </w:r>
            <w:r>
              <w:rPr>
                <w:rFonts w:hint="eastAsia" w:ascii="仿宋" w:hAnsi="仿宋" w:eastAsia="仿宋" w:cs="宋体"/>
                <w:b w:val="0"/>
                <w:bCs/>
                <w:color w:val="000000" w:themeColor="text1"/>
                <w:sz w:val="24"/>
                <w:szCs w:val="20"/>
                <w:highlight w:val="none"/>
                <w14:textFill>
                  <w14:solidFill>
                    <w14:schemeClr w14:val="tx1"/>
                  </w14:solidFill>
                </w14:textFill>
              </w:rPr>
              <w:t>时间：,地点：，联系人：，联系方式：。</w:t>
            </w:r>
          </w:p>
        </w:tc>
      </w:tr>
      <w:tr w14:paraId="6429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629" w:type="dxa"/>
            <w:vAlign w:val="top"/>
          </w:tcPr>
          <w:p w14:paraId="725C6FF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179EB991">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6</w:t>
            </w:r>
          </w:p>
        </w:tc>
        <w:tc>
          <w:tcPr>
            <w:tcW w:w="1843" w:type="dxa"/>
            <w:vAlign w:val="center"/>
          </w:tcPr>
          <w:p w14:paraId="7FA79154">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样品提供</w:t>
            </w:r>
          </w:p>
        </w:tc>
        <w:tc>
          <w:tcPr>
            <w:tcW w:w="6095" w:type="dxa"/>
            <w:vAlign w:val="center"/>
          </w:tcPr>
          <w:p w14:paraId="2D9410AD">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val="0"/>
                <w:bCs/>
                <w:color w:val="000000" w:themeColor="text1"/>
                <w:kern w:val="0"/>
                <w:sz w:val="24"/>
                <w:szCs w:val="20"/>
                <w:highlight w:val="none"/>
                <w14:textFill>
                  <w14:solidFill>
                    <w14:schemeClr w14:val="tx1"/>
                  </w14:solidFill>
                </w14:textFill>
              </w:rPr>
              <w:t>A</w:t>
            </w:r>
            <w:r>
              <w:rPr>
                <w:rFonts w:hint="eastAsia" w:ascii="仿宋" w:hAnsi="仿宋" w:eastAsia="仿宋" w:cs="宋体"/>
                <w:b w:val="0"/>
                <w:bCs/>
                <w:color w:val="000000" w:themeColor="text1"/>
                <w:sz w:val="24"/>
                <w:szCs w:val="20"/>
                <w:highlight w:val="none"/>
                <w14:textFill>
                  <w14:solidFill>
                    <w14:schemeClr w14:val="tx1"/>
                  </w14:solidFill>
                </w14:textFill>
              </w:rPr>
              <w:t>不要求提供。</w:t>
            </w:r>
          </w:p>
        </w:tc>
      </w:tr>
      <w:tr w14:paraId="2FF5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8" w:hRule="atLeast"/>
          <w:tblHeader/>
        </w:trPr>
        <w:tc>
          <w:tcPr>
            <w:tcW w:w="629" w:type="dxa"/>
            <w:vAlign w:val="top"/>
          </w:tcPr>
          <w:p w14:paraId="06CEA15A">
            <w:pPr>
              <w:snapToGrid w:val="0"/>
              <w:spacing w:before="0" w:beforeAutospacing="0" w:after="0" w:afterAutospacing="0" w:line="360" w:lineRule="auto"/>
              <w:ind w:left="0" w:right="0"/>
              <w:jc w:val="center"/>
              <w:rPr>
                <w:rFonts w:hint="eastAsia" w:ascii="仿宋" w:hAnsi="仿宋" w:eastAsia="仿宋" w:cs="宋体"/>
                <w:b w:val="0"/>
                <w:bCs/>
                <w:color w:val="000000" w:themeColor="text1"/>
                <w:sz w:val="24"/>
                <w:szCs w:val="20"/>
                <w:highlight w:val="none"/>
                <w14:textFill>
                  <w14:solidFill>
                    <w14:schemeClr w14:val="tx1"/>
                  </w14:solidFill>
                </w14:textFill>
              </w:rPr>
            </w:pPr>
          </w:p>
          <w:p w14:paraId="2EEDDFB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7</w:t>
            </w:r>
          </w:p>
        </w:tc>
        <w:tc>
          <w:tcPr>
            <w:tcW w:w="1843" w:type="dxa"/>
            <w:vAlign w:val="center"/>
          </w:tcPr>
          <w:p w14:paraId="1A5F6890">
            <w:pPr>
              <w:snapToGrid w:val="0"/>
              <w:spacing w:before="0" w:beforeAutospacing="0" w:after="0" w:afterAutospacing="0" w:line="360" w:lineRule="auto"/>
              <w:ind w:left="0" w:right="0"/>
              <w:jc w:val="center"/>
              <w:rPr>
                <w:rFonts w:hint="default" w:ascii="仿宋" w:hAnsi="仿宋" w:eastAsia="仿宋" w:cs="宋体"/>
                <w:b w:val="0"/>
                <w:bCs/>
                <w:color w:val="auto"/>
                <w:sz w:val="24"/>
                <w:szCs w:val="20"/>
                <w:highlight w:val="none"/>
              </w:rPr>
            </w:pPr>
            <w:r>
              <w:rPr>
                <w:rFonts w:hint="eastAsia" w:ascii="仿宋" w:hAnsi="仿宋" w:eastAsia="仿宋" w:cs="宋体"/>
                <w:b w:val="0"/>
                <w:bCs/>
                <w:color w:val="auto"/>
                <w:sz w:val="24"/>
                <w:szCs w:val="20"/>
                <w:highlight w:val="none"/>
              </w:rPr>
              <w:t>方案讲解演示</w:t>
            </w:r>
          </w:p>
        </w:tc>
        <w:tc>
          <w:tcPr>
            <w:tcW w:w="6095" w:type="dxa"/>
            <w:vAlign w:val="center"/>
          </w:tcPr>
          <w:p w14:paraId="77417810">
            <w:pPr>
              <w:spacing w:before="0" w:beforeAutospacing="0" w:after="0" w:afterAutospacing="0" w:line="360" w:lineRule="auto"/>
              <w:ind w:left="0" w:right="0"/>
              <w:rPr>
                <w:rFonts w:hint="default" w:ascii="仿宋" w:hAnsi="仿宋" w:eastAsia="仿宋" w:cs="宋体"/>
                <w:b w:val="0"/>
                <w:bCs/>
                <w:color w:val="auto"/>
                <w:sz w:val="24"/>
                <w:szCs w:val="20"/>
                <w:highlight w:val="none"/>
              </w:rPr>
            </w:pPr>
            <w:r>
              <w:rPr>
                <w:rFonts w:hint="default" w:ascii="仿宋_GB2312" w:hAnsi="仿宋" w:eastAsia="仿宋_GB2312" w:cs="Arial"/>
                <w:b w:val="0"/>
                <w:bCs/>
                <w:color w:val="auto"/>
                <w:kern w:val="0"/>
                <w:sz w:val="24"/>
                <w:szCs w:val="20"/>
                <w:highlight w:val="none"/>
              </w:rPr>
              <w:sym w:font="Wingdings" w:char="00FE"/>
            </w:r>
            <w:r>
              <w:rPr>
                <w:rFonts w:hint="eastAsia" w:ascii="仿宋" w:hAnsi="仿宋" w:eastAsia="仿宋" w:cs="宋体"/>
                <w:b w:val="0"/>
                <w:bCs/>
                <w:color w:val="auto"/>
                <w:kern w:val="0"/>
                <w:sz w:val="24"/>
                <w:szCs w:val="20"/>
                <w:highlight w:val="none"/>
              </w:rPr>
              <w:t>A</w:t>
            </w:r>
            <w:r>
              <w:rPr>
                <w:rFonts w:hint="eastAsia" w:ascii="仿宋" w:hAnsi="仿宋" w:eastAsia="仿宋" w:cs="宋体"/>
                <w:b w:val="0"/>
                <w:bCs/>
                <w:color w:val="auto"/>
                <w:sz w:val="24"/>
                <w:szCs w:val="20"/>
                <w:highlight w:val="none"/>
              </w:rPr>
              <w:t>不组织。</w:t>
            </w:r>
          </w:p>
          <w:p w14:paraId="7CBDB707">
            <w:pPr>
              <w:spacing w:before="0" w:beforeAutospacing="0" w:after="0" w:afterAutospacing="0" w:line="360" w:lineRule="auto"/>
              <w:ind w:left="0" w:right="0"/>
              <w:rPr>
                <w:rFonts w:hint="default" w:ascii="仿宋" w:hAnsi="仿宋" w:eastAsia="仿宋" w:cs="宋体"/>
                <w:b w:val="0"/>
                <w:bCs/>
                <w:color w:val="auto"/>
                <w:kern w:val="0"/>
                <w:sz w:val="24"/>
                <w:szCs w:val="20"/>
                <w:highlight w:val="none"/>
                <w:lang w:val="zh-CN"/>
              </w:rPr>
            </w:pPr>
            <w:r>
              <w:rPr>
                <w:rFonts w:hint="default" w:ascii="仿宋_GB2312" w:hAnsi="仿宋" w:eastAsia="仿宋_GB2312" w:cs="Arial"/>
                <w:b w:val="0"/>
                <w:bCs/>
                <w:color w:val="auto"/>
                <w:kern w:val="0"/>
                <w:sz w:val="24"/>
                <w:szCs w:val="20"/>
                <w:highlight w:val="none"/>
              </w:rPr>
              <w:sym w:font="Wingdings" w:char="00A8"/>
            </w:r>
            <w:r>
              <w:rPr>
                <w:rFonts w:hint="eastAsia" w:ascii="仿宋" w:hAnsi="仿宋" w:eastAsia="仿宋" w:cs="宋体"/>
                <w:b w:val="0"/>
                <w:bCs/>
                <w:color w:val="auto"/>
                <w:kern w:val="0"/>
                <w:sz w:val="24"/>
                <w:szCs w:val="20"/>
                <w:highlight w:val="none"/>
              </w:rPr>
              <w:t>B组织。</w:t>
            </w:r>
          </w:p>
        </w:tc>
      </w:tr>
      <w:tr w14:paraId="3D55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27398953">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2CC424B3">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2CC1E4C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8</w:t>
            </w:r>
          </w:p>
        </w:tc>
        <w:tc>
          <w:tcPr>
            <w:tcW w:w="1843" w:type="dxa"/>
            <w:vMerge w:val="restart"/>
            <w:vAlign w:val="center"/>
          </w:tcPr>
          <w:p w14:paraId="3C99F273">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投标人应当提供的资格、资信证明文件</w:t>
            </w:r>
          </w:p>
        </w:tc>
        <w:tc>
          <w:tcPr>
            <w:tcW w:w="6095" w:type="dxa"/>
            <w:vAlign w:val="center"/>
          </w:tcPr>
          <w:p w14:paraId="27AC5CF1">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（1）资格证明文件：见招标文件第二部分11.1。</w:t>
            </w:r>
          </w:p>
          <w:p w14:paraId="02B9911D">
            <w:pPr>
              <w:spacing w:before="0" w:beforeAutospacing="0" w:after="0" w:afterAutospacing="0" w:line="360" w:lineRule="auto"/>
              <w:ind w:left="0" w:right="0"/>
              <w:rPr>
                <w:rFonts w:hint="default" w:ascii="仿宋" w:hAnsi="仿宋" w:eastAsia="仿宋" w:cs="宋体"/>
                <w:b w:val="0"/>
                <w:bCs/>
                <w:snapToGrid w:val="0"/>
                <w:color w:val="000000" w:themeColor="text1"/>
                <w:kern w:val="0"/>
                <w:sz w:val="20"/>
                <w:szCs w:val="21"/>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投标人未提供有效的资格证明文件的，视为投标人不具备招标文件中规定的资格要求，投标无效。</w:t>
            </w:r>
          </w:p>
        </w:tc>
      </w:tr>
      <w:tr w14:paraId="3FFA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3892DCCC">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tc>
        <w:tc>
          <w:tcPr>
            <w:tcW w:w="1843" w:type="dxa"/>
            <w:vMerge w:val="continue"/>
            <w:vAlign w:val="center"/>
          </w:tcPr>
          <w:p w14:paraId="771EB1A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tc>
        <w:tc>
          <w:tcPr>
            <w:tcW w:w="6095" w:type="dxa"/>
            <w:vAlign w:val="center"/>
          </w:tcPr>
          <w:p w14:paraId="46D1C1E0">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（2）资信证明文件：根据招标文件第四部分评标标准提供。</w:t>
            </w:r>
          </w:p>
        </w:tc>
      </w:tr>
      <w:tr w14:paraId="2747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10829DA4">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6728C88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27F558E3">
            <w:pPr>
              <w:pStyle w:val="2"/>
              <w:spacing w:before="0" w:beforeAutospacing="0" w:after="0" w:afterAutospacing="0"/>
              <w:ind w:right="0"/>
              <w:rPr>
                <w:rFonts w:hint="default" w:ascii="仿宋" w:hAnsi="仿宋" w:eastAsia="仿宋" w:cs="宋体"/>
                <w:b w:val="0"/>
                <w:bCs/>
                <w:color w:val="000000" w:themeColor="text1"/>
                <w:sz w:val="24"/>
                <w:szCs w:val="20"/>
                <w:highlight w:val="none"/>
                <w14:textFill>
                  <w14:solidFill>
                    <w14:schemeClr w14:val="tx1"/>
                  </w14:solidFill>
                </w14:textFill>
              </w:rPr>
            </w:pPr>
          </w:p>
          <w:p w14:paraId="177CDFE9">
            <w:pPr>
              <w:spacing w:before="0" w:beforeAutospacing="0" w:after="0" w:afterAutospacing="0"/>
              <w:ind w:left="0" w:right="0"/>
              <w:rPr>
                <w:rFonts w:hint="default" w:ascii="仿宋" w:hAnsi="仿宋" w:eastAsia="仿宋" w:cs="宋体"/>
                <w:b w:val="0"/>
                <w:bCs/>
                <w:color w:val="000000" w:themeColor="text1"/>
                <w:sz w:val="24"/>
                <w:szCs w:val="20"/>
                <w:highlight w:val="none"/>
                <w14:textFill>
                  <w14:solidFill>
                    <w14:schemeClr w14:val="tx1"/>
                  </w14:solidFill>
                </w14:textFill>
              </w:rPr>
            </w:pPr>
          </w:p>
          <w:p w14:paraId="40433445">
            <w:pPr>
              <w:pStyle w:val="2"/>
              <w:spacing w:before="0" w:beforeAutospacing="0" w:after="0" w:afterAutospacing="0"/>
              <w:ind w:right="0"/>
              <w:rPr>
                <w:rFonts w:hint="default" w:ascii="仿宋" w:hAnsi="仿宋" w:eastAsia="仿宋" w:cs="宋体"/>
                <w:b w:val="0"/>
                <w:bCs/>
                <w:color w:val="000000" w:themeColor="text1"/>
                <w:sz w:val="24"/>
                <w:szCs w:val="20"/>
                <w:highlight w:val="none"/>
                <w14:textFill>
                  <w14:solidFill>
                    <w14:schemeClr w14:val="tx1"/>
                  </w14:solidFill>
                </w14:textFill>
              </w:rPr>
            </w:pPr>
          </w:p>
          <w:p w14:paraId="147BAB15">
            <w:pPr>
              <w:spacing w:before="0" w:beforeAutospacing="0" w:after="0" w:afterAutospacing="0"/>
              <w:ind w:left="0" w:right="0"/>
              <w:rPr>
                <w:rFonts w:hint="default" w:ascii="仿宋" w:hAnsi="仿宋" w:eastAsia="仿宋" w:cs="宋体"/>
                <w:b w:val="0"/>
                <w:bCs/>
                <w:color w:val="000000" w:themeColor="text1"/>
                <w:sz w:val="24"/>
                <w:szCs w:val="20"/>
                <w:highlight w:val="none"/>
                <w14:textFill>
                  <w14:solidFill>
                    <w14:schemeClr w14:val="tx1"/>
                  </w14:solidFill>
                </w14:textFill>
              </w:rPr>
            </w:pPr>
          </w:p>
          <w:p w14:paraId="7D819A43">
            <w:pPr>
              <w:pStyle w:val="2"/>
              <w:spacing w:before="0" w:beforeAutospacing="0" w:after="0" w:afterAutospacing="0"/>
              <w:ind w:right="0"/>
              <w:rPr>
                <w:rFonts w:hint="default"/>
              </w:rPr>
            </w:pPr>
          </w:p>
          <w:p w14:paraId="42165DAE">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9</w:t>
            </w:r>
          </w:p>
        </w:tc>
        <w:tc>
          <w:tcPr>
            <w:tcW w:w="1843" w:type="dxa"/>
            <w:vAlign w:val="center"/>
          </w:tcPr>
          <w:p w14:paraId="7C7E699A">
            <w:pPr>
              <w:snapToGrid w:val="0"/>
              <w:spacing w:before="0" w:beforeAutospacing="0" w:after="0" w:afterAutospacing="0" w:line="360" w:lineRule="auto"/>
              <w:ind w:left="0" w:leftChars="0" w:right="0" w:rightChars="0"/>
              <w:jc w:val="center"/>
              <w:rPr>
                <w:rFonts w:hint="eastAsia"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报价要求</w:t>
            </w:r>
          </w:p>
        </w:tc>
        <w:tc>
          <w:tcPr>
            <w:tcW w:w="6095" w:type="dxa"/>
            <w:vAlign w:val="center"/>
          </w:tcPr>
          <w:p w14:paraId="5432D4DF">
            <w:pPr>
              <w:snapToGrid w:val="0"/>
              <w:spacing w:before="0" w:beforeAutospacing="0" w:after="0" w:afterAutospacing="0" w:line="360" w:lineRule="auto"/>
              <w:ind w:left="0" w:right="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有关本项目实施所需的所有费用（含税费）均计入报价。投标文件</w:t>
            </w:r>
            <w:r>
              <w:rPr>
                <w:rFonts w:hint="eastAsia" w:ascii="仿宋" w:hAnsi="仿宋" w:eastAsia="仿宋" w:cs="宋体"/>
                <w:b w:val="0"/>
                <w:bCs/>
                <w:color w:val="000000" w:themeColor="text1"/>
                <w:sz w:val="24"/>
                <w:szCs w:val="20"/>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0FFC3AFD">
            <w:pPr>
              <w:snapToGrid w:val="0"/>
              <w:spacing w:before="0" w:beforeAutospacing="0" w:after="0" w:afterAutospacing="0" w:line="360" w:lineRule="auto"/>
              <w:ind w:left="0" w:right="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投标报价出现下列情形的，投标无效：</w:t>
            </w:r>
          </w:p>
          <w:p w14:paraId="12D04FAF">
            <w:pPr>
              <w:snapToGrid w:val="0"/>
              <w:spacing w:before="0" w:beforeAutospacing="0" w:after="0" w:afterAutospacing="0" w:line="360" w:lineRule="auto"/>
              <w:ind w:left="0" w:right="0" w:firstLine="240" w:firstLineChars="10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投标文件出现不是唯一的、有选择性投标报价的；</w:t>
            </w:r>
          </w:p>
          <w:p w14:paraId="0B60ADAB">
            <w:pPr>
              <w:snapToGrid w:val="0"/>
              <w:spacing w:before="0" w:beforeAutospacing="0" w:after="0" w:afterAutospacing="0" w:line="360" w:lineRule="auto"/>
              <w:ind w:left="0" w:right="0" w:firstLine="240" w:firstLineChars="10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投标报价超过招标文件中规定的预算金额或者最高限价的;</w:t>
            </w:r>
          </w:p>
          <w:p w14:paraId="0204D99A">
            <w:pPr>
              <w:spacing w:before="0" w:beforeAutospacing="0" w:after="0" w:afterAutospacing="0" w:line="360" w:lineRule="auto"/>
              <w:ind w:left="0" w:right="0" w:firstLine="240" w:firstLineChars="10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val="0"/>
                <w:bCs/>
                <w:color w:val="000000" w:themeColor="text1"/>
                <w:sz w:val="24"/>
                <w:szCs w:val="21"/>
                <w:highlight w:val="none"/>
                <w14:textFill>
                  <w14:solidFill>
                    <w14:schemeClr w14:val="tx1"/>
                  </w14:solidFill>
                </w14:textFill>
              </w:rPr>
              <w:t>;</w:t>
            </w:r>
          </w:p>
          <w:p w14:paraId="38CEE497">
            <w:pPr>
              <w:spacing w:before="0" w:beforeAutospacing="0" w:after="0" w:afterAutospacing="0" w:line="360" w:lineRule="auto"/>
              <w:ind w:left="0" w:leftChars="0" w:right="0" w:rightChars="0" w:firstLine="240" w:firstLineChars="100"/>
              <w:rPr>
                <w:rFonts w:hint="default"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投标人对根据修正原则修正后的报价不确认的</w:t>
            </w:r>
            <w:r>
              <w:rPr>
                <w:rFonts w:hint="eastAsia" w:ascii="仿宋" w:hAnsi="仿宋" w:eastAsia="仿宋" w:cs="宋体"/>
                <w:b w:val="0"/>
                <w:bCs/>
                <w:color w:val="000000" w:themeColor="text1"/>
                <w:sz w:val="24"/>
                <w:szCs w:val="20"/>
                <w:highlight w:val="none"/>
                <w14:textFill>
                  <w14:solidFill>
                    <w14:schemeClr w14:val="tx1"/>
                  </w14:solidFill>
                </w14:textFill>
              </w:rPr>
              <w:t>。</w:t>
            </w:r>
          </w:p>
        </w:tc>
      </w:tr>
      <w:tr w14:paraId="00AE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56BCD30">
            <w:pPr>
              <w:snapToGrid w:val="0"/>
              <w:spacing w:before="0" w:beforeAutospacing="0" w:after="0" w:afterAutospacing="0" w:line="360" w:lineRule="auto"/>
              <w:ind w:left="0" w:right="0"/>
              <w:jc w:val="both"/>
              <w:rPr>
                <w:rFonts w:hint="default" w:ascii="仿宋" w:hAnsi="仿宋" w:eastAsia="仿宋" w:cs="宋体"/>
                <w:b w:val="0"/>
                <w:bCs/>
                <w:color w:val="000000" w:themeColor="text1"/>
                <w:sz w:val="24"/>
                <w:szCs w:val="20"/>
                <w:highlight w:val="none"/>
                <w14:textFill>
                  <w14:solidFill>
                    <w14:schemeClr w14:val="tx1"/>
                  </w14:solidFill>
                </w14:textFill>
              </w:rPr>
            </w:pPr>
          </w:p>
          <w:p w14:paraId="0C9556A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453A595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10</w:t>
            </w:r>
          </w:p>
        </w:tc>
        <w:tc>
          <w:tcPr>
            <w:tcW w:w="1843" w:type="dxa"/>
            <w:vAlign w:val="center"/>
          </w:tcPr>
          <w:p w14:paraId="2473ACE7">
            <w:pPr>
              <w:snapToGrid w:val="0"/>
              <w:spacing w:before="0" w:beforeAutospacing="0" w:after="0" w:afterAutospacing="0" w:line="360" w:lineRule="auto"/>
              <w:ind w:left="0" w:leftChars="0" w:right="0" w:rightChars="0"/>
              <w:jc w:val="center"/>
              <w:rPr>
                <w:rFonts w:hint="default"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中小企业信用融资</w:t>
            </w:r>
          </w:p>
        </w:tc>
        <w:tc>
          <w:tcPr>
            <w:tcW w:w="6095" w:type="dxa"/>
            <w:vAlign w:val="center"/>
          </w:tcPr>
          <w:p w14:paraId="2F6B3A84">
            <w:pPr>
              <w:spacing w:before="0" w:beforeAutospacing="0" w:after="0" w:afterAutospacing="0" w:line="360" w:lineRule="auto"/>
              <w:ind w:left="0" w:leftChars="0" w:right="0" w:rightChars="0" w:firstLine="480" w:firstLineChars="200"/>
              <w:rPr>
                <w:rFonts w:hint="default"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宋体"/>
                <w:b w:val="0"/>
                <w:bCs/>
                <w:snapToGrid w:val="0"/>
                <w:color w:val="000000" w:themeColor="text1"/>
                <w:kern w:val="28"/>
                <w:sz w:val="24"/>
                <w:szCs w:val="20"/>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EAC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8" w:hRule="atLeast"/>
          <w:tblHeader/>
        </w:trPr>
        <w:tc>
          <w:tcPr>
            <w:tcW w:w="629" w:type="dxa"/>
            <w:vAlign w:val="top"/>
          </w:tcPr>
          <w:p w14:paraId="00AD58A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0C9421F2">
            <w:pPr>
              <w:pStyle w:val="2"/>
              <w:spacing w:before="0" w:beforeAutospacing="0" w:after="0" w:afterAutospacing="0"/>
              <w:ind w:right="0"/>
              <w:rPr>
                <w:rFonts w:hint="default" w:ascii="仿宋" w:hAnsi="仿宋" w:eastAsia="仿宋" w:cs="宋体"/>
                <w:b w:val="0"/>
                <w:bCs/>
                <w:color w:val="000000" w:themeColor="text1"/>
                <w:sz w:val="24"/>
                <w:szCs w:val="20"/>
                <w:highlight w:val="none"/>
                <w14:textFill>
                  <w14:solidFill>
                    <w14:schemeClr w14:val="tx1"/>
                  </w14:solidFill>
                </w14:textFill>
              </w:rPr>
            </w:pPr>
          </w:p>
          <w:p w14:paraId="746A6A24">
            <w:pPr>
              <w:spacing w:before="0" w:beforeAutospacing="0" w:after="0" w:afterAutospacing="0"/>
              <w:ind w:left="0" w:right="0"/>
              <w:rPr>
                <w:rFonts w:hint="default"/>
              </w:rPr>
            </w:pPr>
          </w:p>
          <w:p w14:paraId="6AAFE621">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11</w:t>
            </w:r>
          </w:p>
        </w:tc>
        <w:tc>
          <w:tcPr>
            <w:tcW w:w="1843" w:type="dxa"/>
            <w:vAlign w:val="center"/>
          </w:tcPr>
          <w:p w14:paraId="29A97148">
            <w:pPr>
              <w:snapToGrid w:val="0"/>
              <w:spacing w:before="0" w:beforeAutospacing="0" w:after="0" w:afterAutospacing="0" w:line="360" w:lineRule="auto"/>
              <w:ind w:left="0" w:leftChars="0" w:right="0" w:rightChars="0"/>
              <w:jc w:val="center"/>
              <w:rPr>
                <w:rFonts w:hint="default"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 xml:space="preserve">备份投标文件送达地点和签收人员 </w:t>
            </w:r>
          </w:p>
        </w:tc>
        <w:tc>
          <w:tcPr>
            <w:tcW w:w="6095" w:type="dxa"/>
            <w:vAlign w:val="center"/>
          </w:tcPr>
          <w:p w14:paraId="5A4EA944">
            <w:pPr>
              <w:pStyle w:val="33"/>
              <w:spacing w:before="0" w:beforeAutospacing="0" w:after="0" w:afterAutospacing="0" w:line="360" w:lineRule="auto"/>
              <w:ind w:left="0" w:leftChars="0" w:right="0" w:rightChars="0"/>
              <w:rPr>
                <w:rFonts w:hint="default" w:ascii="仿宋" w:hAnsi="仿宋" w:eastAsia="仿宋" w:cs="宋体"/>
                <w:b w:val="0"/>
                <w:bCs/>
                <w:snapToGrid w:val="0"/>
                <w:color w:val="000000" w:themeColor="text1"/>
                <w:kern w:val="28"/>
                <w:sz w:val="24"/>
                <w:szCs w:val="20"/>
                <w:highlight w:val="none"/>
                <w:lang w:val="en-US" w:eastAsia="zh-CN" w:bidi="ar-SA"/>
                <w14:textFill>
                  <w14:solidFill>
                    <w14:schemeClr w14:val="tx1"/>
                  </w14:solidFill>
                </w14:textFill>
              </w:rPr>
            </w:pPr>
            <w:r>
              <w:rPr>
                <w:rFonts w:hint="eastAsia" w:ascii="仿宋" w:hAnsi="仿宋" w:eastAsia="仿宋" w:cs="仿宋"/>
                <w:kern w:val="28"/>
                <w:sz w:val="24"/>
                <w:szCs w:val="24"/>
                <w:highlight w:val="none"/>
              </w:rPr>
              <w:t>备份投标文件送达地点：</w:t>
            </w:r>
            <w:r>
              <w:rPr>
                <w:rFonts w:hint="eastAsia" w:ascii="仿宋_GB2312" w:hAnsi="仿宋" w:eastAsia="仿宋_GB2312"/>
                <w:color w:val="auto"/>
                <w:sz w:val="24"/>
                <w:highlight w:val="none"/>
                <w:u w:val="single"/>
                <w:lang w:eastAsia="zh-CN"/>
              </w:rPr>
              <w:t>杭州市临平区南苑街道红丰南路</w:t>
            </w:r>
            <w:r>
              <w:rPr>
                <w:rFonts w:hint="eastAsia" w:ascii="仿宋_GB2312" w:hAnsi="仿宋" w:eastAsia="仿宋_GB2312"/>
                <w:color w:val="auto"/>
                <w:sz w:val="24"/>
                <w:highlight w:val="none"/>
                <w:u w:val="single"/>
                <w:lang w:val="en-US" w:eastAsia="zh-CN"/>
              </w:rPr>
              <w:t>59号二楼</w:t>
            </w: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szCs w:val="24"/>
                <w:highlight w:val="none"/>
                <w:u w:val="single"/>
                <w:lang w:val="en-US" w:eastAsia="zh-CN"/>
              </w:rPr>
              <w:t>18205812203</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采购人、采购机构不强制或变相强制投标人提交备份投标文件。</w:t>
            </w:r>
          </w:p>
        </w:tc>
      </w:tr>
      <w:tr w14:paraId="41E9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068095B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12</w:t>
            </w:r>
          </w:p>
        </w:tc>
        <w:tc>
          <w:tcPr>
            <w:tcW w:w="1843" w:type="dxa"/>
            <w:vAlign w:val="center"/>
          </w:tcPr>
          <w:p w14:paraId="4370303A">
            <w:pPr>
              <w:snapToGrid w:val="0"/>
              <w:spacing w:before="0" w:beforeAutospacing="0" w:after="0" w:afterAutospacing="0" w:line="360" w:lineRule="auto"/>
              <w:ind w:left="0" w:leftChars="0" w:right="0" w:rightChars="0"/>
              <w:jc w:val="center"/>
              <w:rPr>
                <w:rFonts w:hint="default"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r>
              <w:rPr>
                <w:rFonts w:hint="eastAsia" w:ascii="仿宋" w:hAnsi="仿宋" w:eastAsia="仿宋" w:cs="仿宋_GB2312"/>
                <w:b w:val="0"/>
                <w:bCs/>
                <w:color w:val="000000" w:themeColor="text1"/>
                <w:sz w:val="24"/>
                <w:szCs w:val="20"/>
                <w:highlight w:val="none"/>
                <w14:textFill>
                  <w14:solidFill>
                    <w14:schemeClr w14:val="tx1"/>
                  </w14:solidFill>
                </w14:textFill>
              </w:rPr>
              <w:t>特别说明</w:t>
            </w:r>
          </w:p>
        </w:tc>
        <w:tc>
          <w:tcPr>
            <w:tcW w:w="6095" w:type="dxa"/>
            <w:vAlign w:val="center"/>
          </w:tcPr>
          <w:p w14:paraId="5B2F76B0">
            <w:pPr>
              <w:spacing w:before="0" w:beforeAutospacing="0" w:after="0" w:afterAutospacing="0" w:line="360" w:lineRule="auto"/>
              <w:ind w:left="0" w:leftChars="0" w:right="0" w:rightChars="0"/>
              <w:rPr>
                <w:rFonts w:hint="default" w:ascii="仿宋" w:hAnsi="仿宋" w:eastAsia="仿宋" w:cs="宋体"/>
                <w:b w:val="0"/>
                <w:bCs/>
                <w:snapToGrid w:val="0"/>
                <w:color w:val="000000" w:themeColor="text1"/>
                <w:kern w:val="28"/>
                <w:sz w:val="24"/>
                <w:szCs w:val="20"/>
                <w:highlight w:val="none"/>
                <w:lang w:val="en-US" w:eastAsia="zh-CN" w:bidi="ar-SA"/>
                <w14:textFill>
                  <w14:solidFill>
                    <w14:schemeClr w14:val="tx1"/>
                  </w14:solidFill>
                </w14:textFill>
              </w:rPr>
            </w:pPr>
            <w:r>
              <w:rPr>
                <w:rFonts w:hint="eastAsia" w:ascii="仿宋" w:hAnsi="仿宋" w:eastAsia="仿宋" w:cs="宋体"/>
                <w:b w:val="0"/>
                <w:bCs/>
                <w:snapToGrid w:val="0"/>
                <w:color w:val="000000" w:themeColor="text1"/>
                <w:kern w:val="28"/>
                <w:sz w:val="24"/>
                <w:szCs w:val="20"/>
                <w:highlight w:val="none"/>
                <w:lang w:val="en-US" w:eastAsia="zh-CN"/>
                <w14:textFill>
                  <w14:solidFill>
                    <w14:schemeClr w14:val="tx1"/>
                  </w14:solidFill>
                </w14:textFill>
              </w:rPr>
              <w:t>无</w:t>
            </w:r>
            <w:r>
              <w:rPr>
                <w:rFonts w:hint="eastAsia" w:ascii="仿宋" w:hAnsi="仿宋" w:eastAsia="仿宋" w:cs="宋体"/>
                <w:b w:val="0"/>
                <w:bCs/>
                <w:snapToGrid w:val="0"/>
                <w:color w:val="000000" w:themeColor="text1"/>
                <w:kern w:val="28"/>
                <w:sz w:val="24"/>
                <w:szCs w:val="20"/>
                <w:highlight w:val="none"/>
                <w14:textFill>
                  <w14:solidFill>
                    <w14:schemeClr w14:val="tx1"/>
                  </w14:solidFill>
                </w14:textFill>
              </w:rPr>
              <w:t>。</w:t>
            </w:r>
          </w:p>
        </w:tc>
      </w:tr>
      <w:tr w14:paraId="5CFC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03D17E8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13</w:t>
            </w:r>
          </w:p>
        </w:tc>
        <w:tc>
          <w:tcPr>
            <w:tcW w:w="1843" w:type="dxa"/>
            <w:vAlign w:val="center"/>
          </w:tcPr>
          <w:p w14:paraId="11FEDDEA">
            <w:pPr>
              <w:snapToGrid w:val="0"/>
              <w:spacing w:before="0" w:beforeAutospacing="0" w:after="0" w:afterAutospacing="0" w:line="360" w:lineRule="auto"/>
              <w:ind w:left="0" w:leftChars="0" w:right="0" w:rightChars="0"/>
              <w:jc w:val="center"/>
              <w:rPr>
                <w:rFonts w:hint="default"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r>
              <w:rPr>
                <w:rFonts w:hint="default" w:ascii="仿宋" w:hAnsi="仿宋" w:eastAsia="仿宋" w:cs="宋体"/>
                <w:b w:val="0"/>
                <w:bCs/>
                <w:color w:val="000000" w:themeColor="text1"/>
                <w:sz w:val="24"/>
                <w:szCs w:val="20"/>
                <w:highlight w:val="none"/>
                <w14:textFill>
                  <w14:solidFill>
                    <w14:schemeClr w14:val="tx1"/>
                  </w14:solidFill>
                </w14:textFill>
              </w:rPr>
              <w:t>代理服务费</w:t>
            </w:r>
          </w:p>
        </w:tc>
        <w:tc>
          <w:tcPr>
            <w:tcW w:w="6095" w:type="dxa"/>
            <w:vAlign w:val="center"/>
          </w:tcPr>
          <w:p w14:paraId="39416D23">
            <w:pPr>
              <w:spacing w:before="0" w:beforeAutospacing="0" w:after="0" w:afterAutospacing="0" w:line="360" w:lineRule="auto"/>
              <w:ind w:left="0" w:right="0"/>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招标代理服务费按照国家计委印发的《招标代理服务收费管理暂行办法》计价格【2002】1980号、发改办价格【2003】857号规定的收费，投标人应在投标报价中予以考虑。</w:t>
            </w:r>
          </w:p>
          <w:p w14:paraId="541BB4DE">
            <w:pPr>
              <w:spacing w:before="0" w:beforeAutospacing="0" w:after="0" w:afterAutospacing="0" w:line="360" w:lineRule="auto"/>
              <w:ind w:left="0" w:leftChars="0" w:right="0" w:rightChars="0"/>
              <w:rPr>
                <w:rFonts w:hint="default" w:ascii="仿宋" w:hAnsi="仿宋" w:eastAsia="仿宋" w:cs="Arial"/>
                <w:b w:val="0"/>
                <w:bCs/>
                <w:color w:val="000000" w:themeColor="text1"/>
                <w:kern w:val="0"/>
                <w:sz w:val="24"/>
                <w:szCs w:val="20"/>
                <w:highlight w:val="none"/>
                <w:lang w:val="en-US" w:eastAsia="zh-CN" w:bidi="ar-SA"/>
                <w14:textFill>
                  <w14:solidFill>
                    <w14:schemeClr w14:val="tx1"/>
                  </w14:solidFill>
                </w14:textFill>
              </w:rPr>
            </w:pPr>
            <w:r>
              <w:rPr>
                <w:rFonts w:hint="eastAsia" w:ascii="仿宋_GB2312" w:hAnsi="仿宋" w:eastAsia="仿宋_GB2312"/>
                <w:snapToGrid w:val="0"/>
                <w:color w:val="auto"/>
                <w:kern w:val="28"/>
                <w:sz w:val="24"/>
                <w:highlight w:val="none"/>
              </w:rPr>
              <w:t>招标代理服务费的交纳方式：以转帐或支票的形式支付，开户行名称：浙江杭州余杭农村商业银行股份有限公司营业部；帐号：201000307172203；户名：</w:t>
            </w:r>
            <w:r>
              <w:rPr>
                <w:rFonts w:hint="eastAsia" w:ascii="仿宋_GB2312" w:hAnsi="仿宋" w:eastAsia="仿宋_GB2312"/>
                <w:snapToGrid w:val="0"/>
                <w:color w:val="auto"/>
                <w:kern w:val="28"/>
                <w:sz w:val="24"/>
                <w:highlight w:val="none"/>
                <w:lang w:eastAsia="zh-CN"/>
              </w:rPr>
              <w:t>杭州盛乔工程咨询有限公司</w:t>
            </w:r>
            <w:r>
              <w:rPr>
                <w:rFonts w:hint="eastAsia" w:ascii="仿宋_GB2312" w:hAnsi="仿宋" w:eastAsia="仿宋_GB2312"/>
                <w:snapToGrid w:val="0"/>
                <w:color w:val="auto"/>
                <w:kern w:val="28"/>
                <w:sz w:val="24"/>
                <w:highlight w:val="none"/>
              </w:rPr>
              <w:t>。</w:t>
            </w:r>
          </w:p>
        </w:tc>
      </w:tr>
      <w:tr w14:paraId="1FBD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3334A18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14</w:t>
            </w:r>
          </w:p>
        </w:tc>
        <w:tc>
          <w:tcPr>
            <w:tcW w:w="1843" w:type="dxa"/>
            <w:vAlign w:val="center"/>
          </w:tcPr>
          <w:p w14:paraId="79B28CD0">
            <w:pPr>
              <w:snapToGrid w:val="0"/>
              <w:spacing w:before="0" w:beforeAutospacing="0" w:after="0" w:afterAutospacing="0" w:line="360" w:lineRule="auto"/>
              <w:ind w:left="0" w:leftChars="0" w:right="0" w:rightChars="0"/>
              <w:jc w:val="center"/>
              <w:rPr>
                <w:rFonts w:hint="default" w:ascii="仿宋" w:hAnsi="仿宋" w:eastAsia="仿宋" w:cs="宋体"/>
                <w:b w:val="0"/>
                <w:bCs/>
                <w:color w:val="000000" w:themeColor="text1"/>
                <w:kern w:val="2"/>
                <w:sz w:val="24"/>
                <w:szCs w:val="20"/>
                <w:highlight w:val="none"/>
                <w:lang w:val="en-US" w:eastAsia="zh-CN" w:bidi="ar-SA"/>
                <w14:textFill>
                  <w14:solidFill>
                    <w14:schemeClr w14:val="tx1"/>
                  </w14:solidFill>
                </w14:textFill>
              </w:rPr>
            </w:pP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纸质投标文件</w:t>
            </w:r>
          </w:p>
        </w:tc>
        <w:tc>
          <w:tcPr>
            <w:tcW w:w="6095" w:type="dxa"/>
            <w:vAlign w:val="center"/>
          </w:tcPr>
          <w:p w14:paraId="708CA730">
            <w:pPr>
              <w:spacing w:before="0" w:beforeAutospacing="0" w:after="0" w:afterAutospacing="0" w:line="360" w:lineRule="auto"/>
              <w:ind w:left="0" w:leftChars="0" w:right="0" w:rightChars="0"/>
              <w:rPr>
                <w:rFonts w:hint="default" w:ascii="仿宋_GB2312" w:hAnsi="仿宋" w:eastAsia="仿宋_GB2312" w:cs="Times New Roman"/>
                <w:b w:val="0"/>
                <w:bCs/>
                <w:snapToGrid w:val="0"/>
                <w:color w:val="000000" w:themeColor="text1"/>
                <w:kern w:val="28"/>
                <w:sz w:val="24"/>
                <w:szCs w:val="20"/>
                <w:highlight w:val="none"/>
                <w:lang w:val="en-US" w:eastAsia="zh-CN" w:bidi="ar-SA"/>
                <w14:textFill>
                  <w14:solidFill>
                    <w14:schemeClr w14:val="tx1"/>
                  </w14:solidFill>
                </w14:textFill>
              </w:rPr>
            </w:pP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中标单位需在领取中标通知书时，提供本项目纸质投标文件（“资格文件”、“报价文件”和“商务技术文件”）</w:t>
            </w:r>
            <w:r>
              <w:rPr>
                <w:rFonts w:hint="eastAsia" w:ascii="仿宋_GB2312" w:hAnsi="仿宋" w:eastAsia="仿宋_GB2312" w:cs="Times New Roman"/>
                <w:b w:val="0"/>
                <w:bCs/>
                <w:snapToGrid w:val="0"/>
                <w:color w:val="000000" w:themeColor="text1"/>
                <w:kern w:val="28"/>
                <w:sz w:val="24"/>
                <w:szCs w:val="20"/>
                <w:highlight w:val="none"/>
                <w:lang w:val="en-US" w:eastAsia="zh-CN"/>
                <w14:textFill>
                  <w14:solidFill>
                    <w14:schemeClr w14:val="tx1"/>
                  </w14:solidFill>
                </w14:textFill>
              </w:rPr>
              <w:t>肆</w:t>
            </w: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份（正本一份，副本</w:t>
            </w:r>
            <w:r>
              <w:rPr>
                <w:rFonts w:hint="eastAsia" w:ascii="仿宋_GB2312" w:hAnsi="仿宋" w:eastAsia="仿宋_GB2312" w:cs="Times New Roman"/>
                <w:b w:val="0"/>
                <w:bCs/>
                <w:snapToGrid w:val="0"/>
                <w:color w:val="000000" w:themeColor="text1"/>
                <w:kern w:val="28"/>
                <w:sz w:val="24"/>
                <w:szCs w:val="20"/>
                <w:highlight w:val="none"/>
                <w:lang w:val="en-US" w:eastAsia="zh-CN"/>
                <w14:textFill>
                  <w14:solidFill>
                    <w14:schemeClr w14:val="tx1"/>
                  </w14:solidFill>
                </w14:textFill>
              </w:rPr>
              <w:t>叁</w:t>
            </w: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份）并提供电子投标文件与纸质投标文件内容一致承诺书（格式自拟）。</w:t>
            </w:r>
          </w:p>
        </w:tc>
      </w:tr>
      <w:tr w14:paraId="7721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2086A72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15</w:t>
            </w:r>
          </w:p>
        </w:tc>
        <w:tc>
          <w:tcPr>
            <w:tcW w:w="1843" w:type="dxa"/>
            <w:vAlign w:val="center"/>
          </w:tcPr>
          <w:p w14:paraId="517B4C30">
            <w:pPr>
              <w:snapToGrid w:val="0"/>
              <w:spacing w:before="0" w:beforeAutospacing="0" w:after="0" w:afterAutospacing="0" w:line="360" w:lineRule="auto"/>
              <w:ind w:left="0" w:leftChars="0" w:right="0" w:rightChars="0"/>
              <w:jc w:val="center"/>
              <w:rPr>
                <w:rFonts w:hint="default" w:ascii="仿宋_GB2312" w:hAnsi="仿宋" w:eastAsia="仿宋_GB2312" w:cs="Times New Roman"/>
                <w:b w:val="0"/>
                <w:bCs/>
                <w:snapToGrid w:val="0"/>
                <w:color w:val="000000" w:themeColor="text1"/>
                <w:kern w:val="28"/>
                <w:sz w:val="24"/>
                <w:szCs w:val="20"/>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评标委员会推荐中标候选人的人数</w:t>
            </w:r>
          </w:p>
        </w:tc>
        <w:tc>
          <w:tcPr>
            <w:tcW w:w="6095" w:type="dxa"/>
            <w:vAlign w:val="center"/>
          </w:tcPr>
          <w:p w14:paraId="587DC113">
            <w:pPr>
              <w:spacing w:before="0" w:beforeAutospacing="0" w:after="0" w:afterAutospacing="0" w:line="360" w:lineRule="auto"/>
              <w:ind w:left="0" w:leftChars="0" w:right="0" w:rightChars="0"/>
              <w:rPr>
                <w:rFonts w:hint="default" w:ascii="仿宋" w:hAnsi="仿宋" w:eastAsia="仿宋" w:cs="Times New Roman"/>
                <w:b w:val="0"/>
                <w:bCs/>
                <w:snapToGrid w:val="0"/>
                <w:color w:val="000000" w:themeColor="text1"/>
                <w:kern w:val="28"/>
                <w:sz w:val="24"/>
                <w:szCs w:val="20"/>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重新招标 □按中标候选人名单排序依次确定其他中标候选人为中标人）</w:t>
            </w:r>
          </w:p>
        </w:tc>
      </w:tr>
      <w:bookmarkEnd w:id="10"/>
    </w:tbl>
    <w:p w14:paraId="0E3766EA">
      <w:pPr>
        <w:rPr>
          <w:rFonts w:hint="eastAsia" w:ascii="仿宋" w:hAnsi="仿宋" w:eastAsia="仿宋" w:cs="宋体"/>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仿宋" w:hAnsi="仿宋" w:eastAsia="仿宋" w:cs="宋体"/>
          <w:b/>
          <w:color w:val="000000" w:themeColor="text1"/>
          <w:sz w:val="32"/>
          <w:szCs w:val="20"/>
          <w:highlight w:val="none"/>
          <w14:textFill>
            <w14:solidFill>
              <w14:schemeClr w14:val="tx1"/>
            </w14:solidFill>
          </w14:textFill>
        </w:rPr>
        <w:br w:type="page"/>
      </w:r>
    </w:p>
    <w:p w14:paraId="1B7A1655">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14:paraId="499358CE">
      <w:pPr>
        <w:snapToGrid w:val="0"/>
        <w:spacing w:line="360" w:lineRule="auto"/>
        <w:ind w:firstLine="361" w:firstLineChars="15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14:paraId="7962FC8E">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C716A02">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2.定义</w:t>
      </w:r>
    </w:p>
    <w:p w14:paraId="33233A2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14:paraId="63601DC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14:paraId="4E6BF54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14:paraId="7810AB4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7FD6C6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C8A46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2.6“电子交易平台”是指本项目采购活动所依托的政府采购云平台（https://www.zcygov.cn/）。</w:t>
      </w:r>
    </w:p>
    <w:p w14:paraId="48E410A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 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系指不适用本项目的要求。</w:t>
      </w:r>
    </w:p>
    <w:p w14:paraId="20605B38">
      <w:pPr>
        <w:spacing w:line="360" w:lineRule="auto"/>
        <w:ind w:firstLine="241" w:firstLineChars="100"/>
        <w:rPr>
          <w:rFonts w:hint="eastAsia" w:ascii="仿宋" w:hAnsi="仿宋" w:eastAsia="仿宋" w:cs="宋体"/>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14:paraId="68B52001">
      <w:pPr>
        <w:spacing w:line="360" w:lineRule="auto"/>
        <w:ind w:firstLine="240" w:firstLineChars="100"/>
        <w:rPr>
          <w:rFonts w:ascii="仿宋" w:hAnsi="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F5F1C77">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14:paraId="5FDCD17A">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9D2755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0AD7D2A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8D043F5">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4. 询问、质疑、投诉</w:t>
      </w:r>
    </w:p>
    <w:p w14:paraId="610EDF22">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85BE0F">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14:paraId="21C44427">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A77CE6">
      <w:pPr>
        <w:autoSpaceDE w:val="0"/>
        <w:autoSpaceDN w:val="0"/>
        <w:spacing w:line="360" w:lineRule="auto"/>
        <w:ind w:firstLine="240" w:firstLineChars="1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14:paraId="533C419F">
      <w:pPr>
        <w:pStyle w:val="33"/>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552D2B5A">
      <w:pPr>
        <w:pStyle w:val="33"/>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w:t>
      </w:r>
      <w:r>
        <w:rPr>
          <w:rFonts w:hint="eastAsia" w:ascii="仿宋" w:hAnsi="仿宋" w:eastAsia="仿宋" w:cs="宋体"/>
          <w:color w:val="000000" w:themeColor="text1"/>
          <w:sz w:val="24"/>
          <w:highlight w:val="none"/>
          <w:lang w:val="en-US" w:eastAsia="zh-CN"/>
          <w14:textFill>
            <w14:solidFill>
              <w14:schemeClr w14:val="tx1"/>
            </w14:solidFill>
          </w14:textFill>
        </w:rPr>
        <w:t>五个自然</w:t>
      </w:r>
      <w:r>
        <w:rPr>
          <w:rFonts w:hint="eastAsia" w:ascii="仿宋" w:hAnsi="仿宋" w:eastAsia="仿宋" w:cs="宋体"/>
          <w:color w:val="000000" w:themeColor="text1"/>
          <w:sz w:val="24"/>
          <w:highlight w:val="none"/>
          <w14:textFill>
            <w14:solidFill>
              <w14:schemeClr w14:val="tx1"/>
            </w14:solidFill>
          </w14:textFill>
        </w:rPr>
        <w:t>日内，以书面形式向采购人或者采购代理机构提出质疑，否则，采购人或者采购代理机构不予受理。</w:t>
      </w:r>
    </w:p>
    <w:p w14:paraId="49F5E0E5">
      <w:pPr>
        <w:pStyle w:val="5"/>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29CCD6E9">
      <w:pPr>
        <w:pStyle w:val="33"/>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74C20B6">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14:paraId="07FF9B4A">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14:paraId="6500DEBD">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14:paraId="1EFAC333">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14:paraId="481FF3B7">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14:paraId="49A432E8">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14:paraId="5281098F">
      <w:pPr>
        <w:pStyle w:val="33"/>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14:paraId="6F8B4562">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0A543AB">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14:paraId="7D92711C">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14:paraId="7214F3CC">
      <w:pPr>
        <w:pStyle w:val="575"/>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w:t>
      </w:r>
      <w:r>
        <w:rPr>
          <w:rFonts w:hint="eastAsia" w:ascii="仿宋" w:hAnsi="仿宋" w:eastAsia="仿宋"/>
          <w:color w:val="000000" w:themeColor="text1"/>
          <w:highlight w:val="none"/>
          <w:lang w:val="en-US" w:eastAsia="zh-CN"/>
          <w14:textFill>
            <w14:solidFill>
              <w14:schemeClr w14:val="tx1"/>
            </w14:solidFill>
          </w14:textFill>
        </w:rPr>
        <w:t>三</w:t>
      </w:r>
      <w:r>
        <w:rPr>
          <w:rFonts w:hint="eastAsia" w:ascii="仿宋" w:hAnsi="仿宋" w:eastAsia="仿宋"/>
          <w:color w:val="000000" w:themeColor="text1"/>
          <w:highlight w:val="none"/>
          <w14:textFill>
            <w14:solidFill>
              <w14:schemeClr w14:val="tx1"/>
            </w14:solidFill>
          </w14:textFill>
        </w:rPr>
        <w:t>个工作日内作出答复，并以书面形式通知质疑供应商和其他与质疑处理结果有利害关系的政府采购当事人，但答复的内容不得涉及商业秘密。</w:t>
      </w:r>
    </w:p>
    <w:p w14:paraId="3FF74744">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63FE516B">
      <w:pPr>
        <w:pStyle w:val="575"/>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14:paraId="44597CC5">
      <w:pPr>
        <w:pStyle w:val="575"/>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w:t>
      </w:r>
      <w:r>
        <w:rPr>
          <w:rFonts w:hint="eastAsia" w:ascii="仿宋" w:hAnsi="仿宋" w:eastAsia="仿宋"/>
          <w:color w:val="000000" w:themeColor="text1"/>
          <w:highlight w:val="none"/>
          <w:lang w:val="en-US" w:eastAsia="zh-CN"/>
          <w14:textFill>
            <w14:solidFill>
              <w14:schemeClr w14:val="tx1"/>
            </w14:solidFill>
          </w14:textFill>
        </w:rPr>
        <w:t>七</w:t>
      </w:r>
      <w:r>
        <w:rPr>
          <w:rFonts w:hint="eastAsia" w:ascii="仿宋" w:hAnsi="仿宋" w:eastAsia="仿宋"/>
          <w:color w:val="000000" w:themeColor="text1"/>
          <w:highlight w:val="none"/>
          <w14:textFill>
            <w14:solidFill>
              <w14:schemeClr w14:val="tx1"/>
            </w14:solidFill>
          </w14:textFill>
        </w:rPr>
        <w:t>个工作日内向采购人所在镇（街道）或区农业农村局投诉提出投诉。</w:t>
      </w:r>
    </w:p>
    <w:p w14:paraId="14A622F7">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5578676E">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14:paraId="47FAC250">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14:paraId="7CB1C13B">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3D3ACDE5">
      <w:pPr>
        <w:pStyle w:val="89"/>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14:paraId="05F95E20">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14:paraId="4C54A1FB">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14:paraId="4CA1028D">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14:paraId="39016E71">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14:paraId="4B54C2D4">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14:paraId="5AFD7F77">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14:paraId="7C990C5F">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14:paraId="616C63C2">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14:paraId="51E433A6">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14:paraId="3653087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14:paraId="5D767FD5">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14:paraId="60572B12">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51FB46FF">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416693">
      <w:pPr>
        <w:pStyle w:val="24"/>
        <w:rPr>
          <w:rFonts w:ascii="仿宋" w:hAnsi="仿宋" w:eastAsia="仿宋" w:cs="宋体"/>
          <w:color w:val="000000" w:themeColor="text1"/>
          <w:sz w:val="18"/>
          <w:szCs w:val="18"/>
          <w:highlight w:val="none"/>
          <w:lang w:val="en-US"/>
          <w14:textFill>
            <w14:solidFill>
              <w14:schemeClr w14:val="tx1"/>
            </w14:solidFill>
          </w14:textFill>
        </w:rPr>
      </w:pPr>
    </w:p>
    <w:p w14:paraId="41EA229D">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14:paraId="190311B8">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14:paraId="66767283">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7D3A181F">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14:paraId="5B5CDE8C">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F7EB9AC">
      <w:pPr>
        <w:pStyle w:val="33"/>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14:paraId="120173B2">
      <w:pPr>
        <w:pStyle w:val="5"/>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14:paraId="7FEC9FDD">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14:paraId="03F289BC">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14:paraId="77E34104">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14:paraId="4DF7C29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14:paraId="32A89F23">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w:t>
      </w:r>
      <w:r>
        <w:rPr>
          <w:rFonts w:hint="eastAsia" w:ascii="仿宋" w:hAnsi="仿宋" w:eastAsia="仿宋" w:cs="宋体"/>
          <w:color w:val="000000" w:themeColor="text1"/>
          <w:sz w:val="24"/>
          <w:highlight w:val="none"/>
          <w:lang w:eastAsia="zh-CN"/>
          <w14:textFill>
            <w14:solidFill>
              <w14:schemeClr w14:val="tx1"/>
            </w14:solidFill>
          </w14:textFill>
        </w:rPr>
        <w:t>符合参加采购活动应当具备的一般条件的承诺函</w:t>
      </w:r>
      <w:r>
        <w:rPr>
          <w:rFonts w:hint="eastAsia" w:ascii="仿宋" w:hAnsi="仿宋" w:eastAsia="仿宋" w:cs="宋体"/>
          <w:color w:val="000000" w:themeColor="text1"/>
          <w:sz w:val="24"/>
          <w:highlight w:val="none"/>
          <w14:textFill>
            <w14:solidFill>
              <w14:schemeClr w14:val="tx1"/>
            </w14:solidFill>
          </w14:textFill>
        </w:rPr>
        <w:t>；</w:t>
      </w:r>
    </w:p>
    <w:p w14:paraId="46058EBA">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14:paraId="013C8C30">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76863EDE">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40BF3CAE">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4634749D">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14:paraId="6012B8F7">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14:paraId="599A4EF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140241C6">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556DE09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33AFEEB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41E7409E">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706EC19C">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67B5A685">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14:paraId="3454A784">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14:paraId="0E6B0178">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1F714F58">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6D673C19">
      <w:pPr>
        <w:spacing w:line="360" w:lineRule="auto"/>
        <w:ind w:firstLine="723" w:firstLineChars="3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14:paraId="71B79248">
      <w:pPr>
        <w:pStyle w:val="89"/>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14:paraId="0CC7921E">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BC619B">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EB2ECEB">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1660998">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14:paraId="77E854E5">
      <w:pPr>
        <w:pStyle w:val="89"/>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14:paraId="61721688">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762F2D57">
      <w:pPr>
        <w:pStyle w:val="89"/>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14:paraId="32AF32AD">
      <w:pPr>
        <w:pStyle w:val="89"/>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14:paraId="7E821AA1">
      <w:pPr>
        <w:pStyle w:val="89"/>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5CAF4F">
      <w:pPr>
        <w:pStyle w:val="89"/>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8AD39A1">
      <w:pPr>
        <w:pStyle w:val="89"/>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5BE00AC7">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14:paraId="5D687C08">
      <w:pPr>
        <w:pStyle w:val="33"/>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CD7052D">
      <w:pPr>
        <w:pStyle w:val="33"/>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宋体"/>
          <w:color w:val="000000" w:themeColor="text1"/>
          <w:sz w:val="24"/>
          <w:szCs w:val="24"/>
          <w:highlight w:val="none"/>
          <w:lang w:eastAsia="zh-CN"/>
          <w14:textFill>
            <w14:solidFill>
              <w14:schemeClr w14:val="tx1"/>
            </w14:solidFill>
          </w14:textFill>
        </w:rPr>
        <w:t>U盘</w:t>
      </w:r>
      <w:r>
        <w:rPr>
          <w:rFonts w:hint="eastAsia" w:ascii="仿宋" w:hAnsi="仿宋" w:eastAsia="仿宋" w:cs="宋体"/>
          <w:color w:val="000000" w:themeColor="text1"/>
          <w:sz w:val="24"/>
          <w:szCs w:val="24"/>
          <w:highlight w:val="none"/>
          <w14:textFill>
            <w14:solidFill>
              <w14:schemeClr w14:val="tx1"/>
            </w14:solidFill>
          </w14:textFill>
        </w:rPr>
        <w:t>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14:paraId="301E27FF">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34912B65">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C8BC3CA">
      <w:pPr>
        <w:pStyle w:val="33"/>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36295F0B">
      <w:pPr>
        <w:pStyle w:val="89"/>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14:paraId="00F068D9">
      <w:pPr>
        <w:pStyle w:val="25"/>
        <w:spacing w:line="360" w:lineRule="auto"/>
        <w:ind w:firstLine="360" w:firstLineChars="15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有招标文件第四部分</w:t>
      </w:r>
      <w:r>
        <w:rPr>
          <w:rFonts w:ascii="仿宋" w:hAnsi="仿宋" w:eastAsia="仿宋" w:cs="宋体"/>
          <w:color w:val="000000" w:themeColor="text1"/>
          <w:szCs w:val="21"/>
          <w:highlight w:val="none"/>
          <w14:textFill>
            <w14:solidFill>
              <w14:schemeClr w14:val="tx1"/>
            </w14:solidFill>
          </w14:textFill>
        </w:rPr>
        <w:t>4.2规定</w:t>
      </w:r>
      <w:r>
        <w:rPr>
          <w:rFonts w:hint="eastAsia" w:ascii="仿宋" w:hAnsi="仿宋" w:eastAsia="仿宋" w:cs="宋体"/>
          <w:color w:val="000000" w:themeColor="text1"/>
          <w:szCs w:val="21"/>
          <w:highlight w:val="none"/>
          <w14:textFill>
            <w14:solidFill>
              <w14:schemeClr w14:val="tx1"/>
            </w14:solidFill>
          </w14:textFill>
        </w:rPr>
        <w:t>的情形之一的，投标无效：</w:t>
      </w:r>
    </w:p>
    <w:p w14:paraId="2629EA73">
      <w:pPr>
        <w:pStyle w:val="89"/>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14:paraId="669E0185">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14:paraId="305C2E1D">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14:paraId="754DFFA3">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72DBAC93">
      <w:pPr>
        <w:pStyle w:val="89"/>
        <w:spacing w:before="0"/>
        <w:ind w:firstLine="643"/>
        <w:rPr>
          <w:rFonts w:ascii="仿宋" w:hAnsi="仿宋" w:eastAsia="仿宋" w:cs="宋体"/>
          <w:b/>
          <w:color w:val="000000" w:themeColor="text1"/>
          <w:sz w:val="32"/>
          <w:highlight w:val="none"/>
          <w14:textFill>
            <w14:solidFill>
              <w14:schemeClr w14:val="tx1"/>
            </w14:solidFill>
          </w14:textFill>
        </w:rPr>
      </w:pPr>
    </w:p>
    <w:p w14:paraId="67465CE9">
      <w:pPr>
        <w:pStyle w:val="89"/>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14:paraId="00C55AA0">
      <w:pPr>
        <w:pStyle w:val="244"/>
        <w:spacing w:before="0" w:line="360" w:lineRule="auto"/>
        <w:ind w:left="0" w:firstLine="241"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14:paraId="1B0CE84F">
      <w:pPr>
        <w:pStyle w:val="244"/>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66B325FF">
      <w:pPr>
        <w:pStyle w:val="244"/>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4E08FC7">
      <w:pPr>
        <w:pStyle w:val="244"/>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68ED0E9A">
      <w:pPr>
        <w:widowControl/>
        <w:spacing w:before="100" w:beforeAutospacing="1" w:after="24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　19、资格审查</w:t>
      </w:r>
    </w:p>
    <w:p w14:paraId="2DF1D4EC">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0E386C9C">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7D8F0273">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14:paraId="2F8FC33F">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14:paraId="65E06FA2">
      <w:pPr>
        <w:pStyle w:val="89"/>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20、信用信息查询</w:t>
      </w:r>
    </w:p>
    <w:p w14:paraId="11DCFB55">
      <w:pPr>
        <w:pStyle w:val="89"/>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4F6C4182">
      <w:pPr>
        <w:pStyle w:val="89"/>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172AE860">
      <w:pPr>
        <w:pStyle w:val="89"/>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0CB944FE">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14:paraId="3778CA9F">
      <w:pPr>
        <w:pStyle w:val="89"/>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14:paraId="5C078B6F">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14:paraId="47AB001D">
      <w:pPr>
        <w:spacing w:line="360" w:lineRule="auto"/>
        <w:rPr>
          <w:rFonts w:ascii="仿宋" w:hAnsi="仿宋" w:eastAsia="仿宋" w:cs="宋体"/>
          <w:b/>
          <w:color w:val="000000" w:themeColor="text1"/>
          <w:sz w:val="24"/>
          <w:highlight w:val="none"/>
          <w14:textFill>
            <w14:solidFill>
              <w14:schemeClr w14:val="tx1"/>
            </w14:solidFill>
          </w14:textFill>
        </w:rPr>
      </w:pPr>
      <w:bookmarkStart w:id="13"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14:paraId="66A50102">
      <w:pPr>
        <w:spacing w:line="360" w:lineRule="auto"/>
        <w:rPr>
          <w:rFonts w:ascii="仿宋" w:hAnsi="仿宋" w:eastAsia="仿宋" w:cs="宋体"/>
          <w:b/>
          <w:color w:val="000000" w:themeColor="text1"/>
          <w:sz w:val="24"/>
          <w:highlight w:val="none"/>
          <w14:textFill>
            <w14:solidFill>
              <w14:schemeClr w14:val="tx1"/>
            </w14:solidFill>
          </w14:textFill>
        </w:rPr>
      </w:pPr>
    </w:p>
    <w:p w14:paraId="00C93B04">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14:paraId="1DE992E7">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 确定中标供应商</w:t>
      </w:r>
    </w:p>
    <w:p w14:paraId="2259794A">
      <w:pPr>
        <w:pStyle w:val="89"/>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lang w:val="en-US" w:eastAsia="zh-CN"/>
          <w14:textFill>
            <w14:solidFill>
              <w14:schemeClr w14:val="tx1"/>
            </w14:solidFill>
          </w14:textFill>
        </w:rPr>
        <w:t>本次</w:t>
      </w:r>
      <w:r>
        <w:rPr>
          <w:rFonts w:hint="eastAsia" w:ascii="仿宋" w:hAnsi="仿宋" w:eastAsia="仿宋" w:cs="宋体"/>
          <w:color w:val="000000" w:themeColor="text1"/>
          <w:szCs w:val="24"/>
          <w:highlight w:val="none"/>
          <w14:textFill>
            <w14:solidFill>
              <w14:schemeClr w14:val="tx1"/>
            </w14:solidFill>
          </w14:textFill>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66873DE">
      <w:pPr>
        <w:pStyle w:val="89"/>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 中标通知与中标结果公告</w:t>
      </w:r>
    </w:p>
    <w:p w14:paraId="1C57A74C">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3375F479">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中标公告期限。</w:t>
      </w:r>
    </w:p>
    <w:p w14:paraId="3BED2BF2">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w:t>
      </w:r>
      <w:r>
        <w:rPr>
          <w:rFonts w:hint="eastAsia" w:ascii="仿宋" w:hAnsi="仿宋" w:eastAsia="仿宋" w:cs="宋体"/>
          <w:color w:val="000000" w:themeColor="text1"/>
          <w:sz w:val="24"/>
          <w:highlight w:val="none"/>
          <w:lang w:val="en-US" w:eastAsia="zh-CN"/>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个工作日。</w:t>
      </w:r>
    </w:p>
    <w:p w14:paraId="4DD71DAE">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14:paraId="1FAB548F">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14:paraId="2AAABB7F">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 xml:space="preserve">24. </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14:paraId="38899116">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 合同的签订</w:t>
      </w:r>
    </w:p>
    <w:p w14:paraId="1390B243">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705759C1">
      <w:pPr>
        <w:pStyle w:val="89"/>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126934C">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0DDE3F2E">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3200234">
      <w:pPr>
        <w:pStyle w:val="89"/>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0F5E4E39">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 履约保证金</w:t>
      </w:r>
    </w:p>
    <w:p w14:paraId="3F96F6F6">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14:paraId="12F5B549">
      <w:pPr>
        <w:pStyle w:val="2"/>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0958E63">
      <w:pPr>
        <w:pStyle w:val="25"/>
        <w:spacing w:line="360" w:lineRule="auto"/>
        <w:ind w:left="479" w:hanging="479" w:hangingChars="199"/>
        <w:rPr>
          <w:rFonts w:hint="eastAsia"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14:paraId="0E0490DB">
      <w:pPr>
        <w:snapToGrid w:val="0"/>
        <w:spacing w:line="360" w:lineRule="auto"/>
        <w:ind w:firstLine="480" w:firstLineChars="200"/>
        <w:rPr>
          <w:rFonts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采购单位根据项目特点、供应商诚信等因素，可以要求供应商提交银行、保险公司等金融机构出具的预付款保函或其他担保措施。采购预付款应在合同生效以及具备实施条件后支付。</w:t>
      </w:r>
      <w:r>
        <w:rPr>
          <w:rFonts w:hint="eastAsia" w:ascii="仿宋" w:hAnsi="仿宋" w:eastAsia="仿宋" w:cs="宋体"/>
          <w:snapToGrid w:val="0"/>
          <w:color w:val="000000" w:themeColor="text1"/>
          <w:kern w:val="28"/>
          <w:sz w:val="24"/>
          <w:szCs w:val="32"/>
          <w:highlight w:val="none"/>
          <w:lang w:val="en-US" w:eastAsia="zh-CN"/>
          <w14:textFill>
            <w14:solidFill>
              <w14:schemeClr w14:val="tx1"/>
            </w14:solidFill>
          </w14:textFill>
        </w:rPr>
        <w:t>项目</w:t>
      </w: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采购工程以及与工程建设有关的货物、服务，采用招标方式采购的，预付款从其相关规定。</w:t>
      </w:r>
    </w:p>
    <w:p w14:paraId="092C3F49">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14:paraId="03BF203B">
      <w:p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 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5380D2C7">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14:paraId="216352D1">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14:paraId="0FD4B85D">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14:paraId="67798921">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14:paraId="4C254CFE">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14:paraId="14406505">
      <w:pPr>
        <w:tabs>
          <w:tab w:val="left" w:pos="0"/>
        </w:tabs>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29.出现以上情形，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38E940C3">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14:paraId="78994A84">
      <w:pPr>
        <w:pStyle w:val="25"/>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14:paraId="74FF938C">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A2696A">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2C67934">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36C21E">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B9F8BB8">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75236290"/>
      <w:bookmarkEnd w:id="15"/>
      <w:bookmarkStart w:id="16" w:name="_Hlt74707468"/>
      <w:bookmarkEnd w:id="16"/>
      <w:bookmarkStart w:id="17" w:name="_Hlt75236011"/>
      <w:bookmarkEnd w:id="17"/>
      <w:bookmarkStart w:id="18" w:name="_Hlt75236101"/>
      <w:bookmarkEnd w:id="18"/>
      <w:bookmarkStart w:id="19" w:name="_Hlt68072998"/>
      <w:bookmarkEnd w:id="19"/>
      <w:bookmarkStart w:id="20" w:name="_Hlt68072990"/>
      <w:bookmarkEnd w:id="20"/>
      <w:bookmarkStart w:id="21" w:name="_Hlt68073093"/>
      <w:bookmarkEnd w:id="21"/>
      <w:bookmarkStart w:id="22" w:name="_Hlt74729768"/>
      <w:bookmarkEnd w:id="22"/>
      <w:bookmarkStart w:id="23" w:name="_Hlt68057669"/>
      <w:bookmarkEnd w:id="23"/>
      <w:bookmarkStart w:id="24" w:name="_Hlt68403820"/>
      <w:bookmarkEnd w:id="24"/>
      <w:bookmarkStart w:id="25" w:name="_Hlt74714665"/>
      <w:bookmarkEnd w:id="25"/>
    </w:p>
    <w:bookmarkEnd w:id="11"/>
    <w:bookmarkEnd w:id="12"/>
    <w:p w14:paraId="3C12AAE7">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14:paraId="4159AB8C">
      <w:pPr>
        <w:adjustRightInd w:val="0"/>
        <w:snapToGrid w:val="0"/>
        <w:spacing w:line="360" w:lineRule="auto"/>
        <w:rPr>
          <w:rFonts w:hint="eastAsia" w:ascii="仿宋" w:hAnsi="仿宋" w:eastAsia="仿宋" w:cs="仿宋"/>
          <w:b/>
          <w:bCs/>
          <w:sz w:val="24"/>
          <w:szCs w:val="24"/>
        </w:rPr>
      </w:pPr>
    </w:p>
    <w:p w14:paraId="4269EDEC">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一、项目概述：</w:t>
      </w:r>
    </w:p>
    <w:p w14:paraId="31D9B6E0">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投标报价包括所有</w:t>
      </w:r>
      <w:r>
        <w:rPr>
          <w:rFonts w:hint="eastAsia" w:ascii="仿宋" w:hAnsi="仿宋" w:eastAsia="仿宋" w:cs="仿宋"/>
          <w:sz w:val="24"/>
          <w:szCs w:val="24"/>
          <w:highlight w:val="none"/>
          <w:lang w:val="en-US" w:eastAsia="zh-CN"/>
        </w:rPr>
        <w:t>人员</w:t>
      </w:r>
      <w:r>
        <w:rPr>
          <w:rFonts w:hint="eastAsia" w:ascii="仿宋" w:hAnsi="仿宋" w:eastAsia="仿宋" w:cs="仿宋"/>
          <w:bCs/>
          <w:sz w:val="24"/>
          <w:szCs w:val="24"/>
        </w:rPr>
        <w:t>的工资、加班费、培训费、通讯设备、服装费、低值易耗品、工具及相关设备费、临时性杂项服务费、政策性文件规定及合同包含的所有风险、责任、税费、合理利润等各项全部费用。</w:t>
      </w:r>
    </w:p>
    <w:p w14:paraId="7DBEEF10">
      <w:pPr>
        <w:keepNext w:val="0"/>
        <w:keepLines w:val="0"/>
        <w:widowControl w:val="0"/>
        <w:kinsoku/>
        <w:wordWrap/>
        <w:overflowPunct/>
        <w:topLinePunct w:val="0"/>
        <w:autoSpaceDE/>
        <w:autoSpaceDN/>
        <w:bidi w:val="0"/>
        <w:adjustRightInd/>
        <w:spacing w:line="6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二、</w:t>
      </w:r>
      <w:r>
        <w:rPr>
          <w:rFonts w:hint="eastAsia" w:ascii="仿宋" w:hAnsi="仿宋" w:eastAsia="仿宋" w:cs="仿宋"/>
          <w:b/>
          <w:bCs/>
          <w:sz w:val="24"/>
          <w:szCs w:val="24"/>
          <w:highlight w:val="none"/>
        </w:rPr>
        <w:t>具体服务内容、要求等：</w:t>
      </w:r>
    </w:p>
    <w:p w14:paraId="7E236761">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1、人员</w:t>
      </w:r>
      <w:r>
        <w:rPr>
          <w:rFonts w:hint="eastAsia" w:ascii="仿宋" w:hAnsi="仿宋" w:eastAsia="仿宋" w:cs="仿宋"/>
          <w:sz w:val="24"/>
          <w:szCs w:val="24"/>
          <w:highlight w:val="none"/>
        </w:rPr>
        <w:t>要求：身体健康，体质较好</w:t>
      </w:r>
      <w:r>
        <w:rPr>
          <w:rFonts w:hint="eastAsia" w:ascii="仿宋" w:hAnsi="仿宋" w:eastAsia="仿宋" w:cs="仿宋"/>
          <w:sz w:val="24"/>
          <w:szCs w:val="24"/>
          <w:highlight w:val="none"/>
          <w:lang w:val="en-US" w:eastAsia="zh-CN"/>
        </w:rPr>
        <w:t>。如遇人员生病等无法正常工作，供应商应及时更换人员</w:t>
      </w:r>
      <w:r>
        <w:rPr>
          <w:rFonts w:hint="eastAsia" w:ascii="仿宋" w:hAnsi="仿宋" w:eastAsia="仿宋" w:cs="仿宋"/>
          <w:sz w:val="24"/>
          <w:szCs w:val="24"/>
          <w:highlight w:val="none"/>
        </w:rPr>
        <w:t>。</w:t>
      </w:r>
    </w:p>
    <w:p w14:paraId="68462872">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合</w:t>
      </w:r>
      <w:r>
        <w:rPr>
          <w:rFonts w:hint="eastAsia" w:ascii="仿宋" w:hAnsi="仿宋" w:eastAsia="仿宋" w:cs="仿宋"/>
          <w:sz w:val="24"/>
          <w:szCs w:val="24"/>
          <w:highlight w:val="none"/>
          <w:lang w:val="en-US" w:eastAsia="zh-CN"/>
        </w:rPr>
        <w:t>格，素质上过硬，无任何违法、违纪等不良记录。</w:t>
      </w:r>
    </w:p>
    <w:p w14:paraId="7D0F73B7">
      <w:pPr>
        <w:adjustRightInd/>
        <w:spacing w:before="0" w:beforeAutospacing="0" w:after="0" w:afterAutospacing="0" w:line="600" w:lineRule="exact"/>
        <w:ind w:left="0" w:right="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3、具体服务内容：</w:t>
      </w:r>
    </w:p>
    <w:p w14:paraId="6BFF0127">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1）管理社区公墓的日常工作。</w:t>
      </w:r>
    </w:p>
    <w:p w14:paraId="1BFA1FE7">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2）负责村委的中餐烹饪，包含买菜、清洗、烹饪等；</w:t>
      </w:r>
    </w:p>
    <w:p w14:paraId="1BE59A95">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特殊时期需要晚餐烹饪；食堂卫生及其他相关服务。</w:t>
      </w:r>
    </w:p>
    <w:p w14:paraId="6E4466AB">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3）村委及村委指派的电力维修等相关工作。</w:t>
      </w:r>
    </w:p>
    <w:p w14:paraId="2B487115">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4）根据村委积极对沿山辖区内道路、河道、绿化、垃圾堆放点等进行日常的卫生监督检查。</w:t>
      </w:r>
    </w:p>
    <w:p w14:paraId="5B84F305">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5）日常的农田巡查及部分项目监督，发现有偷倒垃圾、农作物明显的病态化、异常或其他农用田地的异常情况须第一时间通知村委，能现场处理或制止的现场制止。</w:t>
      </w:r>
    </w:p>
    <w:p w14:paraId="6DD3F226">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6）村辖区机埠打水工作，要求：每个机埠须派人常驻，24小时待岗。</w:t>
      </w:r>
    </w:p>
    <w:p w14:paraId="5CCBD9AB">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7）主要负责老年活动室的日常管理等服务工作。</w:t>
      </w:r>
    </w:p>
    <w:p w14:paraId="1254E52A">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8）村委其他庭院服务及零星劳务费用（根据工作性质及工作量按实结算）</w:t>
      </w:r>
    </w:p>
    <w:p w14:paraId="7B3EEB09">
      <w:pPr>
        <w:keepNext w:val="0"/>
        <w:keepLines w:val="0"/>
        <w:widowControl w:val="0"/>
        <w:kinsoku/>
        <w:wordWrap/>
        <w:overflowPunct/>
        <w:topLinePunct w:val="0"/>
        <w:autoSpaceDE/>
        <w:autoSpaceDN/>
        <w:bidi w:val="0"/>
        <w:adjustRightInd/>
        <w:spacing w:line="600" w:lineRule="exact"/>
        <w:textAlignment w:val="auto"/>
        <w:rPr>
          <w:rFonts w:hint="eastAsia" w:ascii="仿宋" w:hAnsi="仿宋" w:eastAsia="仿宋" w:cs="仿宋"/>
          <w:b/>
          <w:bCs/>
          <w:sz w:val="24"/>
          <w:szCs w:val="24"/>
          <w:highlight w:val="yellow"/>
          <w:lang w:val="en-US" w:eastAsia="zh-CN"/>
        </w:rPr>
      </w:pPr>
    </w:p>
    <w:p w14:paraId="2799FC27">
      <w:pPr>
        <w:keepNext w:val="0"/>
        <w:keepLines w:val="0"/>
        <w:widowControl w:val="0"/>
        <w:kinsoku/>
        <w:wordWrap/>
        <w:overflowPunct/>
        <w:topLinePunct w:val="0"/>
        <w:autoSpaceDE/>
        <w:autoSpaceDN/>
        <w:bidi w:val="0"/>
        <w:adjustRightInd/>
        <w:spacing w:line="6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三、服务期限：</w:t>
      </w:r>
    </w:p>
    <w:p w14:paraId="2F673A58">
      <w:pPr>
        <w:keepNext w:val="0"/>
        <w:keepLines w:val="0"/>
        <w:widowControl w:val="0"/>
        <w:kinsoku/>
        <w:wordWrap/>
        <w:overflowPunct/>
        <w:topLinePunct w:val="0"/>
        <w:autoSpaceDE/>
        <w:autoSpaceDN/>
        <w:bidi w:val="0"/>
        <w:adjustRightInd/>
        <w:spacing w:line="60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自合同签订后一年。</w:t>
      </w:r>
    </w:p>
    <w:p w14:paraId="42FC04DE">
      <w:pPr>
        <w:keepNext w:val="0"/>
        <w:keepLines w:val="0"/>
        <w:widowControl w:val="0"/>
        <w:numPr>
          <w:ilvl w:val="0"/>
          <w:numId w:val="2"/>
        </w:numPr>
        <w:kinsoku/>
        <w:wordWrap/>
        <w:overflowPunct/>
        <w:topLinePunct w:val="0"/>
        <w:autoSpaceDE/>
        <w:autoSpaceDN/>
        <w:bidi w:val="0"/>
        <w:adjustRightInd/>
        <w:spacing w:line="6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费用支付：</w:t>
      </w:r>
    </w:p>
    <w:p w14:paraId="0A8C64E5">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1、本项目总预算为36万元，由34万元的服务外包费用及2万元其他公共岗位费用组成（作为村委其他庭院服务及零星劳务费用），其中公共服务岗费用结算方式为根据工作性质及工作量按实际结算。</w:t>
      </w:r>
    </w:p>
    <w:p w14:paraId="16FD6CF0">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rPr>
      </w:pPr>
      <w:r>
        <w:rPr>
          <w:rFonts w:hint="eastAsia" w:ascii="仿宋" w:hAnsi="仿宋" w:eastAsia="仿宋" w:cs="仿宋"/>
          <w:b w:val="0"/>
          <w:bCs w:val="0"/>
          <w:sz w:val="24"/>
          <w:szCs w:val="24"/>
          <w:highlight w:val="none"/>
          <w:lang w:val="en-US" w:eastAsia="zh-CN"/>
        </w:rPr>
        <w:t>注：固定机动岗费用费用为固定报价，投标人可根据自身优势对服务外包费用进行报价，否则视为无效标。</w:t>
      </w:r>
    </w:p>
    <w:p w14:paraId="04C26FB5">
      <w:pPr>
        <w:spacing w:line="480" w:lineRule="exact"/>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lang w:eastAsia="zh-CN"/>
        </w:rPr>
        <w:t>按</w:t>
      </w:r>
      <w:r>
        <w:rPr>
          <w:rFonts w:hint="eastAsia" w:ascii="仿宋" w:hAnsi="仿宋" w:eastAsia="仿宋" w:cs="仿宋"/>
          <w:b w:val="0"/>
          <w:bCs w:val="0"/>
          <w:sz w:val="24"/>
          <w:szCs w:val="24"/>
          <w:highlight w:val="none"/>
          <w:lang w:val="en-US" w:eastAsia="zh-CN"/>
        </w:rPr>
        <w:t>季度支付</w:t>
      </w:r>
      <w:r>
        <w:rPr>
          <w:rFonts w:hint="eastAsia" w:ascii="仿宋" w:hAnsi="仿宋" w:eastAsia="仿宋" w:cs="仿宋"/>
          <w:b w:val="0"/>
          <w:bCs w:val="0"/>
          <w:sz w:val="24"/>
          <w:szCs w:val="24"/>
          <w:highlight w:val="none"/>
        </w:rPr>
        <w:t>，采购</w:t>
      </w:r>
      <w:r>
        <w:rPr>
          <w:rFonts w:hint="eastAsia" w:ascii="仿宋" w:hAnsi="仿宋" w:eastAsia="仿宋" w:cs="仿宋"/>
          <w:bCs/>
          <w:sz w:val="24"/>
          <w:szCs w:val="24"/>
          <w:lang w:val="en-US" w:eastAsia="zh-CN"/>
        </w:rPr>
        <w:t>人根据考核结果支付该项目费用。</w:t>
      </w:r>
    </w:p>
    <w:p w14:paraId="1AF5747C">
      <w:pPr>
        <w:numPr>
          <w:ilvl w:val="0"/>
          <w:numId w:val="0"/>
        </w:numPr>
        <w:adjustRightInd/>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中标单位因工作失误造成的的扣款则在</w:t>
      </w:r>
      <w:r>
        <w:rPr>
          <w:rFonts w:hint="eastAsia" w:ascii="仿宋" w:hAnsi="仿宋" w:eastAsia="仿宋" w:cs="仿宋"/>
          <w:color w:val="auto"/>
          <w:sz w:val="24"/>
          <w:lang w:val="en-US" w:eastAsia="zh-CN"/>
        </w:rPr>
        <w:t>季</w:t>
      </w:r>
      <w:r>
        <w:rPr>
          <w:rFonts w:hint="eastAsia" w:ascii="仿宋" w:hAnsi="仿宋" w:eastAsia="仿宋" w:cs="仿宋"/>
          <w:color w:val="auto"/>
          <w:sz w:val="24"/>
        </w:rPr>
        <w:t>度付款的同时相应扣除。</w:t>
      </w:r>
    </w:p>
    <w:p w14:paraId="060689D6">
      <w:pPr>
        <w:spacing w:line="480" w:lineRule="exact"/>
        <w:ind w:firstLine="480" w:firstLineChars="200"/>
        <w:jc w:val="left"/>
        <w:rPr>
          <w:rFonts w:hint="eastAsia" w:ascii="仿宋" w:hAnsi="仿宋" w:eastAsia="仿宋" w:cs="仿宋"/>
          <w:bCs/>
          <w:color w:val="auto"/>
          <w:sz w:val="24"/>
          <w:szCs w:val="24"/>
          <w:lang w:val="en-US" w:eastAsia="zh-CN"/>
        </w:rPr>
        <w:sectPr>
          <w:pgSz w:w="11907" w:h="16840"/>
          <w:pgMar w:top="1474" w:right="1814" w:bottom="1474" w:left="1814" w:header="851" w:footer="851" w:gutter="0"/>
          <w:cols w:space="720" w:num="1"/>
        </w:sectPr>
      </w:pPr>
      <w:r>
        <w:rPr>
          <w:rFonts w:hint="eastAsia" w:ascii="仿宋" w:hAnsi="仿宋" w:eastAsia="仿宋" w:cs="仿宋"/>
          <w:bCs/>
          <w:color w:val="auto"/>
          <w:sz w:val="24"/>
          <w:szCs w:val="24"/>
          <w:lang w:val="en-US" w:eastAsia="zh-CN"/>
        </w:rPr>
        <w:t>注：甲方可根据实际情况修改支付方式。</w:t>
      </w:r>
    </w:p>
    <w:p w14:paraId="0A8C6CF4">
      <w:pPr>
        <w:pStyle w:val="2"/>
        <w:rPr>
          <w:rFonts w:hint="eastAsia"/>
        </w:rPr>
      </w:pPr>
    </w:p>
    <w:p w14:paraId="2A0C3563">
      <w:pPr>
        <w:spacing w:line="24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27" w:name="_Toc184310306"/>
      <w:bookmarkEnd w:id="27"/>
      <w:bookmarkStart w:id="28" w:name="_Toc184313255"/>
      <w:bookmarkEnd w:id="28"/>
      <w:bookmarkStart w:id="29" w:name="_Toc184314437"/>
      <w:bookmarkEnd w:id="29"/>
      <w:bookmarkStart w:id="30" w:name="_Toc184312129"/>
      <w:bookmarkEnd w:id="30"/>
      <w:bookmarkStart w:id="31" w:name="_Toc184308095"/>
      <w:bookmarkEnd w:id="31"/>
      <w:bookmarkStart w:id="32" w:name="_Toc184313278"/>
      <w:bookmarkEnd w:id="32"/>
      <w:bookmarkStart w:id="33" w:name="_Toc184310335"/>
      <w:bookmarkEnd w:id="33"/>
      <w:bookmarkStart w:id="34" w:name="_Toc184310337"/>
      <w:bookmarkEnd w:id="34"/>
      <w:bookmarkStart w:id="35" w:name="_Toc184308107"/>
      <w:bookmarkEnd w:id="35"/>
      <w:bookmarkStart w:id="36" w:name="_Toc184310305"/>
      <w:bookmarkEnd w:id="36"/>
      <w:bookmarkStart w:id="37" w:name="_Toc184314461"/>
      <w:bookmarkEnd w:id="37"/>
      <w:bookmarkStart w:id="38" w:name="_Toc184310276"/>
      <w:bookmarkEnd w:id="38"/>
      <w:bookmarkStart w:id="39" w:name="_Toc184308069"/>
      <w:bookmarkEnd w:id="39"/>
      <w:bookmarkStart w:id="40" w:name="_Toc184312127"/>
      <w:bookmarkEnd w:id="40"/>
      <w:bookmarkStart w:id="41" w:name="_Toc184310321"/>
      <w:bookmarkEnd w:id="41"/>
      <w:bookmarkStart w:id="42" w:name="_Toc184308066"/>
      <w:bookmarkEnd w:id="42"/>
      <w:bookmarkStart w:id="43" w:name="_Toc184308105"/>
      <w:bookmarkEnd w:id="43"/>
      <w:bookmarkStart w:id="44" w:name="_Toc184314480"/>
      <w:bookmarkEnd w:id="44"/>
      <w:bookmarkStart w:id="45" w:name="_Toc184310311"/>
      <w:bookmarkEnd w:id="45"/>
      <w:bookmarkStart w:id="46" w:name="_Toc184308049"/>
      <w:bookmarkEnd w:id="46"/>
      <w:bookmarkStart w:id="47" w:name="_Toc184308077"/>
      <w:bookmarkEnd w:id="47"/>
      <w:bookmarkStart w:id="48" w:name="_Toc184310329"/>
      <w:bookmarkEnd w:id="48"/>
      <w:bookmarkStart w:id="49" w:name="_Toc184312139"/>
      <w:bookmarkEnd w:id="49"/>
      <w:bookmarkStart w:id="50" w:name="_Toc184314466"/>
      <w:bookmarkEnd w:id="50"/>
      <w:bookmarkStart w:id="51" w:name="_Toc184313245"/>
      <w:bookmarkEnd w:id="51"/>
      <w:bookmarkStart w:id="52" w:name="_Toc184314465"/>
      <w:bookmarkEnd w:id="52"/>
      <w:bookmarkStart w:id="53" w:name="_Toc184313262"/>
      <w:bookmarkEnd w:id="53"/>
      <w:bookmarkStart w:id="54" w:name="_Toc184312071"/>
      <w:bookmarkEnd w:id="54"/>
      <w:bookmarkStart w:id="55" w:name="_Toc184314458"/>
      <w:bookmarkEnd w:id="55"/>
      <w:bookmarkStart w:id="56" w:name="_Toc184308102"/>
      <w:bookmarkEnd w:id="56"/>
      <w:bookmarkStart w:id="57" w:name="_Toc184314430"/>
      <w:bookmarkEnd w:id="57"/>
      <w:bookmarkStart w:id="58" w:name="_Toc184310322"/>
      <w:bookmarkEnd w:id="58"/>
      <w:bookmarkStart w:id="59" w:name="_Toc184314419"/>
      <w:bookmarkEnd w:id="59"/>
      <w:bookmarkStart w:id="60" w:name="_Toc184312085"/>
      <w:bookmarkEnd w:id="60"/>
      <w:bookmarkStart w:id="61" w:name="_Toc184314447"/>
      <w:bookmarkEnd w:id="61"/>
      <w:bookmarkStart w:id="62" w:name="_Toc184313270"/>
      <w:bookmarkEnd w:id="62"/>
      <w:bookmarkStart w:id="63" w:name="_Toc184312104"/>
      <w:bookmarkEnd w:id="63"/>
      <w:bookmarkStart w:id="64" w:name="_Toc184310315"/>
      <w:bookmarkEnd w:id="64"/>
      <w:bookmarkStart w:id="65" w:name="_Toc184314410"/>
      <w:bookmarkEnd w:id="65"/>
      <w:bookmarkStart w:id="66" w:name="_Toc184313310"/>
      <w:bookmarkEnd w:id="66"/>
      <w:bookmarkStart w:id="67" w:name="_Toc184313247"/>
      <w:bookmarkEnd w:id="67"/>
      <w:bookmarkStart w:id="68" w:name="_Toc184308106"/>
      <w:bookmarkEnd w:id="68"/>
      <w:bookmarkStart w:id="69" w:name="_Toc184308076"/>
      <w:bookmarkEnd w:id="69"/>
      <w:bookmarkStart w:id="70" w:name="_Toc184313267"/>
      <w:bookmarkEnd w:id="70"/>
      <w:bookmarkStart w:id="71" w:name="_Toc184313248"/>
      <w:bookmarkEnd w:id="71"/>
      <w:bookmarkStart w:id="72" w:name="_Toc184313244"/>
      <w:bookmarkEnd w:id="72"/>
      <w:bookmarkStart w:id="73" w:name="_Toc184314459"/>
      <w:bookmarkEnd w:id="73"/>
      <w:bookmarkStart w:id="74" w:name="_Toc184314445"/>
      <w:bookmarkEnd w:id="74"/>
      <w:bookmarkStart w:id="75" w:name="_Toc184313289"/>
      <w:bookmarkEnd w:id="75"/>
      <w:bookmarkStart w:id="76" w:name="_Toc184314426"/>
      <w:bookmarkEnd w:id="76"/>
      <w:bookmarkStart w:id="77" w:name="_Toc184314455"/>
      <w:bookmarkEnd w:id="77"/>
      <w:bookmarkStart w:id="78" w:name="_Toc184308052"/>
      <w:bookmarkEnd w:id="78"/>
      <w:bookmarkStart w:id="79" w:name="_Toc184312067"/>
      <w:bookmarkEnd w:id="79"/>
      <w:bookmarkStart w:id="80" w:name="_Toc184312072"/>
      <w:bookmarkEnd w:id="80"/>
      <w:bookmarkStart w:id="81" w:name="_Toc184310332"/>
      <w:bookmarkEnd w:id="81"/>
      <w:bookmarkStart w:id="82" w:name="_Toc184310294"/>
      <w:bookmarkEnd w:id="82"/>
      <w:bookmarkStart w:id="83" w:name="_Toc184313284"/>
      <w:bookmarkEnd w:id="83"/>
      <w:bookmarkStart w:id="84" w:name="_Toc184310277"/>
      <w:bookmarkEnd w:id="84"/>
      <w:bookmarkStart w:id="85" w:name="_Toc184312088"/>
      <w:bookmarkEnd w:id="85"/>
      <w:bookmarkStart w:id="86" w:name="_Toc184314417"/>
      <w:bookmarkEnd w:id="86"/>
      <w:bookmarkStart w:id="87" w:name="_Toc184308101"/>
      <w:bookmarkEnd w:id="87"/>
      <w:bookmarkStart w:id="88" w:name="_Toc184312115"/>
      <w:bookmarkEnd w:id="88"/>
      <w:bookmarkStart w:id="89" w:name="_Toc184310312"/>
      <w:bookmarkEnd w:id="89"/>
      <w:bookmarkStart w:id="90" w:name="_Toc184312096"/>
      <w:bookmarkEnd w:id="90"/>
      <w:bookmarkStart w:id="91" w:name="_Toc184310295"/>
      <w:bookmarkEnd w:id="91"/>
      <w:bookmarkStart w:id="92" w:name="_Toc184312101"/>
      <w:bookmarkEnd w:id="92"/>
      <w:bookmarkStart w:id="93" w:name="_Toc184312075"/>
      <w:bookmarkEnd w:id="93"/>
      <w:bookmarkStart w:id="94" w:name="_Toc184313260"/>
      <w:bookmarkEnd w:id="94"/>
      <w:bookmarkStart w:id="95" w:name="_Toc184313253"/>
      <w:bookmarkEnd w:id="95"/>
      <w:bookmarkStart w:id="96" w:name="_Toc184314411"/>
      <w:bookmarkEnd w:id="96"/>
      <w:bookmarkStart w:id="97" w:name="_Toc184313296"/>
      <w:bookmarkEnd w:id="97"/>
      <w:bookmarkStart w:id="98" w:name="_Toc184313263"/>
      <w:bookmarkEnd w:id="98"/>
      <w:bookmarkStart w:id="99" w:name="_Toc184310330"/>
      <w:bookmarkEnd w:id="99"/>
      <w:bookmarkStart w:id="100" w:name="_Toc184314449"/>
      <w:bookmarkEnd w:id="100"/>
      <w:bookmarkStart w:id="101" w:name="_Toc184314441"/>
      <w:bookmarkEnd w:id="101"/>
      <w:bookmarkStart w:id="102" w:name="_Toc184310278"/>
      <w:bookmarkEnd w:id="102"/>
      <w:bookmarkStart w:id="103" w:name="_Toc184308060"/>
      <w:bookmarkEnd w:id="103"/>
      <w:bookmarkStart w:id="104" w:name="_Toc184308096"/>
      <w:bookmarkEnd w:id="104"/>
      <w:bookmarkStart w:id="105" w:name="_Toc184314454"/>
      <w:bookmarkEnd w:id="105"/>
      <w:bookmarkStart w:id="106" w:name="_Toc184310307"/>
      <w:bookmarkEnd w:id="106"/>
      <w:bookmarkStart w:id="107" w:name="_Toc184313295"/>
      <w:bookmarkEnd w:id="107"/>
      <w:bookmarkStart w:id="108" w:name="_Toc184313261"/>
      <w:bookmarkEnd w:id="108"/>
      <w:bookmarkStart w:id="109" w:name="_Toc184314470"/>
      <w:bookmarkEnd w:id="109"/>
      <w:bookmarkStart w:id="110" w:name="_Toc184314468"/>
      <w:bookmarkEnd w:id="110"/>
      <w:bookmarkStart w:id="111" w:name="_Toc184312074"/>
      <w:bookmarkEnd w:id="111"/>
      <w:bookmarkStart w:id="112" w:name="_Toc184313271"/>
      <w:bookmarkEnd w:id="112"/>
      <w:bookmarkStart w:id="113" w:name="_Toc184308063"/>
      <w:bookmarkEnd w:id="113"/>
      <w:bookmarkStart w:id="114" w:name="_Toc184312073"/>
      <w:bookmarkEnd w:id="114"/>
      <w:bookmarkStart w:id="115" w:name="_Toc184310302"/>
      <w:bookmarkEnd w:id="115"/>
      <w:bookmarkStart w:id="116" w:name="_Toc184312083"/>
      <w:bookmarkEnd w:id="116"/>
      <w:bookmarkStart w:id="117" w:name="_Toc184313305"/>
      <w:bookmarkEnd w:id="117"/>
      <w:bookmarkStart w:id="118" w:name="_Toc184312132"/>
      <w:bookmarkEnd w:id="118"/>
      <w:bookmarkStart w:id="119" w:name="_Toc184313279"/>
      <w:bookmarkEnd w:id="119"/>
      <w:bookmarkStart w:id="120" w:name="_Toc184314414"/>
      <w:bookmarkEnd w:id="120"/>
      <w:bookmarkStart w:id="121" w:name="_Toc184312094"/>
      <w:bookmarkEnd w:id="121"/>
      <w:bookmarkStart w:id="122" w:name="_Toc184308038"/>
      <w:bookmarkEnd w:id="122"/>
      <w:bookmarkStart w:id="123" w:name="_Toc184308055"/>
      <w:bookmarkEnd w:id="123"/>
      <w:bookmarkStart w:id="124" w:name="_Toc184308048"/>
      <w:bookmarkEnd w:id="124"/>
      <w:bookmarkStart w:id="125" w:name="_Toc184312118"/>
      <w:bookmarkEnd w:id="125"/>
      <w:bookmarkStart w:id="126" w:name="_Toc184308071"/>
      <w:bookmarkEnd w:id="126"/>
      <w:bookmarkStart w:id="127" w:name="_Toc184310336"/>
      <w:bookmarkEnd w:id="127"/>
      <w:bookmarkStart w:id="128" w:name="_Toc184308098"/>
      <w:bookmarkEnd w:id="128"/>
      <w:bookmarkStart w:id="129" w:name="_Toc184313275"/>
      <w:bookmarkEnd w:id="129"/>
      <w:bookmarkStart w:id="130" w:name="_Toc184313299"/>
      <w:bookmarkEnd w:id="130"/>
      <w:bookmarkStart w:id="131" w:name="_Toc184308053"/>
      <w:bookmarkEnd w:id="131"/>
      <w:bookmarkStart w:id="132" w:name="_Toc184308050"/>
      <w:bookmarkEnd w:id="132"/>
      <w:bookmarkStart w:id="133" w:name="_Toc184308068"/>
      <w:bookmarkEnd w:id="133"/>
      <w:bookmarkStart w:id="134" w:name="_Toc184314451"/>
      <w:bookmarkEnd w:id="134"/>
      <w:bookmarkStart w:id="135" w:name="_Toc184313240"/>
      <w:bookmarkEnd w:id="135"/>
      <w:bookmarkStart w:id="136" w:name="_Toc184314467"/>
      <w:bookmarkEnd w:id="136"/>
      <w:bookmarkStart w:id="137" w:name="_Toc184314443"/>
      <w:bookmarkEnd w:id="137"/>
      <w:bookmarkStart w:id="138" w:name="_Toc184310288"/>
      <w:bookmarkEnd w:id="138"/>
      <w:bookmarkStart w:id="139" w:name="_Toc184314469"/>
      <w:bookmarkEnd w:id="139"/>
      <w:bookmarkStart w:id="140" w:name="_Toc184310299"/>
      <w:bookmarkEnd w:id="140"/>
      <w:bookmarkStart w:id="141" w:name="_Toc184314472"/>
      <w:bookmarkEnd w:id="141"/>
      <w:bookmarkStart w:id="142" w:name="_Toc184308041"/>
      <w:bookmarkEnd w:id="142"/>
      <w:bookmarkStart w:id="143" w:name="_Toc184312136"/>
      <w:bookmarkEnd w:id="143"/>
      <w:bookmarkStart w:id="144" w:name="_Toc184314457"/>
      <w:bookmarkEnd w:id="144"/>
      <w:bookmarkStart w:id="145" w:name="_Toc184310292"/>
      <w:bookmarkEnd w:id="145"/>
      <w:bookmarkStart w:id="146" w:name="_Toc184312068"/>
      <w:bookmarkEnd w:id="146"/>
      <w:bookmarkStart w:id="147" w:name="_Toc184314422"/>
      <w:bookmarkEnd w:id="147"/>
      <w:bookmarkStart w:id="148" w:name="_Toc184312086"/>
      <w:bookmarkEnd w:id="148"/>
      <w:bookmarkStart w:id="149" w:name="_Toc184308075"/>
      <w:bookmarkEnd w:id="149"/>
      <w:bookmarkStart w:id="150" w:name="_Toc184313309"/>
      <w:bookmarkEnd w:id="150"/>
      <w:bookmarkStart w:id="151" w:name="_Toc184313297"/>
      <w:bookmarkEnd w:id="151"/>
      <w:bookmarkStart w:id="152" w:name="_Toc184314439"/>
      <w:bookmarkEnd w:id="152"/>
      <w:bookmarkStart w:id="153" w:name="_Toc184310344"/>
      <w:bookmarkEnd w:id="153"/>
      <w:bookmarkStart w:id="154" w:name="_Toc184310340"/>
      <w:bookmarkEnd w:id="154"/>
      <w:bookmarkStart w:id="155" w:name="_Toc184313293"/>
      <w:bookmarkEnd w:id="155"/>
      <w:bookmarkStart w:id="156" w:name="_Toc184313288"/>
      <w:bookmarkEnd w:id="156"/>
      <w:bookmarkStart w:id="157" w:name="_Toc184314438"/>
      <w:bookmarkEnd w:id="157"/>
      <w:bookmarkStart w:id="158" w:name="_Toc184312099"/>
      <w:bookmarkEnd w:id="158"/>
      <w:bookmarkStart w:id="159" w:name="_Toc184312097"/>
      <w:bookmarkEnd w:id="159"/>
      <w:bookmarkStart w:id="160" w:name="_Toc184314477"/>
      <w:bookmarkEnd w:id="160"/>
      <w:bookmarkStart w:id="161" w:name="_Toc184308051"/>
      <w:bookmarkEnd w:id="161"/>
      <w:bookmarkStart w:id="162" w:name="_Toc184313307"/>
      <w:bookmarkEnd w:id="162"/>
      <w:bookmarkStart w:id="163" w:name="_Toc184310327"/>
      <w:bookmarkEnd w:id="163"/>
      <w:bookmarkStart w:id="164" w:name="_Toc184308040"/>
      <w:bookmarkEnd w:id="164"/>
      <w:bookmarkStart w:id="165" w:name="_Toc184308086"/>
      <w:bookmarkEnd w:id="165"/>
      <w:bookmarkStart w:id="166" w:name="_Toc184314433"/>
      <w:bookmarkEnd w:id="166"/>
      <w:bookmarkStart w:id="167" w:name="_Toc184313281"/>
      <w:bookmarkEnd w:id="167"/>
      <w:bookmarkStart w:id="168" w:name="_Toc184312076"/>
      <w:bookmarkEnd w:id="168"/>
      <w:bookmarkStart w:id="169" w:name="_Toc184308088"/>
      <w:bookmarkEnd w:id="169"/>
      <w:bookmarkStart w:id="170" w:name="_Toc184312100"/>
      <w:bookmarkEnd w:id="170"/>
      <w:bookmarkStart w:id="171" w:name="_Toc184310290"/>
      <w:bookmarkEnd w:id="171"/>
      <w:bookmarkStart w:id="172" w:name="_Toc184308103"/>
      <w:bookmarkEnd w:id="172"/>
      <w:bookmarkStart w:id="173" w:name="_Toc184310304"/>
      <w:bookmarkEnd w:id="173"/>
      <w:bookmarkStart w:id="174" w:name="_Toc184312138"/>
      <w:bookmarkEnd w:id="174"/>
      <w:bookmarkStart w:id="175" w:name="_Toc184310326"/>
      <w:bookmarkEnd w:id="175"/>
      <w:bookmarkStart w:id="176" w:name="_Toc184313264"/>
      <w:bookmarkEnd w:id="176"/>
      <w:bookmarkStart w:id="177" w:name="_Toc184314475"/>
      <w:bookmarkEnd w:id="177"/>
      <w:bookmarkStart w:id="178" w:name="_Toc184312103"/>
      <w:bookmarkEnd w:id="178"/>
      <w:bookmarkStart w:id="179" w:name="_Toc184312125"/>
      <w:bookmarkEnd w:id="179"/>
      <w:bookmarkStart w:id="180" w:name="_Toc184313246"/>
      <w:bookmarkEnd w:id="180"/>
      <w:bookmarkStart w:id="181" w:name="_Toc184313287"/>
      <w:bookmarkEnd w:id="181"/>
      <w:bookmarkStart w:id="182" w:name="_Toc184313285"/>
      <w:bookmarkEnd w:id="182"/>
      <w:bookmarkStart w:id="183" w:name="_Toc184313273"/>
      <w:bookmarkEnd w:id="183"/>
      <w:bookmarkStart w:id="184" w:name="_Toc184312107"/>
      <w:bookmarkEnd w:id="184"/>
      <w:bookmarkStart w:id="185" w:name="_Toc184310325"/>
      <w:bookmarkEnd w:id="185"/>
      <w:bookmarkStart w:id="186" w:name="_Toc184310291"/>
      <w:bookmarkEnd w:id="186"/>
      <w:bookmarkStart w:id="187" w:name="_Toc184308104"/>
      <w:bookmarkEnd w:id="187"/>
      <w:bookmarkStart w:id="188" w:name="_Toc184310287"/>
      <w:bookmarkEnd w:id="188"/>
      <w:bookmarkStart w:id="189" w:name="_Toc184308078"/>
      <w:bookmarkEnd w:id="189"/>
      <w:bookmarkStart w:id="190" w:name="_Toc184312128"/>
      <w:bookmarkEnd w:id="190"/>
      <w:bookmarkStart w:id="191" w:name="_Toc184314448"/>
      <w:bookmarkEnd w:id="191"/>
      <w:bookmarkStart w:id="192" w:name="_Toc184310273"/>
      <w:bookmarkEnd w:id="192"/>
      <w:bookmarkStart w:id="193" w:name="_Toc184310316"/>
      <w:bookmarkEnd w:id="193"/>
      <w:bookmarkStart w:id="194" w:name="_Toc184313239"/>
      <w:bookmarkEnd w:id="194"/>
      <w:bookmarkStart w:id="195" w:name="_Toc184314446"/>
      <w:bookmarkEnd w:id="195"/>
      <w:bookmarkStart w:id="196" w:name="_Toc184313258"/>
      <w:bookmarkEnd w:id="196"/>
      <w:bookmarkStart w:id="197" w:name="_Toc184308043"/>
      <w:bookmarkEnd w:id="197"/>
      <w:bookmarkStart w:id="198" w:name="_Toc184308108"/>
      <w:bookmarkEnd w:id="198"/>
      <w:bookmarkStart w:id="199" w:name="_Toc184314425"/>
      <w:bookmarkEnd w:id="199"/>
      <w:bookmarkStart w:id="200" w:name="_Toc184308059"/>
      <w:bookmarkEnd w:id="200"/>
      <w:bookmarkStart w:id="201" w:name="_Toc184310283"/>
      <w:bookmarkEnd w:id="201"/>
      <w:bookmarkStart w:id="202" w:name="_Toc184312114"/>
      <w:bookmarkEnd w:id="202"/>
      <w:bookmarkStart w:id="203" w:name="_Toc184313257"/>
      <w:bookmarkEnd w:id="203"/>
      <w:bookmarkStart w:id="204" w:name="_Toc184312079"/>
      <w:bookmarkEnd w:id="204"/>
      <w:bookmarkStart w:id="205" w:name="_Toc184310281"/>
      <w:bookmarkEnd w:id="205"/>
      <w:bookmarkStart w:id="206" w:name="_Toc184310275"/>
      <w:bookmarkEnd w:id="206"/>
      <w:bookmarkStart w:id="207" w:name="_Toc184313282"/>
      <w:bookmarkEnd w:id="207"/>
      <w:bookmarkStart w:id="208" w:name="_Toc184313238"/>
      <w:bookmarkEnd w:id="208"/>
      <w:bookmarkStart w:id="209" w:name="_Toc184314473"/>
      <w:bookmarkEnd w:id="209"/>
      <w:bookmarkStart w:id="210" w:name="_Toc184312069"/>
      <w:bookmarkEnd w:id="210"/>
      <w:bookmarkStart w:id="211" w:name="_Toc184312077"/>
      <w:bookmarkEnd w:id="211"/>
      <w:bookmarkStart w:id="212" w:name="_Toc184313301"/>
      <w:bookmarkEnd w:id="212"/>
      <w:bookmarkStart w:id="213" w:name="_Toc184308058"/>
      <w:bookmarkEnd w:id="213"/>
      <w:bookmarkStart w:id="214" w:name="_Toc184310308"/>
      <w:bookmarkEnd w:id="214"/>
      <w:bookmarkStart w:id="215" w:name="_Toc184313254"/>
      <w:bookmarkEnd w:id="215"/>
      <w:bookmarkStart w:id="216" w:name="_Toc184308039"/>
      <w:bookmarkEnd w:id="216"/>
      <w:bookmarkStart w:id="217" w:name="_Toc184312092"/>
      <w:bookmarkEnd w:id="217"/>
      <w:bookmarkStart w:id="218" w:name="_Toc184314479"/>
      <w:bookmarkEnd w:id="218"/>
      <w:bookmarkStart w:id="219" w:name="_Toc184312112"/>
      <w:bookmarkEnd w:id="219"/>
      <w:bookmarkStart w:id="220" w:name="_Toc184314444"/>
      <w:bookmarkEnd w:id="220"/>
      <w:bookmarkStart w:id="221" w:name="_Toc184313280"/>
      <w:bookmarkEnd w:id="221"/>
      <w:bookmarkStart w:id="222" w:name="_Toc184312105"/>
      <w:bookmarkEnd w:id="222"/>
      <w:bookmarkStart w:id="223" w:name="_Toc184312098"/>
      <w:bookmarkEnd w:id="223"/>
      <w:bookmarkStart w:id="224" w:name="_Toc184313291"/>
      <w:bookmarkEnd w:id="224"/>
      <w:bookmarkStart w:id="225" w:name="_Toc184310286"/>
      <w:bookmarkEnd w:id="225"/>
      <w:bookmarkStart w:id="226" w:name="_Toc184313304"/>
      <w:bookmarkEnd w:id="226"/>
      <w:bookmarkStart w:id="227" w:name="_Toc184310313"/>
      <w:bookmarkEnd w:id="227"/>
      <w:bookmarkStart w:id="228" w:name="_Toc184313241"/>
      <w:bookmarkEnd w:id="228"/>
      <w:bookmarkStart w:id="229" w:name="_Toc184310303"/>
      <w:bookmarkEnd w:id="229"/>
      <w:bookmarkStart w:id="230" w:name="_Toc184308062"/>
      <w:bookmarkEnd w:id="230"/>
      <w:bookmarkStart w:id="231" w:name="_Toc184310319"/>
      <w:bookmarkEnd w:id="231"/>
      <w:bookmarkStart w:id="232" w:name="_Toc184308045"/>
      <w:bookmarkEnd w:id="232"/>
      <w:bookmarkStart w:id="233" w:name="_Toc184314416"/>
      <w:bookmarkEnd w:id="233"/>
      <w:bookmarkStart w:id="234" w:name="_Toc184313268"/>
      <w:bookmarkEnd w:id="234"/>
      <w:bookmarkStart w:id="235" w:name="_Toc184310343"/>
      <w:bookmarkEnd w:id="235"/>
      <w:bookmarkStart w:id="236" w:name="_Toc184310333"/>
      <w:bookmarkEnd w:id="236"/>
      <w:bookmarkStart w:id="237" w:name="_Toc184313256"/>
      <w:bookmarkEnd w:id="237"/>
      <w:bookmarkStart w:id="238" w:name="_Toc184312137"/>
      <w:bookmarkEnd w:id="238"/>
      <w:bookmarkStart w:id="239" w:name="_Toc184310338"/>
      <w:bookmarkEnd w:id="239"/>
      <w:bookmarkStart w:id="240" w:name="_Toc184312093"/>
      <w:bookmarkEnd w:id="240"/>
      <w:bookmarkStart w:id="241" w:name="_Toc184308057"/>
      <w:bookmarkEnd w:id="241"/>
      <w:bookmarkStart w:id="242" w:name="_Toc184308070"/>
      <w:bookmarkEnd w:id="242"/>
      <w:bookmarkStart w:id="243" w:name="_Toc184308099"/>
      <w:bookmarkEnd w:id="243"/>
      <w:bookmarkStart w:id="244" w:name="_Toc184312119"/>
      <w:bookmarkEnd w:id="244"/>
      <w:bookmarkStart w:id="245" w:name="_Toc184313300"/>
      <w:bookmarkEnd w:id="245"/>
      <w:bookmarkStart w:id="246" w:name="_Toc184308080"/>
      <w:bookmarkEnd w:id="246"/>
      <w:bookmarkStart w:id="247" w:name="_Toc184314471"/>
      <w:bookmarkEnd w:id="247"/>
      <w:bookmarkStart w:id="248" w:name="_Toc184310296"/>
      <w:bookmarkEnd w:id="248"/>
      <w:bookmarkStart w:id="249" w:name="_Toc184313283"/>
      <w:bookmarkEnd w:id="249"/>
      <w:bookmarkStart w:id="250" w:name="_Toc184308074"/>
      <w:bookmarkEnd w:id="250"/>
      <w:bookmarkStart w:id="251" w:name="_Toc184312082"/>
      <w:bookmarkEnd w:id="251"/>
      <w:bookmarkStart w:id="252" w:name="_Toc184314463"/>
      <w:bookmarkEnd w:id="252"/>
      <w:bookmarkStart w:id="253" w:name="_Toc184314423"/>
      <w:bookmarkEnd w:id="253"/>
      <w:bookmarkStart w:id="254" w:name="_Toc184308072"/>
      <w:bookmarkEnd w:id="254"/>
      <w:bookmarkStart w:id="255" w:name="_Toc184312121"/>
      <w:bookmarkEnd w:id="255"/>
      <w:bookmarkStart w:id="256" w:name="_Toc184308067"/>
      <w:bookmarkEnd w:id="256"/>
      <w:bookmarkStart w:id="257" w:name="_Toc184308046"/>
      <w:bookmarkEnd w:id="257"/>
      <w:bookmarkStart w:id="258" w:name="_Toc184313276"/>
      <w:bookmarkEnd w:id="258"/>
      <w:bookmarkStart w:id="259" w:name="_Toc184308065"/>
      <w:bookmarkEnd w:id="259"/>
      <w:bookmarkStart w:id="260" w:name="_Toc184312081"/>
      <w:bookmarkEnd w:id="260"/>
      <w:bookmarkStart w:id="261" w:name="_Toc184310318"/>
      <w:bookmarkEnd w:id="261"/>
      <w:bookmarkStart w:id="262" w:name="_Toc184314435"/>
      <w:bookmarkEnd w:id="262"/>
      <w:bookmarkStart w:id="263" w:name="_Toc184308036"/>
      <w:bookmarkEnd w:id="263"/>
      <w:bookmarkStart w:id="264" w:name="_Toc184310274"/>
      <w:bookmarkEnd w:id="264"/>
      <w:bookmarkStart w:id="265" w:name="_Toc184310320"/>
      <w:bookmarkEnd w:id="265"/>
      <w:bookmarkStart w:id="266" w:name="_Toc184313292"/>
      <w:bookmarkEnd w:id="266"/>
      <w:bookmarkStart w:id="267" w:name="_Toc184313259"/>
      <w:bookmarkEnd w:id="267"/>
      <w:bookmarkStart w:id="268" w:name="_Toc184314413"/>
      <w:bookmarkEnd w:id="268"/>
      <w:bookmarkStart w:id="269" w:name="_Toc184313272"/>
      <w:bookmarkEnd w:id="269"/>
      <w:bookmarkStart w:id="270" w:name="_Toc184314476"/>
      <w:bookmarkEnd w:id="270"/>
      <w:bookmarkStart w:id="271" w:name="_Toc184312133"/>
      <w:bookmarkEnd w:id="271"/>
      <w:bookmarkStart w:id="272" w:name="_Toc184308064"/>
      <w:bookmarkEnd w:id="272"/>
      <w:bookmarkStart w:id="273" w:name="_Toc184308054"/>
      <w:bookmarkEnd w:id="273"/>
      <w:bookmarkStart w:id="274" w:name="_Toc184310298"/>
      <w:bookmarkEnd w:id="274"/>
      <w:bookmarkStart w:id="275" w:name="_Toc184313303"/>
      <w:bookmarkEnd w:id="275"/>
      <w:bookmarkStart w:id="276" w:name="_Toc184308089"/>
      <w:bookmarkEnd w:id="276"/>
      <w:bookmarkStart w:id="277" w:name="_Toc184312131"/>
      <w:bookmarkEnd w:id="277"/>
      <w:bookmarkStart w:id="278" w:name="_Toc184308093"/>
      <w:bookmarkEnd w:id="278"/>
      <w:bookmarkStart w:id="279" w:name="_Toc184308044"/>
      <w:bookmarkEnd w:id="279"/>
      <w:bookmarkStart w:id="280" w:name="_Toc184313250"/>
      <w:bookmarkEnd w:id="280"/>
      <w:bookmarkStart w:id="281" w:name="_Toc184312122"/>
      <w:bookmarkEnd w:id="281"/>
      <w:bookmarkStart w:id="282" w:name="_Toc184308037"/>
      <w:bookmarkEnd w:id="282"/>
      <w:bookmarkStart w:id="283" w:name="_Toc184314464"/>
      <w:bookmarkEnd w:id="283"/>
      <w:bookmarkStart w:id="284" w:name="_Toc184310314"/>
      <w:bookmarkEnd w:id="284"/>
      <w:bookmarkStart w:id="285" w:name="_Toc184313269"/>
      <w:bookmarkEnd w:id="285"/>
      <w:bookmarkStart w:id="286" w:name="_Toc184308073"/>
      <w:bookmarkEnd w:id="286"/>
      <w:bookmarkStart w:id="287" w:name="_Toc184310284"/>
      <w:bookmarkEnd w:id="287"/>
      <w:bookmarkStart w:id="288" w:name="_Toc184314431"/>
      <w:bookmarkEnd w:id="288"/>
      <w:bookmarkStart w:id="289" w:name="_Toc184312102"/>
      <w:bookmarkEnd w:id="289"/>
      <w:bookmarkStart w:id="290" w:name="_Toc184308100"/>
      <w:bookmarkEnd w:id="290"/>
      <w:bookmarkStart w:id="291" w:name="_Toc184312089"/>
      <w:bookmarkEnd w:id="291"/>
      <w:bookmarkStart w:id="292" w:name="_Toc184312080"/>
      <w:bookmarkEnd w:id="292"/>
      <w:bookmarkStart w:id="293" w:name="_Toc184314462"/>
      <w:bookmarkEnd w:id="293"/>
      <w:bookmarkStart w:id="294" w:name="_Toc184308094"/>
      <w:bookmarkEnd w:id="294"/>
      <w:bookmarkStart w:id="295" w:name="_Toc184308084"/>
      <w:bookmarkEnd w:id="295"/>
      <w:bookmarkStart w:id="296" w:name="_Toc184313277"/>
      <w:bookmarkEnd w:id="296"/>
      <w:bookmarkStart w:id="297" w:name="_Toc184313306"/>
      <w:bookmarkEnd w:id="297"/>
      <w:bookmarkStart w:id="298" w:name="_Toc184313251"/>
      <w:bookmarkEnd w:id="298"/>
      <w:bookmarkStart w:id="299" w:name="_Toc184308061"/>
      <w:bookmarkEnd w:id="299"/>
      <w:bookmarkStart w:id="300" w:name="_Toc184310309"/>
      <w:bookmarkEnd w:id="300"/>
      <w:bookmarkStart w:id="301" w:name="_Toc184312124"/>
      <w:bookmarkEnd w:id="301"/>
      <w:bookmarkStart w:id="302" w:name="_Toc184310289"/>
      <w:bookmarkEnd w:id="302"/>
      <w:bookmarkStart w:id="303" w:name="_Toc184310328"/>
      <w:bookmarkEnd w:id="303"/>
      <w:bookmarkStart w:id="304" w:name="_Toc184310280"/>
      <w:bookmarkEnd w:id="304"/>
      <w:bookmarkStart w:id="305" w:name="_Toc184314432"/>
      <w:bookmarkEnd w:id="305"/>
      <w:bookmarkStart w:id="306" w:name="_Toc184308085"/>
      <w:bookmarkEnd w:id="306"/>
      <w:bookmarkStart w:id="307" w:name="_Toc184313242"/>
      <w:bookmarkEnd w:id="307"/>
      <w:bookmarkStart w:id="308" w:name="_Toc184310297"/>
      <w:bookmarkEnd w:id="308"/>
      <w:bookmarkStart w:id="309" w:name="_Toc184314440"/>
      <w:bookmarkEnd w:id="309"/>
      <w:bookmarkStart w:id="310" w:name="_Toc184310341"/>
      <w:bookmarkEnd w:id="310"/>
      <w:bookmarkStart w:id="311" w:name="_Toc184310339"/>
      <w:bookmarkEnd w:id="311"/>
      <w:bookmarkStart w:id="312" w:name="_Toc184314481"/>
      <w:bookmarkEnd w:id="312"/>
      <w:bookmarkStart w:id="313" w:name="_Toc184314450"/>
      <w:bookmarkEnd w:id="313"/>
      <w:bookmarkStart w:id="314" w:name="_Toc184310334"/>
      <w:bookmarkEnd w:id="314"/>
      <w:bookmarkStart w:id="315" w:name="_Toc184314418"/>
      <w:bookmarkEnd w:id="315"/>
      <w:bookmarkStart w:id="316" w:name="_Toc184314478"/>
      <w:bookmarkEnd w:id="316"/>
      <w:bookmarkStart w:id="317" w:name="_Toc184310293"/>
      <w:bookmarkEnd w:id="317"/>
      <w:bookmarkStart w:id="318" w:name="_Toc184308083"/>
      <w:bookmarkEnd w:id="318"/>
      <w:bookmarkStart w:id="319" w:name="_Toc184310331"/>
      <w:bookmarkEnd w:id="319"/>
      <w:bookmarkStart w:id="320" w:name="_Toc184314474"/>
      <w:bookmarkEnd w:id="320"/>
      <w:bookmarkStart w:id="321" w:name="_Toc184312109"/>
      <w:bookmarkEnd w:id="321"/>
      <w:bookmarkStart w:id="322" w:name="_Toc184312113"/>
      <w:bookmarkEnd w:id="322"/>
      <w:bookmarkStart w:id="323" w:name="_Toc184310282"/>
      <w:bookmarkEnd w:id="323"/>
      <w:bookmarkStart w:id="324" w:name="_Toc184314452"/>
      <w:bookmarkEnd w:id="324"/>
      <w:bookmarkStart w:id="325" w:name="_Toc184310342"/>
      <w:bookmarkEnd w:id="325"/>
      <w:bookmarkStart w:id="326" w:name="_Toc184312116"/>
      <w:bookmarkEnd w:id="326"/>
      <w:bookmarkStart w:id="327" w:name="_Toc184308091"/>
      <w:bookmarkEnd w:id="327"/>
      <w:bookmarkStart w:id="328" w:name="_Toc184310317"/>
      <w:bookmarkEnd w:id="328"/>
      <w:bookmarkStart w:id="329" w:name="_Toc184310285"/>
      <w:bookmarkEnd w:id="329"/>
      <w:bookmarkStart w:id="330" w:name="_Toc184312087"/>
      <w:bookmarkEnd w:id="330"/>
      <w:bookmarkStart w:id="331" w:name="_Toc184314460"/>
      <w:bookmarkEnd w:id="331"/>
      <w:bookmarkStart w:id="332" w:name="_Toc184310272"/>
      <w:bookmarkEnd w:id="332"/>
      <w:bookmarkStart w:id="333" w:name="_Toc184312130"/>
      <w:bookmarkEnd w:id="333"/>
      <w:bookmarkStart w:id="334" w:name="_Toc184312108"/>
      <w:bookmarkEnd w:id="334"/>
      <w:bookmarkStart w:id="335" w:name="_Toc184308056"/>
      <w:bookmarkEnd w:id="335"/>
      <w:bookmarkStart w:id="336" w:name="_Toc184313252"/>
      <w:bookmarkEnd w:id="336"/>
      <w:bookmarkStart w:id="337" w:name="_Toc184308097"/>
      <w:bookmarkEnd w:id="337"/>
      <w:bookmarkStart w:id="338" w:name="_Toc184313308"/>
      <w:bookmarkEnd w:id="338"/>
      <w:bookmarkStart w:id="339" w:name="_Toc184308047"/>
      <w:bookmarkEnd w:id="339"/>
      <w:bookmarkStart w:id="340" w:name="_Toc184313243"/>
      <w:bookmarkEnd w:id="340"/>
      <w:bookmarkStart w:id="341" w:name="_Toc184312135"/>
      <w:bookmarkEnd w:id="341"/>
      <w:bookmarkStart w:id="342" w:name="_Toc184308090"/>
      <w:bookmarkEnd w:id="342"/>
      <w:bookmarkStart w:id="343" w:name="_Toc184308092"/>
      <w:bookmarkEnd w:id="343"/>
      <w:bookmarkStart w:id="344" w:name="_Toc184314436"/>
      <w:bookmarkEnd w:id="344"/>
      <w:bookmarkStart w:id="345" w:name="_Toc184310310"/>
      <w:bookmarkEnd w:id="345"/>
      <w:bookmarkStart w:id="346" w:name="_Toc184308082"/>
      <w:bookmarkEnd w:id="346"/>
      <w:bookmarkStart w:id="347" w:name="_Toc184310279"/>
      <w:bookmarkEnd w:id="347"/>
      <w:bookmarkStart w:id="348" w:name="_Toc184313298"/>
      <w:bookmarkEnd w:id="348"/>
      <w:bookmarkStart w:id="349" w:name="_Toc184314424"/>
      <w:bookmarkEnd w:id="349"/>
      <w:bookmarkStart w:id="350" w:name="_Toc184314429"/>
      <w:bookmarkEnd w:id="350"/>
      <w:bookmarkStart w:id="351" w:name="_Toc184312134"/>
      <w:bookmarkEnd w:id="351"/>
      <w:bookmarkStart w:id="352" w:name="_Toc184312091"/>
      <w:bookmarkEnd w:id="352"/>
      <w:bookmarkStart w:id="353" w:name="_Toc184313249"/>
      <w:bookmarkEnd w:id="353"/>
      <w:bookmarkStart w:id="354" w:name="_Toc184310301"/>
      <w:bookmarkEnd w:id="354"/>
      <w:bookmarkStart w:id="355" w:name="_Toc184310324"/>
      <w:bookmarkEnd w:id="355"/>
      <w:bookmarkStart w:id="356" w:name="_Toc184310323"/>
      <w:bookmarkEnd w:id="356"/>
      <w:bookmarkStart w:id="357" w:name="_Toc184310300"/>
      <w:bookmarkEnd w:id="357"/>
      <w:bookmarkStart w:id="358" w:name="_Toc184313294"/>
      <w:bookmarkEnd w:id="358"/>
      <w:bookmarkStart w:id="359" w:name="_Toc184314428"/>
      <w:bookmarkEnd w:id="359"/>
      <w:bookmarkStart w:id="360" w:name="_Toc184314482"/>
      <w:bookmarkEnd w:id="360"/>
      <w:bookmarkStart w:id="361" w:name="_Toc184312078"/>
      <w:bookmarkEnd w:id="361"/>
      <w:bookmarkStart w:id="362" w:name="_Toc184314415"/>
      <w:bookmarkEnd w:id="362"/>
      <w:bookmarkStart w:id="363" w:name="_Toc184313302"/>
      <w:bookmarkEnd w:id="363"/>
      <w:bookmarkStart w:id="364" w:name="_Toc184308087"/>
      <w:bookmarkEnd w:id="364"/>
      <w:bookmarkStart w:id="365" w:name="_Toc184312126"/>
      <w:bookmarkEnd w:id="365"/>
      <w:bookmarkStart w:id="366" w:name="_Toc184313274"/>
      <w:bookmarkEnd w:id="366"/>
      <w:bookmarkStart w:id="367" w:name="_Toc184308079"/>
      <w:bookmarkEnd w:id="367"/>
      <w:bookmarkStart w:id="368" w:name="_Toc184313265"/>
      <w:bookmarkEnd w:id="368"/>
      <w:bookmarkStart w:id="369" w:name="_Toc184314453"/>
      <w:bookmarkEnd w:id="369"/>
      <w:bookmarkStart w:id="370" w:name="_Toc184308081"/>
      <w:bookmarkEnd w:id="370"/>
      <w:bookmarkStart w:id="371" w:name="_Toc184313266"/>
      <w:bookmarkEnd w:id="371"/>
      <w:bookmarkStart w:id="372" w:name="_Toc184314421"/>
      <w:bookmarkEnd w:id="372"/>
      <w:bookmarkStart w:id="373" w:name="_Toc184314412"/>
      <w:bookmarkEnd w:id="373"/>
      <w:bookmarkStart w:id="374" w:name="_Toc184313290"/>
      <w:bookmarkEnd w:id="374"/>
      <w:bookmarkStart w:id="375" w:name="_Toc184312095"/>
      <w:bookmarkEnd w:id="375"/>
      <w:bookmarkStart w:id="376" w:name="_Toc184312106"/>
      <w:bookmarkEnd w:id="376"/>
      <w:bookmarkStart w:id="377" w:name="_Toc184312117"/>
      <w:bookmarkEnd w:id="377"/>
      <w:bookmarkStart w:id="378" w:name="_Toc184314420"/>
      <w:bookmarkEnd w:id="378"/>
      <w:bookmarkStart w:id="379" w:name="_Toc184312090"/>
      <w:bookmarkEnd w:id="379"/>
      <w:bookmarkStart w:id="380" w:name="_Toc184314427"/>
      <w:bookmarkEnd w:id="380"/>
      <w:bookmarkStart w:id="381" w:name="_Toc184313286"/>
      <w:bookmarkEnd w:id="381"/>
      <w:bookmarkStart w:id="382" w:name="_Toc184314442"/>
      <w:bookmarkEnd w:id="382"/>
      <w:bookmarkStart w:id="383" w:name="_Toc184314456"/>
      <w:bookmarkEnd w:id="383"/>
      <w:bookmarkStart w:id="384" w:name="_Toc184314434"/>
      <w:bookmarkEnd w:id="384"/>
      <w:bookmarkStart w:id="385" w:name="_Toc184312110"/>
      <w:bookmarkEnd w:id="385"/>
      <w:bookmarkStart w:id="386" w:name="_Toc184312123"/>
      <w:bookmarkEnd w:id="386"/>
      <w:bookmarkStart w:id="387" w:name="_Toc184312120"/>
      <w:bookmarkEnd w:id="387"/>
      <w:bookmarkStart w:id="388" w:name="_Toc184312070"/>
      <w:bookmarkEnd w:id="388"/>
      <w:bookmarkStart w:id="389" w:name="_Toc184308042"/>
      <w:bookmarkEnd w:id="389"/>
      <w:bookmarkStart w:id="390" w:name="_Toc184312084"/>
      <w:bookmarkEnd w:id="390"/>
      <w:bookmarkStart w:id="391" w:name="_Toc184312111"/>
      <w:bookmarkEnd w:id="391"/>
      <w:r>
        <w:rPr>
          <w:rFonts w:hint="eastAsia" w:ascii="仿宋" w:hAnsi="仿宋" w:eastAsia="仿宋" w:cs="仿宋"/>
          <w:b/>
          <w:color w:val="000000" w:themeColor="text1"/>
          <w:sz w:val="36"/>
          <w:szCs w:val="36"/>
          <w:highlight w:val="none"/>
          <w14:textFill>
            <w14:solidFill>
              <w14:schemeClr w14:val="tx1"/>
            </w14:solidFill>
          </w14:textFill>
        </w:rPr>
        <w:t>评标办法</w:t>
      </w:r>
    </w:p>
    <w:p w14:paraId="3BBA22ED">
      <w:pPr>
        <w:spacing w:line="360" w:lineRule="auto"/>
        <w:ind w:firstLine="470" w:firstLineChars="196"/>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评标办法前附表</w:t>
      </w:r>
    </w:p>
    <w:tbl>
      <w:tblPr>
        <w:tblStyle w:val="63"/>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504"/>
        <w:gridCol w:w="1011"/>
        <w:gridCol w:w="1485"/>
      </w:tblGrid>
      <w:tr w14:paraId="46D5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905" w:type="dxa"/>
            <w:vAlign w:val="center"/>
          </w:tcPr>
          <w:p w14:paraId="0756EEA7">
            <w:pPr>
              <w:spacing w:before="0" w:beforeAutospacing="0" w:after="0" w:afterAutospacing="0" w:line="360" w:lineRule="auto"/>
              <w:ind w:left="0" w:right="0"/>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序号</w:t>
            </w:r>
          </w:p>
        </w:tc>
        <w:tc>
          <w:tcPr>
            <w:tcW w:w="5504" w:type="dxa"/>
            <w:vAlign w:val="center"/>
          </w:tcPr>
          <w:p w14:paraId="25F0CCE0">
            <w:pPr>
              <w:spacing w:before="0" w:beforeAutospacing="0" w:after="0" w:afterAutospacing="0" w:line="360" w:lineRule="auto"/>
              <w:ind w:left="0" w:right="0" w:firstLine="470" w:firstLineChars="196"/>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评标标准</w:t>
            </w:r>
          </w:p>
        </w:tc>
        <w:tc>
          <w:tcPr>
            <w:tcW w:w="1011" w:type="dxa"/>
            <w:vAlign w:val="center"/>
          </w:tcPr>
          <w:p w14:paraId="64BAD7F2">
            <w:pPr>
              <w:spacing w:before="0" w:beforeAutospacing="0" w:after="0" w:afterAutospacing="0" w:line="360" w:lineRule="auto"/>
              <w:ind w:left="0" w:right="0"/>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权重</w:t>
            </w:r>
          </w:p>
        </w:tc>
        <w:tc>
          <w:tcPr>
            <w:tcW w:w="1485" w:type="dxa"/>
          </w:tcPr>
          <w:p w14:paraId="2A1F440A">
            <w:pPr>
              <w:spacing w:before="0" w:beforeAutospacing="0" w:after="0" w:afterAutospacing="0" w:line="360" w:lineRule="auto"/>
              <w:ind w:left="0" w:right="0" w:firstLine="470" w:firstLineChars="196"/>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投标文件中评标标准相应的商务技术资料目录*</w:t>
            </w:r>
          </w:p>
        </w:tc>
      </w:tr>
      <w:tr w14:paraId="5BE0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34AE438D">
            <w:pPr>
              <w:spacing w:before="0" w:beforeAutospacing="0" w:after="0" w:afterAutospacing="0" w:line="360" w:lineRule="auto"/>
              <w:ind w:left="0" w:right="0" w:firstLine="470" w:firstLineChars="196"/>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5504" w:type="dxa"/>
            <w:vAlign w:val="center"/>
          </w:tcPr>
          <w:p w14:paraId="254771CF">
            <w:pPr>
              <w:spacing w:before="0" w:beforeAutospacing="0" w:after="0" w:afterAutospacing="0" w:line="360" w:lineRule="auto"/>
              <w:ind w:left="0" w:right="0" w:firstLine="470" w:firstLineChars="196"/>
              <w:rPr>
                <w:rFonts w:hint="eastAsia" w:ascii="仿宋" w:hAnsi="仿宋" w:eastAsia="仿宋" w:cs="宋体"/>
                <w:color w:val="000000" w:themeColor="text1"/>
                <w:kern w:val="0"/>
                <w:sz w:val="24"/>
                <w:highlight w:val="none"/>
                <w:lang w:eastAsia="zh-CN"/>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投标人通过ISO质量管理体系认证并在有效期内的得</w:t>
            </w:r>
            <w:r>
              <w:rPr>
                <w:rFonts w:hint="eastAsia" w:ascii="仿宋" w:hAnsi="仿宋" w:eastAsia="仿宋" w:cs="宋体"/>
                <w:color w:val="000000" w:themeColor="text1"/>
                <w:kern w:val="0"/>
                <w:sz w:val="24"/>
                <w:highlight w:val="none"/>
                <w:lang w:val="en-US" w:eastAsia="zh-CN"/>
                <w14:textFill>
                  <w14:solidFill>
                    <w14:schemeClr w14:val="tx1"/>
                  </w14:solidFill>
                </w14:textFill>
              </w:rPr>
              <w:t>4</w:t>
            </w:r>
            <w:r>
              <w:rPr>
                <w:rFonts w:hint="eastAsia" w:ascii="仿宋" w:hAnsi="仿宋" w:eastAsia="仿宋" w:cs="宋体"/>
                <w:color w:val="000000" w:themeColor="text1"/>
                <w:kern w:val="0"/>
                <w:sz w:val="24"/>
                <w:highlight w:val="none"/>
                <w14:textFill>
                  <w14:solidFill>
                    <w14:schemeClr w14:val="tx1"/>
                  </w14:solidFill>
                </w14:textFill>
              </w:rPr>
              <w:t>分；通过ISO职业健康安全管理体系认证并在有效期内的得</w:t>
            </w:r>
            <w:r>
              <w:rPr>
                <w:rFonts w:hint="eastAsia" w:ascii="仿宋" w:hAnsi="仿宋" w:eastAsia="仿宋" w:cs="宋体"/>
                <w:color w:val="000000" w:themeColor="text1"/>
                <w:kern w:val="0"/>
                <w:sz w:val="24"/>
                <w:highlight w:val="none"/>
                <w:lang w:val="en-US" w:eastAsia="zh-CN"/>
                <w14:textFill>
                  <w14:solidFill>
                    <w14:schemeClr w14:val="tx1"/>
                  </w14:solidFill>
                </w14:textFill>
              </w:rPr>
              <w:t>4</w:t>
            </w:r>
            <w:r>
              <w:rPr>
                <w:rFonts w:hint="eastAsia" w:ascii="仿宋" w:hAnsi="仿宋" w:eastAsia="仿宋" w:cs="宋体"/>
                <w:color w:val="000000" w:themeColor="text1"/>
                <w:kern w:val="0"/>
                <w:sz w:val="24"/>
                <w:highlight w:val="none"/>
                <w14:textFill>
                  <w14:solidFill>
                    <w14:schemeClr w14:val="tx1"/>
                  </w14:solidFill>
                </w14:textFill>
              </w:rPr>
              <w:t>分；通过ISO环境管理体系认证证书并在有效期内的得</w:t>
            </w:r>
            <w:r>
              <w:rPr>
                <w:rFonts w:hint="eastAsia" w:ascii="仿宋" w:hAnsi="仿宋" w:eastAsia="仿宋" w:cs="宋体"/>
                <w:color w:val="000000" w:themeColor="text1"/>
                <w:kern w:val="0"/>
                <w:sz w:val="24"/>
                <w:highlight w:val="none"/>
                <w:lang w:val="en-US" w:eastAsia="zh-CN"/>
                <w14:textFill>
                  <w14:solidFill>
                    <w14:schemeClr w14:val="tx1"/>
                  </w14:solidFill>
                </w14:textFill>
              </w:rPr>
              <w:t>4</w:t>
            </w:r>
            <w:r>
              <w:rPr>
                <w:rFonts w:hint="eastAsia" w:ascii="仿宋" w:hAnsi="仿宋" w:eastAsia="仿宋" w:cs="宋体"/>
                <w:color w:val="000000" w:themeColor="text1"/>
                <w:kern w:val="0"/>
                <w:sz w:val="24"/>
                <w:highlight w:val="none"/>
                <w14:textFill>
                  <w14:solidFill>
                    <w14:schemeClr w14:val="tx1"/>
                  </w14:solidFill>
                </w14:textFill>
              </w:rPr>
              <w:t>分。</w:t>
            </w:r>
          </w:p>
          <w:p w14:paraId="69965077">
            <w:pPr>
              <w:spacing w:before="0" w:beforeAutospacing="0" w:after="0" w:afterAutospacing="0" w:line="360" w:lineRule="auto"/>
              <w:ind w:left="0" w:right="0" w:firstLine="470" w:firstLineChars="196"/>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eastAsia="zh-CN"/>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证明材料：投标文件中提供相关证书</w:t>
            </w:r>
            <w:r>
              <w:rPr>
                <w:rFonts w:hint="eastAsia" w:ascii="仿宋" w:hAnsi="仿宋" w:eastAsia="仿宋" w:cs="宋体"/>
                <w:color w:val="000000" w:themeColor="text1"/>
                <w:kern w:val="0"/>
                <w:sz w:val="24"/>
                <w:highlight w:val="none"/>
                <w:lang w:eastAsia="zh-CN"/>
                <w14:textFill>
                  <w14:solidFill>
                    <w14:schemeClr w14:val="tx1"/>
                  </w14:solidFill>
                </w14:textFill>
              </w:rPr>
              <w:t>复制</w:t>
            </w:r>
            <w:r>
              <w:rPr>
                <w:rFonts w:hint="eastAsia" w:ascii="仿宋" w:hAnsi="仿宋" w:eastAsia="仿宋" w:cs="宋体"/>
                <w:color w:val="000000" w:themeColor="text1"/>
                <w:kern w:val="0"/>
                <w:sz w:val="24"/>
                <w:highlight w:val="none"/>
                <w14:textFill>
                  <w14:solidFill>
                    <w14:schemeClr w14:val="tx1"/>
                  </w14:solidFill>
                </w14:textFill>
              </w:rPr>
              <w:t>件并加盖投标人公章，不提供不得分。</w:t>
            </w:r>
            <w:r>
              <w:rPr>
                <w:rFonts w:hint="eastAsia" w:ascii="仿宋" w:hAnsi="仿宋" w:eastAsia="仿宋" w:cs="宋体"/>
                <w:color w:val="000000" w:themeColor="text1"/>
                <w:kern w:val="0"/>
                <w:sz w:val="24"/>
                <w:highlight w:val="none"/>
                <w:lang w:eastAsia="zh-CN"/>
                <w14:textFill>
                  <w14:solidFill>
                    <w14:schemeClr w14:val="tx1"/>
                  </w14:solidFill>
                </w14:textFill>
              </w:rPr>
              <w:t>）</w:t>
            </w:r>
          </w:p>
        </w:tc>
        <w:tc>
          <w:tcPr>
            <w:tcW w:w="1011" w:type="dxa"/>
            <w:vAlign w:val="center"/>
          </w:tcPr>
          <w:p w14:paraId="3C53EB8E">
            <w:pPr>
              <w:spacing w:before="0" w:beforeAutospacing="0" w:after="0" w:afterAutospacing="0" w:line="360" w:lineRule="auto"/>
              <w:ind w:left="0" w:right="0"/>
              <w:rPr>
                <w:rFonts w:hint="default"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12</w:t>
            </w:r>
          </w:p>
        </w:tc>
        <w:tc>
          <w:tcPr>
            <w:tcW w:w="1485" w:type="dxa"/>
            <w:vAlign w:val="center"/>
          </w:tcPr>
          <w:p w14:paraId="3AB2D3AB">
            <w:pPr>
              <w:spacing w:before="0" w:beforeAutospacing="0" w:after="0" w:afterAutospacing="0" w:line="360" w:lineRule="auto"/>
              <w:ind w:left="0" w:right="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企业证书</w:t>
            </w:r>
          </w:p>
        </w:tc>
      </w:tr>
      <w:tr w14:paraId="62D7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05" w:type="dxa"/>
            <w:vAlign w:val="center"/>
          </w:tcPr>
          <w:p w14:paraId="6C93C181">
            <w:pPr>
              <w:spacing w:before="0" w:beforeAutospacing="0" w:after="0" w:afterAutospacing="0" w:line="360" w:lineRule="auto"/>
              <w:ind w:left="0" w:leftChars="0" w:right="0" w:rightChars="0" w:firstLine="470" w:firstLineChars="196"/>
              <w:rPr>
                <w:rFonts w:hint="eastAsia" w:ascii="仿宋" w:hAnsi="仿宋" w:eastAsia="仿宋" w:cs="宋体"/>
                <w:color w:val="FF0000"/>
                <w:kern w:val="0"/>
                <w:sz w:val="24"/>
                <w:szCs w:val="24"/>
                <w:highlight w:val="none"/>
                <w:lang w:val="en-US" w:eastAsia="zh-CN" w:bidi="ar-SA"/>
              </w:rPr>
            </w:pPr>
            <w:r>
              <w:rPr>
                <w:rFonts w:hint="eastAsia" w:ascii="仿宋" w:hAnsi="仿宋" w:eastAsia="仿宋" w:cs="宋体"/>
                <w:color w:val="auto"/>
                <w:kern w:val="0"/>
                <w:sz w:val="24"/>
                <w:highlight w:val="none"/>
                <w:lang w:val="en-US" w:eastAsia="zh-CN"/>
              </w:rPr>
              <w:t>2</w:t>
            </w:r>
          </w:p>
        </w:tc>
        <w:tc>
          <w:tcPr>
            <w:tcW w:w="5504" w:type="dxa"/>
            <w:vAlign w:val="center"/>
          </w:tcPr>
          <w:p w14:paraId="324F4A6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总体服务</w:t>
            </w:r>
            <w:r>
              <w:rPr>
                <w:rFonts w:hint="eastAsia" w:ascii="仿宋" w:hAnsi="仿宋" w:eastAsia="仿宋" w:cs="仿宋"/>
                <w:sz w:val="24"/>
                <w:szCs w:val="24"/>
                <w:highlight w:val="none"/>
              </w:rPr>
              <w:t>方案：评委对各投标人提供的服务方案的可行性，针对性，合理性进行评价。服务方案内容完整、合理且可行的得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分；方案内容完整、较合理可行的得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分；方案内容完整，合理性、可行性一般的得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分；方案内容存在瑕疵的得1分；方案内容存在多处不足的</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未提供相关内容的得0分。</w:t>
            </w:r>
          </w:p>
        </w:tc>
        <w:tc>
          <w:tcPr>
            <w:tcW w:w="1011" w:type="dxa"/>
            <w:vAlign w:val="center"/>
          </w:tcPr>
          <w:p w14:paraId="4FD0C868">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1485" w:type="dxa"/>
            <w:vAlign w:val="center"/>
          </w:tcPr>
          <w:p w14:paraId="613F5A6A">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总体服务</w:t>
            </w:r>
            <w:r>
              <w:rPr>
                <w:rFonts w:hint="eastAsia" w:ascii="仿宋" w:hAnsi="仿宋" w:eastAsia="仿宋" w:cs="仿宋"/>
                <w:sz w:val="24"/>
                <w:szCs w:val="24"/>
                <w:highlight w:val="none"/>
              </w:rPr>
              <w:t>方案</w:t>
            </w:r>
          </w:p>
        </w:tc>
      </w:tr>
      <w:tr w14:paraId="4559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905" w:type="dxa"/>
            <w:vAlign w:val="center"/>
          </w:tcPr>
          <w:p w14:paraId="0B2CE3AB">
            <w:pPr>
              <w:spacing w:before="0" w:beforeAutospacing="0" w:after="0" w:afterAutospacing="0" w:line="360" w:lineRule="auto"/>
              <w:ind w:left="0" w:leftChars="0" w:right="0" w:rightChars="0" w:firstLine="470" w:firstLineChars="196"/>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3</w:t>
            </w:r>
          </w:p>
        </w:tc>
        <w:tc>
          <w:tcPr>
            <w:tcW w:w="5504" w:type="dxa"/>
            <w:vAlign w:val="center"/>
          </w:tcPr>
          <w:p w14:paraId="3E4EC466">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针对投标人提供的管理服务模式的完整性、合理性、规范性及可行性进行评分。内容完整、合理、规范且可行的得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分；内容较完整、较合理、较规范且较可行的得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分；内容完整，合理性、可行性一般的得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分；内容存在较多瑕疵的得1分；内容不明确、多处不足的</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未提供得0分。</w:t>
            </w:r>
          </w:p>
        </w:tc>
        <w:tc>
          <w:tcPr>
            <w:tcW w:w="1011" w:type="dxa"/>
            <w:vAlign w:val="center"/>
          </w:tcPr>
          <w:p w14:paraId="48E80E16">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1485" w:type="dxa"/>
            <w:vAlign w:val="center"/>
          </w:tcPr>
          <w:p w14:paraId="3019EE3C">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管理服务模式</w:t>
            </w:r>
          </w:p>
        </w:tc>
      </w:tr>
      <w:tr w14:paraId="1EEE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3E86CC14">
            <w:pPr>
              <w:spacing w:before="0" w:beforeAutospacing="0" w:after="0" w:afterAutospacing="0" w:line="360" w:lineRule="auto"/>
              <w:ind w:left="0" w:leftChars="0" w:right="0" w:rightChars="0" w:firstLine="470" w:firstLineChars="196"/>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4</w:t>
            </w:r>
          </w:p>
        </w:tc>
        <w:tc>
          <w:tcPr>
            <w:tcW w:w="5504" w:type="dxa"/>
            <w:vAlign w:val="center"/>
          </w:tcPr>
          <w:p w14:paraId="08F49987">
            <w:pPr>
              <w:spacing w:before="0" w:beforeAutospacing="0" w:after="0" w:afterAutospacing="0" w:line="360" w:lineRule="auto"/>
              <w:ind w:left="0" w:leftChars="0" w:right="0" w:rightChars="0" w:firstLine="470" w:firstLineChars="196"/>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针对本项目主要工作内容介绍，投标人提出本项目重点、难点问题，并就如何解决这些问题提出针对性的方案措施，</w:t>
            </w:r>
            <w:r>
              <w:rPr>
                <w:rFonts w:hint="eastAsia" w:ascii="仿宋" w:hAnsi="仿宋" w:eastAsia="仿宋" w:cs="仿宋"/>
                <w:sz w:val="24"/>
                <w:szCs w:val="24"/>
                <w:highlight w:val="none"/>
              </w:rPr>
              <w:t>内容完整、合理、规范且可行的得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分；内容较完整、较合理、较规范且较可行的得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分；内容完整，合理性、可行性一般的得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分；内容存在较多瑕疵的得1分；内容不明确、多处不足的</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未提供得0分。</w:t>
            </w:r>
          </w:p>
        </w:tc>
        <w:tc>
          <w:tcPr>
            <w:tcW w:w="1011" w:type="dxa"/>
            <w:vAlign w:val="center"/>
          </w:tcPr>
          <w:p w14:paraId="6DF34BE0">
            <w:pPr>
              <w:spacing w:before="0" w:beforeAutospacing="0" w:after="0" w:afterAutospacing="0" w:line="360" w:lineRule="auto"/>
              <w:ind w:left="0" w:right="0" w:right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6</w:t>
            </w:r>
          </w:p>
        </w:tc>
        <w:tc>
          <w:tcPr>
            <w:tcW w:w="1485" w:type="dxa"/>
            <w:vAlign w:val="center"/>
          </w:tcPr>
          <w:p w14:paraId="5DEF5488">
            <w:pPr>
              <w:spacing w:before="0" w:beforeAutospacing="0" w:after="0" w:afterAutospacing="0" w:line="360" w:lineRule="auto"/>
              <w:ind w:left="0" w:leftChars="0" w:right="0" w:right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重难点分析</w:t>
            </w:r>
          </w:p>
        </w:tc>
      </w:tr>
      <w:tr w14:paraId="2EF4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1F61314A">
            <w:pPr>
              <w:spacing w:before="0" w:beforeAutospacing="0" w:after="0" w:afterAutospacing="0" w:line="360" w:lineRule="auto"/>
              <w:ind w:left="0" w:leftChars="0" w:right="0" w:rightChars="0" w:firstLine="470" w:firstLineChars="196"/>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5</w:t>
            </w:r>
          </w:p>
        </w:tc>
        <w:tc>
          <w:tcPr>
            <w:tcW w:w="5504" w:type="dxa"/>
            <w:vAlign w:val="center"/>
          </w:tcPr>
          <w:p w14:paraId="3172887C">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仿宋"/>
                <w:sz w:val="24"/>
                <w:szCs w:val="24"/>
                <w:highlight w:val="none"/>
              </w:rPr>
              <w:t>针对投标人提供食堂服务的</w:t>
            </w:r>
            <w:r>
              <w:rPr>
                <w:rFonts w:hint="eastAsia" w:ascii="仿宋" w:hAnsi="仿宋" w:eastAsia="仿宋" w:cs="仿宋"/>
                <w:sz w:val="24"/>
                <w:szCs w:val="24"/>
                <w:highlight w:val="none"/>
                <w:lang w:val="en-US" w:eastAsia="zh-CN"/>
              </w:rPr>
              <w:t>流程及方案</w:t>
            </w:r>
            <w:r>
              <w:rPr>
                <w:rFonts w:hint="eastAsia" w:ascii="仿宋" w:hAnsi="仿宋" w:eastAsia="仿宋" w:cs="仿宋"/>
                <w:sz w:val="24"/>
                <w:szCs w:val="24"/>
                <w:highlight w:val="none"/>
              </w:rPr>
              <w:t>的完整性、合理性、规范性及可行性进行评分。内容完整、合理、规范且可行的得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分；内容较完整、较合理、较规范且较可行的得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分；内容完整，合理性、可行性一般的得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分；内容存在较多瑕疵的得1分；内容不明确、多处不足的</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未提供得0分。</w:t>
            </w:r>
          </w:p>
        </w:tc>
        <w:tc>
          <w:tcPr>
            <w:tcW w:w="1011" w:type="dxa"/>
            <w:vAlign w:val="center"/>
          </w:tcPr>
          <w:p w14:paraId="2AC169EE">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6</w:t>
            </w:r>
          </w:p>
        </w:tc>
        <w:tc>
          <w:tcPr>
            <w:tcW w:w="1485" w:type="dxa"/>
            <w:vAlign w:val="center"/>
          </w:tcPr>
          <w:p w14:paraId="5BA180AD">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仿宋"/>
                <w:sz w:val="24"/>
                <w:szCs w:val="24"/>
                <w:highlight w:val="none"/>
              </w:rPr>
              <w:t>食堂服务</w:t>
            </w:r>
          </w:p>
        </w:tc>
      </w:tr>
      <w:tr w14:paraId="06A1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05" w:type="dxa"/>
            <w:vAlign w:val="center"/>
          </w:tcPr>
          <w:p w14:paraId="61DBDACD">
            <w:pPr>
              <w:spacing w:before="0" w:beforeAutospacing="0" w:after="0" w:afterAutospacing="0" w:line="360" w:lineRule="auto"/>
              <w:ind w:left="0" w:leftChars="0" w:right="0" w:rightChars="0" w:firstLine="470" w:firstLineChars="196"/>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6</w:t>
            </w:r>
          </w:p>
        </w:tc>
        <w:tc>
          <w:tcPr>
            <w:tcW w:w="5504" w:type="dxa"/>
            <w:vAlign w:val="center"/>
          </w:tcPr>
          <w:p w14:paraId="7DEF5E7F">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仿宋"/>
                <w:sz w:val="24"/>
                <w:szCs w:val="24"/>
                <w:highlight w:val="none"/>
              </w:rPr>
              <w:t>针对投标人提供</w:t>
            </w:r>
            <w:r>
              <w:rPr>
                <w:rFonts w:hint="eastAsia" w:ascii="仿宋" w:hAnsi="仿宋" w:eastAsia="仿宋" w:cs="仿宋"/>
                <w:bCs/>
                <w:sz w:val="24"/>
                <w:szCs w:val="24"/>
                <w:lang w:val="en-US" w:eastAsia="zh-CN"/>
              </w:rPr>
              <w:t>老年活动室运营服务</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流程及方案</w:t>
            </w:r>
            <w:r>
              <w:rPr>
                <w:rFonts w:hint="eastAsia" w:ascii="仿宋" w:hAnsi="仿宋" w:eastAsia="仿宋" w:cs="仿宋"/>
                <w:sz w:val="24"/>
                <w:szCs w:val="24"/>
                <w:highlight w:val="none"/>
              </w:rPr>
              <w:t>的完整性、合理性、规范性及可行性进行评分。内容完整、合理、规范且可行的得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分；内容较完整、较合理、较规范且较可行的得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分；内容完整，合理性、可行性一般的得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分；内容存在较多瑕疵的得1分；内容不明确、多处不足的</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未提供得0分。</w:t>
            </w:r>
          </w:p>
        </w:tc>
        <w:tc>
          <w:tcPr>
            <w:tcW w:w="1011" w:type="dxa"/>
            <w:vAlign w:val="center"/>
          </w:tcPr>
          <w:p w14:paraId="2EF3A366">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6</w:t>
            </w:r>
          </w:p>
        </w:tc>
        <w:tc>
          <w:tcPr>
            <w:tcW w:w="1485" w:type="dxa"/>
            <w:vAlign w:val="center"/>
          </w:tcPr>
          <w:p w14:paraId="147F0769">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仿宋"/>
                <w:bCs/>
                <w:sz w:val="24"/>
                <w:szCs w:val="24"/>
                <w:lang w:val="en-US" w:eastAsia="zh-CN"/>
              </w:rPr>
              <w:t>老年活动室运营服务</w:t>
            </w:r>
          </w:p>
        </w:tc>
      </w:tr>
      <w:tr w14:paraId="2C57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5" w:type="dxa"/>
            <w:vAlign w:val="center"/>
          </w:tcPr>
          <w:p w14:paraId="798EE44B">
            <w:pPr>
              <w:spacing w:before="0" w:beforeAutospacing="0" w:after="0" w:afterAutospacing="0" w:line="360" w:lineRule="auto"/>
              <w:ind w:left="0" w:leftChars="0" w:right="0" w:rightChars="0" w:firstLine="470" w:firstLineChars="196"/>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7</w:t>
            </w:r>
          </w:p>
        </w:tc>
        <w:tc>
          <w:tcPr>
            <w:tcW w:w="5504" w:type="dxa"/>
            <w:vAlign w:val="center"/>
          </w:tcPr>
          <w:p w14:paraId="597FC1F7">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仿宋"/>
                <w:sz w:val="24"/>
                <w:szCs w:val="24"/>
                <w:highlight w:val="none"/>
              </w:rPr>
              <w:t>针对投标人提供</w:t>
            </w:r>
            <w:r>
              <w:rPr>
                <w:rFonts w:hint="eastAsia" w:ascii="仿宋" w:hAnsi="仿宋" w:eastAsia="仿宋" w:cs="仿宋"/>
                <w:sz w:val="24"/>
                <w:szCs w:val="24"/>
                <w:highlight w:val="none"/>
                <w:lang w:val="en-US" w:eastAsia="zh-CN"/>
              </w:rPr>
              <w:t>日常的农田巡查及部分项目监督</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rPr>
              <w:t>的完整性、合理性、规范性及可行性进行评分。内容完整、合理、规范且可行的得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分；内容较完整、较合理、较规范且较可行的得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分；内容完整，合理性、可行性一般的得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分；内容存在较多瑕疵的得1分；内容不明确、多处不足的</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未提</w:t>
            </w:r>
            <w:bookmarkStart w:id="516" w:name="_GoBack"/>
            <w:bookmarkEnd w:id="516"/>
            <w:r>
              <w:rPr>
                <w:rFonts w:hint="eastAsia" w:ascii="仿宋" w:hAnsi="仿宋" w:eastAsia="仿宋" w:cs="仿宋"/>
                <w:sz w:val="24"/>
                <w:szCs w:val="24"/>
                <w:highlight w:val="none"/>
              </w:rPr>
              <w:t>供得0分。</w:t>
            </w:r>
          </w:p>
        </w:tc>
        <w:tc>
          <w:tcPr>
            <w:tcW w:w="1011" w:type="dxa"/>
            <w:vAlign w:val="center"/>
          </w:tcPr>
          <w:p w14:paraId="04EF1911">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6</w:t>
            </w:r>
          </w:p>
        </w:tc>
        <w:tc>
          <w:tcPr>
            <w:tcW w:w="1485" w:type="dxa"/>
            <w:vAlign w:val="center"/>
          </w:tcPr>
          <w:p w14:paraId="132F9B67">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sz w:val="24"/>
                <w:szCs w:val="24"/>
                <w:highlight w:val="none"/>
                <w:lang w:val="en-US" w:eastAsia="zh-CN"/>
              </w:rPr>
            </w:pPr>
          </w:p>
          <w:p w14:paraId="7ED7732D">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sz w:val="24"/>
                <w:szCs w:val="24"/>
                <w:highlight w:val="none"/>
                <w:lang w:val="en-US" w:eastAsia="zh-CN"/>
              </w:rPr>
            </w:pPr>
          </w:p>
          <w:p w14:paraId="41720CE4">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sz w:val="24"/>
                <w:szCs w:val="24"/>
                <w:highlight w:val="none"/>
                <w:lang w:val="en-US" w:eastAsia="zh-CN"/>
              </w:rPr>
            </w:pPr>
          </w:p>
          <w:p w14:paraId="62688AF0">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巡查监督</w:t>
            </w:r>
          </w:p>
          <w:p w14:paraId="25E029AB">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方案</w:t>
            </w:r>
          </w:p>
        </w:tc>
      </w:tr>
      <w:tr w14:paraId="1802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3D0B66F1">
            <w:pPr>
              <w:spacing w:before="0" w:beforeAutospacing="0" w:after="0" w:afterAutospacing="0" w:line="360" w:lineRule="auto"/>
              <w:ind w:left="0" w:leftChars="0" w:right="0" w:rightChars="0" w:firstLine="470" w:firstLineChars="196"/>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8</w:t>
            </w:r>
          </w:p>
        </w:tc>
        <w:tc>
          <w:tcPr>
            <w:tcW w:w="5504" w:type="dxa"/>
            <w:vAlign w:val="center"/>
          </w:tcPr>
          <w:p w14:paraId="0220683C">
            <w:pPr>
              <w:spacing w:before="0" w:beforeAutospacing="0" w:after="0" w:afterAutospacing="0" w:line="360" w:lineRule="auto"/>
              <w:ind w:left="0" w:right="0" w:firstLine="470" w:firstLineChars="196"/>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仿宋"/>
                <w:sz w:val="24"/>
                <w:szCs w:val="24"/>
                <w:highlight w:val="none"/>
              </w:rPr>
              <w:t>针对各项管理制度进行评分。管理制度内容完整、合理、规范且可行的得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分；内容较完整、较合理、较规范且较可行的得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分；内容完整，合理性、可行性一般的得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分；内容存在较多瑕疵的得1分；内容不明确、多处不足</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未提供得0分。</w:t>
            </w:r>
          </w:p>
        </w:tc>
        <w:tc>
          <w:tcPr>
            <w:tcW w:w="1011" w:type="dxa"/>
            <w:vAlign w:val="center"/>
          </w:tcPr>
          <w:p w14:paraId="2EF5FDB6">
            <w:pPr>
              <w:spacing w:before="0" w:beforeAutospacing="0" w:after="0" w:afterAutospacing="0" w:line="360" w:lineRule="auto"/>
              <w:ind w:left="0" w:right="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6</w:t>
            </w:r>
          </w:p>
        </w:tc>
        <w:tc>
          <w:tcPr>
            <w:tcW w:w="1485" w:type="dxa"/>
            <w:vAlign w:val="center"/>
          </w:tcPr>
          <w:p w14:paraId="1AB8F09F">
            <w:pPr>
              <w:spacing w:before="0" w:beforeAutospacing="0" w:after="0" w:afterAutospacing="0" w:line="360" w:lineRule="auto"/>
              <w:ind w:left="0" w:right="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仿宋"/>
                <w:sz w:val="24"/>
                <w:szCs w:val="24"/>
                <w:highlight w:val="none"/>
              </w:rPr>
              <w:t>管理制度</w:t>
            </w:r>
          </w:p>
        </w:tc>
      </w:tr>
      <w:tr w14:paraId="7B9B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401AB91E">
            <w:pPr>
              <w:spacing w:before="0" w:beforeAutospacing="0" w:after="0" w:afterAutospacing="0" w:line="360" w:lineRule="auto"/>
              <w:ind w:left="0" w:leftChars="0" w:right="0" w:rightChars="0" w:firstLine="240" w:firstLineChars="100"/>
              <w:rPr>
                <w:rFonts w:hint="default"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9</w:t>
            </w:r>
          </w:p>
        </w:tc>
        <w:tc>
          <w:tcPr>
            <w:tcW w:w="5504" w:type="dxa"/>
            <w:vAlign w:val="center"/>
          </w:tcPr>
          <w:p w14:paraId="781F1E41">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针对本项目</w:t>
            </w:r>
            <w:r>
              <w:rPr>
                <w:rFonts w:hint="eastAsia" w:ascii="仿宋" w:hAnsi="仿宋" w:eastAsia="仿宋" w:cs="仿宋"/>
                <w:sz w:val="24"/>
                <w:szCs w:val="24"/>
                <w:highlight w:val="none"/>
              </w:rPr>
              <w:t>各岗位职责、考核制度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内容完整、合理、规范且可行的得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分；内容较完整、较合理、较规范且较可行的得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分；内容完整，合理性、可行性一般的得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分；内容存在较多瑕疵的得1分；内容不明确、多处不足的</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未提供得0分。</w:t>
            </w:r>
          </w:p>
        </w:tc>
        <w:tc>
          <w:tcPr>
            <w:tcW w:w="1011" w:type="dxa"/>
            <w:vAlign w:val="center"/>
          </w:tcPr>
          <w:p w14:paraId="002C3625">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w:t>
            </w:r>
          </w:p>
        </w:tc>
        <w:tc>
          <w:tcPr>
            <w:tcW w:w="1485" w:type="dxa"/>
            <w:vAlign w:val="center"/>
          </w:tcPr>
          <w:p w14:paraId="3EE0EDDB">
            <w:pPr>
              <w:spacing w:before="0" w:beforeAutospacing="0" w:after="0" w:afterAutospacing="0" w:line="360" w:lineRule="auto"/>
              <w:ind w:left="0" w:right="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sz w:val="24"/>
                <w:szCs w:val="24"/>
                <w:highlight w:val="none"/>
              </w:rPr>
              <w:t>考核制度</w:t>
            </w:r>
          </w:p>
        </w:tc>
      </w:tr>
      <w:tr w14:paraId="2CCA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57B44334">
            <w:pPr>
              <w:spacing w:before="0" w:beforeAutospacing="0" w:after="0" w:afterAutospacing="0" w:line="360" w:lineRule="auto"/>
              <w:ind w:left="0" w:leftChars="0" w:right="0" w:rightChars="0" w:firstLine="240" w:firstLineChars="100"/>
              <w:rPr>
                <w:rFonts w:hint="default"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10</w:t>
            </w:r>
          </w:p>
        </w:tc>
        <w:tc>
          <w:tcPr>
            <w:tcW w:w="5504" w:type="dxa"/>
            <w:vAlign w:val="center"/>
          </w:tcPr>
          <w:p w14:paraId="7FEACC67">
            <w:pPr>
              <w:spacing w:before="0" w:beforeAutospacing="0" w:after="0" w:afterAutospacing="0" w:line="360" w:lineRule="auto"/>
              <w:ind w:left="0" w:right="0" w:firstLine="470" w:firstLineChars="196"/>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sz w:val="24"/>
                <w:szCs w:val="24"/>
                <w:highlight w:val="none"/>
                <w:lang w:val="en-US" w:eastAsia="zh-CN"/>
              </w:rPr>
              <w:t>人员培训方案：</w:t>
            </w:r>
            <w:r>
              <w:rPr>
                <w:rFonts w:hint="eastAsia" w:ascii="仿宋" w:hAnsi="仿宋" w:eastAsia="仿宋" w:cs="仿宋"/>
                <w:sz w:val="24"/>
                <w:szCs w:val="24"/>
                <w:highlight w:val="none"/>
              </w:rPr>
              <w:t>内容完整、合理、规范且可行的得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分；内容较完整、较合理、较规范且较可行的得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分；内容完整，合理性、可行性一般的得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分；内容存在较多瑕疵的得1分；内容不明确、多处不足的</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未提供得0分。</w:t>
            </w:r>
          </w:p>
        </w:tc>
        <w:tc>
          <w:tcPr>
            <w:tcW w:w="1011" w:type="dxa"/>
            <w:vAlign w:val="center"/>
          </w:tcPr>
          <w:p w14:paraId="720F553E">
            <w:pPr>
              <w:spacing w:before="0" w:beforeAutospacing="0" w:after="0" w:afterAutospacing="0" w:line="360" w:lineRule="auto"/>
              <w:ind w:left="0" w:right="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 xml:space="preserve">6 </w:t>
            </w:r>
          </w:p>
        </w:tc>
        <w:tc>
          <w:tcPr>
            <w:tcW w:w="1485" w:type="dxa"/>
            <w:vAlign w:val="center"/>
          </w:tcPr>
          <w:p w14:paraId="3A080320">
            <w:pPr>
              <w:spacing w:before="0" w:beforeAutospacing="0" w:after="0" w:afterAutospacing="0" w:line="360" w:lineRule="auto"/>
              <w:ind w:left="0" w:right="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人员培训方案</w:t>
            </w:r>
          </w:p>
        </w:tc>
      </w:tr>
      <w:tr w14:paraId="4D56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905" w:type="dxa"/>
            <w:vAlign w:val="center"/>
          </w:tcPr>
          <w:p w14:paraId="58B17B22">
            <w:pPr>
              <w:spacing w:before="0" w:beforeAutospacing="0" w:after="0" w:afterAutospacing="0" w:line="360" w:lineRule="auto"/>
              <w:ind w:left="0" w:leftChars="0" w:right="0" w:rightChars="0" w:firstLine="240" w:firstLineChars="100"/>
              <w:rPr>
                <w:rFonts w:hint="default"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11</w:t>
            </w:r>
          </w:p>
        </w:tc>
        <w:tc>
          <w:tcPr>
            <w:tcW w:w="5504" w:type="dxa"/>
            <w:vAlign w:val="center"/>
          </w:tcPr>
          <w:p w14:paraId="49359671">
            <w:pPr>
              <w:spacing w:before="0" w:beforeAutospacing="0" w:after="0" w:afterAutospacing="0" w:line="360" w:lineRule="auto"/>
              <w:ind w:left="0" w:leftChars="0" w:right="0" w:rightChars="0" w:firstLine="470" w:firstLineChars="196"/>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针对本项目制定规范、合理的工作记录、台账，根据投标人提供的内容是否切实可行，内容详尽充实，科学合理，具有针对性及可操作性进行打分，合理的得</w:t>
            </w:r>
            <w:r>
              <w:rPr>
                <w:rFonts w:hint="eastAsia" w:ascii="仿宋" w:hAnsi="仿宋" w:eastAsia="仿宋" w:cs="宋体"/>
                <w:color w:val="000000" w:themeColor="text1"/>
                <w:kern w:val="0"/>
                <w:sz w:val="24"/>
                <w:highlight w:val="none"/>
                <w:lang w:val="en-US" w:eastAsia="zh-CN"/>
                <w14:textFill>
                  <w14:solidFill>
                    <w14:schemeClr w14:val="tx1"/>
                  </w14:solidFill>
                </w14:textFill>
              </w:rPr>
              <w:t>5</w:t>
            </w:r>
            <w:r>
              <w:rPr>
                <w:rFonts w:hint="eastAsia" w:ascii="仿宋" w:hAnsi="仿宋" w:eastAsia="仿宋" w:cs="宋体"/>
                <w:color w:val="000000" w:themeColor="text1"/>
                <w:kern w:val="0"/>
                <w:sz w:val="24"/>
                <w:highlight w:val="none"/>
                <w14:textFill>
                  <w14:solidFill>
                    <w14:schemeClr w14:val="tx1"/>
                  </w14:solidFill>
                </w14:textFill>
              </w:rPr>
              <w:t>分，基本合理的得</w:t>
            </w:r>
            <w:r>
              <w:rPr>
                <w:rFonts w:hint="eastAsia" w:ascii="仿宋" w:hAnsi="仿宋" w:eastAsia="仿宋" w:cs="宋体"/>
                <w:color w:val="000000" w:themeColor="text1"/>
                <w:kern w:val="0"/>
                <w:sz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highlight w:val="none"/>
                <w14:textFill>
                  <w14:solidFill>
                    <w14:schemeClr w14:val="tx1"/>
                  </w14:solidFill>
                </w14:textFill>
              </w:rPr>
              <w:t>分，部分合理的得1分，</w:t>
            </w:r>
            <w:r>
              <w:rPr>
                <w:rFonts w:hint="eastAsia" w:ascii="仿宋" w:hAnsi="仿宋" w:eastAsia="仿宋" w:cs="宋体"/>
                <w:color w:val="000000" w:themeColor="text1"/>
                <w:kern w:val="0"/>
                <w:sz w:val="24"/>
                <w:highlight w:val="none"/>
                <w:lang w:val="en-US" w:eastAsia="zh-CN"/>
                <w14:textFill>
                  <w14:solidFill>
                    <w14:schemeClr w14:val="tx1"/>
                  </w14:solidFill>
                </w14:textFill>
              </w:rPr>
              <w:t>不提供或</w:t>
            </w:r>
            <w:r>
              <w:rPr>
                <w:rFonts w:hint="eastAsia" w:ascii="仿宋" w:hAnsi="仿宋" w:eastAsia="仿宋" w:cs="宋体"/>
                <w:color w:val="000000" w:themeColor="text1"/>
                <w:kern w:val="0"/>
                <w:sz w:val="24"/>
                <w:highlight w:val="none"/>
                <w14:textFill>
                  <w14:solidFill>
                    <w14:schemeClr w14:val="tx1"/>
                  </w14:solidFill>
                </w14:textFill>
              </w:rPr>
              <w:t>不合理的得0分。</w:t>
            </w:r>
          </w:p>
        </w:tc>
        <w:tc>
          <w:tcPr>
            <w:tcW w:w="1011" w:type="dxa"/>
            <w:vAlign w:val="center"/>
          </w:tcPr>
          <w:p w14:paraId="26B6943D">
            <w:pPr>
              <w:spacing w:before="0" w:beforeAutospacing="0" w:after="0" w:afterAutospacing="0" w:line="360" w:lineRule="auto"/>
              <w:ind w:left="0" w:right="0" w:right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w:t>
            </w:r>
          </w:p>
        </w:tc>
        <w:tc>
          <w:tcPr>
            <w:tcW w:w="1485" w:type="dxa"/>
            <w:vAlign w:val="center"/>
          </w:tcPr>
          <w:p w14:paraId="67483791">
            <w:pPr>
              <w:spacing w:before="0" w:beforeAutospacing="0" w:after="0" w:afterAutospacing="0" w:line="360" w:lineRule="auto"/>
              <w:ind w:left="0" w:leftChars="0" w:right="0" w:right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企业内部管理</w:t>
            </w:r>
          </w:p>
        </w:tc>
      </w:tr>
      <w:tr w14:paraId="30D9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05" w:type="dxa"/>
            <w:vAlign w:val="center"/>
          </w:tcPr>
          <w:p w14:paraId="47287D64">
            <w:pPr>
              <w:spacing w:before="0" w:beforeAutospacing="0" w:after="0" w:afterAutospacing="0" w:line="360" w:lineRule="auto"/>
              <w:ind w:left="0" w:leftChars="0" w:right="0" w:rightChars="0" w:firstLine="240" w:firstLineChars="100"/>
              <w:rPr>
                <w:rFonts w:hint="default"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12</w:t>
            </w:r>
          </w:p>
        </w:tc>
        <w:tc>
          <w:tcPr>
            <w:tcW w:w="5504" w:type="dxa"/>
            <w:vAlign w:val="center"/>
          </w:tcPr>
          <w:p w14:paraId="57336AB2">
            <w:pPr>
              <w:spacing w:before="0" w:beforeAutospacing="0" w:after="0" w:afterAutospacing="0" w:line="360" w:lineRule="auto"/>
              <w:ind w:left="0" w:leftChars="0" w:right="0" w:rightChars="0" w:firstLine="470" w:firstLineChars="196"/>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根据投标人针对本项目的应急预案，根据投标人提供的内容是否切实可行，内容详尽充实，科学合理，具有针对性及可操作性进行打分，合理的得</w:t>
            </w:r>
            <w:r>
              <w:rPr>
                <w:rFonts w:hint="eastAsia" w:ascii="仿宋" w:hAnsi="仿宋" w:eastAsia="仿宋" w:cs="宋体"/>
                <w:color w:val="000000" w:themeColor="text1"/>
                <w:kern w:val="0"/>
                <w:sz w:val="24"/>
                <w:highlight w:val="none"/>
                <w:lang w:val="en-US" w:eastAsia="zh-CN"/>
                <w14:textFill>
                  <w14:solidFill>
                    <w14:schemeClr w14:val="tx1"/>
                  </w14:solidFill>
                </w14:textFill>
              </w:rPr>
              <w:t>5</w:t>
            </w:r>
            <w:r>
              <w:rPr>
                <w:rFonts w:hint="eastAsia" w:ascii="仿宋" w:hAnsi="仿宋" w:eastAsia="仿宋" w:cs="宋体"/>
                <w:color w:val="000000" w:themeColor="text1"/>
                <w:kern w:val="0"/>
                <w:sz w:val="24"/>
                <w:highlight w:val="none"/>
                <w14:textFill>
                  <w14:solidFill>
                    <w14:schemeClr w14:val="tx1"/>
                  </w14:solidFill>
                </w14:textFill>
              </w:rPr>
              <w:t>分，基本合理的得</w:t>
            </w:r>
            <w:r>
              <w:rPr>
                <w:rFonts w:hint="eastAsia" w:ascii="仿宋" w:hAnsi="仿宋" w:eastAsia="仿宋" w:cs="宋体"/>
                <w:color w:val="000000" w:themeColor="text1"/>
                <w:kern w:val="0"/>
                <w:sz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highlight w:val="none"/>
                <w14:textFill>
                  <w14:solidFill>
                    <w14:schemeClr w14:val="tx1"/>
                  </w14:solidFill>
                </w14:textFill>
              </w:rPr>
              <w:t>分，部分合理的得1分，</w:t>
            </w:r>
            <w:r>
              <w:rPr>
                <w:rFonts w:hint="eastAsia" w:ascii="仿宋" w:hAnsi="仿宋" w:eastAsia="仿宋" w:cs="宋体"/>
                <w:color w:val="000000" w:themeColor="text1"/>
                <w:kern w:val="0"/>
                <w:sz w:val="24"/>
                <w:highlight w:val="none"/>
                <w:lang w:val="en-US" w:eastAsia="zh-CN"/>
                <w14:textFill>
                  <w14:solidFill>
                    <w14:schemeClr w14:val="tx1"/>
                  </w14:solidFill>
                </w14:textFill>
              </w:rPr>
              <w:t>不提供或</w:t>
            </w:r>
            <w:r>
              <w:rPr>
                <w:rFonts w:hint="eastAsia" w:ascii="仿宋" w:hAnsi="仿宋" w:eastAsia="仿宋" w:cs="宋体"/>
                <w:color w:val="000000" w:themeColor="text1"/>
                <w:kern w:val="0"/>
                <w:sz w:val="24"/>
                <w:highlight w:val="none"/>
                <w14:textFill>
                  <w14:solidFill>
                    <w14:schemeClr w14:val="tx1"/>
                  </w14:solidFill>
                </w14:textFill>
              </w:rPr>
              <w:t>不合理的得0分。</w:t>
            </w:r>
          </w:p>
        </w:tc>
        <w:tc>
          <w:tcPr>
            <w:tcW w:w="1011" w:type="dxa"/>
            <w:vAlign w:val="center"/>
          </w:tcPr>
          <w:p w14:paraId="22F4ACBC">
            <w:pPr>
              <w:spacing w:before="0" w:beforeAutospacing="0" w:after="0" w:afterAutospacing="0" w:line="360" w:lineRule="auto"/>
              <w:ind w:left="0" w:right="0" w:right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5</w:t>
            </w:r>
          </w:p>
        </w:tc>
        <w:tc>
          <w:tcPr>
            <w:tcW w:w="1485" w:type="dxa"/>
            <w:vAlign w:val="center"/>
          </w:tcPr>
          <w:p w14:paraId="425BB3DB">
            <w:pPr>
              <w:spacing w:before="0" w:beforeAutospacing="0" w:after="0" w:afterAutospacing="0" w:line="360" w:lineRule="auto"/>
              <w:ind w:left="0" w:leftChars="0" w:right="0" w:right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应急方案</w:t>
            </w:r>
          </w:p>
        </w:tc>
      </w:tr>
      <w:tr w14:paraId="01CE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2C543839">
            <w:pPr>
              <w:spacing w:before="0" w:beforeAutospacing="0" w:after="0" w:afterAutospacing="0" w:line="360" w:lineRule="auto"/>
              <w:ind w:left="0" w:leftChars="0" w:right="0" w:rightChars="0" w:firstLine="240" w:firstLineChars="100"/>
              <w:rPr>
                <w:rFonts w:hint="default"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13</w:t>
            </w:r>
          </w:p>
        </w:tc>
        <w:tc>
          <w:tcPr>
            <w:tcW w:w="5504" w:type="dxa"/>
            <w:vAlign w:val="center"/>
          </w:tcPr>
          <w:p w14:paraId="2EBFBFA2">
            <w:pPr>
              <w:spacing w:before="0" w:beforeAutospacing="0" w:after="0" w:afterAutospacing="0" w:line="360" w:lineRule="auto"/>
              <w:ind w:left="0" w:leftChars="0" w:right="0" w:right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投标人提出的合理化建议（如管理制度的优化及考核，岗位的设置等），项目实施有积极意义，具有可行性，并有相应的保证措施。完全合理本项目要求得</w:t>
            </w:r>
            <w:r>
              <w:rPr>
                <w:rFonts w:hint="eastAsia" w:ascii="仿宋" w:hAnsi="仿宋" w:eastAsia="仿宋" w:cs="宋体"/>
                <w:color w:val="000000" w:themeColor="text1"/>
                <w:kern w:val="0"/>
                <w:sz w:val="24"/>
                <w:highlight w:val="none"/>
                <w:lang w:val="en-US" w:eastAsia="zh-CN"/>
                <w14:textFill>
                  <w14:solidFill>
                    <w14:schemeClr w14:val="tx1"/>
                  </w14:solidFill>
                </w14:textFill>
              </w:rPr>
              <w:t>5</w:t>
            </w:r>
            <w:r>
              <w:rPr>
                <w:rFonts w:hint="eastAsia" w:ascii="仿宋" w:hAnsi="仿宋" w:eastAsia="仿宋" w:cs="宋体"/>
                <w:color w:val="000000" w:themeColor="text1"/>
                <w:kern w:val="0"/>
                <w:sz w:val="24"/>
                <w:highlight w:val="none"/>
                <w14:textFill>
                  <w14:solidFill>
                    <w14:schemeClr w14:val="tx1"/>
                  </w14:solidFill>
                </w14:textFill>
              </w:rPr>
              <w:t>分，基本合理本项目要求得</w:t>
            </w:r>
            <w:r>
              <w:rPr>
                <w:rFonts w:hint="eastAsia" w:ascii="仿宋" w:hAnsi="仿宋" w:eastAsia="仿宋" w:cs="宋体"/>
                <w:color w:val="000000" w:themeColor="text1"/>
                <w:kern w:val="0"/>
                <w:sz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highlight w:val="none"/>
                <w14:textFill>
                  <w14:solidFill>
                    <w14:schemeClr w14:val="tx1"/>
                  </w14:solidFill>
                </w14:textFill>
              </w:rPr>
              <w:t>分，部分合理本项目要求得1分</w:t>
            </w:r>
            <w:r>
              <w:rPr>
                <w:rFonts w:hint="eastAsia" w:ascii="仿宋" w:hAnsi="仿宋" w:eastAsia="仿宋" w:cs="宋体"/>
                <w:color w:val="000000" w:themeColor="text1"/>
                <w:kern w:val="0"/>
                <w:sz w:val="24"/>
                <w:highlight w:val="none"/>
                <w:lang w:eastAsia="zh-CN"/>
                <w14:textFill>
                  <w14:solidFill>
                    <w14:schemeClr w14:val="tx1"/>
                  </w14:solidFill>
                </w14:textFill>
              </w:rPr>
              <w:t>，</w:t>
            </w:r>
            <w:r>
              <w:rPr>
                <w:rFonts w:hint="eastAsia" w:ascii="仿宋" w:hAnsi="仿宋" w:eastAsia="仿宋" w:cs="宋体"/>
                <w:color w:val="000000" w:themeColor="text1"/>
                <w:kern w:val="0"/>
                <w:sz w:val="24"/>
                <w:highlight w:val="none"/>
                <w:lang w:val="en-US" w:eastAsia="zh-CN"/>
                <w14:textFill>
                  <w14:solidFill>
                    <w14:schemeClr w14:val="tx1"/>
                  </w14:solidFill>
                </w14:textFill>
              </w:rPr>
              <w:t>不提供或不</w:t>
            </w:r>
            <w:r>
              <w:rPr>
                <w:rFonts w:hint="eastAsia" w:ascii="仿宋" w:hAnsi="仿宋" w:eastAsia="仿宋" w:cs="宋体"/>
                <w:color w:val="000000" w:themeColor="text1"/>
                <w:kern w:val="0"/>
                <w:sz w:val="24"/>
                <w:highlight w:val="none"/>
                <w14:textFill>
                  <w14:solidFill>
                    <w14:schemeClr w14:val="tx1"/>
                  </w14:solidFill>
                </w14:textFill>
              </w:rPr>
              <w:t>合理</w:t>
            </w:r>
            <w:r>
              <w:rPr>
                <w:rFonts w:hint="eastAsia" w:ascii="仿宋" w:hAnsi="仿宋" w:eastAsia="仿宋" w:cs="宋体"/>
                <w:color w:val="000000" w:themeColor="text1"/>
                <w:kern w:val="0"/>
                <w:sz w:val="24"/>
                <w:highlight w:val="none"/>
                <w:lang w:val="en-US" w:eastAsia="zh-CN"/>
                <w14:textFill>
                  <w14:solidFill>
                    <w14:schemeClr w14:val="tx1"/>
                  </w14:solidFill>
                </w14:textFill>
              </w:rPr>
              <w:t>的得0分。</w:t>
            </w:r>
          </w:p>
        </w:tc>
        <w:tc>
          <w:tcPr>
            <w:tcW w:w="1011" w:type="dxa"/>
            <w:vAlign w:val="center"/>
          </w:tcPr>
          <w:p w14:paraId="2845E669">
            <w:pPr>
              <w:spacing w:before="0" w:beforeAutospacing="0" w:after="0" w:afterAutospacing="0" w:line="360" w:lineRule="auto"/>
              <w:ind w:left="0" w:right="0" w:right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5</w:t>
            </w:r>
          </w:p>
        </w:tc>
        <w:tc>
          <w:tcPr>
            <w:tcW w:w="1485" w:type="dxa"/>
            <w:vAlign w:val="center"/>
          </w:tcPr>
          <w:p w14:paraId="376702BA">
            <w:pPr>
              <w:spacing w:before="0" w:beforeAutospacing="0" w:after="0" w:afterAutospacing="0" w:line="360" w:lineRule="auto"/>
              <w:ind w:left="0" w:leftChars="0" w:right="0" w:right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服务响应及承诺</w:t>
            </w:r>
          </w:p>
        </w:tc>
      </w:tr>
      <w:tr w14:paraId="1D25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7AAA4FC0">
            <w:pPr>
              <w:spacing w:before="0" w:beforeAutospacing="0" w:after="0" w:afterAutospacing="0" w:line="360" w:lineRule="auto"/>
              <w:ind w:left="0" w:leftChars="0" w:right="0" w:rightChars="0" w:firstLine="240" w:firstLineChars="100"/>
              <w:rPr>
                <w:rFonts w:hint="default"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14</w:t>
            </w:r>
          </w:p>
        </w:tc>
        <w:tc>
          <w:tcPr>
            <w:tcW w:w="5504" w:type="dxa"/>
            <w:vAlign w:val="center"/>
          </w:tcPr>
          <w:p w14:paraId="48213361">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投标人给出的特色服务：</w:t>
            </w:r>
            <w:r>
              <w:rPr>
                <w:rFonts w:hint="eastAsia" w:ascii="仿宋" w:hAnsi="仿宋" w:eastAsia="仿宋" w:cs="仿宋"/>
                <w:sz w:val="24"/>
                <w:szCs w:val="24"/>
                <w:highlight w:val="none"/>
              </w:rPr>
              <w:t>内容</w:t>
            </w:r>
            <w:r>
              <w:rPr>
                <w:rFonts w:hint="eastAsia" w:ascii="仿宋" w:hAnsi="仿宋" w:eastAsia="仿宋" w:cs="仿宋"/>
                <w:sz w:val="24"/>
                <w:szCs w:val="24"/>
                <w:highlight w:val="none"/>
                <w:lang w:val="en-US" w:eastAsia="zh-CN"/>
              </w:rPr>
              <w:t>新颖</w:t>
            </w:r>
            <w:r>
              <w:rPr>
                <w:rFonts w:hint="eastAsia" w:ascii="仿宋" w:hAnsi="仿宋" w:eastAsia="仿宋" w:cs="仿宋"/>
                <w:sz w:val="24"/>
                <w:szCs w:val="24"/>
                <w:highlight w:val="none"/>
              </w:rPr>
              <w:t>、合理、规范且可行的得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分；内容较</w:t>
            </w:r>
            <w:r>
              <w:rPr>
                <w:rFonts w:hint="eastAsia" w:ascii="仿宋" w:hAnsi="仿宋" w:eastAsia="仿宋" w:cs="仿宋"/>
                <w:sz w:val="24"/>
                <w:szCs w:val="24"/>
                <w:highlight w:val="none"/>
                <w:lang w:val="en-US" w:eastAsia="zh-CN"/>
              </w:rPr>
              <w:t>新颖</w:t>
            </w:r>
            <w:r>
              <w:rPr>
                <w:rFonts w:hint="eastAsia" w:ascii="仿宋" w:hAnsi="仿宋" w:eastAsia="仿宋" w:cs="仿宋"/>
                <w:sz w:val="24"/>
                <w:szCs w:val="24"/>
                <w:highlight w:val="none"/>
              </w:rPr>
              <w:t>、较合理、较规范且较可行的得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分；内容存在瑕疵的得1分；内容不明确、多处不足的</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未提供得0分。</w:t>
            </w:r>
          </w:p>
        </w:tc>
        <w:tc>
          <w:tcPr>
            <w:tcW w:w="1011" w:type="dxa"/>
            <w:vAlign w:val="center"/>
          </w:tcPr>
          <w:p w14:paraId="0BC4C5FF">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1485" w:type="dxa"/>
            <w:vAlign w:val="center"/>
          </w:tcPr>
          <w:p w14:paraId="2F58B2C4">
            <w:pPr>
              <w:spacing w:before="0" w:beforeAutospacing="0" w:after="0" w:afterAutospacing="0" w:line="360" w:lineRule="auto"/>
              <w:ind w:left="0" w:leftChars="0" w:right="0" w:right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z w:val="24"/>
                <w:szCs w:val="24"/>
                <w:highlight w:val="none"/>
                <w:lang w:val="en-US" w:eastAsia="zh-CN"/>
              </w:rPr>
              <w:t>特色服务</w:t>
            </w:r>
          </w:p>
        </w:tc>
      </w:tr>
      <w:tr w14:paraId="36D8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740794FC">
            <w:pPr>
              <w:spacing w:before="0" w:beforeAutospacing="0" w:after="0" w:afterAutospacing="0" w:line="360" w:lineRule="auto"/>
              <w:ind w:left="0" w:leftChars="0" w:right="0" w:rightChars="0" w:firstLine="240" w:firstLineChars="100"/>
              <w:rPr>
                <w:rFonts w:hint="default"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15</w:t>
            </w:r>
          </w:p>
        </w:tc>
        <w:tc>
          <w:tcPr>
            <w:tcW w:w="5504" w:type="dxa"/>
            <w:vAlign w:val="top"/>
          </w:tcPr>
          <w:p w14:paraId="4D4E696E">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服务响应时间的承诺，服务响应时间满足本项目需求，并有合理安排。有承诺且安排科学合理的得4分，有承诺，安排一般的得2分，较差的得1分，无承诺得0分。</w:t>
            </w:r>
          </w:p>
        </w:tc>
        <w:tc>
          <w:tcPr>
            <w:tcW w:w="1011" w:type="dxa"/>
            <w:vAlign w:val="center"/>
          </w:tcPr>
          <w:p w14:paraId="01CF8010">
            <w:pPr>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1485" w:type="dxa"/>
            <w:vAlign w:val="center"/>
          </w:tcPr>
          <w:p w14:paraId="73571BC0">
            <w:pPr>
              <w:spacing w:before="0" w:beforeAutospacing="0" w:after="0" w:afterAutospacing="0" w:line="360" w:lineRule="auto"/>
              <w:ind w:left="0" w:leftChars="0" w:right="0" w:rightChars="0"/>
              <w:rPr>
                <w:rFonts w:hint="eastAsia" w:ascii="仿宋" w:hAnsi="仿宋" w:eastAsia="仿宋" w:cs="宋体"/>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sz w:val="24"/>
                <w:szCs w:val="24"/>
                <w:highlight w:val="none"/>
                <w:lang w:val="en-US" w:eastAsia="zh-CN"/>
              </w:rPr>
              <w:t>服务响应时间</w:t>
            </w:r>
          </w:p>
        </w:tc>
      </w:tr>
      <w:tr w14:paraId="6DE3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32ED576C">
            <w:pPr>
              <w:snapToGrid w:val="0"/>
              <w:spacing w:before="0" w:beforeAutospacing="0" w:after="0" w:afterAutospacing="0" w:line="360" w:lineRule="auto"/>
              <w:ind w:left="0" w:leftChars="0" w:right="0" w:rightChars="0" w:firstLine="240" w:firstLineChars="100"/>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5504" w:type="dxa"/>
            <w:vAlign w:val="center"/>
          </w:tcPr>
          <w:p w14:paraId="67077E58">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有效投标报价的最低价作为评标基准价，其最低报价为满分；按［投标报价得分=（评标基准价/投标报价）*10］的计算公式计算。</w:t>
            </w:r>
          </w:p>
          <w:p w14:paraId="1F157552">
            <w:pPr>
              <w:snapToGrid w:val="0"/>
              <w:spacing w:before="0" w:beforeAutospacing="0" w:after="0" w:afterAutospacing="0" w:line="360" w:lineRule="auto"/>
              <w:ind w:left="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评标过程中，不得去掉报价中的最高报价和最低报价。</w:t>
            </w:r>
          </w:p>
          <w:p w14:paraId="7C11DBC2">
            <w:pPr>
              <w:snapToGrid w:val="0"/>
              <w:spacing w:before="0" w:beforeAutospacing="0" w:after="0" w:afterAutospacing="0" w:line="360" w:lineRule="auto"/>
              <w:ind w:left="0" w:leftChars="0" w:right="0" w:righ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因落实政府采购政策需要进行价格调整的，以调整后的价格计算评标基准价和投标报价。</w:t>
            </w:r>
          </w:p>
        </w:tc>
        <w:tc>
          <w:tcPr>
            <w:tcW w:w="1011" w:type="dxa"/>
            <w:vAlign w:val="center"/>
          </w:tcPr>
          <w:p w14:paraId="70E125EF">
            <w:pPr>
              <w:spacing w:before="0" w:beforeAutospacing="0" w:after="0" w:afterAutospacing="0" w:line="38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485" w:type="dxa"/>
            <w:vAlign w:val="center"/>
          </w:tcPr>
          <w:p w14:paraId="13CF6A51">
            <w:pPr>
              <w:widowControl/>
              <w:spacing w:before="0" w:beforeAutospacing="0" w:after="0" w:afterAutospacing="0"/>
              <w:ind w:left="0" w:right="0"/>
              <w:jc w:val="center"/>
              <w:rPr>
                <w:rFonts w:hint="eastAsia" w:ascii="宋体" w:hAnsi="宋体" w:eastAsia="宋体" w:cs="宋体"/>
                <w:color w:val="000000"/>
                <w:kern w:val="0"/>
                <w:sz w:val="24"/>
                <w:szCs w:val="24"/>
              </w:rPr>
            </w:pPr>
          </w:p>
        </w:tc>
      </w:tr>
    </w:tbl>
    <w:p w14:paraId="4CA33EA0">
      <w:pPr>
        <w:pStyle w:val="2"/>
        <w:rPr>
          <w:rFonts w:hint="eastAsia"/>
        </w:rPr>
      </w:pPr>
    </w:p>
    <w:p w14:paraId="5EA95AE3">
      <w:pPr>
        <w:pStyle w:val="2"/>
        <w:rPr>
          <w:rFonts w:hint="eastAsia"/>
        </w:rPr>
      </w:pPr>
    </w:p>
    <w:p w14:paraId="61C30931">
      <w:pPr>
        <w:snapToGrid w:val="0"/>
        <w:spacing w:line="360" w:lineRule="auto"/>
        <w:rPr>
          <w:rFonts w:hint="eastAsia" w:ascii="宋体" w:hAnsi="宋体" w:eastAsia="仿宋" w:cs="宋体"/>
          <w:color w:val="000000" w:themeColor="text1"/>
          <w:sz w:val="20"/>
          <w:szCs w:val="20"/>
          <w:highlight w:val="none"/>
          <w:shd w:val="clear" w:color="auto" w:fill="FFFFFF"/>
          <w14:textFill>
            <w14:solidFill>
              <w14:schemeClr w14:val="tx1"/>
            </w14:solidFill>
          </w14:textFill>
        </w:rPr>
      </w:pPr>
    </w:p>
    <w:p w14:paraId="6220399D">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25E3CE44">
      <w:pPr>
        <w:snapToGrid w:val="0"/>
        <w:spacing w:line="360" w:lineRule="auto"/>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一、评标方法</w:t>
      </w:r>
    </w:p>
    <w:p w14:paraId="20B21B8E">
      <w:pPr>
        <w:adjustRightInd/>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1.本项目采用综合评分法。</w:t>
      </w:r>
      <w:r>
        <w:rPr>
          <w:rFonts w:hint="eastAsia" w:ascii="仿宋" w:hAnsi="仿宋" w:eastAsia="仿宋"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6A75F2BB">
      <w:pPr>
        <w:adjustRightInd/>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二、评标标准</w:t>
      </w:r>
    </w:p>
    <w:p w14:paraId="65963A70">
      <w:pPr>
        <w:spacing w:line="360" w:lineRule="auto"/>
        <w:ind w:firstLine="472" w:firstLineChars="196"/>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2.评标标准：</w:t>
      </w:r>
      <w:r>
        <w:rPr>
          <w:rFonts w:hint="eastAsia" w:ascii="仿宋" w:hAnsi="仿宋" w:eastAsia="仿宋" w:cs="宋体"/>
          <w:color w:val="000000" w:themeColor="text1"/>
          <w:kern w:val="0"/>
          <w:sz w:val="24"/>
          <w:highlight w:val="none"/>
          <w14:textFill>
            <w14:solidFill>
              <w14:schemeClr w14:val="tx1"/>
            </w14:solidFill>
          </w14:textFill>
        </w:rPr>
        <w:t>见评标办法前附表。</w:t>
      </w:r>
    </w:p>
    <w:p w14:paraId="36CE5A24">
      <w:pPr>
        <w:spacing w:line="360" w:lineRule="auto"/>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三、评标程序</w:t>
      </w:r>
    </w:p>
    <w:p w14:paraId="22D67E48">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3.1符合性审查。</w:t>
      </w:r>
      <w:r>
        <w:rPr>
          <w:rFonts w:hint="eastAsia" w:ascii="仿宋" w:hAnsi="仿宋" w:eastAsia="仿宋"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7DC75FF">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3.2 比较与评价。</w:t>
      </w:r>
      <w:r>
        <w:rPr>
          <w:rFonts w:hint="eastAsia" w:ascii="仿宋" w:hAnsi="仿宋" w:eastAsia="仿宋"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446B0791">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3.3汇总商务技术得分。</w:t>
      </w:r>
      <w:r>
        <w:rPr>
          <w:rFonts w:hint="eastAsia" w:ascii="仿宋" w:hAnsi="仿宋" w:eastAsia="仿宋"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_GB2312" w:hAnsi="仿宋" w:eastAsia="仿宋_GB2312" w:cs="Arial"/>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highlight w:val="none"/>
          <w14:textFill>
            <w14:solidFill>
              <w14:schemeClr w14:val="tx1"/>
            </w14:solidFill>
          </w14:textFill>
        </w:rPr>
        <w:t>。</w:t>
      </w:r>
    </w:p>
    <w:p w14:paraId="6542787F">
      <w:pPr>
        <w:spacing w:line="360" w:lineRule="auto"/>
        <w:ind w:firstLine="472" w:firstLineChars="196"/>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3.4报价评审（电子交易平台客户端里开标一览表录入的投标报价信息与扫描上传的报价文件不一致的，以扫描上传的报价文件中的报价为准）。</w:t>
      </w:r>
    </w:p>
    <w:p w14:paraId="4BDA7B21">
      <w:pPr>
        <w:pStyle w:val="89"/>
        <w:spacing w:before="0"/>
        <w:ind w:firstLine="508" w:firstLineChars="212"/>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3.4.1投标文件报价出现前后不一致的，按照下列规定修正：</w:t>
      </w:r>
    </w:p>
    <w:p w14:paraId="2EF0E451">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50AF5CEB">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3.4.1.2大写金额和小写金额不一致的，以大写金额为准;</w:t>
      </w:r>
    </w:p>
    <w:p w14:paraId="59F2A781">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E86FDEC">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3.4.1.4总价金额与按单价汇总金额不一致的，以单价金额计算结果为准。</w:t>
      </w:r>
    </w:p>
    <w:p w14:paraId="093D7CF0">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97017CD">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3.4.2投标文件出现不是唯一的、有选择性投标报价的，投标无效。</w:t>
      </w:r>
    </w:p>
    <w:p w14:paraId="0B1229FF">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29B4F080">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17513D">
      <w:pPr>
        <w:spacing w:line="360" w:lineRule="auto"/>
        <w:ind w:firstLine="482"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3.5排序与推荐。</w:t>
      </w:r>
      <w:r>
        <w:rPr>
          <w:rFonts w:hint="eastAsia" w:ascii="仿宋" w:hAnsi="仿宋" w:eastAsia="仿宋"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679BEB6">
      <w:pPr>
        <w:spacing w:line="360" w:lineRule="auto"/>
        <w:ind w:firstLine="480" w:firstLineChars="200"/>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E7A0C1">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3.6编写评标报告。</w:t>
      </w:r>
      <w:r>
        <w:rPr>
          <w:rFonts w:hint="eastAsia" w:ascii="仿宋" w:hAnsi="仿宋" w:eastAsia="仿宋"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BCF73B">
      <w:pPr>
        <w:widowControl/>
        <w:shd w:val="clear" w:color="auto" w:fill="FFFFFF"/>
        <w:adjustRightInd/>
        <w:spacing w:after="225" w:line="360" w:lineRule="auto"/>
        <w:jc w:val="left"/>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四、评标中的其他事项</w:t>
      </w:r>
    </w:p>
    <w:p w14:paraId="3FBEDE2E">
      <w:pPr>
        <w:pStyle w:val="89"/>
        <w:spacing w:before="0"/>
        <w:ind w:firstLine="472" w:firstLineChars="196"/>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B18B19">
      <w:pPr>
        <w:pStyle w:val="25"/>
        <w:spacing w:line="360" w:lineRule="auto"/>
        <w:ind w:left="954" w:leftChars="226" w:hanging="479" w:firstLineChars="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4.2投标无效。</w:t>
      </w:r>
      <w:r>
        <w:rPr>
          <w:rFonts w:hint="eastAsia" w:ascii="仿宋" w:hAnsi="仿宋" w:eastAsia="仿宋" w:cs="宋体"/>
          <w:color w:val="000000" w:themeColor="text1"/>
          <w:szCs w:val="21"/>
          <w:highlight w:val="none"/>
          <w14:textFill>
            <w14:solidFill>
              <w14:schemeClr w14:val="tx1"/>
            </w14:solidFill>
          </w14:textFill>
        </w:rPr>
        <w:t>有下列情形之一的，投标无效：</w:t>
      </w:r>
    </w:p>
    <w:p w14:paraId="3EF89DD2">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3F20BC96">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4.2.2投标文件未按照招标文件要求签署、盖章的；</w:t>
      </w:r>
    </w:p>
    <w:p w14:paraId="60F2A425">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19952C54">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4.2.4投标文件含有采购人不能接受的附加条件的；</w:t>
      </w:r>
    </w:p>
    <w:p w14:paraId="34476A5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76B62744">
      <w:pPr>
        <w:snapToGrid w:val="0"/>
        <w:spacing w:line="360" w:lineRule="auto"/>
        <w:ind w:firstLine="120" w:firstLineChars="5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4.2.6投标文件出现不是唯一的、有选择性投标报价的;</w:t>
      </w:r>
    </w:p>
    <w:p w14:paraId="1CBE7541">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4.2.7投标报价超过招标文件中规定的预算金额或者最高限价的;</w:t>
      </w:r>
    </w:p>
    <w:p w14:paraId="0EA31AC1">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12D4834B">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4.2.9投标人对根据修正原则修正后的报价不确认的；</w:t>
      </w:r>
    </w:p>
    <w:p w14:paraId="2AAB53A5">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4.2.10投标人提供虚假材料投标的；</w:t>
      </w:r>
    </w:p>
    <w:p w14:paraId="3256DFA9">
      <w:pPr>
        <w:spacing w:line="360" w:lineRule="auto"/>
        <w:ind w:firstLine="240" w:firstLineChars="1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7D7941D3">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4758DEFA">
      <w:pPr>
        <w:pStyle w:val="2"/>
        <w:ind w:left="862" w:leftChars="205"/>
        <w:rPr>
          <w:rFonts w:ascii="仿宋" w:eastAsia="仿宋" w:cs="宋体"/>
          <w:b w:val="0"/>
          <w:bCs w:val="0"/>
          <w:color w:val="000000" w:themeColor="text1"/>
          <w:kern w:val="0"/>
          <w:sz w:val="24"/>
          <w:szCs w:val="24"/>
          <w:highlight w:val="none"/>
          <w:lang w:val="en-US"/>
          <w14:textFill>
            <w14:solidFill>
              <w14:schemeClr w14:val="tx1"/>
            </w14:solidFill>
          </w14:textFill>
        </w:rPr>
      </w:pPr>
      <w:r>
        <w:rPr>
          <w:rFonts w:hint="eastAsia" w:ascii="仿宋" w:eastAsia="仿宋"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36A5CE9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2F6F476A">
      <w:pPr>
        <w:pStyle w:val="25"/>
        <w:snapToGrid w:val="0"/>
        <w:spacing w:line="360" w:lineRule="auto"/>
        <w:ind w:firstLine="472" w:firstLineChars="196"/>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5.废标。</w:t>
      </w:r>
      <w:r>
        <w:rPr>
          <w:rFonts w:hint="eastAsia" w:ascii="仿宋" w:hAnsi="仿宋" w:eastAsia="仿宋"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656A1B48">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5.1符合专业条件的供应商或者对招标文件作实质响应的供应商不足3家的；</w:t>
      </w:r>
    </w:p>
    <w:p w14:paraId="6B122C85">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5.2出现影响采购公正的违法、违规行为的；</w:t>
      </w:r>
    </w:p>
    <w:p w14:paraId="1B0975B8">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5.3投标人的报价均超过了采购预算，采购人不能支付的；</w:t>
      </w:r>
    </w:p>
    <w:p w14:paraId="3F33BE46">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5.4因重大变故，采购任务取消的。</w:t>
      </w:r>
    </w:p>
    <w:p w14:paraId="283B830B">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废标后，采购机构应当将废标理由通知所有投标人。</w:t>
      </w:r>
    </w:p>
    <w:p w14:paraId="1FD07463">
      <w:pPr>
        <w:pStyle w:val="25"/>
        <w:snapToGrid w:val="0"/>
        <w:spacing w:line="360" w:lineRule="auto"/>
        <w:ind w:firstLine="590" w:firstLineChars="245"/>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6.修改招标文件，重新组织采购活动。</w:t>
      </w:r>
      <w:r>
        <w:rPr>
          <w:rFonts w:hint="eastAsia" w:ascii="仿宋" w:hAnsi="仿宋" w:eastAsia="仿宋"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AB7D17F">
      <w:pPr>
        <w:pStyle w:val="25"/>
        <w:snapToGrid w:val="0"/>
        <w:spacing w:line="360" w:lineRule="auto"/>
        <w:ind w:firstLine="48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7.重新开展采购。</w:t>
      </w:r>
      <w:r>
        <w:rPr>
          <w:rFonts w:hint="eastAsia" w:ascii="仿宋" w:hAnsi="仿宋" w:eastAsia="仿宋"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0C98FDF7">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7.1未确定中标供应商的，终止本次政府采购活动，重新开展政府采购活动。</w:t>
      </w:r>
    </w:p>
    <w:p w14:paraId="14BDAB67">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9A746BA">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3A62704E">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7.4政府采购合同已经履行，给采购人、供应商造成损失的，由责任人承担赔偿责任。</w:t>
      </w:r>
    </w:p>
    <w:p w14:paraId="1A8D9748">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4D6D0C61">
      <w:pPr>
        <w:pStyle w:val="25"/>
        <w:snapToGrid w:val="0"/>
        <w:spacing w:line="360" w:lineRule="auto"/>
        <w:ind w:firstLine="0" w:firstLineChars="0"/>
        <w:rPr>
          <w:rFonts w:ascii="仿宋" w:hAnsi="仿宋" w:eastAsia="仿宋" w:cs="宋体"/>
          <w:color w:val="000000" w:themeColor="text1"/>
          <w:highlight w:val="none"/>
          <w14:textFill>
            <w14:solidFill>
              <w14:schemeClr w14:val="tx1"/>
            </w14:solidFill>
          </w14:textFill>
        </w:rPr>
      </w:pPr>
    </w:p>
    <w:bookmarkEnd w:id="26"/>
    <w:p w14:paraId="3128A98E">
      <w:pPr>
        <w:rPr>
          <w:rFonts w:hint="eastAsia" w:ascii="仿宋" w:hAnsi="仿宋" w:eastAsia="仿宋" w:cs="宋体"/>
          <w:b/>
          <w:color w:val="000000" w:themeColor="text1"/>
          <w:sz w:val="36"/>
          <w:szCs w:val="36"/>
          <w:highlight w:val="none"/>
          <w14:textFill>
            <w14:solidFill>
              <w14:schemeClr w14:val="tx1"/>
            </w14:solidFill>
          </w14:textFill>
        </w:rPr>
      </w:pPr>
      <w:bookmarkStart w:id="392" w:name="_Toc86217003"/>
      <w:bookmarkStart w:id="393" w:name="第五部分"/>
    </w:p>
    <w:p w14:paraId="18A26D02">
      <w:pPr>
        <w:rPr>
          <w:rFonts w:hint="eastAsia"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br w:type="page"/>
      </w:r>
    </w:p>
    <w:p w14:paraId="5F3EED31">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7A32657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合同编号：</w:t>
      </w:r>
    </w:p>
    <w:p w14:paraId="19DE26C9">
      <w:pPr>
        <w:spacing w:line="360" w:lineRule="auto"/>
        <w:jc w:val="center"/>
        <w:rPr>
          <w:rFonts w:ascii="仿宋" w:hAnsi="仿宋" w:eastAsia="仿宋" w:cs="宋体"/>
          <w:b/>
          <w:color w:val="000000" w:themeColor="text1"/>
          <w:sz w:val="28"/>
          <w:szCs w:val="28"/>
          <w:highlight w:val="none"/>
          <w14:textFill>
            <w14:solidFill>
              <w14:schemeClr w14:val="tx1"/>
            </w14:solidFill>
          </w14:textFill>
        </w:rPr>
      </w:pPr>
    </w:p>
    <w:p w14:paraId="121C97DF">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287643B3">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6F3F4EAF">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宋体"/>
          <w:b/>
          <w:color w:val="000000" w:themeColor="text1"/>
          <w:sz w:val="36"/>
          <w:szCs w:val="36"/>
          <w:highlight w:val="none"/>
          <w14:textFill>
            <w14:solidFill>
              <w14:schemeClr w14:val="tx1"/>
            </w14:solidFill>
          </w14:textFill>
        </w:rPr>
        <w:t>采购合同参考范本</w:t>
      </w:r>
    </w:p>
    <w:p w14:paraId="2BA80E15">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（服务类）</w:t>
      </w:r>
    </w:p>
    <w:p w14:paraId="3EFC7455">
      <w:pPr>
        <w:pStyle w:val="389"/>
        <w:ind w:firstLine="2843" w:firstLineChars="11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第一部分 合同书</w:t>
      </w:r>
    </w:p>
    <w:p w14:paraId="1F75E05E">
      <w:pPr>
        <w:spacing w:before="120" w:line="360" w:lineRule="auto"/>
        <w:rPr>
          <w:rFonts w:ascii="仿宋" w:hAnsi="仿宋" w:eastAsia="仿宋" w:cs="宋体"/>
          <w:color w:val="000000" w:themeColor="text1"/>
          <w:sz w:val="24"/>
          <w:highlight w:val="none"/>
          <w14:textFill>
            <w14:solidFill>
              <w14:schemeClr w14:val="tx1"/>
            </w14:solidFill>
          </w14:textFill>
        </w:rPr>
      </w:pPr>
    </w:p>
    <w:p w14:paraId="6C593939">
      <w:pPr>
        <w:pStyle w:val="2"/>
        <w:rPr>
          <w:rFonts w:ascii="仿宋" w:eastAsia="仿宋"/>
          <w:color w:val="000000" w:themeColor="text1"/>
          <w:highlight w:val="none"/>
          <w14:textFill>
            <w14:solidFill>
              <w14:schemeClr w14:val="tx1"/>
            </w14:solidFill>
          </w14:textFill>
        </w:rPr>
      </w:pPr>
    </w:p>
    <w:p w14:paraId="538F62EE">
      <w:pPr>
        <w:spacing w:before="120" w:line="360" w:lineRule="auto"/>
        <w:ind w:left="96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项目名称：</w:t>
      </w:r>
    </w:p>
    <w:p w14:paraId="3DA79FB1">
      <w:pPr>
        <w:pStyle w:val="286"/>
        <w:spacing w:before="120"/>
        <w:rPr>
          <w:rFonts w:ascii="仿宋" w:hAnsi="仿宋" w:eastAsia="仿宋" w:cs="宋体"/>
          <w:color w:val="000000" w:themeColor="text1"/>
          <w:szCs w:val="24"/>
          <w:highlight w:val="none"/>
          <w14:textFill>
            <w14:solidFill>
              <w14:schemeClr w14:val="tx1"/>
            </w14:solidFill>
          </w14:textFill>
        </w:rPr>
      </w:pPr>
    </w:p>
    <w:p w14:paraId="62D08304">
      <w:pPr>
        <w:pStyle w:val="286"/>
        <w:spacing w:before="120"/>
        <w:rPr>
          <w:rFonts w:ascii="仿宋" w:hAnsi="仿宋" w:eastAsia="仿宋" w:cs="宋体"/>
          <w:color w:val="000000" w:themeColor="text1"/>
          <w:szCs w:val="24"/>
          <w:highlight w:val="none"/>
          <w14:textFill>
            <w14:solidFill>
              <w14:schemeClr w14:val="tx1"/>
            </w14:solidFill>
          </w14:textFill>
        </w:rPr>
      </w:pPr>
    </w:p>
    <w:p w14:paraId="59B6C92B">
      <w:pPr>
        <w:spacing w:line="360" w:lineRule="auto"/>
        <w:rPr>
          <w:rFonts w:ascii="仿宋" w:hAnsi="仿宋" w:eastAsia="仿宋" w:cs="宋体"/>
          <w:color w:val="000000" w:themeColor="text1"/>
          <w:sz w:val="24"/>
          <w:highlight w:val="none"/>
          <w14:textFill>
            <w14:solidFill>
              <w14:schemeClr w14:val="tx1"/>
            </w14:solidFill>
          </w14:textFill>
        </w:rPr>
      </w:pPr>
    </w:p>
    <w:p w14:paraId="112CDAA7">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甲方：</w:t>
      </w:r>
    </w:p>
    <w:p w14:paraId="50A2108F">
      <w:pPr>
        <w:spacing w:before="120" w:line="360" w:lineRule="auto"/>
        <w:rPr>
          <w:rFonts w:ascii="仿宋" w:hAnsi="仿宋" w:eastAsia="仿宋" w:cs="宋体"/>
          <w:color w:val="000000" w:themeColor="text1"/>
          <w:sz w:val="24"/>
          <w:highlight w:val="none"/>
          <w14:textFill>
            <w14:solidFill>
              <w14:schemeClr w14:val="tx1"/>
            </w14:solidFill>
          </w14:textFill>
        </w:rPr>
      </w:pPr>
    </w:p>
    <w:p w14:paraId="076C3F6F">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乙方：</w:t>
      </w:r>
    </w:p>
    <w:p w14:paraId="08890F2D">
      <w:pPr>
        <w:spacing w:before="120" w:line="360" w:lineRule="auto"/>
        <w:rPr>
          <w:rFonts w:ascii="仿宋" w:hAnsi="仿宋" w:eastAsia="仿宋" w:cs="宋体"/>
          <w:color w:val="000000" w:themeColor="text1"/>
          <w:sz w:val="24"/>
          <w:highlight w:val="none"/>
          <w14:textFill>
            <w14:solidFill>
              <w14:schemeClr w14:val="tx1"/>
            </w14:solidFill>
          </w14:textFill>
        </w:rPr>
      </w:pPr>
    </w:p>
    <w:p w14:paraId="4CA322A8">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签订地：</w:t>
      </w:r>
    </w:p>
    <w:p w14:paraId="04E51E63">
      <w:pPr>
        <w:spacing w:before="120" w:line="360" w:lineRule="auto"/>
        <w:rPr>
          <w:rFonts w:ascii="仿宋" w:hAnsi="仿宋" w:eastAsia="仿宋" w:cs="宋体"/>
          <w:color w:val="000000" w:themeColor="text1"/>
          <w:sz w:val="24"/>
          <w:highlight w:val="none"/>
          <w14:textFill>
            <w14:solidFill>
              <w14:schemeClr w14:val="tx1"/>
            </w14:solidFill>
          </w14:textFill>
        </w:rPr>
      </w:pPr>
    </w:p>
    <w:p w14:paraId="34E46886">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签订日期：年月日</w:t>
      </w:r>
    </w:p>
    <w:p w14:paraId="3E1AC83D">
      <w:pPr>
        <w:widowControl/>
        <w:spacing w:line="360" w:lineRule="auto"/>
        <w:jc w:val="left"/>
        <w:rPr>
          <w:rFonts w:ascii="仿宋" w:hAnsi="仿宋" w:eastAsia="仿宋"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12DFEA8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年月日</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采购方式）  </w:t>
      </w:r>
      <w:r>
        <w:rPr>
          <w:rFonts w:hint="eastAsia" w:ascii="仿宋" w:hAnsi="仿宋" w:eastAsia="仿宋"/>
          <w:color w:val="000000" w:themeColor="text1"/>
          <w:sz w:val="24"/>
          <w:highlight w:val="none"/>
          <w14:textFill>
            <w14:solidFill>
              <w14:schemeClr w14:val="tx1"/>
            </w14:solidFill>
          </w14:textFill>
        </w:rPr>
        <w:t>对</w:t>
      </w:r>
      <w:r>
        <w:rPr>
          <w:rFonts w:hint="eastAsia" w:ascii="仿宋" w:hAnsi="仿宋" w:eastAsia="仿宋" w:cs="宋体"/>
          <w:color w:val="000000" w:themeColor="text1"/>
          <w:sz w:val="24"/>
          <w:highlight w:val="none"/>
          <w:u w:val="single"/>
          <w14:textFill>
            <w14:solidFill>
              <w14:schemeClr w14:val="tx1"/>
            </w14:solidFill>
          </w14:textFill>
        </w:rPr>
        <w:t xml:space="preserve">（项目名称）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14:paraId="3D4D5D1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仿宋" w:hAnsi="仿宋" w:eastAsia="仿宋"/>
          <w:color w:val="000000" w:themeColor="text1"/>
          <w:sz w:val="24"/>
          <w:highlight w:val="none"/>
          <w:u w:val="single"/>
          <w14:textFill>
            <w14:solidFill>
              <w14:schemeClr w14:val="tx1"/>
            </w14:solidFill>
          </w14:textFill>
        </w:rPr>
        <w:t xml:space="preserve">（采购人）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14:paraId="299E5093">
      <w:pPr>
        <w:spacing w:line="360" w:lineRule="auto"/>
        <w:ind w:firstLine="482" w:firstLineChars="200"/>
        <w:outlineLvl w:val="0"/>
        <w:rPr>
          <w:rFonts w:ascii="仿宋" w:hAnsi="仿宋" w:eastAsia="仿宋"/>
          <w:color w:val="000000" w:themeColor="text1"/>
          <w:sz w:val="24"/>
          <w:highlight w:val="none"/>
          <w14:textFill>
            <w14:solidFill>
              <w14:schemeClr w14:val="tx1"/>
            </w14:solidFill>
          </w14:textFill>
        </w:rPr>
      </w:pPr>
      <w:bookmarkStart w:id="394" w:name="_Toc19273"/>
      <w:bookmarkStart w:id="395" w:name="_Toc22967"/>
      <w:bookmarkStart w:id="396" w:name="_Toc15367"/>
      <w:bookmarkStart w:id="397" w:name="_Toc28855"/>
      <w:bookmarkStart w:id="398" w:name="_Toc20421"/>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bookmarkEnd w:id="394"/>
      <w:bookmarkEnd w:id="395"/>
      <w:bookmarkEnd w:id="396"/>
      <w:bookmarkEnd w:id="397"/>
      <w:bookmarkEnd w:id="398"/>
    </w:p>
    <w:p w14:paraId="340DDAD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49080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14:paraId="4D6BB63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14:paraId="50D2A11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投标文件（含澄清或者说明文件）；</w:t>
      </w:r>
    </w:p>
    <w:p w14:paraId="75E9C06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14:textFill>
            <w14:solidFill>
              <w14:schemeClr w14:val="tx1"/>
            </w14:solidFill>
          </w14:textFill>
        </w:rPr>
        <w:t>招标文件（含澄清或者修改文件）；</w:t>
      </w:r>
    </w:p>
    <w:p w14:paraId="59608F3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p w14:paraId="0A5C64C7">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9" w:name="_Toc18585"/>
      <w:bookmarkStart w:id="400" w:name="_Toc6773"/>
      <w:bookmarkStart w:id="401" w:name="_Toc6311"/>
      <w:bookmarkStart w:id="402" w:name="_Toc22185"/>
      <w:bookmarkStart w:id="403" w:name="_Toc2918"/>
      <w:r>
        <w:rPr>
          <w:rFonts w:ascii="仿宋" w:hAnsi="仿宋" w:eastAsia="仿宋"/>
          <w:b/>
          <w:color w:val="000000" w:themeColor="text1"/>
          <w:sz w:val="24"/>
          <w:highlight w:val="none"/>
          <w14:textFill>
            <w14:solidFill>
              <w14:schemeClr w14:val="tx1"/>
            </w14:solidFill>
          </w14:textFill>
        </w:rPr>
        <w:t xml:space="preserve">1.2 </w:t>
      </w:r>
      <w:r>
        <w:rPr>
          <w:rFonts w:hint="eastAsia" w:ascii="仿宋" w:hAnsi="仿宋" w:eastAsia="仿宋"/>
          <w:b/>
          <w:color w:val="000000" w:themeColor="text1"/>
          <w:sz w:val="24"/>
          <w:highlight w:val="none"/>
          <w14:textFill>
            <w14:solidFill>
              <w14:schemeClr w14:val="tx1"/>
            </w14:solidFill>
          </w14:textFill>
        </w:rPr>
        <w:t>标的</w:t>
      </w:r>
      <w:bookmarkEnd w:id="399"/>
      <w:bookmarkEnd w:id="400"/>
      <w:bookmarkEnd w:id="401"/>
      <w:bookmarkEnd w:id="402"/>
      <w:bookmarkEnd w:id="403"/>
    </w:p>
    <w:p w14:paraId="53C014B0">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名称：</w:t>
      </w:r>
      <w:r>
        <w:rPr>
          <w:rFonts w:hint="eastAsia" w:ascii="仿宋" w:hAnsi="仿宋" w:eastAsia="仿宋"/>
          <w:color w:val="000000" w:themeColor="text1"/>
          <w:sz w:val="24"/>
          <w:highlight w:val="none"/>
          <w14:textFill>
            <w14:solidFill>
              <w14:schemeClr w14:val="tx1"/>
            </w14:solidFill>
          </w14:textFill>
        </w:rPr>
        <w:t>；</w:t>
      </w:r>
    </w:p>
    <w:p w14:paraId="6FEF73C5">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1.2.2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数量：</w:t>
      </w:r>
      <w:r>
        <w:rPr>
          <w:rFonts w:hint="eastAsia" w:ascii="仿宋" w:hAnsi="仿宋" w:eastAsia="仿宋"/>
          <w:color w:val="000000" w:themeColor="text1"/>
          <w:sz w:val="24"/>
          <w:highlight w:val="none"/>
          <w14:textFill>
            <w14:solidFill>
              <w14:schemeClr w14:val="tx1"/>
            </w14:solidFill>
          </w14:textFill>
        </w:rPr>
        <w:t>；</w:t>
      </w:r>
    </w:p>
    <w:p w14:paraId="70BF1DC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1.2.3 </w:t>
      </w:r>
      <w:r>
        <w:rPr>
          <w:rFonts w:hint="eastAsia" w:ascii="仿宋" w:hAnsi="仿宋" w:eastAsia="仿宋"/>
          <w:color w:val="000000" w:themeColor="text1"/>
          <w:sz w:val="24"/>
          <w:highlight w:val="none"/>
          <w14:textFill>
            <w14:solidFill>
              <w14:schemeClr w14:val="tx1"/>
            </w14:solidFill>
          </w14:textFill>
        </w:rPr>
        <w:t>标的质量：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14:paraId="1E74FAFA">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4" w:name="_Toc4929"/>
      <w:bookmarkStart w:id="405" w:name="_Toc13918"/>
      <w:bookmarkStart w:id="406" w:name="_Toc5635"/>
      <w:bookmarkStart w:id="407" w:name="_Toc1386"/>
      <w:bookmarkStart w:id="408" w:name="_Toc21124"/>
      <w:r>
        <w:rPr>
          <w:rFonts w:ascii="仿宋" w:hAnsi="仿宋" w:eastAsia="仿宋"/>
          <w:b/>
          <w:color w:val="000000" w:themeColor="text1"/>
          <w:sz w:val="24"/>
          <w:highlight w:val="none"/>
          <w14:textFill>
            <w14:solidFill>
              <w14:schemeClr w14:val="tx1"/>
            </w14:solidFill>
          </w14:textFill>
        </w:rPr>
        <w:t>1.3 价款</w:t>
      </w:r>
      <w:bookmarkEnd w:id="404"/>
      <w:bookmarkEnd w:id="405"/>
      <w:bookmarkEnd w:id="406"/>
      <w:bookmarkEnd w:id="407"/>
      <w:bookmarkEnd w:id="408"/>
    </w:p>
    <w:p w14:paraId="36AB9C3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本合同总价为</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元</w:t>
      </w:r>
      <w:r>
        <w:rPr>
          <w:rFonts w:hint="eastAsia" w:ascii="仿宋" w:hAnsi="仿宋" w:eastAsia="仿宋"/>
          <w:color w:val="000000" w:themeColor="text1"/>
          <w:sz w:val="24"/>
          <w:highlight w:val="none"/>
          <w14:textFill>
            <w14:solidFill>
              <w14:schemeClr w14:val="tx1"/>
            </w14:solidFill>
          </w14:textFill>
        </w:rPr>
        <w:t>（大写：元人民币）</w:t>
      </w:r>
      <w:r>
        <w:rPr>
          <w:rFonts w:ascii="仿宋" w:hAnsi="仿宋" w:eastAsia="仿宋"/>
          <w:color w:val="000000" w:themeColor="text1"/>
          <w:sz w:val="24"/>
          <w:highlight w:val="none"/>
          <w14:textFill>
            <w14:solidFill>
              <w14:schemeClr w14:val="tx1"/>
            </w14:solidFill>
          </w14:textFill>
        </w:rPr>
        <w:t>。</w:t>
      </w:r>
    </w:p>
    <w:p w14:paraId="09B36414">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812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366DDC">
            <w:pPr>
              <w:pStyle w:val="109"/>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序号</w:t>
            </w:r>
          </w:p>
        </w:tc>
        <w:tc>
          <w:tcPr>
            <w:tcW w:w="3402" w:type="dxa"/>
            <w:vAlign w:val="center"/>
          </w:tcPr>
          <w:p w14:paraId="2BA2500F">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分项名称</w:t>
            </w:r>
          </w:p>
        </w:tc>
        <w:tc>
          <w:tcPr>
            <w:tcW w:w="2552" w:type="dxa"/>
            <w:vAlign w:val="center"/>
          </w:tcPr>
          <w:p w14:paraId="4DC9F153">
            <w:pPr>
              <w:pStyle w:val="109"/>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分项价格</w:t>
            </w:r>
          </w:p>
        </w:tc>
      </w:tr>
      <w:tr w14:paraId="72B9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231A46">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16AEC405">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01F318E8">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2C30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C3322D">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6CEA1BF5">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1573A3F5">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1A2B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07800B">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47AAB647">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1D4C0245">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46F8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EBDC12">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1F625A30">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3E7A27AE">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169E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E7D7B41">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总价</w:t>
            </w:r>
          </w:p>
        </w:tc>
        <w:tc>
          <w:tcPr>
            <w:tcW w:w="2552" w:type="dxa"/>
            <w:vAlign w:val="center"/>
          </w:tcPr>
          <w:p w14:paraId="5FB41DC0">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bl>
    <w:p w14:paraId="654DDD3F">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9" w:name="_Toc3654"/>
      <w:bookmarkStart w:id="410" w:name="_Toc30506"/>
      <w:bookmarkStart w:id="411" w:name="_Toc30158"/>
      <w:bookmarkStart w:id="412" w:name="_Toc14993"/>
      <w:bookmarkStart w:id="413" w:name="_Toc26916"/>
      <w:r>
        <w:rPr>
          <w:rFonts w:ascii="仿宋" w:hAnsi="仿宋" w:eastAsia="仿宋"/>
          <w:b/>
          <w:color w:val="000000" w:themeColor="text1"/>
          <w:sz w:val="24"/>
          <w:highlight w:val="none"/>
          <w14:textFill>
            <w14:solidFill>
              <w14:schemeClr w14:val="tx1"/>
            </w14:solidFill>
          </w14:textFill>
        </w:rPr>
        <w:t>1.4 付款方式和发票开具方式</w:t>
      </w:r>
      <w:bookmarkEnd w:id="409"/>
      <w:bookmarkEnd w:id="410"/>
      <w:bookmarkEnd w:id="411"/>
      <w:bookmarkEnd w:id="412"/>
      <w:bookmarkEnd w:id="413"/>
    </w:p>
    <w:p w14:paraId="3128BB06">
      <w:pPr>
        <w:pStyle w:val="620"/>
        <w:spacing w:before="0" w:beforeAutospacing="0" w:after="0" w:afterAutospacing="0" w:line="360" w:lineRule="auto"/>
        <w:ind w:firstLine="48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1.4.1</w:t>
      </w:r>
      <w:r>
        <w:rPr>
          <w:rFonts w:hint="eastAsia" w:ascii="仿宋" w:hAnsi="仿宋" w:eastAsia="仿宋" w:cs="Times New Roman"/>
          <w:color w:val="000000" w:themeColor="text1"/>
          <w:highlight w:val="none"/>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highlight w:val="none"/>
          <w14:textFill>
            <w14:solidFill>
              <w14:schemeClr w14:val="tx1"/>
            </w14:solidFill>
          </w14:textFill>
        </w:rPr>
        <w:t>5个工作日内将资金支付到合同约定的乙方账户，有条件的甲方可以即时支付。甲方不得以机构变动、人员更替、政策调整、单位放假等为由延迟付款。</w:t>
      </w:r>
    </w:p>
    <w:p w14:paraId="5A7956D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1.4.2 </w:t>
      </w:r>
      <w:r>
        <w:rPr>
          <w:rFonts w:hint="eastAsia" w:ascii="仿宋" w:hAnsi="仿宋" w:eastAsia="仿宋"/>
          <w:color w:val="000000" w:themeColor="text1"/>
          <w:sz w:val="24"/>
          <w:highlight w:val="none"/>
          <w14:textFill>
            <w14:solidFill>
              <w14:schemeClr w14:val="tx1"/>
            </w14:solidFill>
          </w14:textFill>
        </w:rPr>
        <w:t>合同预付款比例为不低于合同金额的</w:t>
      </w:r>
      <w:r>
        <w:rPr>
          <w:rFonts w:ascii="仿宋" w:hAnsi="仿宋" w:eastAsia="仿宋"/>
          <w:color w:val="000000" w:themeColor="text1"/>
          <w:sz w:val="24"/>
          <w:highlight w:val="none"/>
          <w14:textFill>
            <w14:solidFill>
              <w14:schemeClr w14:val="tx1"/>
            </w14:solidFill>
          </w14:textFill>
        </w:rPr>
        <w:t>40％；项目分年安排预算的，每年预付款比例为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项目年度计划支付资金额的40％；采购项目实施以人工投入为主的，预付款比例为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个工作日内支付。</w:t>
      </w:r>
      <w:r>
        <w:rPr>
          <w:rFonts w:hint="eastAsia" w:ascii="仿宋" w:hAnsi="仿宋" w:eastAsia="仿宋"/>
          <w:color w:val="000000" w:themeColor="text1"/>
          <w:sz w:val="24"/>
          <w:highlight w:val="none"/>
          <w14:textFill>
            <w14:solidFill>
              <w14:schemeClr w14:val="tx1"/>
            </w14:solidFill>
          </w14:textFill>
        </w:rPr>
        <w:t>政府采购工程以及与工程建设有关的货物、服务，采用招标方式采购的，预付款从其相关规定。乙方可登录政采云前台大厅选择金融服务</w:t>
      </w:r>
      <w:r>
        <w:rPr>
          <w:rFonts w:ascii="仿宋" w:hAnsi="仿宋" w:eastAsia="仿宋"/>
          <w:color w:val="000000" w:themeColor="text1"/>
          <w:sz w:val="24"/>
          <w:highlight w:val="none"/>
          <w14:textFill>
            <w14:solidFill>
              <w14:schemeClr w14:val="tx1"/>
            </w14:solidFill>
          </w14:textFill>
        </w:rPr>
        <w:t xml:space="preserve"> - </w:t>
      </w:r>
      <w:r>
        <w:rPr>
          <w:rFonts w:hint="eastAsia" w:ascii="仿宋" w:hAnsi="仿宋" w:eastAsia="仿宋"/>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仿宋" w:hAnsi="仿宋" w:eastAsia="仿宋"/>
          <w:color w:val="000000" w:themeColor="text1"/>
          <w:sz w:val="24"/>
          <w:highlight w:val="none"/>
          <w14:textFill>
            <w14:solidFill>
              <w14:schemeClr w14:val="tx1"/>
            </w14:solidFill>
          </w14:textFill>
        </w:rPr>
        <w:t>/保函受理—确认保单—支付保费—成功出单。政</w:t>
      </w:r>
      <w:r>
        <w:rPr>
          <w:rFonts w:hint="eastAsia" w:ascii="仿宋" w:hAnsi="仿宋" w:eastAsia="仿宋"/>
          <w:color w:val="000000" w:themeColor="text1"/>
          <w:sz w:val="24"/>
          <w:highlight w:val="none"/>
          <w14:textFill>
            <w14:solidFill>
              <w14:schemeClr w14:val="tx1"/>
            </w14:solidFill>
          </w14:textFill>
        </w:rPr>
        <w:t>采云金融专线</w:t>
      </w:r>
      <w:r>
        <w:rPr>
          <w:rFonts w:ascii="仿宋" w:hAnsi="仿宋" w:eastAsia="仿宋"/>
          <w:color w:val="000000" w:themeColor="text1"/>
          <w:sz w:val="24"/>
          <w:highlight w:val="none"/>
          <w14:textFill>
            <w14:solidFill>
              <w14:schemeClr w14:val="tx1"/>
            </w14:solidFill>
          </w14:textFill>
        </w:rPr>
        <w:t>400-903-9583。</w:t>
      </w:r>
    </w:p>
    <w:p w14:paraId="721E8E6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1.4.3</w:t>
      </w:r>
      <w:r>
        <w:rPr>
          <w:rFonts w:hint="eastAsia" w:ascii="仿宋" w:hAnsi="仿宋" w:eastAsia="仿宋"/>
          <w:color w:val="000000" w:themeColor="text1"/>
          <w:sz w:val="24"/>
          <w:highlight w:val="none"/>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14:paraId="5483188E">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2D94EFCF">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1.4.5</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highlight w:val="none"/>
          <w14:textFill>
            <w14:solidFill>
              <w14:schemeClr w14:val="tx1"/>
            </w14:solidFill>
          </w14:textFill>
        </w:rPr>
        <w:t>杭财采监〔</w:t>
      </w:r>
      <w:r>
        <w:rPr>
          <w:rFonts w:ascii="仿宋" w:hAnsi="仿宋" w:eastAsia="仿宋"/>
          <w:color w:val="000000" w:themeColor="text1"/>
          <w:sz w:val="24"/>
          <w:highlight w:val="none"/>
          <w14:textFill>
            <w14:solidFill>
              <w14:schemeClr w14:val="tx1"/>
            </w14:solidFill>
          </w14:textFill>
        </w:rPr>
        <w:t>2021〕17号）。</w:t>
      </w:r>
    </w:p>
    <w:p w14:paraId="42D7ADA2">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4" w:name="_Toc3625"/>
      <w:bookmarkStart w:id="415" w:name="_Toc31421"/>
      <w:bookmarkStart w:id="416" w:name="_Toc4760"/>
      <w:bookmarkStart w:id="417" w:name="_Toc8772"/>
      <w:bookmarkStart w:id="418" w:name="_Toc11108"/>
      <w:r>
        <w:rPr>
          <w:rFonts w:ascii="仿宋" w:hAnsi="仿宋" w:eastAsia="仿宋"/>
          <w:b/>
          <w:color w:val="000000" w:themeColor="text1"/>
          <w:sz w:val="24"/>
          <w:highlight w:val="none"/>
          <w14:textFill>
            <w14:solidFill>
              <w14:schemeClr w14:val="tx1"/>
            </w14:solidFill>
          </w14:textFill>
        </w:rPr>
        <w:t>1.5 履行期限</w:t>
      </w:r>
      <w:r>
        <w:rPr>
          <w:rFonts w:hint="eastAsia" w:ascii="仿宋" w:hAnsi="仿宋" w:eastAsia="仿宋"/>
          <w:b/>
          <w:color w:val="000000" w:themeColor="text1"/>
          <w:sz w:val="24"/>
          <w:highlight w:val="none"/>
          <w14:textFill>
            <w14:solidFill>
              <w14:schemeClr w14:val="tx1"/>
            </w14:solidFill>
          </w14:textFill>
        </w:rPr>
        <w:t>、地点和方式</w:t>
      </w:r>
      <w:bookmarkEnd w:id="414"/>
      <w:bookmarkEnd w:id="415"/>
      <w:bookmarkEnd w:id="416"/>
      <w:bookmarkEnd w:id="417"/>
      <w:bookmarkEnd w:id="418"/>
    </w:p>
    <w:p w14:paraId="2DB67D98">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r>
        <w:rPr>
          <w:rFonts w:hint="eastAsia" w:ascii="仿宋" w:hAnsi="仿宋" w:eastAsia="仿宋"/>
          <w:color w:val="000000" w:themeColor="text1"/>
          <w:sz w:val="24"/>
          <w:highlight w:val="none"/>
          <w14:textFill>
            <w14:solidFill>
              <w14:schemeClr w14:val="tx1"/>
            </w14:solidFill>
          </w14:textFill>
        </w:rPr>
        <w:t>履行期限</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0A78AD0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1.5.2 </w:t>
      </w:r>
      <w:r>
        <w:rPr>
          <w:rFonts w:hint="eastAsia" w:ascii="仿宋" w:hAnsi="仿宋" w:eastAsia="仿宋"/>
          <w:color w:val="000000" w:themeColor="text1"/>
          <w:sz w:val="24"/>
          <w:highlight w:val="none"/>
          <w14:textFill>
            <w14:solidFill>
              <w14:schemeClr w14:val="tx1"/>
            </w14:solidFill>
          </w14:textFill>
        </w:rPr>
        <w:t>履行地点</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073261A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1.5.3 </w:t>
      </w:r>
      <w:r>
        <w:rPr>
          <w:rFonts w:hint="eastAsia" w:ascii="仿宋" w:hAnsi="仿宋" w:eastAsia="仿宋"/>
          <w:color w:val="000000" w:themeColor="text1"/>
          <w:sz w:val="24"/>
          <w:highlight w:val="none"/>
          <w14:textFill>
            <w14:solidFill>
              <w14:schemeClr w14:val="tx1"/>
            </w14:solidFill>
          </w14:textFill>
        </w:rPr>
        <w:t>履行方式：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2F9781A2">
      <w:pPr>
        <w:spacing w:line="360" w:lineRule="auto"/>
        <w:ind w:firstLine="482" w:firstLineChars="200"/>
        <w:outlineLvl w:val="0"/>
        <w:rPr>
          <w:rFonts w:ascii="仿宋" w:hAnsi="仿宋" w:eastAsia="仿宋"/>
          <w:color w:val="000000" w:themeColor="text1"/>
          <w:sz w:val="24"/>
          <w:highlight w:val="none"/>
          <w:u w:val="single"/>
          <w14:textFill>
            <w14:solidFill>
              <w14:schemeClr w14:val="tx1"/>
            </w14:solidFill>
          </w14:textFill>
        </w:rPr>
      </w:pPr>
      <w:bookmarkStart w:id="419" w:name="_Toc2375"/>
      <w:bookmarkStart w:id="420" w:name="_Toc5698"/>
      <w:bookmarkStart w:id="421" w:name="_Toc8586"/>
      <w:bookmarkStart w:id="422" w:name="_Toc24662"/>
      <w:bookmarkStart w:id="423" w:name="_Toc3079"/>
      <w:r>
        <w:rPr>
          <w:rFonts w:ascii="仿宋" w:hAnsi="仿宋" w:eastAsia="仿宋"/>
          <w:b/>
          <w:color w:val="000000" w:themeColor="text1"/>
          <w:sz w:val="24"/>
          <w:highlight w:val="none"/>
          <w14:textFill>
            <w14:solidFill>
              <w14:schemeClr w14:val="tx1"/>
            </w14:solidFill>
          </w14:textFill>
        </w:rPr>
        <w:t xml:space="preserve">1.6 </w:t>
      </w:r>
      <w:r>
        <w:rPr>
          <w:rFonts w:hint="eastAsia" w:ascii="仿宋" w:hAnsi="仿宋" w:eastAsia="仿宋"/>
          <w:b/>
          <w:color w:val="000000" w:themeColor="text1"/>
          <w:sz w:val="24"/>
          <w:highlight w:val="none"/>
          <w14:textFill>
            <w14:solidFill>
              <w14:schemeClr w14:val="tx1"/>
            </w14:solidFill>
          </w14:textFill>
        </w:rPr>
        <w:t>违约责任</w:t>
      </w:r>
      <w:bookmarkEnd w:id="419"/>
      <w:bookmarkEnd w:id="420"/>
      <w:bookmarkEnd w:id="421"/>
      <w:bookmarkEnd w:id="422"/>
      <w:bookmarkEnd w:id="423"/>
    </w:p>
    <w:p w14:paraId="0B71ACD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1.6.1 除不可抗力外，如果乙方没有按照本合同约定的期限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地点和方式</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，那么甲方可要求乙方支付违约金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一日的应提供而未</w:t>
      </w:r>
      <w:r>
        <w:rPr>
          <w:rFonts w:hint="eastAsia" w:ascii="仿宋" w:hAnsi="仿宋" w:eastAsia="仿宋"/>
          <w:color w:val="000000" w:themeColor="text1"/>
          <w:sz w:val="24"/>
          <w:highlight w:val="none"/>
          <w14:textFill>
            <w14:solidFill>
              <w14:schemeClr w14:val="tx1"/>
            </w14:solidFill>
          </w14:textFill>
        </w:rPr>
        <w:t>提供</w:t>
      </w:r>
      <w:r>
        <w:rPr>
          <w:rFonts w:ascii="仿宋" w:hAnsi="仿宋" w:eastAsia="仿宋"/>
          <w:color w:val="000000" w:themeColor="text1"/>
          <w:sz w:val="24"/>
          <w:highlight w:val="none"/>
          <w14:textFill>
            <w14:solidFill>
              <w14:schemeClr w14:val="tx1"/>
            </w14:solidFill>
          </w14:textFill>
        </w:rPr>
        <w:t>服务价格的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甲方有权在要求乙方支付违约金的同时</w:t>
      </w:r>
      <w:r>
        <w:rPr>
          <w:rFonts w:hint="eastAsia" w:ascii="仿宋" w:hAnsi="仿宋" w:eastAsia="仿宋"/>
          <w:color w:val="000000" w:themeColor="text1"/>
          <w:sz w:val="24"/>
          <w:highlight w:val="none"/>
          <w14:textFill>
            <w14:solidFill>
              <w14:schemeClr w14:val="tx1"/>
            </w14:solidFill>
          </w14:textFill>
        </w:rPr>
        <w:t>，书面通知乙方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359AB36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1.6.2 除不可抗力外，如果甲方没有按照本合同约定的付款方式付款，那么乙方可要求甲方支付违约金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一日的应付而未付款的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方有权在要求甲方支付违约金的同时</w:t>
      </w:r>
      <w:r>
        <w:rPr>
          <w:rFonts w:hint="eastAsia" w:ascii="仿宋" w:hAnsi="仿宋" w:eastAsia="仿宋"/>
          <w:color w:val="000000" w:themeColor="text1"/>
          <w:sz w:val="24"/>
          <w:highlight w:val="none"/>
          <w14:textFill>
            <w14:solidFill>
              <w14:schemeClr w14:val="tx1"/>
            </w14:solidFill>
          </w14:textFill>
        </w:rPr>
        <w:t>，书面通知甲方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54F6C6A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A74875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1.6.4 </w:t>
      </w:r>
      <w:r>
        <w:rPr>
          <w:rFonts w:hint="eastAsia" w:ascii="仿宋" w:hAnsi="仿宋" w:eastAsia="仿宋"/>
          <w:color w:val="000000" w:themeColor="text1"/>
          <w:sz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5C5138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1.6.5 </w:t>
      </w:r>
      <w:r>
        <w:rPr>
          <w:rFonts w:hint="eastAsia" w:ascii="仿宋" w:hAnsi="仿宋" w:eastAsia="仿宋"/>
          <w:color w:val="000000" w:themeColor="text1"/>
          <w:sz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2613C5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1.6.6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77C0114C">
      <w:pPr>
        <w:spacing w:line="360" w:lineRule="auto"/>
        <w:ind w:left="-420" w:leftChars="-200" w:right="-420" w:rightChars="-200" w:firstLine="720" w:firstLineChars="3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p w14:paraId="7176A106">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4" w:name="_Toc26807"/>
      <w:bookmarkStart w:id="425" w:name="_Toc9497"/>
      <w:bookmarkStart w:id="426" w:name="_Toc32454"/>
      <w:bookmarkStart w:id="427" w:name="_Toc30329"/>
      <w:bookmarkStart w:id="428" w:name="_Toc18683"/>
      <w:r>
        <w:rPr>
          <w:rFonts w:ascii="仿宋" w:hAnsi="仿宋" w:eastAsia="仿宋"/>
          <w:b/>
          <w:color w:val="000000" w:themeColor="text1"/>
          <w:sz w:val="24"/>
          <w:highlight w:val="none"/>
          <w14:textFill>
            <w14:solidFill>
              <w14:schemeClr w14:val="tx1"/>
            </w14:solidFill>
          </w14:textFill>
        </w:rPr>
        <w:t xml:space="preserve">1.7 </w:t>
      </w:r>
      <w:r>
        <w:rPr>
          <w:rFonts w:hint="eastAsia" w:ascii="仿宋" w:hAnsi="仿宋" w:eastAsia="仿宋"/>
          <w:b/>
          <w:color w:val="000000" w:themeColor="text1"/>
          <w:sz w:val="24"/>
          <w:highlight w:val="none"/>
          <w14:textFill>
            <w14:solidFill>
              <w14:schemeClr w14:val="tx1"/>
            </w14:solidFill>
          </w14:textFill>
        </w:rPr>
        <w:t>合同</w:t>
      </w:r>
      <w:r>
        <w:rPr>
          <w:rFonts w:ascii="仿宋" w:hAnsi="仿宋" w:eastAsia="仿宋"/>
          <w:b/>
          <w:color w:val="000000" w:themeColor="text1"/>
          <w:sz w:val="24"/>
          <w:highlight w:val="none"/>
          <w14:textFill>
            <w14:solidFill>
              <w14:schemeClr w14:val="tx1"/>
            </w14:solidFill>
          </w14:textFill>
        </w:rPr>
        <w:t>争议的解决</w:t>
      </w:r>
      <w:bookmarkEnd w:id="424"/>
      <w:bookmarkEnd w:id="425"/>
      <w:bookmarkEnd w:id="426"/>
      <w:bookmarkEnd w:id="427"/>
      <w:bookmarkEnd w:id="428"/>
    </w:p>
    <w:p w14:paraId="267C4189">
      <w:pPr>
        <w:spacing w:line="360" w:lineRule="auto"/>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14:paraId="38F9F2CD">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14:paraId="6E0BB84A">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14:paraId="7EC961BC">
      <w:pPr>
        <w:spacing w:line="360" w:lineRule="auto"/>
        <w:ind w:firstLine="241" w:firstLineChars="100"/>
        <w:outlineLvl w:val="0"/>
        <w:rPr>
          <w:rFonts w:ascii="仿宋" w:hAnsi="仿宋" w:eastAsia="仿宋"/>
          <w:b/>
          <w:color w:val="000000" w:themeColor="text1"/>
          <w:sz w:val="24"/>
          <w:highlight w:val="none"/>
          <w14:textFill>
            <w14:solidFill>
              <w14:schemeClr w14:val="tx1"/>
            </w14:solidFill>
          </w14:textFill>
        </w:rPr>
      </w:pPr>
      <w:bookmarkStart w:id="429" w:name="_Toc26227"/>
      <w:bookmarkStart w:id="430" w:name="_Toc16417"/>
      <w:bookmarkStart w:id="431" w:name="_Toc23784"/>
      <w:bookmarkStart w:id="432" w:name="_Toc12273"/>
      <w:bookmarkStart w:id="433" w:name="_Toc15827"/>
      <w:r>
        <w:rPr>
          <w:rFonts w:ascii="仿宋" w:hAnsi="仿宋" w:eastAsia="仿宋"/>
          <w:b/>
          <w:color w:val="000000" w:themeColor="text1"/>
          <w:sz w:val="24"/>
          <w:highlight w:val="none"/>
          <w14:textFill>
            <w14:solidFill>
              <w14:schemeClr w14:val="tx1"/>
            </w14:solidFill>
          </w14:textFill>
        </w:rPr>
        <w:t>1.8 合同生效</w:t>
      </w:r>
      <w:bookmarkEnd w:id="429"/>
      <w:bookmarkEnd w:id="430"/>
      <w:bookmarkEnd w:id="431"/>
      <w:bookmarkEnd w:id="432"/>
      <w:bookmarkEnd w:id="433"/>
    </w:p>
    <w:p w14:paraId="3035744C">
      <w:pPr>
        <w:spacing w:line="360" w:lineRule="auto"/>
        <w:ind w:firstLine="480"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本合同自</w:t>
      </w:r>
      <w:r>
        <w:rPr>
          <w:rFonts w:hint="eastAsia" w:ascii="仿宋" w:hAnsi="仿宋" w:eastAsia="仿宋"/>
          <w:color w:val="000000" w:themeColor="text1"/>
          <w:sz w:val="24"/>
          <w:highlight w:val="none"/>
          <w14:textFill>
            <w14:solidFill>
              <w14:schemeClr w14:val="tx1"/>
            </w14:solidFill>
          </w14:textFill>
        </w:rPr>
        <w:t>双方当事人盖章或者签字时</w:t>
      </w:r>
      <w:r>
        <w:rPr>
          <w:rFonts w:ascii="仿宋" w:hAnsi="仿宋" w:eastAsia="仿宋"/>
          <w:color w:val="000000" w:themeColor="text1"/>
          <w:sz w:val="24"/>
          <w:highlight w:val="none"/>
          <w14:textFill>
            <w14:solidFill>
              <w14:schemeClr w14:val="tx1"/>
            </w14:solidFill>
          </w14:textFill>
        </w:rPr>
        <w:t>生效。</w:t>
      </w:r>
    </w:p>
    <w:p w14:paraId="3FAC33D3">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62EE6306">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b/>
          <w:color w:val="000000" w:themeColor="text1"/>
          <w:sz w:val="24"/>
          <w:highlight w:val="none"/>
          <w:lang w:val="zh-CN"/>
          <w14:textFill>
            <w14:solidFill>
              <w14:schemeClr w14:val="tx1"/>
            </w14:solidFill>
          </w14:textFill>
        </w:rPr>
        <w:t xml:space="preserve">      </w:t>
      </w:r>
      <w:r>
        <w:rPr>
          <w:rFonts w:hint="eastAsia" w:ascii="仿宋" w:hAnsi="仿宋" w:eastAsia="仿宋"/>
          <w:b/>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乙方</w:t>
      </w:r>
      <w:r>
        <w:rPr>
          <w:rFonts w:hint="eastAsia" w:ascii="仿宋" w:hAnsi="仿宋" w:eastAsia="仿宋"/>
          <w:color w:val="000000" w:themeColor="text1"/>
          <w:sz w:val="24"/>
          <w:highlight w:val="none"/>
          <w:lang w:val="zh-CN"/>
          <w14:textFill>
            <w14:solidFill>
              <w14:schemeClr w14:val="tx1"/>
            </w14:solidFill>
          </w14:textFill>
        </w:rPr>
        <w:t>：</w:t>
      </w:r>
    </w:p>
    <w:p w14:paraId="08BEF705">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     统一社会信用代码或身份证号码：</w:t>
      </w:r>
    </w:p>
    <w:p w14:paraId="6B087818">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6FC8FB31">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                  住所：</w:t>
      </w:r>
    </w:p>
    <w:p w14:paraId="07940AB8">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                             法定代表人或</w:t>
      </w:r>
    </w:p>
    <w:p w14:paraId="1CC8F6B1">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授权代表（签字）: </w:t>
      </w:r>
    </w:p>
    <w:p w14:paraId="71F9965D">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                                 联系人：</w:t>
      </w:r>
    </w:p>
    <w:p w14:paraId="0D0BCE7C">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                           约定送达地址：</w:t>
      </w:r>
    </w:p>
    <w:p w14:paraId="4DB24BA7">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                               邮政编码：</w:t>
      </w:r>
    </w:p>
    <w:p w14:paraId="18E1F796">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电话</w:t>
      </w:r>
      <w:r>
        <w:rPr>
          <w:rFonts w:ascii="仿宋" w:hAnsi="仿宋" w:eastAsia="仿宋"/>
          <w:color w:val="000000" w:themeColor="text1"/>
          <w:sz w:val="24"/>
          <w:highlight w:val="none"/>
          <w:lang w:val="zh-CN"/>
          <w14:textFill>
            <w14:solidFill>
              <w14:schemeClr w14:val="tx1"/>
            </w14:solidFill>
          </w14:textFill>
        </w:rPr>
        <w:t xml:space="preserve">:                                    电话: </w:t>
      </w:r>
    </w:p>
    <w:p w14:paraId="244E3B63">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w:t>
      </w:r>
    </w:p>
    <w:p w14:paraId="38CFC6D9">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                               电子邮箱：</w:t>
      </w:r>
    </w:p>
    <w:p w14:paraId="029B2CA7">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14:paraId="3E64C727">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14:paraId="15F06236">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                               开户账号：</w:t>
      </w:r>
    </w:p>
    <w:p w14:paraId="5F301FE3">
      <w:pPr>
        <w:widowControl/>
        <w:spacing w:line="360" w:lineRule="auto"/>
        <w:jc w:val="left"/>
        <w:rPr>
          <w:rFonts w:ascii="仿宋" w:hAnsi="仿宋" w:eastAsia="仿宋"/>
          <w:b/>
          <w:color w:val="000000" w:themeColor="text1"/>
          <w:sz w:val="24"/>
          <w:highlight w:val="none"/>
          <w14:textFill>
            <w14:solidFill>
              <w14:schemeClr w14:val="tx1"/>
            </w14:solidFill>
          </w14:textFill>
        </w:rPr>
      </w:pPr>
    </w:p>
    <w:p w14:paraId="59363FA1">
      <w:pPr>
        <w:widowControl/>
        <w:adjustRightInd/>
        <w:spacing w:line="360" w:lineRule="auto"/>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highlight w:val="none"/>
          <w14:textFill>
            <w14:solidFill>
              <w14:schemeClr w14:val="tx1"/>
            </w14:solidFill>
          </w14:textFill>
        </w:rPr>
        <w:br w:type="page"/>
      </w:r>
    </w:p>
    <w:p w14:paraId="28224BCC">
      <w:pPr>
        <w:pStyle w:val="389"/>
        <w:ind w:firstLine="482"/>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第二部分合同一般条款</w:t>
      </w:r>
    </w:p>
    <w:p w14:paraId="23A5C965">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4" w:name="_Toc19680"/>
      <w:bookmarkStart w:id="435" w:name="_Toc5228"/>
      <w:bookmarkStart w:id="436" w:name="_Toc31297"/>
      <w:bookmarkStart w:id="437" w:name="_Toc14021"/>
      <w:bookmarkStart w:id="438" w:name="_Toc25079"/>
      <w:r>
        <w:rPr>
          <w:rFonts w:ascii="仿宋" w:hAnsi="仿宋" w:eastAsia="仿宋"/>
          <w:b/>
          <w:color w:val="000000" w:themeColor="text1"/>
          <w:sz w:val="24"/>
          <w:highlight w:val="none"/>
          <w14:textFill>
            <w14:solidFill>
              <w14:schemeClr w14:val="tx1"/>
            </w14:solidFill>
          </w14:textFill>
        </w:rPr>
        <w:t>2.1 定义</w:t>
      </w:r>
      <w:bookmarkEnd w:id="434"/>
      <w:bookmarkEnd w:id="435"/>
      <w:bookmarkEnd w:id="436"/>
      <w:bookmarkEnd w:id="437"/>
      <w:bookmarkEnd w:id="438"/>
    </w:p>
    <w:p w14:paraId="1DFDFE2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本合同中的下列</w:t>
      </w:r>
      <w:r>
        <w:rPr>
          <w:rFonts w:hint="eastAsia" w:ascii="仿宋" w:hAnsi="仿宋" w:eastAsia="仿宋"/>
          <w:color w:val="000000" w:themeColor="text1"/>
          <w:sz w:val="24"/>
          <w:highlight w:val="none"/>
          <w14:textFill>
            <w14:solidFill>
              <w14:schemeClr w14:val="tx1"/>
            </w14:solidFill>
          </w14:textFill>
        </w:rPr>
        <w:t>词</w:t>
      </w:r>
      <w:r>
        <w:rPr>
          <w:rFonts w:ascii="仿宋" w:hAnsi="仿宋" w:eastAsia="仿宋"/>
          <w:color w:val="000000" w:themeColor="text1"/>
          <w:sz w:val="24"/>
          <w:highlight w:val="none"/>
          <w14:textFill>
            <w14:solidFill>
              <w14:schemeClr w14:val="tx1"/>
            </w14:solidFill>
          </w14:textFill>
        </w:rPr>
        <w:t>语应</w:t>
      </w:r>
      <w:r>
        <w:rPr>
          <w:rFonts w:hint="eastAsia" w:ascii="仿宋" w:hAnsi="仿宋" w:eastAsia="仿宋"/>
          <w:color w:val="000000" w:themeColor="text1"/>
          <w:sz w:val="24"/>
          <w:highlight w:val="none"/>
          <w14:textFill>
            <w14:solidFill>
              <w14:schemeClr w14:val="tx1"/>
            </w14:solidFill>
          </w14:textFill>
        </w:rPr>
        <w:t>按以下内容进行</w:t>
      </w:r>
      <w:r>
        <w:rPr>
          <w:rFonts w:ascii="仿宋" w:hAnsi="仿宋" w:eastAsia="仿宋"/>
          <w:color w:val="000000" w:themeColor="text1"/>
          <w:sz w:val="24"/>
          <w:highlight w:val="none"/>
          <w14:textFill>
            <w14:solidFill>
              <w14:schemeClr w14:val="tx1"/>
            </w14:solidFill>
          </w14:textFill>
        </w:rPr>
        <w:t>解释：</w:t>
      </w:r>
    </w:p>
    <w:p w14:paraId="16B18F6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14:paraId="02B55BF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 “合同价”系指根据合同约定，中标供应商在完全履行合同义务后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采购人应支付给中标供应商的价格。</w:t>
      </w:r>
    </w:p>
    <w:p w14:paraId="620F5D7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2.1.3 “</w:t>
      </w: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”系指</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根据合同约定应向采购人</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w:t>
      </w:r>
      <w:r>
        <w:rPr>
          <w:rFonts w:hint="eastAsia" w:ascii="仿宋" w:hAnsi="仿宋" w:eastAsia="仿宋"/>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4EF9FFD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”系指与</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签署合同的采购人</w:t>
      </w:r>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14:paraId="0AF6498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 “乙方”系指根据合同约定提供服务的中标供应商</w:t>
      </w:r>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39F9F6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 “现场”系指合同约定提供服务的地点。</w:t>
      </w:r>
    </w:p>
    <w:p w14:paraId="5CCBCE21">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9" w:name="_Toc23289"/>
      <w:bookmarkStart w:id="440" w:name="_Toc16752"/>
      <w:bookmarkStart w:id="441" w:name="_Toc19539"/>
      <w:bookmarkStart w:id="442" w:name="_Toc31402"/>
      <w:bookmarkStart w:id="443" w:name="_Toc3769"/>
      <w:r>
        <w:rPr>
          <w:rFonts w:ascii="仿宋" w:hAnsi="仿宋" w:eastAsia="仿宋"/>
          <w:b/>
          <w:color w:val="000000" w:themeColor="text1"/>
          <w:sz w:val="24"/>
          <w:highlight w:val="none"/>
          <w14:textFill>
            <w14:solidFill>
              <w14:schemeClr w14:val="tx1"/>
            </w14:solidFill>
          </w14:textFill>
        </w:rPr>
        <w:t>2.2 技术规范</w:t>
      </w:r>
      <w:bookmarkEnd w:id="439"/>
      <w:bookmarkEnd w:id="440"/>
      <w:bookmarkEnd w:id="441"/>
      <w:bookmarkEnd w:id="442"/>
      <w:bookmarkEnd w:id="443"/>
    </w:p>
    <w:p w14:paraId="540402F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highlight w:val="none"/>
          <w14:textFill>
            <w14:solidFill>
              <w14:schemeClr w14:val="tx1"/>
            </w14:solidFill>
          </w14:textFill>
        </w:rPr>
        <w:t>和</w:t>
      </w:r>
      <w:r>
        <w:rPr>
          <w:rFonts w:ascii="仿宋" w:hAnsi="仿宋" w:eastAsia="仿宋"/>
          <w:color w:val="000000" w:themeColor="text1"/>
          <w:sz w:val="24"/>
          <w:highlight w:val="none"/>
          <w14:textFill>
            <w14:solidFill>
              <w14:schemeClr w14:val="tx1"/>
            </w14:solidFill>
          </w14:textFill>
        </w:rPr>
        <w:t>规范为准。</w:t>
      </w:r>
    </w:p>
    <w:p w14:paraId="6E46F8A6">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4" w:name="_Toc13673"/>
      <w:bookmarkStart w:id="445" w:name="_Toc9161"/>
      <w:bookmarkStart w:id="446" w:name="_Toc27945"/>
      <w:bookmarkStart w:id="447" w:name="_Toc12412"/>
      <w:bookmarkStart w:id="448" w:name="_Toc4133"/>
      <w:r>
        <w:rPr>
          <w:rFonts w:ascii="仿宋" w:hAnsi="仿宋" w:eastAsia="仿宋"/>
          <w:b/>
          <w:color w:val="000000" w:themeColor="text1"/>
          <w:sz w:val="24"/>
          <w:highlight w:val="none"/>
          <w14:textFill>
            <w14:solidFill>
              <w14:schemeClr w14:val="tx1"/>
            </w14:solidFill>
          </w14:textFill>
        </w:rPr>
        <w:t>2.3 知识产权</w:t>
      </w:r>
      <w:bookmarkEnd w:id="444"/>
      <w:bookmarkEnd w:id="445"/>
      <w:bookmarkEnd w:id="446"/>
      <w:bookmarkEnd w:id="447"/>
      <w:bookmarkEnd w:id="448"/>
    </w:p>
    <w:p w14:paraId="07CF720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方应保证</w:t>
      </w:r>
      <w:r>
        <w:rPr>
          <w:rFonts w:hint="eastAsia" w:ascii="仿宋" w:hAnsi="仿宋" w:eastAsia="仿宋"/>
          <w:color w:val="000000" w:themeColor="text1"/>
          <w:sz w:val="24"/>
          <w:highlight w:val="none"/>
          <w14:textFill>
            <w14:solidFill>
              <w14:schemeClr w14:val="tx1"/>
            </w14:solidFill>
          </w14:textFill>
        </w:rPr>
        <w:t>其提供的服务</w:t>
      </w:r>
      <w:r>
        <w:rPr>
          <w:rFonts w:ascii="仿宋" w:hAnsi="仿宋" w:eastAsia="仿宋"/>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如果任何第三方提出侵权</w:t>
      </w:r>
      <w:r>
        <w:rPr>
          <w:rFonts w:hint="eastAsia" w:ascii="仿宋" w:hAnsi="仿宋" w:eastAsia="仿宋"/>
          <w:color w:val="000000" w:themeColor="text1"/>
          <w:sz w:val="24"/>
          <w:highlight w:val="none"/>
          <w14:textFill>
            <w14:solidFill>
              <w14:schemeClr w14:val="tx1"/>
            </w14:solidFill>
          </w14:textFill>
        </w:rPr>
        <w:t>指控</w:t>
      </w:r>
      <w:r>
        <w:rPr>
          <w:rFonts w:ascii="仿宋" w:hAnsi="仿宋" w:eastAsia="仿宋"/>
          <w:color w:val="000000" w:themeColor="text1"/>
          <w:sz w:val="24"/>
          <w:highlight w:val="none"/>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highlight w:val="none"/>
          <w14:textFill>
            <w14:solidFill>
              <w14:schemeClr w14:val="tx1"/>
            </w14:solidFill>
          </w14:textFill>
        </w:rPr>
        <w:t>；</w:t>
      </w:r>
    </w:p>
    <w:p w14:paraId="50B458D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2.3.2 </w:t>
      </w:r>
      <w:r>
        <w:rPr>
          <w:rFonts w:hint="eastAsia" w:ascii="仿宋" w:hAnsi="仿宋" w:eastAsia="仿宋"/>
          <w:color w:val="000000" w:themeColor="text1"/>
          <w:sz w:val="24"/>
          <w:highlight w:val="none"/>
          <w14:textFill>
            <w14:solidFill>
              <w14:schemeClr w14:val="tx1"/>
            </w14:solidFill>
          </w14:textFill>
        </w:rPr>
        <w:t>合同涉及技术成果的归属和收益的分成办法的，</w:t>
      </w: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25BC8928">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2.4 </w:t>
      </w:r>
      <w:r>
        <w:rPr>
          <w:rFonts w:hint="eastAsia" w:ascii="仿宋" w:hAnsi="仿宋" w:eastAsia="仿宋"/>
          <w:b/>
          <w:color w:val="000000" w:themeColor="text1"/>
          <w:sz w:val="24"/>
          <w:highlight w:val="none"/>
          <w14:textFill>
            <w14:solidFill>
              <w14:schemeClr w14:val="tx1"/>
            </w14:solidFill>
          </w14:textFill>
        </w:rPr>
        <w:t>履约检查和问题反馈</w:t>
      </w:r>
    </w:p>
    <w:p w14:paraId="78F9C05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2.4.1甲方</w:t>
      </w:r>
      <w:r>
        <w:rPr>
          <w:rFonts w:hint="eastAsia" w:ascii="仿宋" w:hAnsi="仿宋" w:eastAsia="仿宋"/>
          <w:color w:val="000000" w:themeColor="text1"/>
          <w:sz w:val="24"/>
          <w:highlight w:val="none"/>
          <w14:textFill>
            <w14:solidFill>
              <w14:schemeClr w14:val="tx1"/>
            </w14:solidFill>
          </w14:textFill>
        </w:rPr>
        <w:t>有权</w:t>
      </w:r>
      <w:r>
        <w:rPr>
          <w:rFonts w:ascii="仿宋" w:hAnsi="仿宋" w:eastAsia="仿宋"/>
          <w:color w:val="000000" w:themeColor="text1"/>
          <w:sz w:val="24"/>
          <w:highlight w:val="none"/>
          <w14:textFill>
            <w14:solidFill>
              <w14:schemeClr w14:val="tx1"/>
            </w14:solidFill>
          </w14:textFill>
        </w:rPr>
        <w:t>在其认为必要时</w:t>
      </w:r>
      <w:r>
        <w:rPr>
          <w:rFonts w:hint="eastAsia" w:ascii="仿宋" w:hAnsi="仿宋" w:eastAsia="仿宋"/>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5B1DA13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33291A51">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9" w:name="_Toc22011"/>
      <w:bookmarkStart w:id="450" w:name="_Toc26555"/>
      <w:bookmarkStart w:id="451" w:name="_Toc32670"/>
      <w:bookmarkStart w:id="452" w:name="_Toc31233"/>
      <w:bookmarkStart w:id="453" w:name="_Toc15447"/>
      <w:r>
        <w:rPr>
          <w:rFonts w:ascii="仿宋" w:hAnsi="仿宋" w:eastAsia="仿宋"/>
          <w:b/>
          <w:color w:val="000000" w:themeColor="text1"/>
          <w:sz w:val="24"/>
          <w:highlight w:val="none"/>
          <w14:textFill>
            <w14:solidFill>
              <w14:schemeClr w14:val="tx1"/>
            </w14:solidFill>
          </w14:textFill>
        </w:rPr>
        <w:t>2.5 结算方式和付款条件</w:t>
      </w:r>
      <w:bookmarkEnd w:id="449"/>
      <w:bookmarkEnd w:id="450"/>
      <w:bookmarkEnd w:id="451"/>
      <w:bookmarkEnd w:id="452"/>
      <w:bookmarkEnd w:id="453"/>
    </w:p>
    <w:p w14:paraId="4498244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3498345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4" w:name="_Toc13154"/>
      <w:bookmarkStart w:id="455" w:name="_Toc18990"/>
      <w:bookmarkStart w:id="456" w:name="_Toc30507"/>
      <w:bookmarkStart w:id="457" w:name="_Toc16163"/>
      <w:bookmarkStart w:id="458" w:name="_Toc13467"/>
      <w:r>
        <w:rPr>
          <w:rFonts w:ascii="仿宋" w:hAnsi="仿宋" w:eastAsia="仿宋"/>
          <w:b/>
          <w:color w:val="000000" w:themeColor="text1"/>
          <w:sz w:val="24"/>
          <w:highlight w:val="none"/>
          <w14:textFill>
            <w14:solidFill>
              <w14:schemeClr w14:val="tx1"/>
            </w14:solidFill>
          </w14:textFill>
        </w:rPr>
        <w:t>2.6 技术资料和保密义务</w:t>
      </w:r>
      <w:bookmarkEnd w:id="454"/>
      <w:bookmarkEnd w:id="455"/>
      <w:bookmarkEnd w:id="456"/>
      <w:bookmarkEnd w:id="457"/>
      <w:bookmarkEnd w:id="458"/>
    </w:p>
    <w:p w14:paraId="05C3906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6D05423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14:textFill>
            <w14:solidFill>
              <w14:schemeClr w14:val="tx1"/>
            </w14:solidFill>
          </w14:textFill>
        </w:rPr>
        <w:t>乙方有义务妥善保管和保护由甲方提供的前款信息和资料等；</w:t>
      </w:r>
    </w:p>
    <w:p w14:paraId="2CE60D7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highlight w:val="none"/>
          <w14:textFill>
            <w14:solidFill>
              <w14:schemeClr w14:val="tx1"/>
            </w14:solidFill>
          </w14:textFill>
        </w:rPr>
        <w:t>技术情报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技术资料</w:t>
      </w:r>
      <w:r>
        <w:rPr>
          <w:rFonts w:hint="eastAsia" w:ascii="仿宋" w:hAnsi="仿宋" w:eastAsia="仿宋"/>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5A08D424">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9" w:name="_Toc19069"/>
      <w:r>
        <w:rPr>
          <w:rFonts w:ascii="仿宋" w:hAnsi="仿宋" w:eastAsia="仿宋"/>
          <w:b/>
          <w:color w:val="000000" w:themeColor="text1"/>
          <w:sz w:val="24"/>
          <w:highlight w:val="none"/>
          <w14:textFill>
            <w14:solidFill>
              <w14:schemeClr w14:val="tx1"/>
            </w14:solidFill>
          </w14:textFill>
        </w:rPr>
        <w:t xml:space="preserve">2.7 </w:t>
      </w:r>
      <w:r>
        <w:rPr>
          <w:rFonts w:hint="eastAsia" w:ascii="仿宋" w:hAnsi="仿宋" w:eastAsia="仿宋"/>
          <w:b/>
          <w:color w:val="000000" w:themeColor="text1"/>
          <w:sz w:val="24"/>
          <w:highlight w:val="none"/>
          <w14:textFill>
            <w14:solidFill>
              <w14:schemeClr w14:val="tx1"/>
            </w14:solidFill>
          </w14:textFill>
        </w:rPr>
        <w:t>质量保证</w:t>
      </w:r>
      <w:bookmarkEnd w:id="459"/>
    </w:p>
    <w:p w14:paraId="7939D82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2.7.1 </w:t>
      </w:r>
      <w:r>
        <w:rPr>
          <w:rFonts w:hint="eastAsia" w:ascii="仿宋" w:hAnsi="仿宋" w:eastAsia="仿宋"/>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0DF0A6F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2.7.2 </w:t>
      </w:r>
      <w:r>
        <w:rPr>
          <w:rFonts w:hint="eastAsia" w:ascii="仿宋" w:hAnsi="仿宋" w:eastAsia="仿宋"/>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2612F872">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0" w:name="_Toc22267"/>
      <w:r>
        <w:rPr>
          <w:rFonts w:ascii="仿宋" w:hAnsi="仿宋" w:eastAsia="仿宋"/>
          <w:b/>
          <w:color w:val="000000" w:themeColor="text1"/>
          <w:sz w:val="24"/>
          <w:highlight w:val="none"/>
          <w14:textFill>
            <w14:solidFill>
              <w14:schemeClr w14:val="tx1"/>
            </w14:solidFill>
          </w14:textFill>
        </w:rPr>
        <w:t xml:space="preserve">2.8 </w:t>
      </w:r>
      <w:r>
        <w:rPr>
          <w:rFonts w:hint="eastAsia" w:ascii="仿宋" w:hAnsi="仿宋" w:eastAsia="仿宋"/>
          <w:b/>
          <w:color w:val="000000" w:themeColor="text1"/>
          <w:sz w:val="24"/>
          <w:highlight w:val="none"/>
          <w14:textFill>
            <w14:solidFill>
              <w14:schemeClr w14:val="tx1"/>
            </w14:solidFill>
          </w14:textFill>
        </w:rPr>
        <w:t>延迟履行</w:t>
      </w:r>
      <w:bookmarkEnd w:id="460"/>
    </w:p>
    <w:p w14:paraId="7BFC9FE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在合同履行过程中，如果乙方遇到不能按时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的情况，应及时以书面形式将不能按时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的理由、预期延误时间通知甲方</w:t>
      </w:r>
      <w:r>
        <w:rPr>
          <w:rFonts w:hint="eastAsia" w:ascii="仿宋" w:hAnsi="仿宋" w:eastAsia="仿宋"/>
          <w:color w:val="000000" w:themeColor="text1"/>
          <w:sz w:val="24"/>
          <w:highlight w:val="none"/>
          <w14:textFill>
            <w14:solidFill>
              <w14:schemeClr w14:val="tx1"/>
            </w14:solidFill>
          </w14:textFill>
        </w:rPr>
        <w:t>；甲</w:t>
      </w:r>
      <w:r>
        <w:rPr>
          <w:rFonts w:ascii="仿宋" w:hAnsi="仿宋" w:eastAsia="仿宋"/>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的具体时间。</w:t>
      </w:r>
    </w:p>
    <w:p w14:paraId="006D918F">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1" w:name="_Toc10611"/>
      <w:r>
        <w:rPr>
          <w:rFonts w:ascii="仿宋" w:hAnsi="仿宋" w:eastAsia="仿宋"/>
          <w:b/>
          <w:color w:val="000000" w:themeColor="text1"/>
          <w:sz w:val="24"/>
          <w:highlight w:val="none"/>
          <w14:textFill>
            <w14:solidFill>
              <w14:schemeClr w14:val="tx1"/>
            </w14:solidFill>
          </w14:textFill>
        </w:rPr>
        <w:t xml:space="preserve">2.9 </w:t>
      </w:r>
      <w:r>
        <w:rPr>
          <w:rFonts w:hint="eastAsia" w:ascii="仿宋" w:hAnsi="仿宋" w:eastAsia="仿宋"/>
          <w:b/>
          <w:color w:val="000000" w:themeColor="text1"/>
          <w:sz w:val="24"/>
          <w:highlight w:val="none"/>
          <w14:textFill>
            <w14:solidFill>
              <w14:schemeClr w14:val="tx1"/>
            </w14:solidFill>
          </w14:textFill>
        </w:rPr>
        <w:t>合同变更</w:t>
      </w:r>
      <w:bookmarkEnd w:id="461"/>
    </w:p>
    <w:p w14:paraId="6166565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54EFEDF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2" w:name="_Toc23368"/>
      <w:bookmarkStart w:id="463" w:name="_Toc21830"/>
      <w:bookmarkStart w:id="464" w:name="_Toc26689"/>
      <w:bookmarkStart w:id="465" w:name="_Toc42"/>
      <w:bookmarkStart w:id="466" w:name="_Toc10663"/>
      <w:r>
        <w:rPr>
          <w:rFonts w:ascii="仿宋" w:hAnsi="仿宋" w:eastAsia="仿宋"/>
          <w:b/>
          <w:color w:val="000000" w:themeColor="text1"/>
          <w:sz w:val="24"/>
          <w:highlight w:val="none"/>
          <w14:textFill>
            <w14:solidFill>
              <w14:schemeClr w14:val="tx1"/>
            </w14:solidFill>
          </w14:textFill>
        </w:rPr>
        <w:t>2.10 合同转让和分包</w:t>
      </w:r>
      <w:bookmarkEnd w:id="462"/>
      <w:bookmarkEnd w:id="463"/>
      <w:bookmarkEnd w:id="464"/>
      <w:bookmarkEnd w:id="465"/>
      <w:bookmarkEnd w:id="466"/>
    </w:p>
    <w:p w14:paraId="3C3371B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合同的权利义务依法不</w:t>
      </w:r>
      <w:r>
        <w:rPr>
          <w:rFonts w:hint="eastAsia" w:ascii="仿宋" w:hAnsi="仿宋" w:eastAsia="仿宋"/>
          <w:color w:val="000000" w:themeColor="text1"/>
          <w:sz w:val="24"/>
          <w:highlight w:val="none"/>
          <w14:textFill>
            <w14:solidFill>
              <w14:schemeClr w14:val="tx1"/>
            </w14:solidFill>
          </w14:textFill>
        </w:rPr>
        <w:t>得</w:t>
      </w:r>
      <w:r>
        <w:rPr>
          <w:rFonts w:ascii="仿宋" w:hAnsi="仿宋" w:eastAsia="仿宋"/>
          <w:color w:val="000000" w:themeColor="text1"/>
          <w:sz w:val="24"/>
          <w:highlight w:val="none"/>
          <w14:textFill>
            <w14:solidFill>
              <w14:schemeClr w14:val="tx1"/>
            </w14:solidFill>
          </w14:textFill>
        </w:rPr>
        <w:t>转让</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但经甲方</w:t>
      </w:r>
      <w:r>
        <w:rPr>
          <w:rFonts w:hint="eastAsia" w:ascii="仿宋" w:hAnsi="仿宋" w:eastAsia="仿宋"/>
          <w:color w:val="000000" w:themeColor="text1"/>
          <w:sz w:val="24"/>
          <w:highlight w:val="none"/>
          <w14:textFill>
            <w14:solidFill>
              <w14:schemeClr w14:val="tx1"/>
            </w14:solidFill>
          </w14:textFill>
        </w:rPr>
        <w:t>同意，乙方可以依法采取分包方式履行合同，即：依法可以</w:t>
      </w:r>
      <w:r>
        <w:rPr>
          <w:rFonts w:ascii="仿宋" w:hAnsi="仿宋" w:eastAsia="仿宋"/>
          <w:color w:val="000000" w:themeColor="text1"/>
          <w:sz w:val="24"/>
          <w:highlight w:val="none"/>
          <w14:textFill>
            <w14:solidFill>
              <w14:schemeClr w14:val="tx1"/>
            </w14:solidFill>
          </w14:textFill>
        </w:rPr>
        <w:t>将合同项下的部分非主体、非关键性工作分包给他人完成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接受分包的人应当具备相应的资格条件，并不得再次分包</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且乙方应就分包项目向甲方负责</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并</w:t>
      </w:r>
      <w:r>
        <w:rPr>
          <w:rFonts w:hint="eastAsia" w:ascii="仿宋" w:hAnsi="仿宋" w:eastAsia="仿宋"/>
          <w:color w:val="000000" w:themeColor="text1"/>
          <w:sz w:val="24"/>
          <w:highlight w:val="none"/>
          <w14:textFill>
            <w14:solidFill>
              <w14:schemeClr w14:val="tx1"/>
            </w14:solidFill>
          </w14:textFill>
        </w:rPr>
        <w:t>与分包供应商就分包项目向甲方承担连带责任。</w:t>
      </w:r>
    </w:p>
    <w:p w14:paraId="2490CBFE">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7" w:name="_Toc26633"/>
      <w:bookmarkStart w:id="468" w:name="_Toc25571"/>
      <w:bookmarkStart w:id="469" w:name="_Toc4720"/>
      <w:bookmarkStart w:id="470" w:name="_Toc14371"/>
      <w:bookmarkStart w:id="471" w:name="_Toc32494"/>
      <w:r>
        <w:rPr>
          <w:rFonts w:ascii="仿宋" w:hAnsi="仿宋" w:eastAsia="仿宋"/>
          <w:b/>
          <w:color w:val="000000" w:themeColor="text1"/>
          <w:sz w:val="24"/>
          <w:highlight w:val="none"/>
          <w14:textFill>
            <w14:solidFill>
              <w14:schemeClr w14:val="tx1"/>
            </w14:solidFill>
          </w14:textFill>
        </w:rPr>
        <w:t>2.11 不可抗力</w:t>
      </w:r>
      <w:bookmarkEnd w:id="467"/>
      <w:bookmarkEnd w:id="468"/>
      <w:bookmarkEnd w:id="469"/>
      <w:bookmarkEnd w:id="470"/>
      <w:bookmarkEnd w:id="471"/>
    </w:p>
    <w:p w14:paraId="1883713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highlight w:val="none"/>
          <w14:textFill>
            <w14:solidFill>
              <w14:schemeClr w14:val="tx1"/>
            </w14:solidFill>
          </w14:textFill>
        </w:rPr>
        <w:t>；</w:t>
      </w:r>
    </w:p>
    <w:p w14:paraId="045D879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14:paraId="6AE17AE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2.11.3 </w:t>
      </w:r>
      <w:r>
        <w:rPr>
          <w:rFonts w:hint="eastAsia" w:ascii="仿宋" w:hAnsi="仿宋" w:eastAsia="仿宋"/>
          <w:color w:val="000000" w:themeColor="text1"/>
          <w:sz w:val="24"/>
          <w:highlight w:val="none"/>
          <w14:textFill>
            <w14:solidFill>
              <w14:schemeClr w14:val="tx1"/>
            </w14:solidFill>
          </w14:textFill>
        </w:rPr>
        <w:t>因</w:t>
      </w:r>
      <w:r>
        <w:rPr>
          <w:rFonts w:ascii="仿宋" w:hAnsi="仿宋" w:eastAsia="仿宋"/>
          <w:color w:val="000000" w:themeColor="text1"/>
          <w:sz w:val="24"/>
          <w:highlight w:val="none"/>
          <w14:textFill>
            <w14:solidFill>
              <w14:schemeClr w14:val="tx1"/>
            </w14:solidFill>
          </w14:textFill>
        </w:rPr>
        <w:t>不可抗力致使合同有变更必要的，双方当事人应在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约定时间内以书面形式变更合同</w:t>
      </w:r>
      <w:r>
        <w:rPr>
          <w:rFonts w:hint="eastAsia" w:ascii="仿宋" w:hAnsi="仿宋" w:eastAsia="仿宋"/>
          <w:color w:val="000000" w:themeColor="text1"/>
          <w:sz w:val="24"/>
          <w:highlight w:val="none"/>
          <w14:textFill>
            <w14:solidFill>
              <w14:schemeClr w14:val="tx1"/>
            </w14:solidFill>
          </w14:textFill>
        </w:rPr>
        <w:t>；</w:t>
      </w:r>
    </w:p>
    <w:p w14:paraId="41567C0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2.11.4受</w:t>
      </w:r>
      <w:r>
        <w:rPr>
          <w:rFonts w:hint="eastAsia" w:ascii="仿宋" w:hAnsi="仿宋" w:eastAsia="仿宋"/>
          <w:color w:val="000000" w:themeColor="text1"/>
          <w:sz w:val="24"/>
          <w:highlight w:val="none"/>
          <w14:textFill>
            <w14:solidFill>
              <w14:schemeClr w14:val="tx1"/>
            </w14:solidFill>
          </w14:textFill>
        </w:rPr>
        <w:t>不可抗力</w:t>
      </w:r>
      <w:r>
        <w:rPr>
          <w:rFonts w:ascii="仿宋" w:hAnsi="仿宋" w:eastAsia="仿宋"/>
          <w:color w:val="000000" w:themeColor="text1"/>
          <w:sz w:val="24"/>
          <w:highlight w:val="none"/>
          <w14:textFill>
            <w14:solidFill>
              <w14:schemeClr w14:val="tx1"/>
            </w14:solidFill>
          </w14:textFill>
        </w:rPr>
        <w:t>影响的一方在不可抗力发生后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约定时间内以书面形式通知</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14:textFill>
            <w14:solidFill>
              <w14:schemeClr w14:val="tx1"/>
            </w14:solidFill>
          </w14:textFill>
        </w:rPr>
        <w:t>方当事人，并在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约定时间内，将有关部门出具的证明文件送达</w:t>
      </w:r>
      <w:r>
        <w:rPr>
          <w:rFonts w:hint="eastAsia" w:ascii="仿宋" w:hAnsi="仿宋" w:eastAsia="仿宋"/>
          <w:color w:val="000000" w:themeColor="text1"/>
          <w:sz w:val="24"/>
          <w:highlight w:val="none"/>
          <w14:textFill>
            <w14:solidFill>
              <w14:schemeClr w14:val="tx1"/>
            </w14:solidFill>
          </w14:textFill>
        </w:rPr>
        <w:t>对方当事人</w:t>
      </w:r>
      <w:r>
        <w:rPr>
          <w:rFonts w:ascii="仿宋" w:hAnsi="仿宋" w:eastAsia="仿宋"/>
          <w:color w:val="000000" w:themeColor="text1"/>
          <w:sz w:val="24"/>
          <w:highlight w:val="none"/>
          <w14:textFill>
            <w14:solidFill>
              <w14:schemeClr w14:val="tx1"/>
            </w14:solidFill>
          </w14:textFill>
        </w:rPr>
        <w:t>。</w:t>
      </w:r>
    </w:p>
    <w:p w14:paraId="792ADBE6">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2" w:name="_Toc3638"/>
      <w:bookmarkStart w:id="473" w:name="_Toc24465"/>
      <w:bookmarkStart w:id="474" w:name="_Toc23854"/>
      <w:bookmarkStart w:id="475" w:name="_Toc14115"/>
      <w:bookmarkStart w:id="476" w:name="_Toc25783"/>
      <w:r>
        <w:rPr>
          <w:rFonts w:ascii="仿宋" w:hAnsi="仿宋" w:eastAsia="仿宋"/>
          <w:b/>
          <w:color w:val="000000" w:themeColor="text1"/>
          <w:sz w:val="24"/>
          <w:highlight w:val="none"/>
          <w14:textFill>
            <w14:solidFill>
              <w14:schemeClr w14:val="tx1"/>
            </w14:solidFill>
          </w14:textFill>
        </w:rPr>
        <w:t>2.12 税费</w:t>
      </w:r>
      <w:bookmarkEnd w:id="472"/>
      <w:bookmarkEnd w:id="473"/>
      <w:bookmarkEnd w:id="474"/>
      <w:bookmarkEnd w:id="475"/>
      <w:bookmarkEnd w:id="476"/>
    </w:p>
    <w:p w14:paraId="38468BB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与合同有关的一切税费</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均按照中华人民共和国法律的相关规定缴纳。</w:t>
      </w:r>
    </w:p>
    <w:p w14:paraId="0F738645">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7" w:name="_Toc14814"/>
      <w:bookmarkStart w:id="478" w:name="_Toc7315"/>
      <w:bookmarkStart w:id="479" w:name="_Toc25525"/>
      <w:bookmarkStart w:id="480" w:name="_Toc26883"/>
      <w:bookmarkStart w:id="481" w:name="_Toc30105"/>
      <w:r>
        <w:rPr>
          <w:rFonts w:ascii="仿宋" w:hAnsi="仿宋" w:eastAsia="仿宋"/>
          <w:b/>
          <w:color w:val="000000" w:themeColor="text1"/>
          <w:sz w:val="24"/>
          <w:highlight w:val="none"/>
          <w14:textFill>
            <w14:solidFill>
              <w14:schemeClr w14:val="tx1"/>
            </w14:solidFill>
          </w14:textFill>
        </w:rPr>
        <w:t>2.13 乙方破产</w:t>
      </w:r>
      <w:bookmarkEnd w:id="477"/>
      <w:bookmarkEnd w:id="478"/>
      <w:bookmarkEnd w:id="479"/>
      <w:bookmarkEnd w:id="480"/>
      <w:bookmarkEnd w:id="481"/>
    </w:p>
    <w:p w14:paraId="1425B2F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highlight w:val="none"/>
          <w14:textFill>
            <w14:solidFill>
              <w14:schemeClr w14:val="tx1"/>
            </w14:solidFill>
          </w14:textFill>
        </w:rPr>
        <w:t>，但合同的</w:t>
      </w:r>
      <w:r>
        <w:rPr>
          <w:rFonts w:ascii="仿宋" w:hAnsi="仿宋" w:eastAsia="仿宋"/>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赔偿损失等的行动或补救措施的权利</w:t>
      </w:r>
      <w:r>
        <w:rPr>
          <w:rFonts w:hint="eastAsia" w:ascii="仿宋" w:hAnsi="仿宋" w:eastAsia="仿宋"/>
          <w:color w:val="000000" w:themeColor="text1"/>
          <w:sz w:val="24"/>
          <w:highlight w:val="none"/>
          <w14:textFill>
            <w14:solidFill>
              <w14:schemeClr w14:val="tx1"/>
            </w14:solidFill>
          </w14:textFill>
        </w:rPr>
        <w:t>。</w:t>
      </w:r>
    </w:p>
    <w:p w14:paraId="692D51E8">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2" w:name="_Toc1123"/>
      <w:bookmarkStart w:id="483" w:name="_Toc23323"/>
      <w:bookmarkStart w:id="484" w:name="_Toc2016"/>
      <w:r>
        <w:rPr>
          <w:rFonts w:ascii="仿宋" w:hAnsi="仿宋" w:eastAsia="仿宋"/>
          <w:b/>
          <w:color w:val="000000" w:themeColor="text1"/>
          <w:sz w:val="24"/>
          <w:highlight w:val="none"/>
          <w14:textFill>
            <w14:solidFill>
              <w14:schemeClr w14:val="tx1"/>
            </w14:solidFill>
          </w14:textFill>
        </w:rPr>
        <w:t>2.14 合同中止、终止</w:t>
      </w:r>
      <w:bookmarkEnd w:id="482"/>
      <w:bookmarkEnd w:id="483"/>
      <w:bookmarkEnd w:id="484"/>
    </w:p>
    <w:p w14:paraId="29FB4C5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2.14.1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14:paraId="1A46DD1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364A8EA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5" w:name="_Toc14525"/>
      <w:bookmarkStart w:id="486" w:name="_Toc1969"/>
      <w:bookmarkStart w:id="487" w:name="_Toc17363"/>
      <w:r>
        <w:rPr>
          <w:rFonts w:ascii="仿宋" w:hAnsi="仿宋" w:eastAsia="仿宋"/>
          <w:b/>
          <w:color w:val="000000" w:themeColor="text1"/>
          <w:sz w:val="24"/>
          <w:highlight w:val="none"/>
          <w14:textFill>
            <w14:solidFill>
              <w14:schemeClr w14:val="tx1"/>
            </w14:solidFill>
          </w14:textFill>
        </w:rPr>
        <w:t>2.15 检验和验收</w:t>
      </w:r>
      <w:bookmarkEnd w:id="485"/>
      <w:bookmarkEnd w:id="486"/>
      <w:bookmarkEnd w:id="487"/>
    </w:p>
    <w:p w14:paraId="23CF7FF0">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乙方按照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定期提交服务报告</w:t>
      </w:r>
      <w:r>
        <w:rPr>
          <w:rFonts w:hint="eastAsia" w:ascii="仿宋" w:hAnsi="仿宋" w:eastAsia="仿宋"/>
          <w:color w:val="000000" w:themeColor="text1"/>
          <w:sz w:val="24"/>
          <w:highlight w:val="none"/>
          <w14:textFill>
            <w14:solidFill>
              <w14:schemeClr w14:val="tx1"/>
            </w14:solidFill>
          </w14:textFill>
        </w:rPr>
        <w:t>，甲方按照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的约定进行定期验收</w:t>
      </w:r>
      <w:r>
        <w:rPr>
          <w:rFonts w:hint="eastAsia" w:ascii="仿宋" w:hAnsi="仿宋" w:eastAsia="仿宋"/>
          <w:color w:val="000000" w:themeColor="text1"/>
          <w:sz w:val="24"/>
          <w:highlight w:val="none"/>
          <w14:textFill>
            <w14:solidFill>
              <w14:schemeClr w14:val="tx1"/>
            </w14:solidFill>
          </w14:textFill>
        </w:rPr>
        <w:t>；</w:t>
      </w:r>
    </w:p>
    <w:p w14:paraId="0B6CE55E">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2.15.2 </w:t>
      </w:r>
      <w:r>
        <w:rPr>
          <w:rFonts w:hint="eastAsia" w:ascii="仿宋" w:hAnsi="仿宋" w:eastAsia="仿宋"/>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FC4DFBD">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2.15.3 </w:t>
      </w: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检验和验收标准、程序等具体内容以及前述验收书的效力详见</w:t>
      </w:r>
      <w:r>
        <w:rPr>
          <w:rFonts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p w14:paraId="2E8F782C">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8" w:name="_Toc25198"/>
      <w:bookmarkStart w:id="489" w:name="_Toc12666"/>
      <w:bookmarkStart w:id="490" w:name="_Toc9808"/>
      <w:bookmarkStart w:id="491" w:name="_Toc31892"/>
      <w:bookmarkStart w:id="492" w:name="_Toc2308"/>
      <w:r>
        <w:rPr>
          <w:rFonts w:ascii="仿宋" w:hAnsi="仿宋" w:eastAsia="仿宋"/>
          <w:b/>
          <w:color w:val="000000" w:themeColor="text1"/>
          <w:sz w:val="24"/>
          <w:highlight w:val="none"/>
          <w14:textFill>
            <w14:solidFill>
              <w14:schemeClr w14:val="tx1"/>
            </w14:solidFill>
          </w14:textFill>
        </w:rPr>
        <w:t>2.16 通知和送达</w:t>
      </w:r>
      <w:bookmarkEnd w:id="488"/>
      <w:bookmarkEnd w:id="489"/>
      <w:bookmarkEnd w:id="490"/>
      <w:bookmarkEnd w:id="491"/>
      <w:bookmarkEnd w:id="492"/>
    </w:p>
    <w:p w14:paraId="043F9A6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bookmarkStart w:id="493" w:name="_Toc27674"/>
      <w:bookmarkStart w:id="494" w:name="_Toc18401"/>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4A124C0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493"/>
      <w:bookmarkEnd w:id="494"/>
    </w:p>
    <w:p w14:paraId="15AEF9DC">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5" w:name="_Toc28906"/>
      <w:bookmarkStart w:id="496" w:name="_Toc20808"/>
      <w:bookmarkStart w:id="497" w:name="_Toc12254"/>
      <w:bookmarkStart w:id="498" w:name="_Toc27644"/>
      <w:bookmarkStart w:id="499" w:name="_Toc5063"/>
      <w:r>
        <w:rPr>
          <w:rFonts w:ascii="仿宋" w:hAnsi="仿宋" w:eastAsia="仿宋"/>
          <w:b/>
          <w:color w:val="000000" w:themeColor="text1"/>
          <w:sz w:val="24"/>
          <w:highlight w:val="none"/>
          <w14:textFill>
            <w14:solidFill>
              <w14:schemeClr w14:val="tx1"/>
            </w14:solidFill>
          </w14:textFill>
        </w:rPr>
        <w:t xml:space="preserve">2.17 </w:t>
      </w:r>
      <w:r>
        <w:rPr>
          <w:rFonts w:hint="eastAsia" w:ascii="仿宋" w:hAnsi="仿宋" w:eastAsia="仿宋"/>
          <w:b/>
          <w:color w:val="000000" w:themeColor="text1"/>
          <w:sz w:val="24"/>
          <w:highlight w:val="none"/>
          <w14:textFill>
            <w14:solidFill>
              <w14:schemeClr w14:val="tx1"/>
            </w14:solidFill>
          </w14:textFill>
        </w:rPr>
        <w:t>合同使用的文字和</w:t>
      </w:r>
      <w:r>
        <w:rPr>
          <w:rFonts w:ascii="仿宋" w:hAnsi="仿宋" w:eastAsia="仿宋"/>
          <w:b/>
          <w:color w:val="000000" w:themeColor="text1"/>
          <w:sz w:val="24"/>
          <w:highlight w:val="none"/>
          <w14:textFill>
            <w14:solidFill>
              <w14:schemeClr w14:val="tx1"/>
            </w14:solidFill>
          </w14:textFill>
        </w:rPr>
        <w:t>适用的法律</w:t>
      </w:r>
      <w:bookmarkEnd w:id="495"/>
      <w:bookmarkEnd w:id="496"/>
      <w:bookmarkEnd w:id="497"/>
      <w:bookmarkEnd w:id="498"/>
      <w:bookmarkEnd w:id="499"/>
    </w:p>
    <w:p w14:paraId="768F716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2.17.1 合同使用汉语书就</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变更和解释</w:t>
      </w:r>
      <w:r>
        <w:rPr>
          <w:rFonts w:hint="eastAsia" w:ascii="仿宋" w:hAnsi="仿宋" w:eastAsia="仿宋"/>
          <w:color w:val="000000" w:themeColor="text1"/>
          <w:sz w:val="24"/>
          <w:highlight w:val="none"/>
          <w14:textFill>
            <w14:solidFill>
              <w14:schemeClr w14:val="tx1"/>
            </w14:solidFill>
          </w14:textFill>
        </w:rPr>
        <w:t>；</w:t>
      </w:r>
    </w:p>
    <w:p w14:paraId="7FD4F45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2.17.2 </w:t>
      </w:r>
      <w:r>
        <w:rPr>
          <w:rFonts w:hint="eastAsia" w:ascii="仿宋" w:hAnsi="仿宋" w:eastAsia="仿宋"/>
          <w:color w:val="000000" w:themeColor="text1"/>
          <w:sz w:val="24"/>
          <w:highlight w:val="none"/>
          <w14:textFill>
            <w14:solidFill>
              <w14:schemeClr w14:val="tx1"/>
            </w14:solidFill>
          </w14:textFill>
        </w:rPr>
        <w:t>合同适用</w:t>
      </w:r>
      <w:r>
        <w:rPr>
          <w:rFonts w:ascii="仿宋" w:hAnsi="仿宋" w:eastAsia="仿宋"/>
          <w:color w:val="000000" w:themeColor="text1"/>
          <w:sz w:val="24"/>
          <w:highlight w:val="none"/>
          <w14:textFill>
            <w14:solidFill>
              <w14:schemeClr w14:val="tx1"/>
            </w14:solidFill>
          </w14:textFill>
        </w:rPr>
        <w:t>中华人民共和国法律。</w:t>
      </w:r>
    </w:p>
    <w:p w14:paraId="3E8FB525">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0" w:name="_Toc27127"/>
      <w:bookmarkStart w:id="501" w:name="_Toc1492"/>
      <w:bookmarkStart w:id="502" w:name="_Toc22266"/>
      <w:bookmarkStart w:id="503" w:name="_Toc27403"/>
      <w:bookmarkStart w:id="504" w:name="_Toc30096"/>
      <w:r>
        <w:rPr>
          <w:rFonts w:ascii="仿宋" w:hAnsi="仿宋" w:eastAsia="仿宋"/>
          <w:b/>
          <w:color w:val="000000" w:themeColor="text1"/>
          <w:sz w:val="24"/>
          <w:highlight w:val="none"/>
          <w14:textFill>
            <w14:solidFill>
              <w14:schemeClr w14:val="tx1"/>
            </w14:solidFill>
          </w14:textFill>
        </w:rPr>
        <w:t>2.18 履约保证金</w:t>
      </w:r>
      <w:bookmarkEnd w:id="500"/>
      <w:bookmarkEnd w:id="501"/>
      <w:bookmarkEnd w:id="502"/>
      <w:bookmarkEnd w:id="503"/>
      <w:bookmarkEnd w:id="504"/>
    </w:p>
    <w:p w14:paraId="13373C99">
      <w:pPr>
        <w:pStyle w:val="620"/>
        <w:spacing w:before="0" w:beforeAutospacing="0" w:after="0" w:afterAutospacing="0" w:line="360" w:lineRule="auto"/>
        <w:ind w:firstLine="42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2.18.1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highlight w:val="none"/>
          <w14:textFill>
            <w14:solidFill>
              <w14:schemeClr w14:val="tx1"/>
            </w14:solidFill>
          </w14:textFill>
        </w:rPr>
        <w:t>1%的履约保证金；鼓励和支持乙方以银行、保险公司出具的保函形式提供履约保证</w:t>
      </w:r>
      <w:r>
        <w:rPr>
          <w:rFonts w:hint="eastAsia" w:ascii="仿宋" w:hAnsi="仿宋" w:eastAsia="仿宋"/>
          <w:color w:val="000000" w:themeColor="text1"/>
          <w:highlight w:val="none"/>
          <w14:textFill>
            <w14:solidFill>
              <w14:schemeClr w14:val="tx1"/>
            </w14:solidFill>
          </w14:textFill>
        </w:rPr>
        <w:t>，乙方以银行、保险公司出具保函形式提交履约保证金的，甲方不得拒收。</w:t>
      </w:r>
    </w:p>
    <w:p w14:paraId="56B8DA2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2.18.2  </w:t>
      </w:r>
      <w:r>
        <w:rPr>
          <w:rFonts w:hint="eastAsia" w:ascii="仿宋" w:hAnsi="仿宋" w:eastAsia="仿宋"/>
          <w:color w:val="000000" w:themeColor="text1"/>
          <w:sz w:val="24"/>
          <w:highlight w:val="none"/>
          <w14:textFill>
            <w14:solidFill>
              <w14:schemeClr w14:val="tx1"/>
            </w14:solidFill>
          </w14:textFill>
        </w:rPr>
        <w:t>甲方在项目验收结束后及时退还履约保证金。</w:t>
      </w:r>
      <w:r>
        <w:rPr>
          <w:rFonts w:hint="eastAsia" w:ascii="仿宋" w:hAnsi="仿宋" w:eastAsia="仿宋" w:cs="宋体"/>
          <w:color w:val="000000" w:themeColor="text1"/>
          <w:sz w:val="24"/>
          <w:highlight w:val="none"/>
          <w14:textFill>
            <w14:solidFill>
              <w14:schemeClr w14:val="tx1"/>
            </w14:solidFill>
          </w14:textFill>
        </w:rPr>
        <w:t>甲方在项目通过验收之日起</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sz w:val="24"/>
          <w:highlight w:val="none"/>
          <w14:textFill>
            <w14:solidFill>
              <w14:schemeClr w14:val="tx1"/>
            </w14:solidFill>
          </w14:textFill>
        </w:rPr>
        <w:t>个工作日内将履约保证金退还乙方，逾期退还的，</w:t>
      </w:r>
      <w:r>
        <w:rPr>
          <w:rFonts w:hint="eastAsia" w:ascii="仿宋" w:hAnsi="仿宋" w:eastAsia="仿宋"/>
          <w:color w:val="000000" w:themeColor="text1"/>
          <w:sz w:val="24"/>
          <w:highlight w:val="none"/>
          <w14:textFill>
            <w14:solidFill>
              <w14:schemeClr w14:val="tx1"/>
            </w14:solidFill>
          </w14:textFill>
        </w:rPr>
        <w:t>乙方可要求甲方支付违约金，违约金按每迟延退还一日的应退还而未退还金额的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%计算，最高限额为本合同履约保证金的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 xml:space="preserve">%； </w:t>
      </w:r>
    </w:p>
    <w:p w14:paraId="1E6E702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2.18.3 </w:t>
      </w:r>
      <w:r>
        <w:rPr>
          <w:rFonts w:hint="eastAsia" w:ascii="仿宋" w:hAnsi="仿宋" w:eastAsia="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3EF7DE">
      <w:pPr>
        <w:spacing w:line="360" w:lineRule="auto"/>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2.18.4</w:t>
      </w:r>
      <w:r>
        <w:rPr>
          <w:rFonts w:hint="eastAsia" w:ascii="宋体" w:hAnsi="宋体" w:eastAsia="仿宋"/>
          <w:color w:val="000000" w:themeColor="text1"/>
          <w:sz w:val="24"/>
          <w:highlight w:val="none"/>
          <w14:textFill>
            <w14:solidFill>
              <w14:schemeClr w14:val="tx1"/>
            </w14:solidFill>
          </w14:textFill>
        </w:rPr>
        <w:t>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在</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履行完合同约定义务事项后及时退还，延迟退还的，应当按照合同约定和法律规定承担相应的赔偿责任。</w:t>
      </w:r>
    </w:p>
    <w:p w14:paraId="61A7C1C9">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t>2.19</w:t>
      </w:r>
      <w:r>
        <w:rPr>
          <w:rFonts w:ascii="仿宋" w:hAnsi="仿宋" w:eastAsia="仿宋"/>
          <w:color w:val="000000" w:themeColor="text1"/>
          <w:sz w:val="24"/>
          <w:highlight w:val="none"/>
          <w14:textFill>
            <w14:solidFill>
              <w14:schemeClr w14:val="tx1"/>
            </w14:solidFill>
          </w14:textFill>
        </w:rPr>
        <w:t>对于因甲方原因导致变更、中止或者终止政府采购合同的，甲方应当依照合同约定对供应商受到的损失予以赔偿或者补偿</w:t>
      </w:r>
      <w:r>
        <w:rPr>
          <w:rFonts w:hint="eastAsia" w:ascii="仿宋" w:hAnsi="仿宋" w:eastAsia="仿宋"/>
          <w:color w:val="000000" w:themeColor="text1"/>
          <w:sz w:val="24"/>
          <w:highlight w:val="none"/>
          <w14:textFill>
            <w14:solidFill>
              <w14:schemeClr w14:val="tx1"/>
            </w14:solidFill>
          </w14:textFill>
        </w:rPr>
        <w:t>。</w:t>
      </w:r>
    </w:p>
    <w:p w14:paraId="769CF3A0">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2.20合同份数</w:t>
      </w:r>
    </w:p>
    <w:p w14:paraId="09381F5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合同份数按</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规定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每份均具有同等法律效力</w:t>
      </w:r>
      <w:r>
        <w:rPr>
          <w:rFonts w:hint="eastAsia" w:ascii="仿宋" w:hAnsi="仿宋" w:eastAsia="仿宋"/>
          <w:color w:val="000000" w:themeColor="text1"/>
          <w:sz w:val="24"/>
          <w:highlight w:val="none"/>
          <w14:textFill>
            <w14:solidFill>
              <w14:schemeClr w14:val="tx1"/>
            </w14:solidFill>
          </w14:textFill>
        </w:rPr>
        <w:t>。</w:t>
      </w:r>
    </w:p>
    <w:p w14:paraId="4C710835">
      <w:pPr>
        <w:spacing w:line="360" w:lineRule="auto"/>
        <w:jc w:val="center"/>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br w:type="page"/>
      </w:r>
      <w:bookmarkStart w:id="505" w:name="_Toc331685784"/>
      <w:bookmarkEnd w:id="505"/>
      <w:r>
        <w:rPr>
          <w:rFonts w:hint="eastAsia" w:ascii="仿宋" w:hAnsi="仿宋" w:eastAsia="仿宋" w:cs="宋体"/>
          <w:b/>
          <w:color w:val="000000" w:themeColor="text1"/>
          <w:sz w:val="24"/>
          <w:highlight w:val="none"/>
          <w14:textFill>
            <w14:solidFill>
              <w14:schemeClr w14:val="tx1"/>
            </w14:solidFill>
          </w14:textFill>
        </w:rPr>
        <w:t>第三部分  合同专用条款</w:t>
      </w:r>
    </w:p>
    <w:p w14:paraId="2BB33F42">
      <w:pPr>
        <w:spacing w:line="360" w:lineRule="auto"/>
        <w:ind w:left="-420" w:leftChars="-200" w:right="-420" w:rightChars="-200"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49647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0C338BDA">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条款号</w:t>
            </w:r>
          </w:p>
        </w:tc>
        <w:tc>
          <w:tcPr>
            <w:tcW w:w="7558" w:type="dxa"/>
            <w:vAlign w:val="center"/>
          </w:tcPr>
          <w:p w14:paraId="6B9209B2">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约定内容</w:t>
            </w:r>
          </w:p>
        </w:tc>
      </w:tr>
      <w:tr w14:paraId="34240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C464C7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1.4.4</w:t>
            </w:r>
          </w:p>
        </w:tc>
        <w:tc>
          <w:tcPr>
            <w:tcW w:w="7558" w:type="dxa"/>
            <w:vAlign w:val="center"/>
          </w:tcPr>
          <w:p w14:paraId="1626EA10">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4FA3C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7C59E58">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1.5.1 </w:t>
            </w:r>
          </w:p>
        </w:tc>
        <w:tc>
          <w:tcPr>
            <w:tcW w:w="7558" w:type="dxa"/>
            <w:vAlign w:val="center"/>
          </w:tcPr>
          <w:p w14:paraId="51939919">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28BBF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7FB4C60">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1.5.2</w:t>
            </w:r>
          </w:p>
        </w:tc>
        <w:tc>
          <w:tcPr>
            <w:tcW w:w="7558" w:type="dxa"/>
            <w:vAlign w:val="center"/>
          </w:tcPr>
          <w:p w14:paraId="12C07F0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3715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6D1F64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1.5.3 </w:t>
            </w:r>
          </w:p>
        </w:tc>
        <w:tc>
          <w:tcPr>
            <w:tcW w:w="7558" w:type="dxa"/>
            <w:vAlign w:val="center"/>
          </w:tcPr>
          <w:p w14:paraId="1131C54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38F56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64FF0C2">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1.6.7</w:t>
            </w:r>
          </w:p>
        </w:tc>
        <w:tc>
          <w:tcPr>
            <w:tcW w:w="7558" w:type="dxa"/>
            <w:vAlign w:val="center"/>
          </w:tcPr>
          <w:p w14:paraId="70A5BBDC">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0949A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D5C1C8A">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w:t>
            </w:r>
          </w:p>
        </w:tc>
        <w:tc>
          <w:tcPr>
            <w:tcW w:w="7558" w:type="dxa"/>
            <w:vAlign w:val="center"/>
          </w:tcPr>
          <w:p w14:paraId="62BDDAC2">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18B94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5031EC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w:t>
            </w:r>
          </w:p>
        </w:tc>
        <w:tc>
          <w:tcPr>
            <w:tcW w:w="7558" w:type="dxa"/>
            <w:vAlign w:val="center"/>
          </w:tcPr>
          <w:p w14:paraId="41CE617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1FCA3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014D4BB">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1.7.2</w:t>
            </w:r>
          </w:p>
        </w:tc>
        <w:tc>
          <w:tcPr>
            <w:tcW w:w="7558" w:type="dxa"/>
            <w:vAlign w:val="center"/>
          </w:tcPr>
          <w:p w14:paraId="0F7CF0C8">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38822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9E4504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2.3.2</w:t>
            </w:r>
          </w:p>
        </w:tc>
        <w:tc>
          <w:tcPr>
            <w:tcW w:w="7558" w:type="dxa"/>
            <w:vAlign w:val="center"/>
          </w:tcPr>
          <w:p w14:paraId="78918058">
            <w:pPr>
              <w:spacing w:before="0" w:beforeAutospacing="0" w:after="0" w:afterAutospacing="0" w:line="360" w:lineRule="auto"/>
              <w:ind w:left="-420" w:leftChars="-200" w:right="-420" w:rightChars="-200" w:firstLine="480" w:firstLineChars="200"/>
              <w:rPr>
                <w:rFonts w:hint="default" w:ascii="仿宋" w:hAnsi="仿宋" w:eastAsia="仿宋" w:cs="宋体"/>
                <w:color w:val="000000" w:themeColor="text1"/>
                <w:sz w:val="24"/>
                <w:szCs w:val="20"/>
                <w:highlight w:val="none"/>
                <w14:textFill>
                  <w14:solidFill>
                    <w14:schemeClr w14:val="tx1"/>
                  </w14:solidFill>
                </w14:textFill>
              </w:rPr>
            </w:pPr>
          </w:p>
        </w:tc>
      </w:tr>
      <w:tr w14:paraId="1F84C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1039F2F">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5</w:t>
            </w:r>
          </w:p>
        </w:tc>
        <w:tc>
          <w:tcPr>
            <w:tcW w:w="7558" w:type="dxa"/>
            <w:vAlign w:val="center"/>
          </w:tcPr>
          <w:p w14:paraId="5FC469F5">
            <w:pPr>
              <w:spacing w:before="0" w:beforeAutospacing="0" w:after="0" w:afterAutospacing="0" w:line="360" w:lineRule="auto"/>
              <w:ind w:left="-420" w:leftChars="-200" w:right="-420" w:rightChars="-200" w:firstLine="480" w:firstLineChars="200"/>
              <w:rPr>
                <w:rFonts w:hint="default" w:ascii="仿宋" w:hAnsi="仿宋" w:eastAsia="仿宋" w:cs="宋体"/>
                <w:color w:val="000000" w:themeColor="text1"/>
                <w:sz w:val="24"/>
                <w:szCs w:val="20"/>
                <w:highlight w:val="none"/>
                <w14:textFill>
                  <w14:solidFill>
                    <w14:schemeClr w14:val="tx1"/>
                  </w14:solidFill>
                </w14:textFill>
              </w:rPr>
            </w:pPr>
          </w:p>
        </w:tc>
      </w:tr>
      <w:tr w14:paraId="5BAA9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D73C496">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11</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3</w:t>
            </w:r>
          </w:p>
        </w:tc>
        <w:tc>
          <w:tcPr>
            <w:tcW w:w="7558" w:type="dxa"/>
            <w:vAlign w:val="center"/>
          </w:tcPr>
          <w:p w14:paraId="502A892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11932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32C559E8">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11.4</w:t>
            </w:r>
          </w:p>
        </w:tc>
        <w:tc>
          <w:tcPr>
            <w:tcW w:w="7558" w:type="dxa"/>
            <w:vAlign w:val="top"/>
          </w:tcPr>
          <w:p w14:paraId="3282CFB0">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76873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976A128">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15</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1</w:t>
            </w:r>
          </w:p>
        </w:tc>
        <w:tc>
          <w:tcPr>
            <w:tcW w:w="7558" w:type="dxa"/>
            <w:vAlign w:val="center"/>
          </w:tcPr>
          <w:p w14:paraId="0F465E4F">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7182C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0FC0AFC">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15</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3</w:t>
            </w:r>
          </w:p>
        </w:tc>
        <w:tc>
          <w:tcPr>
            <w:tcW w:w="7558" w:type="dxa"/>
            <w:vAlign w:val="center"/>
          </w:tcPr>
          <w:p w14:paraId="2B56EE0A">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0D416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D58604F">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2.1</w:t>
            </w:r>
            <w:r>
              <w:rPr>
                <w:rFonts w:hint="default" w:ascii="仿宋" w:hAnsi="仿宋" w:eastAsia="仿宋" w:cs="宋体"/>
                <w:color w:val="000000" w:themeColor="text1"/>
                <w:sz w:val="24"/>
                <w:szCs w:val="20"/>
                <w:highlight w:val="none"/>
                <w14:textFill>
                  <w14:solidFill>
                    <w14:schemeClr w14:val="tx1"/>
                  </w14:solidFill>
                </w14:textFill>
              </w:rPr>
              <w:t>8</w:t>
            </w:r>
            <w:r>
              <w:rPr>
                <w:rFonts w:hint="eastAsia" w:ascii="仿宋" w:hAnsi="仿宋" w:eastAsia="仿宋" w:cs="宋体"/>
                <w:color w:val="000000" w:themeColor="text1"/>
                <w:sz w:val="24"/>
                <w:szCs w:val="20"/>
                <w:highlight w:val="none"/>
                <w14:textFill>
                  <w14:solidFill>
                    <w14:schemeClr w14:val="tx1"/>
                  </w14:solidFill>
                </w14:textFill>
              </w:rPr>
              <w:t>.1</w:t>
            </w:r>
          </w:p>
        </w:tc>
        <w:tc>
          <w:tcPr>
            <w:tcW w:w="7558" w:type="dxa"/>
            <w:vAlign w:val="center"/>
          </w:tcPr>
          <w:p w14:paraId="6D3CAF7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048CE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04416C2C">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2.1</w:t>
            </w:r>
            <w:r>
              <w:rPr>
                <w:rFonts w:hint="default" w:ascii="仿宋" w:hAnsi="仿宋" w:eastAsia="仿宋" w:cs="宋体"/>
                <w:color w:val="000000" w:themeColor="text1"/>
                <w:sz w:val="24"/>
                <w:szCs w:val="20"/>
                <w:highlight w:val="none"/>
                <w14:textFill>
                  <w14:solidFill>
                    <w14:schemeClr w14:val="tx1"/>
                  </w14:solidFill>
                </w14:textFill>
              </w:rPr>
              <w:t>8</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2</w:t>
            </w:r>
          </w:p>
        </w:tc>
        <w:tc>
          <w:tcPr>
            <w:tcW w:w="7558" w:type="dxa"/>
            <w:vAlign w:val="center"/>
          </w:tcPr>
          <w:p w14:paraId="75CCE1A2">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5D93B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6444318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2.20</w:t>
            </w:r>
          </w:p>
        </w:tc>
        <w:tc>
          <w:tcPr>
            <w:tcW w:w="7558" w:type="dxa"/>
            <w:vAlign w:val="top"/>
          </w:tcPr>
          <w:p w14:paraId="3D0D1928">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bl>
    <w:p w14:paraId="2E7983FF">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此仅为合同书样本，中标单位需根据实际情况和采购人签订相应的合同！</w:t>
      </w:r>
    </w:p>
    <w:p w14:paraId="6C8DD71A">
      <w:pPr>
        <w:spacing w:line="360" w:lineRule="auto"/>
        <w:ind w:left="-420" w:leftChars="-200" w:right="-420" w:rightChars="-200" w:firstLine="480" w:firstLineChars="200"/>
        <w:rPr>
          <w:rFonts w:ascii="仿宋" w:hAnsi="仿宋" w:eastAsia="仿宋" w:cs="宋体"/>
          <w:color w:val="000000" w:themeColor="text1"/>
          <w:sz w:val="24"/>
          <w:highlight w:val="none"/>
          <w14:textFill>
            <w14:solidFill>
              <w14:schemeClr w14:val="tx1"/>
            </w14:solidFill>
          </w14:textFill>
        </w:rPr>
      </w:pPr>
    </w:p>
    <w:p w14:paraId="33F4F44C">
      <w:pPr>
        <w:spacing w:line="360" w:lineRule="auto"/>
        <w:ind w:left="-420" w:leftChars="-200" w:right="-420" w:rightChars="-200"/>
        <w:rPr>
          <w:rFonts w:ascii="仿宋" w:hAnsi="仿宋" w:eastAsia="仿宋" w:cs="宋体"/>
          <w:color w:val="000000" w:themeColor="text1"/>
          <w:sz w:val="24"/>
          <w:highlight w:val="none"/>
          <w14:textFill>
            <w14:solidFill>
              <w14:schemeClr w14:val="tx1"/>
            </w14:solidFill>
          </w14:textFill>
        </w:rPr>
      </w:pPr>
    </w:p>
    <w:p w14:paraId="77E6AC0A">
      <w:pPr>
        <w:spacing w:line="360" w:lineRule="auto"/>
        <w:ind w:left="-420" w:leftChars="-200" w:right="-420" w:rightChars="-200" w:firstLine="480" w:firstLineChars="200"/>
        <w:jc w:val="center"/>
        <w:outlineLvl w:val="0"/>
        <w:rPr>
          <w:rFonts w:ascii="仿宋" w:hAnsi="仿宋" w:eastAsia="仿宋" w:cs="宋体"/>
          <w:color w:val="000000" w:themeColor="text1"/>
          <w:sz w:val="24"/>
          <w:highlight w:val="none"/>
          <w14:textFill>
            <w14:solidFill>
              <w14:schemeClr w14:val="tx1"/>
            </w14:solidFill>
          </w14:textFill>
        </w:rPr>
      </w:pPr>
    </w:p>
    <w:p w14:paraId="24BE3C26">
      <w:pPr>
        <w:spacing w:line="360" w:lineRule="auto"/>
        <w:ind w:left="-420" w:leftChars="-200" w:right="-420" w:rightChars="-200" w:firstLine="480" w:firstLineChars="200"/>
        <w:jc w:val="center"/>
        <w:outlineLvl w:val="0"/>
        <w:rPr>
          <w:rFonts w:ascii="仿宋" w:hAnsi="仿宋" w:eastAsia="仿宋" w:cs="宋体"/>
          <w:color w:val="000000" w:themeColor="text1"/>
          <w:sz w:val="24"/>
          <w:highlight w:val="none"/>
          <w14:textFill>
            <w14:solidFill>
              <w14:schemeClr w14:val="tx1"/>
            </w14:solidFill>
          </w14:textFill>
        </w:rPr>
      </w:pPr>
    </w:p>
    <w:p w14:paraId="14EA4161">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2"/>
      <w:bookmarkEnd w:id="393"/>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5CE7F5E2">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55D0464D">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7BF7F126">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5C9DB96D">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35AC5A0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lang w:eastAsia="zh-CN"/>
          <w14:textFill>
            <w14:solidFill>
              <w14:schemeClr w14:val="tx1"/>
            </w14:solidFill>
          </w14:textFill>
        </w:rPr>
        <w:t>符合参加采购活动应当具备的一般条件的承诺函</w:t>
      </w:r>
      <w:r>
        <w:rPr>
          <w:rFonts w:hint="eastAsia" w:ascii="仿宋" w:hAnsi="仿宋" w:eastAsia="仿宋" w:cs="宋体"/>
          <w:color w:val="000000" w:themeColor="text1"/>
          <w:sz w:val="24"/>
          <w:highlight w:val="none"/>
          <w14:textFill>
            <w14:solidFill>
              <w14:schemeClr w14:val="tx1"/>
            </w14:solidFill>
          </w14:textFill>
        </w:rPr>
        <w:t>……………（页码）</w:t>
      </w:r>
    </w:p>
    <w:p w14:paraId="5BC89CE5">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5F2414D1">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7856F06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5F6553B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38D5BE4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56F96391">
      <w:pPr>
        <w:snapToGrid w:val="0"/>
        <w:spacing w:line="360" w:lineRule="auto"/>
        <w:ind w:right="480"/>
        <w:jc w:val="center"/>
        <w:rPr>
          <w:rFonts w:hint="eastAsia" w:ascii="仿宋" w:hAnsi="仿宋" w:eastAsia="仿宋" w:cs="宋体"/>
          <w:b/>
          <w:color w:val="000000" w:themeColor="text1"/>
          <w:kern w:val="0"/>
          <w:sz w:val="32"/>
          <w:szCs w:val="32"/>
          <w:highlight w:val="none"/>
          <w:lang w:eastAsia="zh-CN"/>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w:t>
      </w:r>
      <w:r>
        <w:rPr>
          <w:rFonts w:hint="eastAsia" w:ascii="仿宋" w:hAnsi="仿宋" w:eastAsia="仿宋" w:cs="宋体"/>
          <w:b/>
          <w:color w:val="000000" w:themeColor="text1"/>
          <w:kern w:val="0"/>
          <w:sz w:val="32"/>
          <w:szCs w:val="32"/>
          <w:highlight w:val="none"/>
          <w:lang w:eastAsia="zh-CN"/>
          <w14:textFill>
            <w14:solidFill>
              <w14:schemeClr w14:val="tx1"/>
            </w14:solidFill>
          </w14:textFill>
        </w:rPr>
        <w:t>符合参加采购活动应当具备的一般条件的承诺函</w:t>
      </w:r>
    </w:p>
    <w:p w14:paraId="1FA45397">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3928243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2DBD37FD">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468375D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74725A6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22CF264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7A0FA8D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4FBFD8A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75AF355C">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46F225A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08B651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46EEE6EC">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6BDD67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9789A18">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55EECE1C">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3EAE9AE4">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4BB8C1F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EB95F0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3DA435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FCC1A99">
      <w:pPr>
        <w:spacing w:line="360" w:lineRule="auto"/>
        <w:rPr>
          <w:rFonts w:ascii="仿宋" w:hAnsi="仿宋" w:eastAsia="仿宋" w:cs="宋体"/>
          <w:color w:val="000000" w:themeColor="text1"/>
          <w:highlight w:val="none"/>
          <w14:textFill>
            <w14:solidFill>
              <w14:schemeClr w14:val="tx1"/>
            </w14:solidFill>
          </w14:textFill>
        </w:rPr>
      </w:pPr>
    </w:p>
    <w:p w14:paraId="1421895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83C0D3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FC2A07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D700A3B">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6EF16B69">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636DFCE">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19C9D3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B17427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609F4E5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629B296">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 xml:space="preserve">）。 </w:t>
      </w:r>
    </w:p>
    <w:p w14:paraId="0E819A76">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B.</w:t>
      </w:r>
      <w:r>
        <w:rPr>
          <w:rFonts w:hint="eastAsia" w:ascii="仿宋" w:hAnsi="仿宋" w:eastAsia="仿宋" w:cs="宋体"/>
          <w:color w:val="000000" w:themeColor="text1"/>
          <w:sz w:val="24"/>
          <w:highlight w:val="none"/>
          <w14:textFill>
            <w14:solidFill>
              <w14:schemeClr w14:val="tx1"/>
            </w14:solidFill>
          </w14:textFill>
        </w:rPr>
        <w:t>要求以联合体形式参加的，提供联合协议（附件</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62DB98C9">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C、</w:t>
      </w:r>
      <w:r>
        <w:rPr>
          <w:rFonts w:hint="eastAsia" w:ascii="仿宋" w:hAnsi="仿宋" w:eastAsia="仿宋" w:cs="宋体"/>
          <w:color w:val="000000" w:themeColor="text1"/>
          <w:sz w:val="24"/>
          <w:highlight w:val="none"/>
          <w14:textFill>
            <w14:solidFill>
              <w14:schemeClr w14:val="tx1"/>
            </w14:solidFill>
          </w14:textFill>
        </w:rPr>
        <w:t>要求合同分包的，提供分包意向协议（附件6）和中小企业声明函（附件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视同符合了资格条件，无需再向中小企业分包，无需提供分包意向协议。</w:t>
      </w:r>
    </w:p>
    <w:p w14:paraId="10912389">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7C952385">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（根据招标公告本项目的特定资格要求提供相应的材料；未要求的，无需提供）</w:t>
      </w:r>
    </w:p>
    <w:p w14:paraId="0AF6090D">
      <w:pPr>
        <w:spacing w:line="360" w:lineRule="auto"/>
        <w:rPr>
          <w:rFonts w:ascii="仿宋" w:hAnsi="仿宋" w:eastAsia="仿宋" w:cs="宋体"/>
          <w:color w:val="000000" w:themeColor="text1"/>
          <w:highlight w:val="none"/>
          <w14:textFill>
            <w14:solidFill>
              <w14:schemeClr w14:val="tx1"/>
            </w14:solidFill>
          </w14:textFill>
        </w:rPr>
      </w:pPr>
    </w:p>
    <w:p w14:paraId="10BA427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0DF1ED7">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7EA78D51">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4F83AD30">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67749932">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3F4DA2E2">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52202AE9">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46AA70B4">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2DC7377A">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3F839448">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7C66E533">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976F02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4974251">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C8A7F86">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60BE74F">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DCE96B4">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FD72352">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2D6EDA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A6FCF08">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77C5DA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521D21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0D13B8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82A97C3">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05459333">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779F4EC0">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58DA279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323EAB7E">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657A004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32BA2B0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023DE21B">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06014EF7">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1CF2081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506" w:name="_Hlk101257010"/>
      <w:r>
        <w:rPr>
          <w:rFonts w:hint="eastAsia" w:ascii="仿宋" w:hAnsi="仿宋" w:eastAsia="仿宋" w:cs="宋体"/>
          <w:color w:val="000000" w:themeColor="text1"/>
          <w:sz w:val="24"/>
          <w:highlight w:val="none"/>
          <w14:textFill>
            <w14:solidFill>
              <w14:schemeClr w14:val="tx1"/>
            </w14:solidFill>
          </w14:textFill>
        </w:rPr>
        <w:t>（如果有)</w:t>
      </w:r>
      <w:bookmarkEnd w:id="506"/>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072DE08B">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43394AE6">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51FF32CB">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1AC8EB69">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2012C9F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284ECF79">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0FD68431">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68951D5F">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5D2973A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2BF63A7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49F728D5">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0F1CF981">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0601D96E">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73CE22A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2.3.2中小企业声明函（如果有）。</w:t>
      </w:r>
    </w:p>
    <w:p w14:paraId="0F069E2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w:t>
      </w:r>
    </w:p>
    <w:p w14:paraId="4E634AA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06797449">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1C58F9B5">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5EB4F4AD">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4BF8BBC3">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7F8ACB8F">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5、其他补充说明:。</w:t>
      </w:r>
    </w:p>
    <w:p w14:paraId="458BE716">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510F5A19">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480A063E">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70E767F6">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13847A46">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1CA9CD6">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04A5AE8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F6F0C0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BDF69F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D71168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1D5FDE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D5E05E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EA94C0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7860C7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2EC421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AB1827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9499A9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B0215C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C1DE94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71EE007">
      <w:pPr>
        <w:pStyle w:val="79"/>
      </w:pPr>
    </w:p>
    <w:p w14:paraId="20B6FA9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C0B5C3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037966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C5CF065">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2826E9C2">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2B03513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31AFAEE">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16465582">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5ADD2DDA">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62CCA1CF">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w:t>
      </w:r>
    </w:p>
    <w:p w14:paraId="4D9D1674">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602691DE">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73BF444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511803A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3E6A51A">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4799D8B1">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5A70F4E1">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536D8CA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99292B6">
      <w:pPr>
        <w:spacing w:line="360" w:lineRule="auto"/>
        <w:rPr>
          <w:rFonts w:ascii="仿宋" w:hAnsi="仿宋" w:eastAsia="仿宋" w:cs="宋体"/>
          <w:color w:val="000000" w:themeColor="text1"/>
          <w:highlight w:val="none"/>
          <w14:textFill>
            <w14:solidFill>
              <w14:schemeClr w14:val="tx1"/>
            </w14:solidFill>
          </w14:textFill>
        </w:rPr>
      </w:pPr>
    </w:p>
    <w:p w14:paraId="77B30A2E">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6B50F14E">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36D6412A">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29E8715F">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5D13A577">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0BF48E6">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8DDCDA3">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72E40E49">
      <w:pPr>
        <w:pStyle w:val="91"/>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8F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4B5BD8E">
            <w:pPr>
              <w:pStyle w:val="91"/>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r>
              <w:rPr>
                <w:rFonts w:hint="eastAsia" w:ascii="仿宋" w:hAnsi="仿宋" w:eastAsia="仿宋" w:cs="宋体"/>
                <w:bCs/>
                <w:color w:val="000000" w:themeColor="text1"/>
                <w:sz w:val="24"/>
                <w:szCs w:val="20"/>
                <w:highlight w:val="none"/>
                <w14:textFill>
                  <w14:solidFill>
                    <w14:schemeClr w14:val="tx1"/>
                  </w14:solidFill>
                </w14:textFill>
              </w:rPr>
              <w:t>正面：                                 反面：</w:t>
            </w:r>
          </w:p>
          <w:p w14:paraId="3F10A804">
            <w:pPr>
              <w:pStyle w:val="91"/>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p>
        </w:tc>
      </w:tr>
    </w:tbl>
    <w:p w14:paraId="2278B7D0">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注：联合体投标的，提供联合体牵头人相关证明即可</w:t>
      </w:r>
    </w:p>
    <w:p w14:paraId="439FCD06">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14:paraId="0807EBAA">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56FAA3C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DD5794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399EB8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FAD318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7CD7CB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DD1227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C0F980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7157F2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CB4138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4D6EAC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8F22EB4">
      <w:pPr>
        <w:snapToGrid w:val="0"/>
        <w:spacing w:line="360" w:lineRule="auto"/>
        <w:ind w:right="480"/>
        <w:rPr>
          <w:rFonts w:ascii="仿宋" w:hAnsi="仿宋" w:eastAsia="仿宋"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01786C7">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3E7E8306">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4D6D5910">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4AC08F4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053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4B39E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4991" w:type="dxa"/>
            <w:vAlign w:val="center"/>
          </w:tcPr>
          <w:p w14:paraId="425B704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实质性要求</w:t>
            </w:r>
          </w:p>
        </w:tc>
        <w:tc>
          <w:tcPr>
            <w:tcW w:w="2551" w:type="dxa"/>
            <w:vAlign w:val="center"/>
          </w:tcPr>
          <w:p w14:paraId="337F269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需要提供的符合性审查资料</w:t>
            </w:r>
          </w:p>
        </w:tc>
        <w:tc>
          <w:tcPr>
            <w:tcW w:w="1418" w:type="dxa"/>
            <w:vAlign w:val="center"/>
          </w:tcPr>
          <w:p w14:paraId="0CD1894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投标文件中的</w:t>
            </w:r>
          </w:p>
          <w:p w14:paraId="499AB12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页码位置</w:t>
            </w:r>
          </w:p>
        </w:tc>
      </w:tr>
      <w:tr w14:paraId="030D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6FDBBC">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4991" w:type="dxa"/>
            <w:vAlign w:val="top"/>
          </w:tcPr>
          <w:p w14:paraId="5F28650F">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投标文件按照招标文件要求签署、盖章。</w:t>
            </w:r>
          </w:p>
        </w:tc>
        <w:tc>
          <w:tcPr>
            <w:tcW w:w="2551" w:type="dxa"/>
            <w:vAlign w:val="center"/>
          </w:tcPr>
          <w:p w14:paraId="7081771A">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需要使用电子签名或者签字盖章的投标文件的组成部分</w:t>
            </w:r>
          </w:p>
        </w:tc>
        <w:tc>
          <w:tcPr>
            <w:tcW w:w="1418" w:type="dxa"/>
            <w:vAlign w:val="top"/>
          </w:tcPr>
          <w:p w14:paraId="57CDF9A6">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p w14:paraId="6874EE64">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w:t>
            </w:r>
          </w:p>
          <w:p w14:paraId="7462C603">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第页</w:t>
            </w:r>
          </w:p>
        </w:tc>
      </w:tr>
      <w:tr w14:paraId="5178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61C8D4">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4991" w:type="dxa"/>
            <w:vAlign w:val="top"/>
          </w:tcPr>
          <w:p w14:paraId="08F50E8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投标文件中承诺的投标有效期不少于招标文件中载明的投标有效期。</w:t>
            </w:r>
          </w:p>
        </w:tc>
        <w:tc>
          <w:tcPr>
            <w:tcW w:w="2551" w:type="dxa"/>
            <w:vAlign w:val="center"/>
          </w:tcPr>
          <w:p w14:paraId="329938B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投标函</w:t>
            </w:r>
          </w:p>
        </w:tc>
        <w:tc>
          <w:tcPr>
            <w:tcW w:w="1418" w:type="dxa"/>
            <w:vAlign w:val="top"/>
          </w:tcPr>
          <w:p w14:paraId="5AFCFB50">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见投标文件第页</w:t>
            </w:r>
          </w:p>
        </w:tc>
      </w:tr>
      <w:tr w14:paraId="219B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E24232">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3</w:t>
            </w:r>
          </w:p>
        </w:tc>
        <w:tc>
          <w:tcPr>
            <w:tcW w:w="4991" w:type="dxa"/>
            <w:vAlign w:val="top"/>
          </w:tcPr>
          <w:p w14:paraId="201E881A">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投标文件满足招标文件的其它实质性要求。</w:t>
            </w:r>
          </w:p>
        </w:tc>
        <w:tc>
          <w:tcPr>
            <w:tcW w:w="2551" w:type="dxa"/>
            <w:vAlign w:val="center"/>
          </w:tcPr>
          <w:p w14:paraId="5E15F079">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kern w:val="0"/>
                <w:sz w:val="24"/>
                <w:szCs w:val="20"/>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4CC1504D">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见投标文件第页</w:t>
            </w:r>
          </w:p>
        </w:tc>
      </w:tr>
    </w:tbl>
    <w:p w14:paraId="55D2F071">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364F185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3BCDB97">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4EB69539">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日期：  年  月  日</w:t>
      </w:r>
    </w:p>
    <w:p w14:paraId="2A7CABA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92C000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40818E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FFBD39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8EADBF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DECC1FE">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76FDF64F">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2015E99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90726F9">
      <w:pPr>
        <w:spacing w:line="360" w:lineRule="auto"/>
        <w:rPr>
          <w:rFonts w:ascii="仿宋" w:hAnsi="仿宋" w:eastAsia="仿宋" w:cs="宋体"/>
          <w:b/>
          <w:color w:val="000000" w:themeColor="text1"/>
          <w:kern w:val="0"/>
          <w:sz w:val="32"/>
          <w:szCs w:val="32"/>
          <w:highlight w:val="none"/>
          <w14:textFill>
            <w14:solidFill>
              <w14:schemeClr w14:val="tx1"/>
            </w14:solidFill>
          </w14:textFill>
        </w:rPr>
      </w:pPr>
    </w:p>
    <w:p w14:paraId="3C99F568">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6036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33A12C2">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6E0B5574">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337FC886">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C61CD43">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p w14:paraId="62B2FF41">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2A75CA9B">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42EE842A">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14:paraId="7364D4B5">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25C426E">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D4D6452">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备注（如果有）</w:t>
            </w:r>
          </w:p>
          <w:p w14:paraId="6E4BD850">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r>
      <w:tr w14:paraId="28C3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1BB8DA7">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4A53F25A">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626996F1">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142BDBB6">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52574962">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1D9D922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71A6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990D658">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1AA98C3F">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5BF1699A">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41C25006">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59E2C86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7A0ACF5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3BCF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9113283">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4EA2CB6C">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0BA59D12">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1CFADF36">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09C39584">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62EC1A4D">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bl>
    <w:p w14:paraId="1B748E1D">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57F353DC">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5F0C5FE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490DB3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C0B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2B7F438">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vAlign w:val="top"/>
          </w:tcPr>
          <w:p w14:paraId="070D1434">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vAlign w:val="top"/>
          </w:tcPr>
          <w:p w14:paraId="334D457C">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vAlign w:val="top"/>
          </w:tcPr>
          <w:p w14:paraId="72B91EDF">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0931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CC1B8DA">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vAlign w:val="top"/>
          </w:tcPr>
          <w:p w14:paraId="4E5FBA64">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5E272F87">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48F09710">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1B9F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14AE334">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vAlign w:val="top"/>
          </w:tcPr>
          <w:p w14:paraId="5F4CF0A1">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78729058">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7D0AA44B">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4E1B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C4E9611">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vAlign w:val="top"/>
          </w:tcPr>
          <w:p w14:paraId="2F9465CC">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4EF84F78">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2A607B62">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bl>
    <w:p w14:paraId="7A3F993C">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23F927C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988729C">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172A77B4">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3FA8BDCC">
      <w:pPr>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76E70D29">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23040DF0">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46599D44">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0226EB9">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A8D1C7F">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E1AEC53">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DC4E07A">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36A244E5">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67F00B4D">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3F31EDC0">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6C0649BE">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19C37E05">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7FBA577C">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1E91BE1">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6AE0A911">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7C8A8F5A">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1C3E29CE">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14:paraId="6517D1F3">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76309D52">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5E26FC3F">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687A03E5">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186FDA8">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717F4D86">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7F1F7C04">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6EE24283">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（1）开标一览表（报价表）………………………………………………………（页码）</w:t>
      </w:r>
    </w:p>
    <w:p w14:paraId="1EE25EC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（2）中小企业声明函………………………………………………………………（页码）</w:t>
      </w:r>
    </w:p>
    <w:p w14:paraId="1A691CC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07FF4D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70A4A2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2AD2E2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DB650D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115E74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A14C40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FB711A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4E9745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2CAEE0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0AE121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904854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DE66C8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BB320A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3AE3B0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DD07CEA">
      <w:pPr>
        <w:pStyle w:val="380"/>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A3EE77B">
      <w:pPr>
        <w:pStyle w:val="380"/>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14:paraId="541EF7E8">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4603219A">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1442345">
      <w:pPr>
        <w:spacing w:line="360" w:lineRule="auto"/>
        <w:jc w:val="center"/>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46"/>
        <w:gridCol w:w="960"/>
        <w:gridCol w:w="1173"/>
        <w:gridCol w:w="1351"/>
        <w:gridCol w:w="1267"/>
        <w:gridCol w:w="1268"/>
        <w:gridCol w:w="1267"/>
      </w:tblGrid>
      <w:tr w14:paraId="7C84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487" w:type="dxa"/>
            <w:vAlign w:val="center"/>
          </w:tcPr>
          <w:p w14:paraId="7300929E">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246" w:type="dxa"/>
            <w:vAlign w:val="center"/>
          </w:tcPr>
          <w:p w14:paraId="3A849CE1">
            <w:pPr>
              <w:spacing w:before="0" w:beforeAutospacing="0" w:after="0" w:afterAutospacing="0" w:line="360" w:lineRule="auto"/>
              <w:ind w:left="0" w:right="0"/>
              <w:jc w:val="center"/>
              <w:rPr>
                <w:rFonts w:hint="default"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名称</w:t>
            </w:r>
          </w:p>
        </w:tc>
        <w:tc>
          <w:tcPr>
            <w:tcW w:w="960" w:type="dxa"/>
            <w:vAlign w:val="top"/>
          </w:tcPr>
          <w:p w14:paraId="079FFDE6">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DA21B22">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z w:val="24"/>
                <w:szCs w:val="20"/>
                <w:highlight w:val="none"/>
              </w:rPr>
              <w:t>服务范围</w:t>
            </w:r>
          </w:p>
        </w:tc>
        <w:tc>
          <w:tcPr>
            <w:tcW w:w="1173" w:type="dxa"/>
            <w:vAlign w:val="center"/>
          </w:tcPr>
          <w:p w14:paraId="32B45183">
            <w:pPr>
              <w:spacing w:before="0" w:beforeAutospacing="0" w:after="0" w:afterAutospacing="0" w:line="360" w:lineRule="auto"/>
              <w:ind w:left="0" w:right="0"/>
              <w:jc w:val="center"/>
              <w:rPr>
                <w:rFonts w:hint="default" w:ascii="仿宋" w:hAnsi="仿宋" w:eastAsia="仿宋" w:cs="宋体"/>
                <w:b/>
                <w:sz w:val="24"/>
                <w:szCs w:val="20"/>
                <w:highlight w:val="none"/>
              </w:rPr>
            </w:pPr>
            <w:r>
              <w:rPr>
                <w:rFonts w:hint="eastAsia" w:ascii="仿宋" w:hAnsi="仿宋" w:eastAsia="仿宋" w:cs="宋体"/>
                <w:b/>
                <w:sz w:val="24"/>
                <w:szCs w:val="20"/>
                <w:highlight w:val="none"/>
              </w:rPr>
              <w:t>服务要求</w:t>
            </w:r>
          </w:p>
          <w:p w14:paraId="114B546F">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351" w:type="dxa"/>
            <w:vAlign w:val="center"/>
          </w:tcPr>
          <w:p w14:paraId="20C7978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z w:val="24"/>
                <w:szCs w:val="20"/>
                <w:highlight w:val="none"/>
              </w:rPr>
              <w:t>服务时间和服务标准</w:t>
            </w:r>
          </w:p>
        </w:tc>
        <w:tc>
          <w:tcPr>
            <w:tcW w:w="1267" w:type="dxa"/>
            <w:vAlign w:val="center"/>
          </w:tcPr>
          <w:p w14:paraId="7C867F41">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z w:val="24"/>
                <w:szCs w:val="20"/>
                <w:highlight w:val="none"/>
              </w:rPr>
              <w:t>服务人数</w:t>
            </w:r>
          </w:p>
        </w:tc>
        <w:tc>
          <w:tcPr>
            <w:tcW w:w="1268" w:type="dxa"/>
            <w:vAlign w:val="top"/>
          </w:tcPr>
          <w:p w14:paraId="6C06C53B">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30B724A">
            <w:pPr>
              <w:spacing w:before="0" w:beforeAutospacing="0" w:after="0" w:afterAutospacing="0" w:line="360" w:lineRule="auto"/>
              <w:ind w:left="0" w:right="0" w:firstLine="241" w:firstLineChars="100"/>
              <w:jc w:val="both"/>
              <w:rPr>
                <w:rFonts w:hint="eastAsia" w:ascii="仿宋" w:hAnsi="仿宋" w:eastAsia="仿宋" w:cs="宋体"/>
                <w:b/>
                <w:color w:val="000000" w:themeColor="text1"/>
                <w:sz w:val="24"/>
                <w:szCs w:val="20"/>
                <w:highlight w:val="none"/>
                <w:lang w:eastAsia="zh-CN"/>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合计（元）</w:t>
            </w:r>
          </w:p>
        </w:tc>
        <w:tc>
          <w:tcPr>
            <w:tcW w:w="1267" w:type="dxa"/>
            <w:vAlign w:val="center"/>
          </w:tcPr>
          <w:p w14:paraId="6FA76BC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E4D058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备注（如果有）</w:t>
            </w:r>
          </w:p>
          <w:p w14:paraId="0FF47022">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r>
      <w:tr w14:paraId="407E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1B7C5AE0">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1246" w:type="dxa"/>
            <w:vAlign w:val="center"/>
          </w:tcPr>
          <w:p w14:paraId="3BDA061D">
            <w:pPr>
              <w:adjustRightInd/>
              <w:spacing w:before="0" w:beforeAutospacing="0" w:after="0" w:afterAutospacing="0" w:line="360" w:lineRule="auto"/>
              <w:ind w:left="0" w:right="0"/>
              <w:jc w:val="center"/>
              <w:rPr>
                <w:rFonts w:hint="eastAsia" w:ascii="仿宋" w:hAnsi="仿宋" w:eastAsia="仿宋" w:cs="仿宋_GB2312"/>
                <w:b w:val="0"/>
                <w:bCs/>
                <w:sz w:val="24"/>
                <w:szCs w:val="24"/>
                <w:lang w:eastAsia="zh-CN"/>
              </w:rPr>
            </w:pPr>
          </w:p>
          <w:p w14:paraId="02D0215C">
            <w:pPr>
              <w:adjustRightInd/>
              <w:spacing w:before="0" w:beforeAutospacing="0" w:after="0" w:afterAutospacing="0" w:line="360" w:lineRule="auto"/>
              <w:ind w:left="0" w:right="0"/>
              <w:jc w:val="center"/>
              <w:rPr>
                <w:rFonts w:hint="eastAsia" w:ascii="仿宋" w:hAnsi="仿宋" w:eastAsia="仿宋" w:cs="仿宋_GB2312"/>
                <w:b w:val="0"/>
                <w:bCs/>
                <w:sz w:val="24"/>
                <w:szCs w:val="24"/>
                <w:lang w:eastAsia="zh-CN"/>
              </w:rPr>
            </w:pPr>
            <w:r>
              <w:rPr>
                <w:rFonts w:hint="eastAsia" w:ascii="仿宋" w:hAnsi="仿宋" w:eastAsia="仿宋" w:cs="仿宋_GB2312"/>
                <w:b w:val="0"/>
                <w:bCs/>
                <w:sz w:val="24"/>
                <w:szCs w:val="24"/>
                <w:lang w:eastAsia="zh-CN"/>
              </w:rPr>
              <w:t>202</w:t>
            </w:r>
            <w:r>
              <w:rPr>
                <w:rFonts w:hint="eastAsia" w:ascii="仿宋" w:hAnsi="仿宋" w:eastAsia="仿宋" w:cs="仿宋_GB2312"/>
                <w:b w:val="0"/>
                <w:bCs/>
                <w:sz w:val="24"/>
                <w:szCs w:val="24"/>
                <w:lang w:val="en-US" w:eastAsia="zh-CN"/>
              </w:rPr>
              <w:t>5</w:t>
            </w:r>
            <w:r>
              <w:rPr>
                <w:rFonts w:hint="eastAsia" w:ascii="仿宋" w:hAnsi="仿宋" w:eastAsia="仿宋" w:cs="仿宋_GB2312"/>
                <w:b w:val="0"/>
                <w:bCs/>
                <w:sz w:val="24"/>
                <w:szCs w:val="24"/>
                <w:lang w:eastAsia="zh-CN"/>
              </w:rPr>
              <w:t>年度崇贤街道沿山村服务外包采购项目</w:t>
            </w:r>
          </w:p>
          <w:p w14:paraId="5F8333F4">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4"/>
                <w:highlight w:val="none"/>
                <w14:textFill>
                  <w14:solidFill>
                    <w14:schemeClr w14:val="tx1"/>
                  </w14:solidFill>
                </w14:textFill>
              </w:rPr>
            </w:pPr>
          </w:p>
        </w:tc>
        <w:tc>
          <w:tcPr>
            <w:tcW w:w="960" w:type="dxa"/>
            <w:vAlign w:val="center"/>
          </w:tcPr>
          <w:p w14:paraId="0B9A67FF">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lang w:val="en-US"/>
                <w14:textFill>
                  <w14:solidFill>
                    <w14:schemeClr w14:val="tx1"/>
                  </w14:solidFill>
                </w14:textFill>
              </w:rPr>
            </w:pPr>
            <w:r>
              <w:rPr>
                <w:rFonts w:hint="eastAsia" w:ascii="仿宋" w:hAnsi="仿宋" w:eastAsia="仿宋" w:cs="仿宋"/>
                <w:b w:val="0"/>
                <w:bCs w:val="0"/>
                <w:sz w:val="24"/>
                <w:szCs w:val="24"/>
                <w:highlight w:val="none"/>
                <w:lang w:val="en-US" w:eastAsia="zh-CN"/>
              </w:rPr>
              <w:t>服务外包人员</w:t>
            </w:r>
          </w:p>
        </w:tc>
        <w:tc>
          <w:tcPr>
            <w:tcW w:w="1173" w:type="dxa"/>
            <w:vAlign w:val="center"/>
          </w:tcPr>
          <w:p w14:paraId="25F5F714">
            <w:pPr>
              <w:snapToGrid w:val="0"/>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351" w:type="dxa"/>
            <w:vAlign w:val="center"/>
          </w:tcPr>
          <w:p w14:paraId="782C39B5">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267" w:type="dxa"/>
            <w:vAlign w:val="center"/>
          </w:tcPr>
          <w:p w14:paraId="496820DC">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268" w:type="dxa"/>
            <w:vAlign w:val="top"/>
          </w:tcPr>
          <w:p w14:paraId="1BEA30B1">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3BB9652C">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5C85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5E1E36F9">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1246" w:type="dxa"/>
            <w:vAlign w:val="center"/>
          </w:tcPr>
          <w:p w14:paraId="6DFFD2C7">
            <w:pPr>
              <w:adjustRightInd/>
              <w:spacing w:before="0" w:beforeAutospacing="0" w:after="0" w:afterAutospacing="0" w:line="360" w:lineRule="auto"/>
              <w:ind w:left="0" w:right="0"/>
              <w:jc w:val="center"/>
              <w:rPr>
                <w:rFonts w:hint="eastAsia" w:ascii="仿宋" w:hAnsi="仿宋" w:eastAsia="仿宋" w:cs="仿宋_GB2312"/>
                <w:b w:val="0"/>
                <w:bCs/>
                <w:sz w:val="24"/>
                <w:szCs w:val="24"/>
                <w:lang w:eastAsia="zh-CN"/>
              </w:rPr>
            </w:pPr>
          </w:p>
          <w:p w14:paraId="7130B78F">
            <w:pPr>
              <w:adjustRightInd/>
              <w:spacing w:before="0" w:beforeAutospacing="0" w:after="0" w:afterAutospacing="0" w:line="360" w:lineRule="auto"/>
              <w:ind w:left="0" w:right="0"/>
              <w:jc w:val="center"/>
              <w:rPr>
                <w:rFonts w:hint="eastAsia" w:ascii="仿宋" w:hAnsi="仿宋" w:eastAsia="仿宋" w:cs="仿宋_GB2312"/>
                <w:b w:val="0"/>
                <w:bCs/>
                <w:sz w:val="24"/>
                <w:szCs w:val="24"/>
                <w:lang w:eastAsia="zh-CN"/>
              </w:rPr>
            </w:pPr>
            <w:r>
              <w:rPr>
                <w:rFonts w:hint="eastAsia" w:ascii="仿宋" w:hAnsi="仿宋" w:eastAsia="仿宋" w:cs="仿宋_GB2312"/>
                <w:b w:val="0"/>
                <w:bCs/>
                <w:sz w:val="24"/>
                <w:szCs w:val="24"/>
                <w:lang w:eastAsia="zh-CN"/>
              </w:rPr>
              <w:t>202</w:t>
            </w:r>
            <w:r>
              <w:rPr>
                <w:rFonts w:hint="eastAsia" w:ascii="仿宋" w:hAnsi="仿宋" w:eastAsia="仿宋" w:cs="仿宋_GB2312"/>
                <w:b w:val="0"/>
                <w:bCs/>
                <w:sz w:val="24"/>
                <w:szCs w:val="24"/>
                <w:lang w:val="en-US" w:eastAsia="zh-CN"/>
              </w:rPr>
              <w:t>5</w:t>
            </w:r>
            <w:r>
              <w:rPr>
                <w:rFonts w:hint="eastAsia" w:ascii="仿宋" w:hAnsi="仿宋" w:eastAsia="仿宋" w:cs="仿宋_GB2312"/>
                <w:b w:val="0"/>
                <w:bCs/>
                <w:sz w:val="24"/>
                <w:szCs w:val="24"/>
                <w:lang w:eastAsia="zh-CN"/>
              </w:rPr>
              <w:t>年度崇贤街道沿山村服务外包采购项目</w:t>
            </w:r>
          </w:p>
          <w:p w14:paraId="66D2EC1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4"/>
                <w:highlight w:val="none"/>
                <w14:textFill>
                  <w14:solidFill>
                    <w14:schemeClr w14:val="tx1"/>
                  </w14:solidFill>
                </w14:textFill>
              </w:rPr>
            </w:pPr>
          </w:p>
        </w:tc>
        <w:tc>
          <w:tcPr>
            <w:tcW w:w="960" w:type="dxa"/>
            <w:vAlign w:val="center"/>
          </w:tcPr>
          <w:p w14:paraId="6630C1E2">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仿宋"/>
                <w:b w:val="0"/>
                <w:bCs w:val="0"/>
                <w:sz w:val="24"/>
                <w:szCs w:val="24"/>
                <w:highlight w:val="none"/>
                <w:lang w:val="en-US" w:eastAsia="zh-CN"/>
              </w:rPr>
              <w:t>公共服务岗人员</w:t>
            </w:r>
          </w:p>
        </w:tc>
        <w:tc>
          <w:tcPr>
            <w:tcW w:w="1173" w:type="dxa"/>
            <w:vAlign w:val="center"/>
          </w:tcPr>
          <w:p w14:paraId="42BA9278">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351" w:type="dxa"/>
            <w:vAlign w:val="center"/>
          </w:tcPr>
          <w:p w14:paraId="5B61FA17">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267" w:type="dxa"/>
            <w:vAlign w:val="center"/>
          </w:tcPr>
          <w:p w14:paraId="658340B4">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268" w:type="dxa"/>
            <w:vAlign w:val="top"/>
          </w:tcPr>
          <w:p w14:paraId="271780F9">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lang w:val="en-US" w:eastAsia="zh-CN"/>
                <w14:textFill>
                  <w14:solidFill>
                    <w14:schemeClr w14:val="tx1"/>
                  </w14:solidFill>
                </w14:textFill>
              </w:rPr>
            </w:pPr>
          </w:p>
          <w:p w14:paraId="1C29C6A5">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lang w:val="en-US" w:eastAsia="zh-CN"/>
                <w14:textFill>
                  <w14:solidFill>
                    <w14:schemeClr w14:val="tx1"/>
                  </w14:solidFill>
                </w14:textFill>
              </w:rPr>
            </w:pPr>
          </w:p>
          <w:p w14:paraId="4F9F97BB">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lang w:val="en-US" w:eastAsia="zh-CN"/>
                <w14:textFill>
                  <w14:solidFill>
                    <w14:schemeClr w14:val="tx1"/>
                  </w14:solidFill>
                </w14:textFill>
              </w:rPr>
            </w:pPr>
          </w:p>
          <w:p w14:paraId="38233EB8">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20000</w:t>
            </w:r>
          </w:p>
        </w:tc>
        <w:tc>
          <w:tcPr>
            <w:tcW w:w="1267" w:type="dxa"/>
            <w:vAlign w:val="center"/>
          </w:tcPr>
          <w:p w14:paraId="36DF05B9">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449E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2AC28D8A">
            <w:pPr>
              <w:spacing w:before="0" w:beforeAutospacing="0" w:after="0" w:afterAutospacing="0" w:line="360" w:lineRule="auto"/>
              <w:ind w:left="0" w:right="0"/>
              <w:jc w:val="center"/>
              <w:rPr>
                <w:rFonts w:hint="default"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投标报价（小写）</w:t>
            </w:r>
          </w:p>
        </w:tc>
        <w:tc>
          <w:tcPr>
            <w:tcW w:w="5153" w:type="dxa"/>
            <w:gridSpan w:val="4"/>
            <w:vAlign w:val="top"/>
          </w:tcPr>
          <w:p w14:paraId="60A38822">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43FA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3C7A679E">
            <w:pPr>
              <w:spacing w:before="0" w:beforeAutospacing="0" w:after="0" w:afterAutospacing="0" w:line="360" w:lineRule="auto"/>
              <w:ind w:left="0" w:right="0"/>
              <w:jc w:val="center"/>
              <w:rPr>
                <w:rFonts w:hint="default"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投标报价（大写）</w:t>
            </w:r>
          </w:p>
        </w:tc>
        <w:tc>
          <w:tcPr>
            <w:tcW w:w="5153" w:type="dxa"/>
            <w:gridSpan w:val="4"/>
            <w:vAlign w:val="top"/>
          </w:tcPr>
          <w:p w14:paraId="1490561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bl>
    <w:p w14:paraId="6DE500A5">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4CD11CF7">
      <w:pPr>
        <w:spacing w:line="360" w:lineRule="auto"/>
        <w:ind w:left="-2"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宋体"/>
          <w:b/>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2727459">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宋体"/>
          <w:b/>
          <w:color w:val="000000" w:themeColor="text1"/>
          <w:kern w:val="0"/>
          <w:sz w:val="24"/>
          <w:highlight w:val="none"/>
          <w14:textFill>
            <w14:solidFill>
              <w14:schemeClr w14:val="tx1"/>
            </w14:solidFill>
          </w14:textFill>
        </w:rPr>
        <w:t>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3E5CB492">
      <w:pPr>
        <w:snapToGrid w:val="0"/>
        <w:spacing w:line="360" w:lineRule="auto"/>
        <w:ind w:firstLine="480" w:firstLineChars="200"/>
        <w:jc w:val="left"/>
        <w:rPr>
          <w:rFonts w:hint="eastAsia"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3、特别提示：采购机构将对项目名称和项目编号，中标供应商名称、地址和中标金额，主要中标标的名称、品牌（如果有）、规格型号、数量、单价等予以公示。</w:t>
      </w:r>
    </w:p>
    <w:p w14:paraId="22D95834">
      <w:pPr>
        <w:snapToGrid w:val="0"/>
        <w:spacing w:line="360" w:lineRule="auto"/>
        <w:ind w:firstLine="480" w:firstLineChars="200"/>
        <w:jc w:val="left"/>
        <w:rPr>
          <w:rFonts w:hint="eastAsia" w:ascii="仿宋" w:hAnsi="仿宋" w:eastAsia="仿宋" w:cs="宋体"/>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szCs w:val="22"/>
          <w:highlight w:val="none"/>
          <w:lang w:val="zh-CN"/>
          <w14:textFill>
            <w14:solidFill>
              <w14:schemeClr w14:val="tx1"/>
            </w14:solidFill>
          </w14:textFill>
        </w:rPr>
        <w:t>4</w:t>
      </w:r>
      <w:r>
        <w:rPr>
          <w:rFonts w:hint="eastAsia" w:ascii="仿宋" w:hAnsi="仿宋" w:eastAsia="仿宋" w:cs="宋体"/>
          <w:color w:val="000000" w:themeColor="text1"/>
          <w:kern w:val="0"/>
          <w:sz w:val="24"/>
          <w:szCs w:val="22"/>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D200C6">
      <w:pPr>
        <w:snapToGrid w:val="0"/>
        <w:spacing w:line="360" w:lineRule="auto"/>
        <w:ind w:firstLine="4320" w:firstLineChars="18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6D4DDBDE">
      <w:pPr>
        <w:spacing w:line="360" w:lineRule="auto"/>
        <w:ind w:left="4620" w:leftChars="2200" w:firstLine="236" w:firstLineChars="98"/>
        <w:jc w:val="right"/>
        <w:rPr>
          <w:rFonts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日期：   年   月   日</w:t>
      </w:r>
    </w:p>
    <w:p w14:paraId="157ECCB6">
      <w:pPr>
        <w:pStyle w:val="380"/>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二、</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02C596F2">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AE74828">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7805AD46">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9261193">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7B6B551">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4489C935">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786F5193">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CEBA297">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2CF2A59E">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140D036">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657D0030">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21CBD028">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0258EEC">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4759ACE8">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0EE8F87">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BC00DFA">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A44B515">
      <w:pPr>
        <w:pStyle w:val="3"/>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45C1D4E4">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7F0BD02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507" w:name="OLE_LINK13"/>
      <w:bookmarkStart w:id="508" w:name="OLE_LINK14"/>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507"/>
    <w:bookmarkEnd w:id="508"/>
    <w:p w14:paraId="44C323E0">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0225737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6A74678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6C3BCBB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2C50FCC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53073153">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14:paraId="370074DE">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2278571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65CCE4CA">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383E9DCD">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7D22E112">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36C2661E">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63533E72">
      <w:pPr>
        <w:spacing w:line="360" w:lineRule="auto"/>
        <w:rPr>
          <w:rFonts w:ascii="仿宋" w:hAnsi="仿宋" w:eastAsia="仿宋" w:cs="宋体"/>
          <w:b/>
          <w:color w:val="000000" w:themeColor="text1"/>
          <w:sz w:val="24"/>
          <w:highlight w:val="none"/>
          <w14:textFill>
            <w14:solidFill>
              <w14:schemeClr w14:val="tx1"/>
            </w14:solidFill>
          </w14:textFill>
        </w:rPr>
      </w:pPr>
    </w:p>
    <w:p w14:paraId="067F23A3">
      <w:pPr>
        <w:spacing w:line="360" w:lineRule="auto"/>
        <w:rPr>
          <w:rFonts w:ascii="仿宋" w:hAnsi="仿宋" w:eastAsia="仿宋" w:cs="宋体"/>
          <w:b/>
          <w:color w:val="000000" w:themeColor="text1"/>
          <w:sz w:val="24"/>
          <w:highlight w:val="none"/>
          <w14:textFill>
            <w14:solidFill>
              <w14:schemeClr w14:val="tx1"/>
            </w14:solidFill>
          </w14:textFill>
        </w:rPr>
      </w:pPr>
    </w:p>
    <w:p w14:paraId="658A743D">
      <w:pPr>
        <w:spacing w:line="360" w:lineRule="auto"/>
        <w:rPr>
          <w:rFonts w:ascii="仿宋" w:hAnsi="仿宋" w:eastAsia="仿宋" w:cs="宋体"/>
          <w:b/>
          <w:color w:val="000000" w:themeColor="text1"/>
          <w:sz w:val="24"/>
          <w:highlight w:val="none"/>
          <w14:textFill>
            <w14:solidFill>
              <w14:schemeClr w14:val="tx1"/>
            </w14:solidFill>
          </w14:textFill>
        </w:rPr>
      </w:pPr>
    </w:p>
    <w:p w14:paraId="076F85C4">
      <w:pPr>
        <w:spacing w:line="360" w:lineRule="auto"/>
        <w:rPr>
          <w:rFonts w:ascii="仿宋" w:hAnsi="仿宋" w:eastAsia="仿宋" w:cs="宋体"/>
          <w:b/>
          <w:color w:val="000000" w:themeColor="text1"/>
          <w:sz w:val="24"/>
          <w:highlight w:val="none"/>
          <w14:textFill>
            <w14:solidFill>
              <w14:schemeClr w14:val="tx1"/>
            </w14:solidFill>
          </w14:textFill>
        </w:rPr>
      </w:pPr>
    </w:p>
    <w:p w14:paraId="3E38F6EF">
      <w:pPr>
        <w:spacing w:line="360" w:lineRule="auto"/>
        <w:rPr>
          <w:rFonts w:ascii="仿宋" w:hAnsi="仿宋" w:eastAsia="仿宋" w:cs="宋体"/>
          <w:b/>
          <w:color w:val="000000" w:themeColor="text1"/>
          <w:sz w:val="24"/>
          <w:highlight w:val="none"/>
          <w14:textFill>
            <w14:solidFill>
              <w14:schemeClr w14:val="tx1"/>
            </w14:solidFill>
          </w14:textFill>
        </w:rPr>
      </w:pPr>
    </w:p>
    <w:p w14:paraId="77DD8737">
      <w:pPr>
        <w:spacing w:line="360" w:lineRule="auto"/>
        <w:rPr>
          <w:rFonts w:ascii="仿宋" w:hAnsi="仿宋" w:eastAsia="仿宋" w:cs="宋体"/>
          <w:b/>
          <w:color w:val="000000" w:themeColor="text1"/>
          <w:sz w:val="24"/>
          <w:highlight w:val="none"/>
          <w14:textFill>
            <w14:solidFill>
              <w14:schemeClr w14:val="tx1"/>
            </w14:solidFill>
          </w14:textFill>
        </w:rPr>
      </w:pPr>
    </w:p>
    <w:p w14:paraId="46D8C297">
      <w:pPr>
        <w:spacing w:line="360" w:lineRule="auto"/>
        <w:rPr>
          <w:rFonts w:ascii="仿宋" w:hAnsi="仿宋" w:eastAsia="仿宋" w:cs="宋体"/>
          <w:b/>
          <w:color w:val="000000" w:themeColor="text1"/>
          <w:sz w:val="24"/>
          <w:highlight w:val="none"/>
          <w14:textFill>
            <w14:solidFill>
              <w14:schemeClr w14:val="tx1"/>
            </w14:solidFill>
          </w14:textFill>
        </w:rPr>
      </w:pPr>
    </w:p>
    <w:p w14:paraId="1E992E82">
      <w:pPr>
        <w:spacing w:line="360" w:lineRule="auto"/>
        <w:rPr>
          <w:rFonts w:ascii="仿宋" w:hAnsi="仿宋" w:eastAsia="仿宋" w:cs="宋体"/>
          <w:b/>
          <w:color w:val="000000" w:themeColor="text1"/>
          <w:sz w:val="24"/>
          <w:highlight w:val="none"/>
          <w14:textFill>
            <w14:solidFill>
              <w14:schemeClr w14:val="tx1"/>
            </w14:solidFill>
          </w14:textFill>
        </w:rPr>
      </w:pPr>
    </w:p>
    <w:p w14:paraId="2E957C7E">
      <w:pPr>
        <w:spacing w:line="360" w:lineRule="auto"/>
        <w:rPr>
          <w:rFonts w:ascii="仿宋" w:hAnsi="仿宋" w:eastAsia="仿宋" w:cs="宋体"/>
          <w:b/>
          <w:color w:val="000000" w:themeColor="text1"/>
          <w:sz w:val="24"/>
          <w:highlight w:val="none"/>
          <w14:textFill>
            <w14:solidFill>
              <w14:schemeClr w14:val="tx1"/>
            </w14:solidFill>
          </w14:textFill>
        </w:rPr>
      </w:pPr>
    </w:p>
    <w:p w14:paraId="6521D1CF">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034D4944">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6EA0297F">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6EA2DB66">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59CE92C9">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5DEBF09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7DFA30A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553A21AD">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23C0529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65DFF91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5DCACF94">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289CD55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54751AD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2031A2F8">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2EC6A9D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0A9A2CE0">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4AC41B6C">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575041DE">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4D42EB07">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1CCB6427">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62C741B3">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4F464903">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1E61FC22">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04520AB0">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2900FD98">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2B9E5F5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67E50D6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01263985">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06EFD1AB">
      <w:pPr>
        <w:spacing w:line="360" w:lineRule="auto"/>
        <w:rPr>
          <w:rFonts w:ascii="仿宋" w:hAnsi="仿宋" w:eastAsia="仿宋" w:cs="宋体"/>
          <w:b/>
          <w:color w:val="000000" w:themeColor="text1"/>
          <w:sz w:val="24"/>
          <w:highlight w:val="none"/>
          <w14:textFill>
            <w14:solidFill>
              <w14:schemeClr w14:val="tx1"/>
            </w14:solidFill>
          </w14:textFill>
        </w:rPr>
      </w:pPr>
    </w:p>
    <w:p w14:paraId="47D4D187">
      <w:pPr>
        <w:spacing w:line="360" w:lineRule="auto"/>
        <w:rPr>
          <w:rFonts w:ascii="仿宋" w:hAnsi="仿宋" w:eastAsia="仿宋" w:cs="宋体"/>
          <w:b/>
          <w:color w:val="000000" w:themeColor="text1"/>
          <w:sz w:val="24"/>
          <w:highlight w:val="none"/>
          <w14:textFill>
            <w14:solidFill>
              <w14:schemeClr w14:val="tx1"/>
            </w14:solidFill>
          </w14:textFill>
        </w:rPr>
      </w:pPr>
    </w:p>
    <w:p w14:paraId="71B4F678">
      <w:pPr>
        <w:spacing w:line="360" w:lineRule="auto"/>
        <w:rPr>
          <w:rFonts w:ascii="仿宋" w:hAnsi="仿宋" w:eastAsia="仿宋" w:cs="宋体"/>
          <w:b/>
          <w:color w:val="000000" w:themeColor="text1"/>
          <w:sz w:val="24"/>
          <w:highlight w:val="none"/>
          <w14:textFill>
            <w14:solidFill>
              <w14:schemeClr w14:val="tx1"/>
            </w14:solidFill>
          </w14:textFill>
        </w:rPr>
      </w:pPr>
    </w:p>
    <w:p w14:paraId="7315F606">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207E0957">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7B90B696">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C93DB4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6BF66449">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46F5E16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132E811B">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12887B9">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736446F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005ACB4">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D2C32B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E200C5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7B1768B">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664DBB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E0C5CE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EEF81E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41145D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890A3F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6F44B8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044F141">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5363810">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5A47B9EC">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571D2F2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4D3601A5">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241DD09F">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1D0679C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346641D2">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18DB8B8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52DCFCF5">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01CB6302">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22106E3A">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1C6516CB">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3152451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76BC113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0F0EEC39">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505AEA1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3EADA8C1">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4E45F954">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1D6CA0E3">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07A99DD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4A6C108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3214F41D">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5B5FE6E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36DB02F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592C6033">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67ECFCB3">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03276AB4">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5E5A733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34BC0805">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5766DA6F">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66AF325B">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69436FD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705C1231">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37F0F46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224407DF">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42A833A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5836D6E5">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2555206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47623ACE">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5033F50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73B6141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68AFD8D7">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71048AE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1615CDD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03035E5A">
      <w:pPr>
        <w:spacing w:line="360" w:lineRule="auto"/>
        <w:rPr>
          <w:rFonts w:ascii="仿宋" w:hAnsi="仿宋" w:eastAsia="仿宋" w:cs="宋体"/>
          <w:b/>
          <w:color w:val="000000" w:themeColor="text1"/>
          <w:sz w:val="24"/>
          <w:highlight w:val="none"/>
          <w14:textFill>
            <w14:solidFill>
              <w14:schemeClr w14:val="tx1"/>
            </w14:solidFill>
          </w14:textFill>
        </w:rPr>
      </w:pPr>
    </w:p>
    <w:p w14:paraId="0F20126A">
      <w:pPr>
        <w:spacing w:line="360" w:lineRule="auto"/>
        <w:rPr>
          <w:rFonts w:ascii="仿宋" w:hAnsi="仿宋" w:eastAsia="仿宋" w:cs="宋体"/>
          <w:b/>
          <w:color w:val="000000" w:themeColor="text1"/>
          <w:sz w:val="24"/>
          <w:highlight w:val="none"/>
          <w14:textFill>
            <w14:solidFill>
              <w14:schemeClr w14:val="tx1"/>
            </w14:solidFill>
          </w14:textFill>
        </w:rPr>
      </w:pPr>
    </w:p>
    <w:p w14:paraId="65189850">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132D2BD4">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05F490F">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4ADEE9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2059E6E1">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650B661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58A564E4">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55C2794B">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6C1F66B">
      <w:pPr>
        <w:spacing w:line="360" w:lineRule="auto"/>
        <w:rPr>
          <w:rFonts w:ascii="仿宋" w:hAnsi="仿宋" w:eastAsia="仿宋" w:cs="宋体"/>
          <w:b/>
          <w:color w:val="000000" w:themeColor="text1"/>
          <w:sz w:val="24"/>
          <w:highlight w:val="none"/>
          <w14:textFill>
            <w14:solidFill>
              <w14:schemeClr w14:val="tx1"/>
            </w14:solidFill>
          </w14:textFill>
        </w:rPr>
      </w:pPr>
    </w:p>
    <w:p w14:paraId="24AC30B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D46D74C">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38B59D78">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6395D73E">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515B4AD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302DCFB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B411CA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6870A1CB">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2D09FEC6">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5F4BDF52">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4A55289D">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027BEBC5">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47F31E88">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565C050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4ED9C787">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4404C8C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1E2E3D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1F0F51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846A3D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D8D5E3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BCA5A6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C570F0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49D16D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BB9C3E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B61925A">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CDD7954">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2B34E65B">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7C5E839A">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2CBD15F9">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35FD8395">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94A30C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2DE8DE1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271487CF">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71E3C89">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35E867B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3387EF3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190B459F">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509"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509"/>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kern w:val="0"/>
          <w:sz w:val="24"/>
          <w:highlight w:val="none"/>
        </w:rPr>
        <w:t>提供的服务由小微企业承接，其合同份额占到合同总金额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kern w:val="0"/>
          <w:sz w:val="24"/>
          <w:highlight w:val="none"/>
          <w:lang w:val="zh-CN"/>
        </w:rPr>
        <w:t>。</w:t>
      </w: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510"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510"/>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2C6233B9">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511" w:name="_Hlk101133173"/>
      <w:r>
        <w:rPr>
          <w:rFonts w:hint="eastAsia" w:ascii="仿宋" w:hAnsi="仿宋" w:eastAsia="仿宋" w:cs="宋体"/>
          <w:color w:val="000000" w:themeColor="text1"/>
          <w:sz w:val="24"/>
          <w:highlight w:val="none"/>
          <w14:textFill>
            <w14:solidFill>
              <w14:schemeClr w14:val="tx1"/>
            </w14:solidFill>
          </w14:textFill>
        </w:rPr>
        <w:t>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511"/>
    </w:p>
    <w:p w14:paraId="7C4E3F5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2FBD2F55">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686A3BD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4CC268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3D67F5C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397C624C">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5B38C715">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5FB5A946">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756C6EB0">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14:paraId="3078E08D">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4E5309D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9EC309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FA520A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695C17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A752B1A">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DC78BD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A946A8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51880A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6744E48">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2E5403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52E46F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9000A7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1A46CD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C6CA438">
      <w:pPr>
        <w:pStyle w:val="2"/>
        <w:ind w:left="0" w:firstLine="0"/>
        <w:rPr>
          <w:color w:val="000000" w:themeColor="text1"/>
          <w:highlight w:val="none"/>
          <w14:textFill>
            <w14:solidFill>
              <w14:schemeClr w14:val="tx1"/>
            </w14:solidFill>
          </w14:textFill>
        </w:rPr>
      </w:pPr>
    </w:p>
    <w:p w14:paraId="7963837F"/>
    <w:p w14:paraId="44AAA76B">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5FDEFFAC">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3AD2C454">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3700E8D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50A44CB9">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047BE9C3">
      <w:pPr>
        <w:snapToGrid w:val="0"/>
        <w:spacing w:line="360" w:lineRule="auto"/>
        <w:ind w:firstLine="576"/>
        <w:rPr>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eastAsia="仿宋" w:cs="宋体"/>
          <w:color w:val="000000" w:themeColor="text1"/>
          <w:kern w:val="0"/>
          <w:sz w:val="24"/>
          <w:highlight w:val="none"/>
          <w14:textFill>
            <w14:solidFill>
              <w14:schemeClr w14:val="tx1"/>
            </w14:solidFill>
          </w14:textFill>
        </w:rPr>
        <w:t xml:space="preserve"> </w:t>
      </w:r>
      <w:r>
        <w:rPr>
          <w:b/>
          <w:color w:val="000000" w:themeColor="text1"/>
          <w:sz w:val="32"/>
          <w:szCs w:val="32"/>
          <w:highlight w:val="none"/>
          <w14:textFill>
            <w14:solidFill>
              <w14:schemeClr w14:val="tx1"/>
            </w14:solidFill>
          </w14:textFill>
        </w:rPr>
        <w:t>…</w:t>
      </w:r>
    </w:p>
    <w:p w14:paraId="13E2199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038967B0">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kern w:val="0"/>
          <w:sz w:val="24"/>
          <w:highlight w:val="none"/>
        </w:rPr>
        <w:t>提供的服务由小微企业承接，其合同份额占到合同总金额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kern w:val="0"/>
          <w:sz w:val="24"/>
          <w:highlight w:val="none"/>
          <w:lang w:val="zh-CN"/>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2A97375E">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2602FAF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6ACEA3F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1A784F6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458896C6">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5238F97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626E50FC">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14:paraId="5FD1E0A7">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5CBF9E9B">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r>
        <w:rPr>
          <w:rFonts w:ascii="仿宋" w:hAnsi="仿宋" w:eastAsia="仿宋" w:cs="宋体"/>
          <w:color w:val="000000" w:themeColor="text1"/>
          <w:highlight w:val="none"/>
          <w14:textFill>
            <w14:solidFill>
              <w14:schemeClr w14:val="tx1"/>
            </w14:solidFill>
          </w14:textFill>
        </w:rPr>
        <w:t xml:space="preserve"> </w:t>
      </w:r>
    </w:p>
    <w:p w14:paraId="6B9F481E">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82ECBB7">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6A0A6487">
      <w:pPr>
        <w:spacing w:line="360" w:lineRule="auto"/>
        <w:outlineLvl w:val="0"/>
        <w:rPr>
          <w:rFonts w:ascii="仿宋" w:hAnsi="仿宋" w:eastAsia="仿宋" w:cs="宋体"/>
          <w:b/>
          <w:sz w:val="36"/>
          <w:szCs w:val="20"/>
          <w:highlight w:val="none"/>
        </w:rPr>
      </w:pPr>
      <w:r>
        <w:rPr>
          <w:rFonts w:hint="eastAsia" w:ascii="仿宋" w:hAnsi="仿宋" w:eastAsia="仿宋" w:cs="宋体"/>
          <w:b/>
          <w:sz w:val="36"/>
          <w:szCs w:val="20"/>
          <w:highlight w:val="none"/>
        </w:rPr>
        <w:t>附件</w:t>
      </w:r>
      <w:r>
        <w:rPr>
          <w:rFonts w:ascii="仿宋" w:hAnsi="仿宋" w:eastAsia="仿宋" w:cs="宋体"/>
          <w:b/>
          <w:sz w:val="36"/>
          <w:szCs w:val="20"/>
          <w:highlight w:val="none"/>
        </w:rPr>
        <w:t>7</w:t>
      </w:r>
      <w:r>
        <w:rPr>
          <w:rFonts w:hint="eastAsia" w:ascii="仿宋" w:hAnsi="仿宋" w:eastAsia="仿宋" w:cs="宋体"/>
          <w:b/>
          <w:sz w:val="36"/>
          <w:szCs w:val="20"/>
          <w:highlight w:val="none"/>
        </w:rPr>
        <w:t>：</w:t>
      </w:r>
    </w:p>
    <w:p w14:paraId="5BB9F71A">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w:t>
      </w:r>
      <w:r>
        <w:rPr>
          <w:rFonts w:hint="eastAsia" w:ascii="仿宋" w:hAnsi="仿宋" w:eastAsia="仿宋" w:cs="宋体"/>
          <w:b/>
          <w:color w:val="auto"/>
          <w:sz w:val="32"/>
          <w:szCs w:val="32"/>
          <w:highlight w:val="none"/>
          <w:lang w:val="en-US" w:eastAsia="zh-CN"/>
        </w:rPr>
        <w:t>服务</w:t>
      </w:r>
      <w:r>
        <w:rPr>
          <w:rFonts w:hint="eastAsia" w:ascii="仿宋" w:hAnsi="仿宋" w:eastAsia="仿宋" w:cs="宋体"/>
          <w:b/>
          <w:color w:val="auto"/>
          <w:sz w:val="32"/>
          <w:szCs w:val="32"/>
          <w:highlight w:val="none"/>
        </w:rPr>
        <w:t>）</w:t>
      </w:r>
    </w:p>
    <w:p w14:paraId="3827576C">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9AF5AE8">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27F0552F">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65E0E5E6">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64D7A539">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023ED035">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5FC06699">
      <w:pPr>
        <w:spacing w:line="360" w:lineRule="auto"/>
        <w:ind w:right="1760"/>
        <w:jc w:val="right"/>
        <w:rPr>
          <w:rFonts w:ascii="仿宋" w:hAnsi="仿宋" w:eastAsia="仿宋" w:cs="宋体"/>
          <w:color w:val="auto"/>
          <w:sz w:val="24"/>
          <w:highlight w:val="none"/>
        </w:rPr>
      </w:pPr>
    </w:p>
    <w:p w14:paraId="079F8E76">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00298767">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02A979BF">
      <w:pPr>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2A111E6A">
      <w:pPr>
        <w:spacing w:line="360" w:lineRule="auto"/>
        <w:ind w:right="42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注：</w:t>
      </w:r>
    </w:p>
    <w:p w14:paraId="4FA5DD2B">
      <w:pPr>
        <w:spacing w:line="360" w:lineRule="auto"/>
        <w:ind w:right="420" w:firstLine="482" w:firstLineChars="200"/>
        <w:rPr>
          <w:rFonts w:ascii="仿宋" w:hAnsi="仿宋" w:eastAsia="仿宋" w:cs="宋体"/>
          <w:b/>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w:t>
      </w:r>
      <w:r>
        <w:rPr>
          <w:rFonts w:hint="eastAsia" w:ascii="仿宋" w:hAnsi="仿宋" w:eastAsia="仿宋" w:cs="宋体"/>
          <w:b/>
          <w:sz w:val="24"/>
          <w:highlight w:val="none"/>
        </w:rPr>
        <w:t>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31EB192">
      <w:pPr>
        <w:spacing w:line="360" w:lineRule="auto"/>
        <w:ind w:right="420" w:firstLine="482" w:firstLineChars="200"/>
        <w:rPr>
          <w:rFonts w:ascii="宋体" w:hAnsi="宋体" w:cs="宋体"/>
          <w:b/>
          <w:sz w:val="24"/>
          <w:highlight w:val="none"/>
        </w:rPr>
      </w:pPr>
      <w:r>
        <w:rPr>
          <w:rFonts w:hint="eastAsia" w:ascii="仿宋" w:hAnsi="仿宋" w:eastAsia="仿宋" w:cs="宋体"/>
          <w:b/>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32BCD0">
      <w:pPr>
        <w:spacing w:line="360" w:lineRule="auto"/>
        <w:ind w:right="420" w:firstLine="482"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7F156396">
      <w:pPr>
        <w:pStyle w:val="60"/>
        <w:ind w:firstLine="0"/>
        <w:rPr>
          <w:rFonts w:ascii="华文仿宋" w:hAnsi="华文仿宋" w:eastAsia="华文仿宋" w:cs="宋体"/>
          <w:b/>
          <w:color w:val="000000" w:themeColor="text1"/>
          <w:szCs w:val="21"/>
          <w:highlight w:val="none"/>
          <w:lang w:val="en-US"/>
          <w14:textFill>
            <w14:solidFill>
              <w14:schemeClr w14:val="tx1"/>
            </w14:solidFill>
          </w14:textFill>
        </w:rPr>
      </w:pPr>
    </w:p>
    <w:p w14:paraId="79F1C8FF">
      <w:pPr>
        <w:pStyle w:val="60"/>
        <w:ind w:firstLine="0"/>
        <w:rPr>
          <w:rFonts w:ascii="华文仿宋" w:hAnsi="华文仿宋" w:eastAsia="华文仿宋" w:cs="宋体"/>
          <w:b/>
          <w:color w:val="000000" w:themeColor="text1"/>
          <w:szCs w:val="21"/>
          <w:highlight w:val="none"/>
          <w14:textFill>
            <w14:solidFill>
              <w14:schemeClr w14:val="tx1"/>
            </w14:solidFill>
          </w14:textFill>
        </w:rPr>
      </w:pPr>
    </w:p>
    <w:p w14:paraId="44E916FF">
      <w:pPr>
        <w:pStyle w:val="60"/>
        <w:ind w:firstLine="0"/>
        <w:rPr>
          <w:rFonts w:ascii="华文仿宋" w:hAnsi="华文仿宋" w:eastAsia="华文仿宋" w:cs="宋体"/>
          <w:b/>
          <w:color w:val="000000" w:themeColor="text1"/>
          <w:szCs w:val="21"/>
          <w:highlight w:val="none"/>
          <w14:textFill>
            <w14:solidFill>
              <w14:schemeClr w14:val="tx1"/>
            </w14:solidFill>
          </w14:textFill>
        </w:rPr>
      </w:pPr>
    </w:p>
    <w:p w14:paraId="2261329F">
      <w:pPr>
        <w:pStyle w:val="60"/>
        <w:ind w:firstLine="0"/>
        <w:rPr>
          <w:rFonts w:ascii="华文仿宋" w:hAnsi="华文仿宋" w:eastAsia="华文仿宋" w:cs="宋体"/>
          <w:b/>
          <w:color w:val="000000" w:themeColor="text1"/>
          <w:szCs w:val="21"/>
          <w:highlight w:val="none"/>
          <w14:textFill>
            <w14:solidFill>
              <w14:schemeClr w14:val="tx1"/>
            </w14:solidFill>
          </w14:textFill>
        </w:rPr>
      </w:pPr>
    </w:p>
    <w:p w14:paraId="210D8ABD">
      <w:pPr>
        <w:pStyle w:val="60"/>
        <w:ind w:firstLine="0"/>
        <w:rPr>
          <w:rFonts w:ascii="华文仿宋" w:hAnsi="华文仿宋" w:eastAsia="华文仿宋" w:cs="宋体"/>
          <w:b/>
          <w:color w:val="000000" w:themeColor="text1"/>
          <w:szCs w:val="21"/>
          <w:highlight w:val="none"/>
          <w14:textFill>
            <w14:solidFill>
              <w14:schemeClr w14:val="tx1"/>
            </w14:solidFill>
          </w14:textFill>
        </w:rPr>
      </w:pPr>
    </w:p>
    <w:p w14:paraId="0FE93F1D">
      <w:pPr>
        <w:pStyle w:val="60"/>
        <w:ind w:firstLine="0"/>
        <w:rPr>
          <w:rFonts w:ascii="华文仿宋" w:hAnsi="华文仿宋" w:eastAsia="华文仿宋" w:cs="宋体"/>
          <w:b/>
          <w:color w:val="000000" w:themeColor="text1"/>
          <w:szCs w:val="21"/>
          <w:highlight w:val="none"/>
          <w14:textFill>
            <w14:solidFill>
              <w14:schemeClr w14:val="tx1"/>
            </w14:solidFill>
          </w14:textFill>
        </w:rPr>
      </w:pPr>
    </w:p>
    <w:p w14:paraId="165BA9CB">
      <w:pPr>
        <w:pStyle w:val="60"/>
        <w:ind w:firstLine="0"/>
        <w:rPr>
          <w:rFonts w:ascii="华文仿宋" w:hAnsi="华文仿宋" w:eastAsia="华文仿宋" w:cs="宋体"/>
          <w:b/>
          <w:color w:val="000000" w:themeColor="text1"/>
          <w:szCs w:val="21"/>
          <w:highlight w:val="none"/>
          <w14:textFill>
            <w14:solidFill>
              <w14:schemeClr w14:val="tx1"/>
            </w14:solidFill>
          </w14:textFill>
        </w:rPr>
      </w:pPr>
    </w:p>
    <w:p w14:paraId="74850941">
      <w:pPr>
        <w:pStyle w:val="60"/>
        <w:ind w:firstLine="0"/>
        <w:rPr>
          <w:rFonts w:ascii="华文仿宋" w:hAnsi="华文仿宋" w:eastAsia="华文仿宋" w:cs="宋体"/>
          <w:b/>
          <w:color w:val="000000" w:themeColor="text1"/>
          <w:szCs w:val="21"/>
          <w:highlight w:val="none"/>
          <w14:textFill>
            <w14:solidFill>
              <w14:schemeClr w14:val="tx1"/>
            </w14:solidFill>
          </w14:textFill>
        </w:rPr>
      </w:pPr>
    </w:p>
    <w:p w14:paraId="0B49E84C">
      <w:pPr>
        <w:pStyle w:val="60"/>
        <w:ind w:firstLine="0"/>
        <w:rPr>
          <w:rFonts w:ascii="华文仿宋" w:hAnsi="华文仿宋" w:eastAsia="华文仿宋" w:cs="宋体"/>
          <w:b/>
          <w:color w:val="000000" w:themeColor="text1"/>
          <w:szCs w:val="21"/>
          <w:highlight w:val="none"/>
          <w14:textFill>
            <w14:solidFill>
              <w14:schemeClr w14:val="tx1"/>
            </w14:solidFill>
          </w14:textFill>
        </w:rPr>
      </w:pPr>
    </w:p>
    <w:p w14:paraId="3A2C7CD6">
      <w:pPr>
        <w:pStyle w:val="60"/>
        <w:ind w:firstLine="0"/>
        <w:rPr>
          <w:rFonts w:ascii="华文仿宋" w:hAnsi="华文仿宋" w:eastAsia="华文仿宋" w:cs="宋体"/>
          <w:b/>
          <w:color w:val="000000" w:themeColor="text1"/>
          <w:szCs w:val="21"/>
          <w:highlight w:val="none"/>
          <w14:textFill>
            <w14:solidFill>
              <w14:schemeClr w14:val="tx1"/>
            </w14:solidFill>
          </w14:textFill>
        </w:rPr>
      </w:pPr>
    </w:p>
    <w:p w14:paraId="128E1A27">
      <w:pPr>
        <w:pStyle w:val="60"/>
        <w:ind w:firstLine="0"/>
        <w:rPr>
          <w:rFonts w:ascii="华文仿宋" w:hAnsi="华文仿宋" w:eastAsia="华文仿宋" w:cs="宋体"/>
          <w:b/>
          <w:color w:val="000000" w:themeColor="text1"/>
          <w:szCs w:val="21"/>
          <w:highlight w:val="none"/>
          <w14:textFill>
            <w14:solidFill>
              <w14:schemeClr w14:val="tx1"/>
            </w14:solidFill>
          </w14:textFill>
        </w:rPr>
      </w:pPr>
    </w:p>
    <w:p w14:paraId="43EEAAC3">
      <w:pPr>
        <w:pStyle w:val="60"/>
        <w:ind w:firstLine="0"/>
        <w:rPr>
          <w:rFonts w:ascii="华文仿宋" w:hAnsi="华文仿宋" w:eastAsia="华文仿宋" w:cs="宋体"/>
          <w:b/>
          <w:color w:val="000000" w:themeColor="text1"/>
          <w:szCs w:val="21"/>
          <w:highlight w:val="none"/>
          <w14:textFill>
            <w14:solidFill>
              <w14:schemeClr w14:val="tx1"/>
            </w14:solidFill>
          </w14:textFill>
        </w:rPr>
      </w:pPr>
    </w:p>
    <w:p w14:paraId="0972FBD4">
      <w:pPr>
        <w:pStyle w:val="60"/>
        <w:ind w:firstLine="0"/>
        <w:rPr>
          <w:rFonts w:ascii="华文仿宋" w:hAnsi="华文仿宋" w:eastAsia="华文仿宋" w:cs="宋体"/>
          <w:b/>
          <w:color w:val="000000" w:themeColor="text1"/>
          <w:szCs w:val="21"/>
          <w:highlight w:val="none"/>
          <w14:textFill>
            <w14:solidFill>
              <w14:schemeClr w14:val="tx1"/>
            </w14:solidFill>
          </w14:textFill>
        </w:rPr>
      </w:pPr>
    </w:p>
    <w:p w14:paraId="4591822F">
      <w:pPr>
        <w:pStyle w:val="60"/>
        <w:ind w:firstLine="0"/>
        <w:rPr>
          <w:rFonts w:ascii="华文仿宋" w:hAnsi="华文仿宋" w:eastAsia="华文仿宋" w:cs="宋体"/>
          <w:b/>
          <w:color w:val="000000" w:themeColor="text1"/>
          <w:szCs w:val="21"/>
          <w:highlight w:val="none"/>
          <w14:textFill>
            <w14:solidFill>
              <w14:schemeClr w14:val="tx1"/>
            </w14:solidFill>
          </w14:textFill>
        </w:rPr>
      </w:pPr>
    </w:p>
    <w:p w14:paraId="16C18832">
      <w:pPr>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br w:type="page"/>
      </w:r>
    </w:p>
    <w:p w14:paraId="0B9C6DE8">
      <w:pPr>
        <w:pStyle w:val="60"/>
        <w:ind w:firstLine="0"/>
        <w:rPr>
          <w:rFonts w:ascii="仿宋" w:hAnsi="仿宋" w:eastAsia="仿宋" w:cs="宋体"/>
          <w:b/>
          <w:sz w:val="36"/>
          <w:lang w:val="en-US"/>
        </w:rPr>
      </w:pPr>
      <w:r>
        <w:rPr>
          <w:rFonts w:hint="eastAsia" w:ascii="仿宋" w:hAnsi="仿宋" w:eastAsia="仿宋" w:cs="宋体"/>
          <w:b/>
          <w:sz w:val="36"/>
          <w:lang w:val="en-US"/>
        </w:rPr>
        <w:t>附件8：</w:t>
      </w:r>
    </w:p>
    <w:p w14:paraId="53EAD7C7">
      <w:pPr>
        <w:pStyle w:val="60"/>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3E73313F">
      <w:pPr>
        <w:pStyle w:val="622"/>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B1D73A5">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fldChar w:fldCharType="end"/>
      </w:r>
      <w:r>
        <w:rPr>
          <w:rFonts w:hint="eastAsia" w:ascii="华文仿宋" w:hAnsi="华文仿宋" w:eastAsia="华文仿宋" w:cs="宋体"/>
          <w:spacing w:val="6"/>
          <w:szCs w:val="21"/>
        </w:rPr>
        <w:t>》（</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国发〔2009〕36号</w:t>
      </w:r>
      <w:r>
        <w:fldChar w:fldCharType="end"/>
      </w:r>
      <w:r>
        <w:rPr>
          <w:rFonts w:hint="eastAsia" w:ascii="华文仿宋" w:hAnsi="华文仿宋" w:eastAsia="华文仿宋" w:cs="宋体"/>
          <w:spacing w:val="6"/>
          <w:szCs w:val="21"/>
        </w:rPr>
        <w:t>)，制定本规定。</w:t>
      </w:r>
    </w:p>
    <w:p w14:paraId="3DB5EDD4">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14:paraId="6D09F69E">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855E299">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27545EFF">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239218">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9319303">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5535D0">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7E27F1">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AC20CD">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A55E0AC">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E369E6A">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AF2258">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5483F4">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CED6FF7">
      <w:pPr>
        <w:pStyle w:val="60"/>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74130D">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8B2FA17">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E80F5E4">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57717F">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3FAA5A73">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14:paraId="0C9F239A">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14:paraId="05B3E20C">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E0F0BBD">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14:paraId="5C1C407F">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14:paraId="7CB62920">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中小企业标准暂行规定</w:t>
      </w:r>
      <w:r>
        <w:fldChar w:fldCharType="end"/>
      </w:r>
      <w:r>
        <w:rPr>
          <w:rFonts w:hint="eastAsia" w:ascii="华文仿宋" w:hAnsi="华文仿宋" w:eastAsia="华文仿宋" w:cs="宋体"/>
          <w:spacing w:val="6"/>
          <w:szCs w:val="21"/>
        </w:rPr>
        <w:t>》</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国经贸中小企[2003]143号</w:t>
      </w:r>
      <w:r>
        <w:fldChar w:fldCharType="end"/>
      </w:r>
      <w:r>
        <w:rPr>
          <w:rFonts w:hint="eastAsia" w:ascii="华文仿宋" w:hAnsi="华文仿宋" w:eastAsia="华文仿宋" w:cs="宋体"/>
          <w:spacing w:val="6"/>
          <w:szCs w:val="21"/>
        </w:rPr>
        <w:t>同时废止。</w:t>
      </w:r>
    </w:p>
    <w:p w14:paraId="47D1DDAC">
      <w:pPr>
        <w:pStyle w:val="60"/>
        <w:ind w:firstLine="0"/>
        <w:rPr>
          <w:rFonts w:ascii="仿宋" w:hAnsi="仿宋" w:eastAsia="仿宋" w:cs="宋体"/>
          <w:b/>
          <w:color w:val="000000" w:themeColor="text1"/>
          <w:sz w:val="36"/>
          <w:highlight w:val="none"/>
          <w:lang w:val="en-US"/>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0610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B4A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0C55">
    <w:pPr>
      <w:pStyle w:val="39"/>
      <w:framePr w:wrap="around" w:vAnchor="text" w:hAnchor="margin" w:xAlign="right" w:y="1"/>
      <w:rPr>
        <w:rStyle w:val="72"/>
      </w:rPr>
    </w:pPr>
    <w:r>
      <w:fldChar w:fldCharType="begin"/>
    </w:r>
    <w:r>
      <w:rPr>
        <w:rStyle w:val="72"/>
      </w:rPr>
      <w:instrText xml:space="preserve">PAGE  </w:instrText>
    </w:r>
    <w:r>
      <w:fldChar w:fldCharType="end"/>
    </w:r>
  </w:p>
  <w:p w14:paraId="291842DE">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EFB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2" w:name="_Toc131845147"/>
    <w:bookmarkStart w:id="513" w:name="_Toc91899912"/>
    <w:bookmarkStart w:id="514" w:name="_Toc36110187"/>
    <w:bookmarkStart w:id="515" w:name="_Toc164085800"/>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C253">
    <w:pPr>
      <w:pStyle w:val="39"/>
      <w:framePr w:wrap="around" w:vAnchor="text" w:hAnchor="margin" w:xAlign="right" w:y="1"/>
      <w:rPr>
        <w:rStyle w:val="72"/>
      </w:rPr>
    </w:pPr>
    <w:r>
      <w:fldChar w:fldCharType="begin"/>
    </w:r>
    <w:r>
      <w:rPr>
        <w:rStyle w:val="72"/>
      </w:rPr>
      <w:instrText xml:space="preserve">PAGE  </w:instrText>
    </w:r>
    <w:r>
      <w:fldChar w:fldCharType="end"/>
    </w:r>
  </w:p>
  <w:p w14:paraId="779BA1E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DEB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B3D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772320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E7B3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70DE33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4D5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C524F3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2157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CD1C91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1E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F066AD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0903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F04B95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9B5B2">
    <w:pPr>
      <w:pStyle w:val="40"/>
      <w:pBdr>
        <w:bottom w:val="single" w:color="auto" w:sz="6" w:space="4"/>
      </w:pBdr>
      <w:jc w:val="right"/>
      <w:rPr>
        <w:rFonts w:hint="eastAsia" w:eastAsia="宋体"/>
        <w:lang w:eastAsia="zh-CN"/>
      </w:rPr>
    </w:pPr>
    <w:r>
      <w:t></w:t>
    </w:r>
    <w:r>
      <w:rPr>
        <w:rFonts w:hint="eastAsia"/>
        <w:lang w:eastAsia="zh-CN"/>
      </w:rPr>
      <w:t xml:space="preserve">  </w:t>
    </w:r>
  </w:p>
  <w:p w14:paraId="7985916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E069C">
    <w:pPr>
      <w:pStyle w:val="40"/>
      <w:rPr>
        <w:rFonts w:hint="eastAsia" w:eastAsia="宋体"/>
        <w:lang w:eastAsia="zh-CN"/>
      </w:rPr>
    </w:pPr>
    <w:r>
      <w:t></w:t>
    </w: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CA76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p w14:paraId="6BC2E436">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6E34E">
    <w:pPr>
      <w:pStyle w:val="40"/>
      <w:rPr>
        <w:rFonts w:hint="eastAsia" w:ascii="仿宋_GB2312" w:eastAsia="宋体"/>
        <w:b/>
        <w:i/>
        <w:u w:val="single"/>
        <w:lang w:eastAsia="zh-CN"/>
      </w:rPr>
    </w:pPr>
    <w:r>
      <w:t></w:t>
    </w:r>
    <w:r>
      <w:rPr>
        <w:rFonts w:hint="eastAsia"/>
        <w:lang w:eastAsia="zh-CN"/>
      </w:rPr>
      <w:t xml:space="preserve">  </w:t>
    </w:r>
  </w:p>
  <w:p w14:paraId="3C6DA0E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56627">
    <w:pPr>
      <w:pStyle w:val="40"/>
    </w:pPr>
    <w:r>
      <w:t></w:t>
    </w:r>
  </w:p>
  <w:p w14:paraId="358BCCD7">
    <w:pPr>
      <w:pStyle w:val="40"/>
      <w:jc w:val="right"/>
      <w:rPr>
        <w:rFonts w:hint="eastAsia" w:eastAsia="宋体"/>
        <w:lang w:eastAsia="zh-CN"/>
      </w:rPr>
    </w:pPr>
    <w:r>
      <w:rPr>
        <w:rFonts w:hint="eastAsia"/>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C5038">
    <w:pPr>
      <w:pStyle w:val="40"/>
      <w:rPr>
        <w:rFonts w:hint="eastAsia" w:ascii="仿宋_GB2312" w:eastAsia="宋体"/>
        <w:b/>
        <w:i/>
        <w:u w:val="single"/>
        <w:lang w:eastAsia="zh-CN"/>
      </w:rPr>
    </w:pPr>
    <w:r>
      <w:t></w:t>
    </w:r>
    <w:r>
      <w:rPr>
        <w:rFonts w:hint="eastAsia"/>
        <w:lang w:eastAsia="zh-CN"/>
      </w:rPr>
      <w:t xml:space="preserve">  </w:t>
    </w:r>
  </w:p>
  <w:p w14:paraId="04C086B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2218">
    <w:pPr>
      <w:pStyle w:val="40"/>
      <w:jc w:val="right"/>
      <w:rPr>
        <w:rFonts w:hint="eastAsia" w:eastAsia="宋体"/>
        <w:lang w:eastAsia="zh-CN"/>
      </w:rPr>
    </w:pPr>
    <w:r>
      <w:t></w:t>
    </w:r>
    <w:r>
      <w:rPr>
        <w:rFonts w:hint="eastAsia"/>
        <w:lang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A3379">
    <w:pPr>
      <w:pStyle w:val="40"/>
      <w:jc w:val="right"/>
      <w:rPr>
        <w:rFonts w:hint="eastAsia" w:ascii="仿宋_GB2312" w:eastAsia="仿宋_GB2312"/>
        <w:b/>
        <w:i/>
        <w:u w:val="single"/>
        <w:lang w:eastAsia="zh-CN"/>
      </w:rPr>
    </w:pPr>
    <w:r>
      <w:rPr>
        <w:rFonts w:hint="eastAsia" w:eastAsia="仿宋_GB2312"/>
        <w:lang w:eastAsia="zh-CN"/>
      </w:rPr>
      <w:t xml:space="preserve">  </w:t>
    </w:r>
  </w:p>
  <w:p w14:paraId="18F43DE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28E9">
    <w:pPr>
      <w:pStyle w:val="40"/>
      <w:jc w:val="right"/>
      <w:rPr>
        <w:rFonts w:hint="eastAsia" w:eastAsia="宋体"/>
        <w:lang w:eastAsia="zh-CN"/>
      </w:rPr>
    </w:pPr>
    <w:r>
      <w:rPr>
        <w:rFonts w:hint="eastAsia"/>
        <w:lang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9FFB5">
    <w:pPr>
      <w:pStyle w:val="40"/>
      <w:jc w:val="right"/>
      <w:rPr>
        <w:rFonts w:hint="eastAsia" w:ascii="仿宋_GB2312" w:eastAsia="宋体"/>
        <w:b/>
        <w:i/>
        <w:iCs/>
        <w:u w:val="single"/>
        <w:lang w:eastAsia="zh-CN"/>
      </w:rPr>
    </w:pPr>
    <w:r>
      <w:t></w:t>
    </w: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43FF3"/>
    <w:multiLevelType w:val="singleLevel"/>
    <w:tmpl w:val="B0043FF3"/>
    <w:lvl w:ilvl="0" w:tentative="0">
      <w:start w:val="4"/>
      <w:numFmt w:val="chineseCounting"/>
      <w:suff w:val="nothing"/>
      <w:lvlText w:val="%1、"/>
      <w:lvlJc w:val="left"/>
      <w:rPr>
        <w:rFonts w:hint="eastAsia"/>
      </w:rPr>
    </w:lvl>
  </w:abstractNum>
  <w:abstractNum w:abstractNumId="1">
    <w:nsid w:val="629D9D1F"/>
    <w:multiLevelType w:val="singleLevel"/>
    <w:tmpl w:val="629D9D1F"/>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ZjM3NWRlMjE5MWRiNmU4NTgxM2ZiMGFlYTEyY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55"/>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0D4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4CA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25112"/>
    <w:rsid w:val="036634D2"/>
    <w:rsid w:val="03DD35E4"/>
    <w:rsid w:val="04076900"/>
    <w:rsid w:val="041A5A3B"/>
    <w:rsid w:val="042311BA"/>
    <w:rsid w:val="04294F3B"/>
    <w:rsid w:val="042B157A"/>
    <w:rsid w:val="044573AB"/>
    <w:rsid w:val="048F763B"/>
    <w:rsid w:val="049F330E"/>
    <w:rsid w:val="04AA775C"/>
    <w:rsid w:val="04AF1889"/>
    <w:rsid w:val="04F66F48"/>
    <w:rsid w:val="05251E14"/>
    <w:rsid w:val="05A16594"/>
    <w:rsid w:val="05A7762D"/>
    <w:rsid w:val="060E5941"/>
    <w:rsid w:val="06110FAF"/>
    <w:rsid w:val="06493CA7"/>
    <w:rsid w:val="065A6178"/>
    <w:rsid w:val="066F1CF3"/>
    <w:rsid w:val="06894FAB"/>
    <w:rsid w:val="06930BB8"/>
    <w:rsid w:val="07245D42"/>
    <w:rsid w:val="07264C62"/>
    <w:rsid w:val="0779354C"/>
    <w:rsid w:val="07DA5D7D"/>
    <w:rsid w:val="08061376"/>
    <w:rsid w:val="080C2BC8"/>
    <w:rsid w:val="081163F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D2B92"/>
    <w:rsid w:val="0AA374A5"/>
    <w:rsid w:val="0AAB7649"/>
    <w:rsid w:val="0ABC5606"/>
    <w:rsid w:val="0AF42D9F"/>
    <w:rsid w:val="0B30404E"/>
    <w:rsid w:val="0B4C6C14"/>
    <w:rsid w:val="0B547599"/>
    <w:rsid w:val="0B631A88"/>
    <w:rsid w:val="0B683D45"/>
    <w:rsid w:val="0B7F3F11"/>
    <w:rsid w:val="0B884417"/>
    <w:rsid w:val="0BCC662C"/>
    <w:rsid w:val="0BF6188C"/>
    <w:rsid w:val="0BF73C91"/>
    <w:rsid w:val="0C170175"/>
    <w:rsid w:val="0C28503A"/>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0334E"/>
    <w:rsid w:val="0D827401"/>
    <w:rsid w:val="0D84094E"/>
    <w:rsid w:val="0D8A00E9"/>
    <w:rsid w:val="0D8D589E"/>
    <w:rsid w:val="0DA01C73"/>
    <w:rsid w:val="0DC15A1B"/>
    <w:rsid w:val="0DD63300"/>
    <w:rsid w:val="0DF50604"/>
    <w:rsid w:val="0DF702FE"/>
    <w:rsid w:val="0E060E51"/>
    <w:rsid w:val="0E3A089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7F0BBF"/>
    <w:rsid w:val="108A3C80"/>
    <w:rsid w:val="10C26171"/>
    <w:rsid w:val="10F33360"/>
    <w:rsid w:val="10FC16EA"/>
    <w:rsid w:val="110F1D40"/>
    <w:rsid w:val="11266F33"/>
    <w:rsid w:val="112F5E54"/>
    <w:rsid w:val="118963A1"/>
    <w:rsid w:val="11C6522A"/>
    <w:rsid w:val="11E104CC"/>
    <w:rsid w:val="11E20309"/>
    <w:rsid w:val="11F25D2C"/>
    <w:rsid w:val="12255233"/>
    <w:rsid w:val="123E21E9"/>
    <w:rsid w:val="12530213"/>
    <w:rsid w:val="126404DE"/>
    <w:rsid w:val="127723A9"/>
    <w:rsid w:val="12862074"/>
    <w:rsid w:val="12883966"/>
    <w:rsid w:val="129E45B4"/>
    <w:rsid w:val="12D81596"/>
    <w:rsid w:val="13072A44"/>
    <w:rsid w:val="135F4BE2"/>
    <w:rsid w:val="139B1A0A"/>
    <w:rsid w:val="139D25C7"/>
    <w:rsid w:val="13BF3CE4"/>
    <w:rsid w:val="141008D8"/>
    <w:rsid w:val="14125FE6"/>
    <w:rsid w:val="144A6655"/>
    <w:rsid w:val="146D271E"/>
    <w:rsid w:val="14982588"/>
    <w:rsid w:val="149A5AD9"/>
    <w:rsid w:val="14A7619D"/>
    <w:rsid w:val="150536C3"/>
    <w:rsid w:val="150C1963"/>
    <w:rsid w:val="151447A0"/>
    <w:rsid w:val="153674A4"/>
    <w:rsid w:val="154A6454"/>
    <w:rsid w:val="15762120"/>
    <w:rsid w:val="16693B1D"/>
    <w:rsid w:val="16A8729C"/>
    <w:rsid w:val="16B33777"/>
    <w:rsid w:val="16BC70A7"/>
    <w:rsid w:val="16C6339E"/>
    <w:rsid w:val="172F2D79"/>
    <w:rsid w:val="17557BEF"/>
    <w:rsid w:val="17D349C1"/>
    <w:rsid w:val="17EE4066"/>
    <w:rsid w:val="1830729E"/>
    <w:rsid w:val="1870062C"/>
    <w:rsid w:val="18817102"/>
    <w:rsid w:val="18830A15"/>
    <w:rsid w:val="18852B28"/>
    <w:rsid w:val="188B5321"/>
    <w:rsid w:val="18B65FC8"/>
    <w:rsid w:val="196654F1"/>
    <w:rsid w:val="19932372"/>
    <w:rsid w:val="19A20DD5"/>
    <w:rsid w:val="19AE03F1"/>
    <w:rsid w:val="1A071A03"/>
    <w:rsid w:val="1A1F16AE"/>
    <w:rsid w:val="1A3B5C77"/>
    <w:rsid w:val="1A984BAD"/>
    <w:rsid w:val="1AB8220E"/>
    <w:rsid w:val="1AE4166C"/>
    <w:rsid w:val="1AF06CFB"/>
    <w:rsid w:val="1AF11B8D"/>
    <w:rsid w:val="1B11359C"/>
    <w:rsid w:val="1B1C538E"/>
    <w:rsid w:val="1B2A271F"/>
    <w:rsid w:val="1B530544"/>
    <w:rsid w:val="1B713184"/>
    <w:rsid w:val="1BA209CF"/>
    <w:rsid w:val="1BB4777D"/>
    <w:rsid w:val="1BC64187"/>
    <w:rsid w:val="1BD75AB8"/>
    <w:rsid w:val="1BE56473"/>
    <w:rsid w:val="1C0459C2"/>
    <w:rsid w:val="1C1B3B4A"/>
    <w:rsid w:val="1C88086E"/>
    <w:rsid w:val="1CA13D9D"/>
    <w:rsid w:val="1D1C05CD"/>
    <w:rsid w:val="1D266CE1"/>
    <w:rsid w:val="1D3963AF"/>
    <w:rsid w:val="1D6A673C"/>
    <w:rsid w:val="1D9247AE"/>
    <w:rsid w:val="1DB567EC"/>
    <w:rsid w:val="1DF51A98"/>
    <w:rsid w:val="1E1B7B7F"/>
    <w:rsid w:val="1E3D060F"/>
    <w:rsid w:val="1E3F7D2E"/>
    <w:rsid w:val="1E4134E4"/>
    <w:rsid w:val="1E5062B3"/>
    <w:rsid w:val="1E523514"/>
    <w:rsid w:val="1E714A66"/>
    <w:rsid w:val="1E802593"/>
    <w:rsid w:val="1E8B6156"/>
    <w:rsid w:val="1EA062D6"/>
    <w:rsid w:val="1EA703CC"/>
    <w:rsid w:val="1EB7330C"/>
    <w:rsid w:val="1EE73F05"/>
    <w:rsid w:val="1F0A0FF3"/>
    <w:rsid w:val="1F5771FF"/>
    <w:rsid w:val="1FB24768"/>
    <w:rsid w:val="1FE868A9"/>
    <w:rsid w:val="20034907"/>
    <w:rsid w:val="20173E4B"/>
    <w:rsid w:val="204E48BC"/>
    <w:rsid w:val="208921B3"/>
    <w:rsid w:val="20973DEB"/>
    <w:rsid w:val="20B26522"/>
    <w:rsid w:val="20B44310"/>
    <w:rsid w:val="211116EB"/>
    <w:rsid w:val="21325907"/>
    <w:rsid w:val="216133FC"/>
    <w:rsid w:val="21D56769"/>
    <w:rsid w:val="21E52EF3"/>
    <w:rsid w:val="21FB5D7B"/>
    <w:rsid w:val="22015E94"/>
    <w:rsid w:val="220B1C3D"/>
    <w:rsid w:val="221D1D20"/>
    <w:rsid w:val="22334A87"/>
    <w:rsid w:val="226244F5"/>
    <w:rsid w:val="22BE6801"/>
    <w:rsid w:val="232F0273"/>
    <w:rsid w:val="233500BF"/>
    <w:rsid w:val="23377FF7"/>
    <w:rsid w:val="236B425F"/>
    <w:rsid w:val="23836192"/>
    <w:rsid w:val="23901F29"/>
    <w:rsid w:val="239C0061"/>
    <w:rsid w:val="23B908A4"/>
    <w:rsid w:val="23E95BEF"/>
    <w:rsid w:val="23FD0064"/>
    <w:rsid w:val="23FE0BB4"/>
    <w:rsid w:val="244B5489"/>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565BE"/>
    <w:rsid w:val="27044A29"/>
    <w:rsid w:val="27051632"/>
    <w:rsid w:val="271D34C8"/>
    <w:rsid w:val="274E2D73"/>
    <w:rsid w:val="276142BF"/>
    <w:rsid w:val="27783712"/>
    <w:rsid w:val="27907362"/>
    <w:rsid w:val="27977392"/>
    <w:rsid w:val="28333E1D"/>
    <w:rsid w:val="28454BD6"/>
    <w:rsid w:val="28455253"/>
    <w:rsid w:val="28551971"/>
    <w:rsid w:val="285B1C53"/>
    <w:rsid w:val="289F7086"/>
    <w:rsid w:val="28BE54E2"/>
    <w:rsid w:val="28C32028"/>
    <w:rsid w:val="28C41AD7"/>
    <w:rsid w:val="28CC490F"/>
    <w:rsid w:val="28DE40AA"/>
    <w:rsid w:val="29345E77"/>
    <w:rsid w:val="294C65AD"/>
    <w:rsid w:val="29806583"/>
    <w:rsid w:val="29821D8E"/>
    <w:rsid w:val="298B3C4C"/>
    <w:rsid w:val="29B5239E"/>
    <w:rsid w:val="29F26D24"/>
    <w:rsid w:val="2A15033F"/>
    <w:rsid w:val="2A1662C1"/>
    <w:rsid w:val="2A1C7367"/>
    <w:rsid w:val="2A2815FA"/>
    <w:rsid w:val="2A6D6092"/>
    <w:rsid w:val="2A7D76B4"/>
    <w:rsid w:val="2B1725AC"/>
    <w:rsid w:val="2B437463"/>
    <w:rsid w:val="2B7807EE"/>
    <w:rsid w:val="2BA50BF7"/>
    <w:rsid w:val="2BB84C5F"/>
    <w:rsid w:val="2BBF00EC"/>
    <w:rsid w:val="2BC37CFD"/>
    <w:rsid w:val="2BD5237F"/>
    <w:rsid w:val="2BE536CE"/>
    <w:rsid w:val="2BE758D9"/>
    <w:rsid w:val="2C09049E"/>
    <w:rsid w:val="2C0A653C"/>
    <w:rsid w:val="2C191F85"/>
    <w:rsid w:val="2C28298A"/>
    <w:rsid w:val="2C35096C"/>
    <w:rsid w:val="2CE82D6F"/>
    <w:rsid w:val="2D0D68FB"/>
    <w:rsid w:val="2D126D76"/>
    <w:rsid w:val="2D343236"/>
    <w:rsid w:val="2D8E7315"/>
    <w:rsid w:val="2DD15014"/>
    <w:rsid w:val="2DF72DE4"/>
    <w:rsid w:val="2E0220AF"/>
    <w:rsid w:val="2E4B082A"/>
    <w:rsid w:val="2E5D4E86"/>
    <w:rsid w:val="2E5D790B"/>
    <w:rsid w:val="2E9A3C18"/>
    <w:rsid w:val="2EA8538A"/>
    <w:rsid w:val="2EBB0FEE"/>
    <w:rsid w:val="2EC63002"/>
    <w:rsid w:val="2F024ABC"/>
    <w:rsid w:val="2F0A6B38"/>
    <w:rsid w:val="2F843AFF"/>
    <w:rsid w:val="2F946CCB"/>
    <w:rsid w:val="2FD25781"/>
    <w:rsid w:val="2FDC745C"/>
    <w:rsid w:val="2FFD7934"/>
    <w:rsid w:val="30733ACD"/>
    <w:rsid w:val="308C3862"/>
    <w:rsid w:val="309379D8"/>
    <w:rsid w:val="30A270F7"/>
    <w:rsid w:val="30DF1478"/>
    <w:rsid w:val="30EC586F"/>
    <w:rsid w:val="316C4154"/>
    <w:rsid w:val="319C6071"/>
    <w:rsid w:val="31AC537E"/>
    <w:rsid w:val="31E3679B"/>
    <w:rsid w:val="31E732FD"/>
    <w:rsid w:val="31E813EB"/>
    <w:rsid w:val="32517576"/>
    <w:rsid w:val="32BE5C2C"/>
    <w:rsid w:val="32FB6478"/>
    <w:rsid w:val="331D748D"/>
    <w:rsid w:val="33263B3F"/>
    <w:rsid w:val="33572306"/>
    <w:rsid w:val="336963EB"/>
    <w:rsid w:val="33816EEB"/>
    <w:rsid w:val="33B7196F"/>
    <w:rsid w:val="33EB55CD"/>
    <w:rsid w:val="33EC4C02"/>
    <w:rsid w:val="340D2360"/>
    <w:rsid w:val="3410665D"/>
    <w:rsid w:val="34211214"/>
    <w:rsid w:val="342E63AB"/>
    <w:rsid w:val="34950E68"/>
    <w:rsid w:val="34986E94"/>
    <w:rsid w:val="34A301BF"/>
    <w:rsid w:val="34AF62C9"/>
    <w:rsid w:val="34CB4388"/>
    <w:rsid w:val="34FA6E12"/>
    <w:rsid w:val="354D7158"/>
    <w:rsid w:val="358D5588"/>
    <w:rsid w:val="363A3B40"/>
    <w:rsid w:val="36427103"/>
    <w:rsid w:val="365302AE"/>
    <w:rsid w:val="36607A0A"/>
    <w:rsid w:val="366E227C"/>
    <w:rsid w:val="366F2E0D"/>
    <w:rsid w:val="367B6A5C"/>
    <w:rsid w:val="36A74ADA"/>
    <w:rsid w:val="36AD60D5"/>
    <w:rsid w:val="36B224F9"/>
    <w:rsid w:val="36EC0CC9"/>
    <w:rsid w:val="36ED7BA0"/>
    <w:rsid w:val="37291AF5"/>
    <w:rsid w:val="373F410B"/>
    <w:rsid w:val="37EE7094"/>
    <w:rsid w:val="38296C89"/>
    <w:rsid w:val="383002EB"/>
    <w:rsid w:val="38586797"/>
    <w:rsid w:val="38BC0149"/>
    <w:rsid w:val="38D87D1C"/>
    <w:rsid w:val="39186727"/>
    <w:rsid w:val="39636459"/>
    <w:rsid w:val="396B7F6C"/>
    <w:rsid w:val="398A08DF"/>
    <w:rsid w:val="39B417A9"/>
    <w:rsid w:val="39FC5695"/>
    <w:rsid w:val="3A006D8E"/>
    <w:rsid w:val="3A3651E5"/>
    <w:rsid w:val="3A744481"/>
    <w:rsid w:val="3A8C45C0"/>
    <w:rsid w:val="3A8C7BEF"/>
    <w:rsid w:val="3A906246"/>
    <w:rsid w:val="3AE049EF"/>
    <w:rsid w:val="3B05373E"/>
    <w:rsid w:val="3B2349B7"/>
    <w:rsid w:val="3B616CFF"/>
    <w:rsid w:val="3B6259F6"/>
    <w:rsid w:val="3B976654"/>
    <w:rsid w:val="3BC01EFC"/>
    <w:rsid w:val="3BCA786A"/>
    <w:rsid w:val="3BD31E2F"/>
    <w:rsid w:val="3BD866A3"/>
    <w:rsid w:val="3BF15831"/>
    <w:rsid w:val="3C105946"/>
    <w:rsid w:val="3C471448"/>
    <w:rsid w:val="3C5A59E2"/>
    <w:rsid w:val="3C5F759A"/>
    <w:rsid w:val="3C6C525A"/>
    <w:rsid w:val="3CCE23CB"/>
    <w:rsid w:val="3CD17D17"/>
    <w:rsid w:val="3D22462E"/>
    <w:rsid w:val="3D255ECD"/>
    <w:rsid w:val="3D3C7F39"/>
    <w:rsid w:val="3D440F09"/>
    <w:rsid w:val="3D4504A0"/>
    <w:rsid w:val="3D8734BB"/>
    <w:rsid w:val="3D9A11D4"/>
    <w:rsid w:val="3DA16D89"/>
    <w:rsid w:val="3DA364BE"/>
    <w:rsid w:val="3DE041CB"/>
    <w:rsid w:val="3E0B6E71"/>
    <w:rsid w:val="3E0D48F6"/>
    <w:rsid w:val="3E1868B4"/>
    <w:rsid w:val="3E377251"/>
    <w:rsid w:val="3E42664B"/>
    <w:rsid w:val="3E5A7334"/>
    <w:rsid w:val="3E7B5D6B"/>
    <w:rsid w:val="3E843E66"/>
    <w:rsid w:val="3E8F51FE"/>
    <w:rsid w:val="3E926F87"/>
    <w:rsid w:val="3E9A59DE"/>
    <w:rsid w:val="3EAF4836"/>
    <w:rsid w:val="3EC33DFA"/>
    <w:rsid w:val="3ECB6600"/>
    <w:rsid w:val="3ECF217C"/>
    <w:rsid w:val="3F060E16"/>
    <w:rsid w:val="3F1D1096"/>
    <w:rsid w:val="3F2F0234"/>
    <w:rsid w:val="3F6363FE"/>
    <w:rsid w:val="3F756B8F"/>
    <w:rsid w:val="3F95482B"/>
    <w:rsid w:val="3FFF3B96"/>
    <w:rsid w:val="4019356B"/>
    <w:rsid w:val="40592157"/>
    <w:rsid w:val="406E1CAE"/>
    <w:rsid w:val="40A0133A"/>
    <w:rsid w:val="40BA1455"/>
    <w:rsid w:val="40C31A53"/>
    <w:rsid w:val="40C3615B"/>
    <w:rsid w:val="40D00E4D"/>
    <w:rsid w:val="40E20083"/>
    <w:rsid w:val="40FF545D"/>
    <w:rsid w:val="410067C8"/>
    <w:rsid w:val="418F0D2A"/>
    <w:rsid w:val="41D01505"/>
    <w:rsid w:val="42330832"/>
    <w:rsid w:val="42474939"/>
    <w:rsid w:val="424C3C57"/>
    <w:rsid w:val="42613FF3"/>
    <w:rsid w:val="42660D96"/>
    <w:rsid w:val="428667D2"/>
    <w:rsid w:val="42CD1CE0"/>
    <w:rsid w:val="42E1381E"/>
    <w:rsid w:val="42ED6459"/>
    <w:rsid w:val="42FE58DD"/>
    <w:rsid w:val="43174B3D"/>
    <w:rsid w:val="432E3C17"/>
    <w:rsid w:val="434B790E"/>
    <w:rsid w:val="43545984"/>
    <w:rsid w:val="4360274F"/>
    <w:rsid w:val="43977AB6"/>
    <w:rsid w:val="43A3342B"/>
    <w:rsid w:val="43B6352D"/>
    <w:rsid w:val="43C77C27"/>
    <w:rsid w:val="43DE09EE"/>
    <w:rsid w:val="44002FAD"/>
    <w:rsid w:val="449101DD"/>
    <w:rsid w:val="44CC44F5"/>
    <w:rsid w:val="44DE1391"/>
    <w:rsid w:val="451B225C"/>
    <w:rsid w:val="452410C9"/>
    <w:rsid w:val="45317DFB"/>
    <w:rsid w:val="45447333"/>
    <w:rsid w:val="456D3CE4"/>
    <w:rsid w:val="4579042C"/>
    <w:rsid w:val="457F0571"/>
    <w:rsid w:val="45851176"/>
    <w:rsid w:val="45C63B94"/>
    <w:rsid w:val="46047FD3"/>
    <w:rsid w:val="460E7DA5"/>
    <w:rsid w:val="46422483"/>
    <w:rsid w:val="4659254A"/>
    <w:rsid w:val="465B0637"/>
    <w:rsid w:val="465E3F0D"/>
    <w:rsid w:val="466A16E6"/>
    <w:rsid w:val="46893F2B"/>
    <w:rsid w:val="46C4686E"/>
    <w:rsid w:val="46C661C1"/>
    <w:rsid w:val="475278BE"/>
    <w:rsid w:val="476270F5"/>
    <w:rsid w:val="477B778F"/>
    <w:rsid w:val="478203EC"/>
    <w:rsid w:val="47B025FA"/>
    <w:rsid w:val="47F6008F"/>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E3303"/>
    <w:rsid w:val="4AB82D0F"/>
    <w:rsid w:val="4AD018E1"/>
    <w:rsid w:val="4AEB7664"/>
    <w:rsid w:val="4AFD73AF"/>
    <w:rsid w:val="4AFD7C19"/>
    <w:rsid w:val="4B0567D1"/>
    <w:rsid w:val="4B236AAE"/>
    <w:rsid w:val="4B707271"/>
    <w:rsid w:val="4B9739F7"/>
    <w:rsid w:val="4BB12F7D"/>
    <w:rsid w:val="4BEE2503"/>
    <w:rsid w:val="4C0B2731"/>
    <w:rsid w:val="4C245A30"/>
    <w:rsid w:val="4C2D2C2B"/>
    <w:rsid w:val="4C8D4A9C"/>
    <w:rsid w:val="4C8E206B"/>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E3EE2"/>
    <w:rsid w:val="518832C8"/>
    <w:rsid w:val="519D3C50"/>
    <w:rsid w:val="51A0432A"/>
    <w:rsid w:val="51A86090"/>
    <w:rsid w:val="51B7396D"/>
    <w:rsid w:val="51FA187D"/>
    <w:rsid w:val="522E4CC3"/>
    <w:rsid w:val="52306A4E"/>
    <w:rsid w:val="5244713B"/>
    <w:rsid w:val="52615633"/>
    <w:rsid w:val="526F4DE4"/>
    <w:rsid w:val="528E4FD1"/>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62ECB"/>
    <w:rsid w:val="54B3506A"/>
    <w:rsid w:val="54CA0D16"/>
    <w:rsid w:val="54DD4057"/>
    <w:rsid w:val="54E7490F"/>
    <w:rsid w:val="550764A4"/>
    <w:rsid w:val="550B2BF6"/>
    <w:rsid w:val="55214EB5"/>
    <w:rsid w:val="552C79A0"/>
    <w:rsid w:val="55364EFD"/>
    <w:rsid w:val="555D4828"/>
    <w:rsid w:val="557A4C8B"/>
    <w:rsid w:val="558931E1"/>
    <w:rsid w:val="55923347"/>
    <w:rsid w:val="55925180"/>
    <w:rsid w:val="55983B1B"/>
    <w:rsid w:val="55A8376B"/>
    <w:rsid w:val="55DC29B6"/>
    <w:rsid w:val="55DD4241"/>
    <w:rsid w:val="566B6D1E"/>
    <w:rsid w:val="567C4958"/>
    <w:rsid w:val="568C0CE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8095F"/>
    <w:rsid w:val="58062D10"/>
    <w:rsid w:val="58917D2F"/>
    <w:rsid w:val="5894085C"/>
    <w:rsid w:val="58AE4F0C"/>
    <w:rsid w:val="58B85899"/>
    <w:rsid w:val="58E363A9"/>
    <w:rsid w:val="595E1678"/>
    <w:rsid w:val="596D5BD4"/>
    <w:rsid w:val="597E3DD8"/>
    <w:rsid w:val="59D03035"/>
    <w:rsid w:val="59F80043"/>
    <w:rsid w:val="5A09252F"/>
    <w:rsid w:val="5A0B2778"/>
    <w:rsid w:val="5A2A7C7B"/>
    <w:rsid w:val="5A3373C8"/>
    <w:rsid w:val="5A3E2560"/>
    <w:rsid w:val="5A5D3B6E"/>
    <w:rsid w:val="5A637A76"/>
    <w:rsid w:val="5A6D33BA"/>
    <w:rsid w:val="5A792B1F"/>
    <w:rsid w:val="5A874767"/>
    <w:rsid w:val="5AA85BE2"/>
    <w:rsid w:val="5AAD6F28"/>
    <w:rsid w:val="5ABF68B4"/>
    <w:rsid w:val="5AD63A24"/>
    <w:rsid w:val="5B1B0883"/>
    <w:rsid w:val="5B2E1A1D"/>
    <w:rsid w:val="5B6133F3"/>
    <w:rsid w:val="5B843A1C"/>
    <w:rsid w:val="5B873E3F"/>
    <w:rsid w:val="5C02690E"/>
    <w:rsid w:val="5C196DA7"/>
    <w:rsid w:val="5C2A048C"/>
    <w:rsid w:val="5C6B2053"/>
    <w:rsid w:val="5C80234E"/>
    <w:rsid w:val="5C8A680C"/>
    <w:rsid w:val="5CAB463A"/>
    <w:rsid w:val="5D0C4701"/>
    <w:rsid w:val="5D0F0395"/>
    <w:rsid w:val="5D221076"/>
    <w:rsid w:val="5D397964"/>
    <w:rsid w:val="5D5A391C"/>
    <w:rsid w:val="5D5F10C0"/>
    <w:rsid w:val="5D891B7B"/>
    <w:rsid w:val="5DAD38EE"/>
    <w:rsid w:val="5DBD6CD8"/>
    <w:rsid w:val="5E006862"/>
    <w:rsid w:val="5E0207B9"/>
    <w:rsid w:val="5E1834A1"/>
    <w:rsid w:val="5E261785"/>
    <w:rsid w:val="5E39036A"/>
    <w:rsid w:val="5E4A7017"/>
    <w:rsid w:val="5E552BBA"/>
    <w:rsid w:val="5E611C10"/>
    <w:rsid w:val="5E7A0F3F"/>
    <w:rsid w:val="5EFC7377"/>
    <w:rsid w:val="5F06174D"/>
    <w:rsid w:val="5F22563B"/>
    <w:rsid w:val="5F2B0D35"/>
    <w:rsid w:val="5F3A3602"/>
    <w:rsid w:val="5F45733B"/>
    <w:rsid w:val="5F6277C6"/>
    <w:rsid w:val="5F6D0B1D"/>
    <w:rsid w:val="5F8D0B82"/>
    <w:rsid w:val="5FA23A48"/>
    <w:rsid w:val="5FCC5339"/>
    <w:rsid w:val="5FE34A5B"/>
    <w:rsid w:val="5FFE1E36"/>
    <w:rsid w:val="60232584"/>
    <w:rsid w:val="607330CE"/>
    <w:rsid w:val="60825176"/>
    <w:rsid w:val="609F2AC4"/>
    <w:rsid w:val="60EC0649"/>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66D52"/>
    <w:rsid w:val="635600A5"/>
    <w:rsid w:val="635B1DB5"/>
    <w:rsid w:val="63711FED"/>
    <w:rsid w:val="63880DDC"/>
    <w:rsid w:val="63892462"/>
    <w:rsid w:val="638D750D"/>
    <w:rsid w:val="63AC6CC0"/>
    <w:rsid w:val="64055776"/>
    <w:rsid w:val="640705FE"/>
    <w:rsid w:val="64240056"/>
    <w:rsid w:val="643E143A"/>
    <w:rsid w:val="64491666"/>
    <w:rsid w:val="648B6EEF"/>
    <w:rsid w:val="64991B8F"/>
    <w:rsid w:val="64C158BF"/>
    <w:rsid w:val="64CE2EAA"/>
    <w:rsid w:val="653C3090"/>
    <w:rsid w:val="655C6D8A"/>
    <w:rsid w:val="65854376"/>
    <w:rsid w:val="658767BE"/>
    <w:rsid w:val="65892531"/>
    <w:rsid w:val="66195831"/>
    <w:rsid w:val="662E75B1"/>
    <w:rsid w:val="66342C2E"/>
    <w:rsid w:val="663E784C"/>
    <w:rsid w:val="668B6A45"/>
    <w:rsid w:val="66D957E8"/>
    <w:rsid w:val="672E302B"/>
    <w:rsid w:val="672F3F24"/>
    <w:rsid w:val="673426E5"/>
    <w:rsid w:val="673E055F"/>
    <w:rsid w:val="67551CE3"/>
    <w:rsid w:val="67A22552"/>
    <w:rsid w:val="67B22DCC"/>
    <w:rsid w:val="67BE71AA"/>
    <w:rsid w:val="67D90273"/>
    <w:rsid w:val="67DE5875"/>
    <w:rsid w:val="67E55852"/>
    <w:rsid w:val="67EB1AB4"/>
    <w:rsid w:val="67EC41A1"/>
    <w:rsid w:val="67FA1285"/>
    <w:rsid w:val="68551F4F"/>
    <w:rsid w:val="686C0EF5"/>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E367E"/>
    <w:rsid w:val="6C196F71"/>
    <w:rsid w:val="6C226FCB"/>
    <w:rsid w:val="6C31226F"/>
    <w:rsid w:val="6C417D7E"/>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55F80"/>
    <w:rsid w:val="6F8331F1"/>
    <w:rsid w:val="6F96088A"/>
    <w:rsid w:val="6FAE1A09"/>
    <w:rsid w:val="6FD75BF8"/>
    <w:rsid w:val="707723D0"/>
    <w:rsid w:val="70F5661B"/>
    <w:rsid w:val="7104581E"/>
    <w:rsid w:val="712B3971"/>
    <w:rsid w:val="71360107"/>
    <w:rsid w:val="713B688E"/>
    <w:rsid w:val="71946BA2"/>
    <w:rsid w:val="71D43752"/>
    <w:rsid w:val="71F1796A"/>
    <w:rsid w:val="72154626"/>
    <w:rsid w:val="72262B5D"/>
    <w:rsid w:val="72283FF7"/>
    <w:rsid w:val="722E7212"/>
    <w:rsid w:val="723A0474"/>
    <w:rsid w:val="725923E4"/>
    <w:rsid w:val="72864BF7"/>
    <w:rsid w:val="729023FC"/>
    <w:rsid w:val="72E476B5"/>
    <w:rsid w:val="73C0646E"/>
    <w:rsid w:val="742222F5"/>
    <w:rsid w:val="743B3E93"/>
    <w:rsid w:val="74476126"/>
    <w:rsid w:val="74706664"/>
    <w:rsid w:val="747F3682"/>
    <w:rsid w:val="749C4185"/>
    <w:rsid w:val="74CC3470"/>
    <w:rsid w:val="75067759"/>
    <w:rsid w:val="752E6DCD"/>
    <w:rsid w:val="7551380D"/>
    <w:rsid w:val="75600BE5"/>
    <w:rsid w:val="7564475C"/>
    <w:rsid w:val="7583797F"/>
    <w:rsid w:val="75D20F1D"/>
    <w:rsid w:val="75DA2C18"/>
    <w:rsid w:val="75EC0FF1"/>
    <w:rsid w:val="75F54412"/>
    <w:rsid w:val="761D08E0"/>
    <w:rsid w:val="765D347C"/>
    <w:rsid w:val="76826699"/>
    <w:rsid w:val="76C87133"/>
    <w:rsid w:val="76CD08D5"/>
    <w:rsid w:val="76DB4B92"/>
    <w:rsid w:val="77052AA4"/>
    <w:rsid w:val="770962F4"/>
    <w:rsid w:val="77136511"/>
    <w:rsid w:val="77340A39"/>
    <w:rsid w:val="77351FD0"/>
    <w:rsid w:val="77472422"/>
    <w:rsid w:val="776B2908"/>
    <w:rsid w:val="777F31F2"/>
    <w:rsid w:val="77D1700D"/>
    <w:rsid w:val="77EC04CC"/>
    <w:rsid w:val="787207C5"/>
    <w:rsid w:val="78775729"/>
    <w:rsid w:val="78A42DB0"/>
    <w:rsid w:val="78A656AB"/>
    <w:rsid w:val="78B2245C"/>
    <w:rsid w:val="78B5718D"/>
    <w:rsid w:val="78E172CC"/>
    <w:rsid w:val="78EA1D1F"/>
    <w:rsid w:val="78FF6618"/>
    <w:rsid w:val="7904172F"/>
    <w:rsid w:val="790F7E27"/>
    <w:rsid w:val="792A231A"/>
    <w:rsid w:val="79316829"/>
    <w:rsid w:val="797E66A9"/>
    <w:rsid w:val="79811336"/>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92011"/>
    <w:rsid w:val="7B5A2978"/>
    <w:rsid w:val="7B5A7E4C"/>
    <w:rsid w:val="7B667AF9"/>
    <w:rsid w:val="7B7468F8"/>
    <w:rsid w:val="7BEE0103"/>
    <w:rsid w:val="7C0A0FE4"/>
    <w:rsid w:val="7C254906"/>
    <w:rsid w:val="7C590818"/>
    <w:rsid w:val="7C7C10F6"/>
    <w:rsid w:val="7C853BEA"/>
    <w:rsid w:val="7C881368"/>
    <w:rsid w:val="7C922AD4"/>
    <w:rsid w:val="7CE27788"/>
    <w:rsid w:val="7D0C32F1"/>
    <w:rsid w:val="7D0F408D"/>
    <w:rsid w:val="7D491C6C"/>
    <w:rsid w:val="7D5429C0"/>
    <w:rsid w:val="7D6E6D43"/>
    <w:rsid w:val="7D755AD9"/>
    <w:rsid w:val="7DB57A34"/>
    <w:rsid w:val="7DE60973"/>
    <w:rsid w:val="7DEF0916"/>
    <w:rsid w:val="7E1E5218"/>
    <w:rsid w:val="7E9A4E1F"/>
    <w:rsid w:val="7EA7723A"/>
    <w:rsid w:val="7ED06F38"/>
    <w:rsid w:val="7EE75471"/>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link w:val="716"/>
    <w:qFormat/>
    <w:uiPriority w:val="0"/>
    <w:rPr>
      <w:sz w:val="18"/>
      <w:szCs w:val="18"/>
    </w:rPr>
  </w:style>
  <w:style w:type="paragraph" w:styleId="17">
    <w:name w:val="caption"/>
    <w:basedOn w:val="1"/>
    <w:next w:val="1"/>
    <w:link w:val="75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7"/>
    <w:qFormat/>
    <w:uiPriority w:val="0"/>
    <w:pPr>
      <w:shd w:val="clear" w:color="auto" w:fill="000080"/>
    </w:pPr>
  </w:style>
  <w:style w:type="paragraph" w:styleId="20">
    <w:name w:val="annotation text"/>
    <w:basedOn w:val="1"/>
    <w:link w:val="854"/>
    <w:qFormat/>
    <w:uiPriority w:val="99"/>
    <w:pPr>
      <w:jc w:val="left"/>
    </w:pPr>
  </w:style>
  <w:style w:type="paragraph" w:styleId="21">
    <w:name w:val="Salutation"/>
    <w:basedOn w:val="1"/>
    <w:next w:val="1"/>
    <w:link w:val="814"/>
    <w:qFormat/>
    <w:uiPriority w:val="0"/>
    <w:rPr>
      <w:rFonts w:ascii="仿宋_GB2312" w:eastAsia="仿宋_GB2312"/>
      <w:sz w:val="28"/>
      <w:szCs w:val="20"/>
    </w:rPr>
  </w:style>
  <w:style w:type="paragraph" w:styleId="22">
    <w:name w:val="Body Text 3"/>
    <w:basedOn w:val="1"/>
    <w:link w:val="84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9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5"/>
    <w:link w:val="78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9"/>
    <w:qFormat/>
    <w:uiPriority w:val="0"/>
    <w:pPr>
      <w:ind w:left="100" w:leftChars="2500"/>
    </w:pPr>
    <w:rPr>
      <w:rFonts w:ascii="宋体"/>
      <w:sz w:val="24"/>
      <w:szCs w:val="21"/>
      <w:lang w:val="zh-CN"/>
    </w:rPr>
  </w:style>
  <w:style w:type="paragraph" w:styleId="37">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8">
    <w:name w:val="endnote text"/>
    <w:basedOn w:val="1"/>
    <w:link w:val="939"/>
    <w:qFormat/>
    <w:uiPriority w:val="0"/>
    <w:rPr>
      <w:lang w:val="zh-CN"/>
    </w:rPr>
  </w:style>
  <w:style w:type="paragraph" w:styleId="39">
    <w:name w:val="footer"/>
    <w:basedOn w:val="1"/>
    <w:link w:val="890"/>
    <w:qFormat/>
    <w:uiPriority w:val="99"/>
    <w:pPr>
      <w:tabs>
        <w:tab w:val="center" w:pos="4153"/>
        <w:tab w:val="right" w:pos="8306"/>
      </w:tabs>
      <w:snapToGrid w:val="0"/>
      <w:jc w:val="left"/>
    </w:pPr>
    <w:rPr>
      <w:sz w:val="18"/>
      <w:szCs w:val="18"/>
    </w:rPr>
  </w:style>
  <w:style w:type="paragraph" w:styleId="40">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4"/>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8"/>
    <w:qFormat/>
    <w:uiPriority w:val="0"/>
    <w:pPr>
      <w:spacing w:after="120" w:line="480" w:lineRule="auto"/>
    </w:pPr>
  </w:style>
  <w:style w:type="paragraph" w:styleId="56">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634"/>
    <w:qFormat/>
    <w:uiPriority w:val="0"/>
    <w:rPr>
      <w:b/>
      <w:bCs/>
    </w:rPr>
  </w:style>
  <w:style w:type="paragraph" w:styleId="60">
    <w:name w:val="Body Text First Indent"/>
    <w:basedOn w:val="24"/>
    <w:link w:val="833"/>
    <w:qFormat/>
    <w:uiPriority w:val="0"/>
    <w:pPr>
      <w:ind w:firstLine="420"/>
    </w:pPr>
    <w:rPr>
      <w:rFonts w:hAnsi="Calibri" w:cs="Times New Roman"/>
      <w:szCs w:val="20"/>
    </w:rPr>
  </w:style>
  <w:style w:type="paragraph" w:styleId="61">
    <w:name w:val="Body Text First Indent 2"/>
    <w:basedOn w:val="25"/>
    <w:link w:val="65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99"/>
    <w:rPr>
      <w:rFonts w:ascii="宋体" w:hAnsi="宋体" w:eastAsia="宋体" w:cs="Times New Roman"/>
      <w:sz w:val="24"/>
      <w:szCs w:val="22"/>
      <w:lang w:val="zh-CN" w:eastAsia="zh-CN" w:bidi="ar-SA"/>
    </w:rPr>
  </w:style>
  <w:style w:type="character" w:customStyle="1" w:styleId="80">
    <w:name w:val="标题 1 Char"/>
    <w:link w:val="3"/>
    <w:qFormat/>
    <w:uiPriority w:val="9"/>
    <w:rPr>
      <w:b/>
      <w:bCs/>
      <w:kern w:val="44"/>
      <w:sz w:val="44"/>
      <w:szCs w:val="44"/>
    </w:rPr>
  </w:style>
  <w:style w:type="character" w:customStyle="1" w:styleId="81">
    <w:name w:val="标题 3 字符"/>
    <w:qFormat/>
    <w:uiPriority w:val="9"/>
    <w:rPr>
      <w:b/>
      <w:bCs/>
      <w:kern w:val="2"/>
      <w:sz w:val="32"/>
      <w:szCs w:val="32"/>
    </w:rPr>
  </w:style>
  <w:style w:type="character" w:customStyle="1" w:styleId="82">
    <w:name w:val="标题 2 字符"/>
    <w:qFormat/>
    <w:uiPriority w:val="1"/>
    <w:rPr>
      <w:rFonts w:ascii="仿宋_GB2312" w:hAnsi="Times New Roman" w:eastAsia="仿宋_GB2312" w:cs="Times New Roman"/>
      <w:b/>
      <w:kern w:val="2"/>
      <w:sz w:val="24"/>
      <w:lang w:val="zh-CN"/>
    </w:rPr>
  </w:style>
  <w:style w:type="paragraph" w:customStyle="1" w:styleId="8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84">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5"/>
    <w:qFormat/>
    <w:uiPriority w:val="0"/>
    <w:pPr>
      <w:spacing w:before="156" w:line="360" w:lineRule="auto"/>
      <w:ind w:firstLine="510" w:firstLineChars="200"/>
    </w:pPr>
    <w:rPr>
      <w:sz w:val="24"/>
      <w:szCs w:val="20"/>
    </w:rPr>
  </w:style>
  <w:style w:type="paragraph" w:customStyle="1" w:styleId="90">
    <w:name w:val="无间隔1"/>
    <w:link w:val="673"/>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1"/>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2"/>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19"/>
    <w:qFormat/>
    <w:uiPriority w:val="0"/>
    <w:pPr>
      <w:tabs>
        <w:tab w:val="left" w:pos="2356"/>
      </w:tabs>
    </w:pPr>
  </w:style>
  <w:style w:type="paragraph" w:customStyle="1" w:styleId="107">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2"/>
    <w:qFormat/>
    <w:uiPriority w:val="0"/>
    <w:pPr>
      <w:adjustRightInd/>
    </w:pPr>
    <w:rPr>
      <w:rFonts w:ascii="宋体" w:hAnsi="Courier New"/>
      <w:kern w:val="0"/>
      <w:sz w:val="20"/>
      <w:szCs w:val="20"/>
    </w:rPr>
  </w:style>
  <w:style w:type="paragraph" w:customStyle="1" w:styleId="110">
    <w:name w:val="正文说明"/>
    <w:basedOn w:val="1"/>
    <w:link w:val="844"/>
    <w:qFormat/>
    <w:uiPriority w:val="0"/>
    <w:pPr>
      <w:adjustRightInd/>
      <w:spacing w:line="360" w:lineRule="auto"/>
    </w:pPr>
    <w:rPr>
      <w:kern w:val="0"/>
      <w:sz w:val="24"/>
    </w:rPr>
  </w:style>
  <w:style w:type="paragraph" w:customStyle="1" w:styleId="111">
    <w:name w:val="Table Text"/>
    <w:basedOn w:val="1"/>
    <w:link w:val="850"/>
    <w:qFormat/>
    <w:uiPriority w:val="0"/>
    <w:pPr>
      <w:widowControl/>
      <w:spacing w:before="60" w:after="60"/>
      <w:jc w:val="left"/>
    </w:pPr>
    <w:rPr>
      <w:kern w:val="0"/>
      <w:sz w:val="24"/>
    </w:rPr>
  </w:style>
  <w:style w:type="paragraph" w:customStyle="1" w:styleId="112">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2"/>
    <w:qFormat/>
    <w:uiPriority w:val="0"/>
    <w:pPr>
      <w:widowControl/>
      <w:snapToGrid w:val="0"/>
      <w:spacing w:afterLines="50"/>
      <w:ind w:firstLine="200" w:firstLineChars="200"/>
    </w:pPr>
    <w:rPr>
      <w:kern w:val="0"/>
      <w:sz w:val="24"/>
      <w:szCs w:val="20"/>
    </w:rPr>
  </w:style>
  <w:style w:type="paragraph" w:customStyle="1" w:styleId="117">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outlineLvl w:val="5"/>
    </w:pPr>
  </w:style>
  <w:style w:type="paragraph" w:customStyle="1" w:styleId="161">
    <w:name w:val="5级标题"/>
    <w:basedOn w:val="162"/>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0"/>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7"/>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6"/>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Lines="50"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5"/>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Lines="0" w:afterLines="0"/>
      <w:ind w:left="1680"/>
      <w:outlineLvl w:val="2"/>
    </w:pPr>
  </w:style>
  <w:style w:type="paragraph" w:customStyle="1" w:styleId="345">
    <w:name w:val="章标题"/>
    <w:next w:val="32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Lines="50"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83"/>
    <w:next w:val="83"/>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4"/>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9"/>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4"/>
    <w:qFormat/>
    <w:uiPriority w:val="0"/>
    <w:rPr>
      <w:rFonts w:ascii="Futura Bk" w:hAnsi="Futura Bk"/>
      <w:kern w:val="2"/>
      <w:sz w:val="18"/>
      <w:szCs w:val="21"/>
      <w:lang w:val="en-US" w:eastAsia="zh-CN" w:bidi="ar-SA"/>
    </w:rPr>
  </w:style>
  <w:style w:type="character" w:customStyle="1" w:styleId="624">
    <w:name w:val="*正文 Char"/>
    <w:link w:val="85"/>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6"/>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59"/>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7"/>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8"/>
    <w:qFormat/>
    <w:uiPriority w:val="0"/>
    <w:rPr>
      <w:rFonts w:ascii="仿宋_GB2312" w:hAnsi="微软雅黑" w:eastAsia="仿宋_GB2312"/>
      <w:sz w:val="28"/>
      <w:szCs w:val="21"/>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1"/>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9"/>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6"/>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0"/>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69"/>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91"/>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3"/>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6"/>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16"/>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9"/>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basedOn w:val="69"/>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0"/>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7"/>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5"/>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8"/>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1"/>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6"/>
    <w:qFormat/>
    <w:uiPriority w:val="0"/>
    <w:rPr>
      <w:rFonts w:ascii="黑体" w:hAnsi="Courier New" w:eastAsia="黑体"/>
    </w:rPr>
  </w:style>
  <w:style w:type="character" w:customStyle="1" w:styleId="818">
    <w:name w:val="正文文本 2 Char1"/>
    <w:link w:val="55"/>
    <w:qFormat/>
    <w:uiPriority w:val="0"/>
    <w:rPr>
      <w:kern w:val="2"/>
      <w:sz w:val="21"/>
      <w:szCs w:val="24"/>
    </w:rPr>
  </w:style>
  <w:style w:type="character" w:customStyle="1" w:styleId="819">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37"/>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49"/>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8"/>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9"/>
    <w:qFormat/>
    <w:uiPriority w:val="0"/>
    <w:rPr>
      <w:rFonts w:ascii="宋体" w:hAnsi="Courier New"/>
    </w:rPr>
  </w:style>
  <w:style w:type="character" w:customStyle="1" w:styleId="833">
    <w:name w:val="正文首行缩进 Char"/>
    <w:link w:val="60"/>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2"/>
    <w:qFormat/>
    <w:uiPriority w:val="0"/>
    <w:rPr>
      <w:kern w:val="2"/>
      <w:sz w:val="21"/>
    </w:rPr>
  </w:style>
  <w:style w:type="character" w:customStyle="1" w:styleId="843">
    <w:name w:val="font31"/>
    <w:basedOn w:val="69"/>
    <w:qFormat/>
    <w:uiPriority w:val="0"/>
    <w:rPr>
      <w:rFonts w:hint="eastAsia" w:ascii="仿宋" w:hAnsi="仿宋" w:eastAsia="仿宋" w:cs="仿宋"/>
      <w:color w:val="000000"/>
      <w:sz w:val="20"/>
      <w:szCs w:val="20"/>
      <w:u w:val="none"/>
    </w:rPr>
  </w:style>
  <w:style w:type="character" w:customStyle="1" w:styleId="844">
    <w:name w:val="正文说明 Char"/>
    <w:link w:val="110"/>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11"/>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0"/>
    <w:qFormat/>
    <w:uiPriority w:val="99"/>
    <w:rPr>
      <w:kern w:val="2"/>
      <w:sz w:val="21"/>
      <w:szCs w:val="24"/>
    </w:rPr>
  </w:style>
  <w:style w:type="character" w:customStyle="1" w:styleId="855">
    <w:name w:val="签名 Char"/>
    <w:link w:val="41"/>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2"/>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3"/>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2"/>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4"/>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39"/>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5"/>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0"/>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6"/>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7"/>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8"/>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9"/>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20"/>
    <w:qFormat/>
    <w:uiPriority w:val="0"/>
    <w:rPr>
      <w:rFonts w:cs="宋体"/>
      <w:kern w:val="2"/>
      <w:sz w:val="24"/>
    </w:rPr>
  </w:style>
  <w:style w:type="character" w:customStyle="1" w:styleId="9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8"/>
    <w:qFormat/>
    <w:uiPriority w:val="0"/>
    <w:rPr>
      <w:kern w:val="2"/>
      <w:sz w:val="21"/>
      <w:szCs w:val="24"/>
      <w:lang w:val="zh-CN"/>
    </w:rPr>
  </w:style>
  <w:style w:type="character" w:customStyle="1" w:styleId="940">
    <w:name w:val="无间隔 Char"/>
    <w:link w:val="170"/>
    <w:qFormat/>
    <w:uiPriority w:val="99"/>
    <w:rPr>
      <w:kern w:val="2"/>
      <w:sz w:val="21"/>
      <w:szCs w:val="22"/>
    </w:rPr>
  </w:style>
  <w:style w:type="character" w:customStyle="1" w:styleId="941">
    <w:name w:val="标准文本 Char Char"/>
    <w:link w:val="608"/>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basedOn w:val="69"/>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4">
    <w:name w:val="正文首行缩进 2111"/>
    <w:basedOn w:val="25"/>
    <w:qFormat/>
    <w:uiPriority w:val="0"/>
    <w:pPr>
      <w:spacing w:after="120"/>
      <w:ind w:left="420" w:leftChars="200" w:firstLine="210"/>
    </w:pPr>
    <w:rPr>
      <w:sz w:val="21"/>
    </w:rPr>
  </w:style>
  <w:style w:type="paragraph" w:customStyle="1" w:styleId="965">
    <w:name w:val="正文首行缩进 211"/>
    <w:basedOn w:val="25"/>
    <w:qFormat/>
    <w:uiPriority w:val="0"/>
    <w:pPr>
      <w:spacing w:after="120"/>
      <w:ind w:left="420" w:leftChars="200" w:firstLine="210"/>
    </w:pPr>
    <w:rPr>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11037</Words>
  <Characters>11985</Characters>
  <Lines>364</Lines>
  <Paragraphs>102</Paragraphs>
  <TotalTime>25</TotalTime>
  <ScaleCrop>false</ScaleCrop>
  <LinksUpToDate>false</LinksUpToDate>
  <CharactersWithSpaces>12250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你的男孩J_J</cp:lastModifiedBy>
  <cp:lastPrinted>2023-08-04T02:21:00Z</cp:lastPrinted>
  <dcterms:modified xsi:type="dcterms:W3CDTF">2025-07-21T03:23:10Z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06511F0FB05E43D3B847976FCFF05948_13</vt:lpwstr>
  </property>
  <property fmtid="{D5CDD505-2E9C-101B-9397-08002B2CF9AE}" pid="5" name="KSOTemplateDocerSaveRecord">
    <vt:lpwstr>eyJoZGlkIjoiZTUwZDAxZDRiNDFlNzhiNTMzYmMyZGQ5OGUxZGUwZWIiLCJ1c2VySWQiOiI1MzQ0MjE2OTMifQ==</vt:lpwstr>
  </property>
</Properties>
</file>