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7AF1">
      <w:pPr>
        <w:spacing w:line="360" w:lineRule="auto"/>
        <w:jc w:val="center"/>
        <w:rPr>
          <w:rFonts w:hint="eastAsia" w:ascii="仿宋" w:hAnsi="仿宋" w:eastAsia="仿宋" w:cs="仿宋"/>
          <w:b/>
          <w:color w:val="auto"/>
          <w:sz w:val="24"/>
          <w:highlight w:val="none"/>
        </w:rPr>
      </w:pPr>
    </w:p>
    <w:p w14:paraId="1122E596">
      <w:pPr>
        <w:spacing w:line="360" w:lineRule="auto"/>
        <w:jc w:val="center"/>
        <w:rPr>
          <w:rFonts w:hint="eastAsia" w:ascii="仿宋" w:hAnsi="仿宋" w:eastAsia="仿宋" w:cs="仿宋"/>
          <w:b/>
          <w:color w:val="auto"/>
          <w:sz w:val="24"/>
          <w:highlight w:val="none"/>
        </w:rPr>
      </w:pPr>
    </w:p>
    <w:p w14:paraId="7A4FB7CA">
      <w:pPr>
        <w:adjustRightInd/>
        <w:spacing w:line="360" w:lineRule="auto"/>
        <w:jc w:val="center"/>
        <w:rPr>
          <w:rFonts w:hint="eastAsia" w:ascii="仿宋" w:hAnsi="仿宋" w:eastAsia="仿宋" w:cs="仿宋"/>
          <w:b/>
          <w:color w:val="auto"/>
          <w:sz w:val="48"/>
          <w:szCs w:val="48"/>
          <w:highlight w:val="none"/>
        </w:rPr>
      </w:pPr>
    </w:p>
    <w:p w14:paraId="5263A09C">
      <w:pPr>
        <w:adjustRightInd/>
        <w:spacing w:line="360" w:lineRule="auto"/>
        <w:jc w:val="center"/>
        <w:rPr>
          <w:rFonts w:hint="default"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新街泵站3号机组应急大修项目</w:t>
      </w:r>
    </w:p>
    <w:p w14:paraId="6D0522EC">
      <w:pPr>
        <w:adjustRightInd/>
        <w:spacing w:line="360" w:lineRule="auto"/>
        <w:jc w:val="center"/>
        <w:rPr>
          <w:rFonts w:hint="eastAsia" w:ascii="仿宋" w:hAnsi="仿宋" w:eastAsia="仿宋" w:cs="仿宋"/>
          <w:color w:val="auto"/>
          <w:sz w:val="48"/>
          <w:szCs w:val="48"/>
          <w:highlight w:val="none"/>
          <w:lang w:eastAsia="zh-CN"/>
        </w:rPr>
      </w:pPr>
    </w:p>
    <w:p w14:paraId="69F3B5A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交易文件</w:t>
      </w:r>
    </w:p>
    <w:p w14:paraId="258DC81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val="en-US" w:eastAsia="zh-CN"/>
        </w:rPr>
        <w:t>交易</w:t>
      </w:r>
      <w:r>
        <w:rPr>
          <w:rFonts w:hint="eastAsia" w:ascii="仿宋" w:hAnsi="仿宋" w:eastAsia="仿宋" w:cs="仿宋"/>
          <w:b/>
          <w:color w:val="auto"/>
          <w:sz w:val="44"/>
          <w:szCs w:val="44"/>
          <w:highlight w:val="none"/>
        </w:rPr>
        <w:t>标）</w:t>
      </w:r>
    </w:p>
    <w:p w14:paraId="4DFE77D1">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ZFZX2025-CG059</w:t>
      </w:r>
    </w:p>
    <w:p w14:paraId="29312C3D">
      <w:pPr>
        <w:adjustRightInd/>
        <w:spacing w:line="360" w:lineRule="auto"/>
        <w:rPr>
          <w:rFonts w:hint="eastAsia" w:ascii="仿宋" w:hAnsi="仿宋" w:eastAsia="仿宋" w:cs="仿宋"/>
          <w:color w:val="auto"/>
          <w:sz w:val="28"/>
          <w:szCs w:val="20"/>
          <w:highlight w:val="none"/>
        </w:rPr>
      </w:pPr>
    </w:p>
    <w:p w14:paraId="78CE591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5339D0F">
      <w:pPr>
        <w:spacing w:line="360" w:lineRule="auto"/>
        <w:jc w:val="center"/>
        <w:rPr>
          <w:rFonts w:hint="eastAsia" w:ascii="仿宋" w:hAnsi="仿宋" w:eastAsia="仿宋" w:cs="仿宋"/>
          <w:b/>
          <w:color w:val="auto"/>
          <w:sz w:val="44"/>
          <w:szCs w:val="44"/>
          <w:highlight w:val="none"/>
        </w:rPr>
      </w:pPr>
    </w:p>
    <w:p w14:paraId="1E148069">
      <w:pPr>
        <w:pStyle w:val="79"/>
        <w:rPr>
          <w:rFonts w:hint="eastAsia"/>
          <w:highlight w:val="none"/>
        </w:rPr>
      </w:pPr>
    </w:p>
    <w:p w14:paraId="02407DB2">
      <w:pPr>
        <w:spacing w:line="360" w:lineRule="auto"/>
        <w:jc w:val="center"/>
        <w:rPr>
          <w:rFonts w:hint="eastAsia" w:ascii="仿宋" w:hAnsi="仿宋" w:eastAsia="仿宋" w:cs="仿宋"/>
          <w:color w:val="auto"/>
          <w:sz w:val="24"/>
          <w:highlight w:val="none"/>
        </w:rPr>
      </w:pPr>
    </w:p>
    <w:p w14:paraId="2997FA53">
      <w:pPr>
        <w:spacing w:line="360" w:lineRule="auto"/>
        <w:jc w:val="center"/>
        <w:rPr>
          <w:rFonts w:hint="eastAsia" w:ascii="仿宋" w:hAnsi="仿宋" w:eastAsia="仿宋" w:cs="仿宋"/>
          <w:color w:val="auto"/>
          <w:sz w:val="24"/>
          <w:highlight w:val="none"/>
        </w:rPr>
      </w:pPr>
    </w:p>
    <w:p w14:paraId="47E974A0">
      <w:pPr>
        <w:spacing w:line="360" w:lineRule="auto"/>
        <w:rPr>
          <w:rFonts w:hint="eastAsia" w:ascii="仿宋" w:hAnsi="仿宋" w:eastAsia="仿宋" w:cs="仿宋"/>
          <w:color w:val="auto"/>
          <w:sz w:val="32"/>
          <w:szCs w:val="32"/>
          <w:highlight w:val="none"/>
        </w:rPr>
      </w:pPr>
    </w:p>
    <w:p w14:paraId="13DD0EF2">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杭州市萧山区钱塘江灌区管理中心</w:t>
      </w:r>
    </w:p>
    <w:p w14:paraId="12630113">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14:paraId="4740B34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w:t>
      </w:r>
      <w:r>
        <w:rPr>
          <w:rFonts w:hint="default"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p>
    <w:p w14:paraId="0003BAEC">
      <w:pPr>
        <w:jc w:val="center"/>
        <w:rPr>
          <w:rFonts w:hint="eastAsia" w:ascii="仿宋" w:hAnsi="仿宋" w:eastAsia="仿宋" w:cs="仿宋"/>
          <w:color w:val="auto"/>
          <w:highlight w:val="none"/>
        </w:rPr>
      </w:pPr>
    </w:p>
    <w:p w14:paraId="3DD13B8C">
      <w:pPr>
        <w:bidi w:val="0"/>
        <w:rPr>
          <w:rFonts w:hint="eastAsia" w:ascii="仿宋" w:hAnsi="仿宋" w:eastAsia="仿宋" w:cs="仿宋"/>
          <w:color w:val="auto"/>
          <w:highlight w:val="none"/>
        </w:rPr>
      </w:pPr>
    </w:p>
    <w:p w14:paraId="2E452C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AFD3B02">
      <w:pPr>
        <w:bidi w:val="0"/>
        <w:rPr>
          <w:rFonts w:hint="eastAsia" w:ascii="仿宋" w:hAnsi="仿宋" w:eastAsia="仿宋" w:cs="仿宋"/>
          <w:color w:val="auto"/>
          <w:highlight w:val="none"/>
        </w:rPr>
      </w:pPr>
    </w:p>
    <w:p w14:paraId="360F174C">
      <w:pPr>
        <w:spacing w:line="360" w:lineRule="auto"/>
        <w:jc w:val="center"/>
        <w:rPr>
          <w:rFonts w:hint="eastAsia" w:ascii="仿宋" w:hAnsi="仿宋" w:eastAsia="仿宋" w:cs="仿宋"/>
          <w:b/>
          <w:color w:val="auto"/>
          <w:sz w:val="48"/>
          <w:szCs w:val="48"/>
          <w:highlight w:val="none"/>
        </w:rPr>
      </w:pPr>
    </w:p>
    <w:p w14:paraId="4317A8D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7596B5">
      <w:pPr>
        <w:spacing w:line="360" w:lineRule="auto"/>
        <w:rPr>
          <w:rFonts w:hint="eastAsia" w:ascii="仿宋" w:hAnsi="仿宋" w:eastAsia="仿宋" w:cs="仿宋"/>
          <w:color w:val="auto"/>
          <w:sz w:val="32"/>
          <w:szCs w:val="32"/>
          <w:highlight w:val="none"/>
        </w:rPr>
      </w:pPr>
    </w:p>
    <w:p w14:paraId="1BE8EA1F">
      <w:pPr>
        <w:spacing w:line="360" w:lineRule="auto"/>
        <w:rPr>
          <w:rFonts w:hint="eastAsia" w:ascii="仿宋" w:hAnsi="仿宋" w:eastAsia="仿宋" w:cs="仿宋"/>
          <w:color w:val="auto"/>
          <w:sz w:val="32"/>
          <w:szCs w:val="32"/>
          <w:highlight w:val="none"/>
        </w:rPr>
      </w:pPr>
    </w:p>
    <w:p w14:paraId="6D06DECA">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2C1DDDF3">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2764AE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65E3A1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228DEA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5EDBF6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403129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B2566DA">
      <w:pPr>
        <w:spacing w:line="360" w:lineRule="auto"/>
        <w:ind w:firstLine="549" w:firstLineChars="229"/>
        <w:rPr>
          <w:rFonts w:hint="eastAsia" w:ascii="仿宋" w:hAnsi="仿宋" w:eastAsia="仿宋" w:cs="仿宋"/>
          <w:color w:val="auto"/>
          <w:sz w:val="24"/>
          <w:highlight w:val="none"/>
        </w:rPr>
      </w:pPr>
    </w:p>
    <w:p w14:paraId="1D5EA95B">
      <w:pPr>
        <w:spacing w:line="360" w:lineRule="auto"/>
        <w:ind w:firstLine="549" w:firstLineChars="229"/>
        <w:rPr>
          <w:rFonts w:hint="eastAsia" w:ascii="仿宋" w:hAnsi="仿宋" w:eastAsia="仿宋" w:cs="仿宋"/>
          <w:color w:val="auto"/>
          <w:sz w:val="24"/>
          <w:highlight w:val="none"/>
        </w:rPr>
      </w:pPr>
    </w:p>
    <w:p w14:paraId="494DA199">
      <w:pPr>
        <w:spacing w:line="360" w:lineRule="auto"/>
        <w:ind w:firstLine="549" w:firstLineChars="229"/>
        <w:rPr>
          <w:rFonts w:hint="eastAsia" w:ascii="仿宋" w:hAnsi="仿宋" w:eastAsia="仿宋" w:cs="仿宋"/>
          <w:color w:val="auto"/>
          <w:sz w:val="24"/>
          <w:highlight w:val="none"/>
        </w:rPr>
      </w:pPr>
    </w:p>
    <w:p w14:paraId="107FA94E">
      <w:pPr>
        <w:spacing w:line="360" w:lineRule="auto"/>
        <w:ind w:firstLine="549" w:firstLineChars="229"/>
        <w:rPr>
          <w:rFonts w:hint="eastAsia" w:ascii="仿宋" w:hAnsi="仿宋" w:eastAsia="仿宋" w:cs="仿宋"/>
          <w:color w:val="auto"/>
          <w:sz w:val="24"/>
          <w:highlight w:val="none"/>
        </w:rPr>
      </w:pPr>
    </w:p>
    <w:p w14:paraId="5AA23777">
      <w:pPr>
        <w:spacing w:line="360" w:lineRule="auto"/>
        <w:ind w:firstLine="549" w:firstLineChars="229"/>
        <w:rPr>
          <w:rFonts w:hint="eastAsia" w:ascii="仿宋" w:hAnsi="仿宋" w:eastAsia="仿宋" w:cs="仿宋"/>
          <w:color w:val="auto"/>
          <w:sz w:val="24"/>
          <w:highlight w:val="none"/>
        </w:rPr>
      </w:pPr>
    </w:p>
    <w:p w14:paraId="5F18EEA2">
      <w:pPr>
        <w:spacing w:line="360" w:lineRule="auto"/>
        <w:ind w:firstLine="549" w:firstLineChars="229"/>
        <w:rPr>
          <w:rFonts w:hint="eastAsia" w:ascii="仿宋" w:hAnsi="仿宋" w:eastAsia="仿宋" w:cs="仿宋"/>
          <w:color w:val="auto"/>
          <w:sz w:val="24"/>
          <w:highlight w:val="none"/>
        </w:rPr>
      </w:pPr>
    </w:p>
    <w:p w14:paraId="2B57193B">
      <w:pPr>
        <w:spacing w:line="360" w:lineRule="auto"/>
        <w:ind w:firstLine="549" w:firstLineChars="229"/>
        <w:rPr>
          <w:rFonts w:hint="eastAsia" w:ascii="仿宋" w:hAnsi="仿宋" w:eastAsia="仿宋" w:cs="仿宋"/>
          <w:color w:val="auto"/>
          <w:sz w:val="24"/>
          <w:highlight w:val="none"/>
        </w:rPr>
      </w:pPr>
    </w:p>
    <w:p w14:paraId="3A7AC93A">
      <w:pPr>
        <w:spacing w:line="360" w:lineRule="auto"/>
        <w:ind w:firstLine="549" w:firstLineChars="229"/>
        <w:rPr>
          <w:rFonts w:hint="eastAsia" w:ascii="仿宋" w:hAnsi="仿宋" w:eastAsia="仿宋" w:cs="仿宋"/>
          <w:color w:val="auto"/>
          <w:sz w:val="24"/>
          <w:highlight w:val="none"/>
        </w:rPr>
      </w:pPr>
    </w:p>
    <w:p w14:paraId="1C1EB56E">
      <w:pPr>
        <w:spacing w:line="360" w:lineRule="auto"/>
        <w:ind w:firstLine="549" w:firstLineChars="229"/>
        <w:rPr>
          <w:rFonts w:hint="eastAsia" w:ascii="仿宋" w:hAnsi="仿宋" w:eastAsia="仿宋" w:cs="仿宋"/>
          <w:color w:val="auto"/>
          <w:sz w:val="24"/>
          <w:highlight w:val="none"/>
        </w:rPr>
      </w:pPr>
    </w:p>
    <w:p w14:paraId="65D24186">
      <w:pPr>
        <w:spacing w:line="360" w:lineRule="auto"/>
        <w:ind w:firstLine="549" w:firstLineChars="229"/>
        <w:rPr>
          <w:rFonts w:hint="eastAsia" w:ascii="仿宋" w:hAnsi="仿宋" w:eastAsia="仿宋" w:cs="仿宋"/>
          <w:color w:val="auto"/>
          <w:sz w:val="24"/>
          <w:highlight w:val="none"/>
        </w:rPr>
      </w:pPr>
    </w:p>
    <w:p w14:paraId="45B7F6A8">
      <w:pPr>
        <w:spacing w:line="360" w:lineRule="auto"/>
        <w:ind w:firstLine="549" w:firstLineChars="229"/>
        <w:rPr>
          <w:rFonts w:hint="eastAsia" w:ascii="仿宋" w:hAnsi="仿宋" w:eastAsia="仿宋" w:cs="仿宋"/>
          <w:color w:val="auto"/>
          <w:sz w:val="24"/>
          <w:highlight w:val="none"/>
        </w:rPr>
      </w:pPr>
    </w:p>
    <w:p w14:paraId="71F39E7B">
      <w:pPr>
        <w:spacing w:line="360" w:lineRule="auto"/>
        <w:ind w:firstLine="549" w:firstLineChars="229"/>
        <w:rPr>
          <w:rFonts w:hint="eastAsia" w:ascii="仿宋" w:hAnsi="仿宋" w:eastAsia="仿宋" w:cs="仿宋"/>
          <w:color w:val="auto"/>
          <w:sz w:val="24"/>
          <w:highlight w:val="none"/>
        </w:rPr>
      </w:pPr>
    </w:p>
    <w:p w14:paraId="04601409">
      <w:pPr>
        <w:spacing w:line="360" w:lineRule="auto"/>
        <w:rPr>
          <w:rFonts w:hint="eastAsia" w:ascii="仿宋" w:hAnsi="仿宋" w:eastAsia="仿宋" w:cs="仿宋"/>
          <w:color w:val="auto"/>
          <w:sz w:val="24"/>
          <w:highlight w:val="none"/>
        </w:rPr>
      </w:pPr>
    </w:p>
    <w:p w14:paraId="50474E0C">
      <w:pPr>
        <w:adjustRightInd/>
        <w:spacing w:line="360" w:lineRule="auto"/>
        <w:jc w:val="center"/>
        <w:outlineLvl w:val="0"/>
        <w:rPr>
          <w:rFonts w:hint="eastAsia" w:ascii="仿宋" w:hAnsi="仿宋" w:eastAsia="仿宋" w:cs="仿宋"/>
          <w:b/>
          <w:color w:val="auto"/>
          <w:sz w:val="36"/>
          <w:szCs w:val="20"/>
          <w:highlight w:val="none"/>
          <w:lang w:eastAsia="zh-CN"/>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7E2F5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新街泵站3号机组应急大修项目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lang w:eastAsia="zh-CN"/>
        </w:rPr>
        <w:t>www.lecaiyun.com</w:t>
      </w:r>
      <w:r>
        <w:rPr>
          <w:rStyle w:val="76"/>
          <w:rFonts w:hint="eastAsia" w:ascii="仿宋" w:hAnsi="仿宋" w:eastAsia="仿宋" w:cs="仿宋"/>
          <w:color w:val="auto"/>
          <w:kern w:val="2"/>
          <w:sz w:val="24"/>
          <w:szCs w:val="24"/>
          <w:highlight w:val="none"/>
        </w:rPr>
        <w:t>）获取（下</w:t>
      </w:r>
      <w:r>
        <w:rPr>
          <w:rFonts w:hint="eastAsia" w:ascii="仿宋" w:hAnsi="仿宋" w:eastAsia="仿宋" w:cs="仿宋"/>
          <w:color w:val="auto"/>
          <w:sz w:val="24"/>
          <w:highlight w:val="none"/>
        </w:rPr>
        <w:t>载）</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w:t>
      </w:r>
      <w:r>
        <w:rPr>
          <w:rStyle w:val="76"/>
          <w:rFonts w:hint="eastAsia" w:ascii="仿宋" w:hAnsi="仿宋" w:eastAsia="仿宋" w:cs="仿宋"/>
          <w:color w:val="auto"/>
          <w:kern w:val="2"/>
          <w:sz w:val="24"/>
          <w:szCs w:val="24"/>
          <w:highlight w:val="none"/>
        </w:rPr>
        <w:t>并于202</w:t>
      </w:r>
      <w:r>
        <w:rPr>
          <w:rStyle w:val="76"/>
          <w:rFonts w:hint="default" w:ascii="仿宋" w:hAnsi="仿宋" w:eastAsia="仿宋" w:cs="仿宋"/>
          <w:color w:val="auto"/>
          <w:kern w:val="2"/>
          <w:sz w:val="24"/>
          <w:szCs w:val="24"/>
          <w:highlight w:val="none"/>
          <w:lang w:val="en-US" w:eastAsia="zh-CN"/>
        </w:rPr>
        <w:t>5</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7</w:t>
      </w:r>
      <w:r>
        <w:rPr>
          <w:rStyle w:val="76"/>
          <w:rFonts w:hint="eastAsia" w:ascii="仿宋" w:hAnsi="仿宋" w:eastAsia="仿宋" w:cs="仿宋"/>
          <w:color w:val="auto"/>
          <w:kern w:val="2"/>
          <w:sz w:val="24"/>
          <w:szCs w:val="24"/>
          <w:highlight w:val="none"/>
        </w:rPr>
        <w:t>月</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日</w:t>
      </w:r>
      <w:r>
        <w:rPr>
          <w:rStyle w:val="76"/>
          <w:rFonts w:hint="eastAsia" w:ascii="仿宋" w:hAnsi="仿宋" w:eastAsia="仿宋" w:cs="仿宋"/>
          <w:color w:val="auto"/>
          <w:kern w:val="2"/>
          <w:sz w:val="24"/>
          <w:szCs w:val="24"/>
          <w:highlight w:val="none"/>
          <w:lang w:val="en-US" w:eastAsia="zh-CN"/>
        </w:rPr>
        <w:t>14</w:t>
      </w:r>
      <w:r>
        <w:rPr>
          <w:rStyle w:val="76"/>
          <w:rFonts w:hint="eastAsia" w:ascii="仿宋" w:hAnsi="仿宋" w:eastAsia="仿宋" w:cs="仿宋"/>
          <w:color w:val="auto"/>
          <w:kern w:val="2"/>
          <w:sz w:val="24"/>
          <w:szCs w:val="24"/>
          <w:highlight w:val="none"/>
        </w:rPr>
        <w:t>点</w:t>
      </w:r>
      <w:r>
        <w:rPr>
          <w:rStyle w:val="76"/>
          <w:rFonts w:hint="eastAsia" w:ascii="仿宋" w:hAnsi="仿宋" w:eastAsia="仿宋" w:cs="仿宋"/>
          <w:color w:val="auto"/>
          <w:kern w:val="2"/>
          <w:sz w:val="24"/>
          <w:szCs w:val="24"/>
          <w:highlight w:val="none"/>
          <w:lang w:val="en-US" w:eastAsia="zh-CN"/>
        </w:rPr>
        <w:t>30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5209A1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C74A8A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ZFZX2025-CG059</w:t>
      </w:r>
    </w:p>
    <w:p w14:paraId="78E2B7EB">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val="en-US" w:eastAsia="zh-CN"/>
        </w:rPr>
        <w:t>新街泵站3号机组应急大修项目</w:t>
      </w:r>
    </w:p>
    <w:p w14:paraId="11A943A9">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80000.00</w:t>
      </w:r>
    </w:p>
    <w:p w14:paraId="467A5CCE">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80000.00</w:t>
      </w:r>
    </w:p>
    <w:p w14:paraId="310E9137">
      <w:pPr>
        <w:pStyle w:val="1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rPr>
        <w:t>（</w:t>
      </w:r>
      <w:r>
        <w:rPr>
          <w:rFonts w:hint="eastAsia" w:ascii="仿宋" w:hAnsi="仿宋" w:eastAsia="仿宋" w:cs="仿宋"/>
          <w:bCs/>
          <w:color w:val="auto"/>
          <w:kern w:val="2"/>
          <w:sz w:val="24"/>
          <w:szCs w:val="24"/>
          <w:highlight w:val="none"/>
          <w:lang w:val="en-US" w:eastAsia="zh-CN"/>
        </w:rPr>
        <w:t>新街泵站3号机组应急大修项目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val="en-US" w:eastAsia="zh-CN"/>
        </w:rPr>
        <w:t>详见采购需求</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w:t>
      </w:r>
      <w:r>
        <w:rPr>
          <w:rFonts w:hint="eastAsia" w:ascii="仿宋" w:hAnsi="仿宋" w:eastAsia="仿宋" w:cs="仿宋"/>
          <w:color w:val="auto"/>
          <w:kern w:val="2"/>
          <w:sz w:val="24"/>
          <w:szCs w:val="24"/>
          <w:highlight w:val="none"/>
          <w:lang w:eastAsia="zh-CN"/>
        </w:rPr>
        <w:t>交易文件</w:t>
      </w:r>
      <w:r>
        <w:rPr>
          <w:rFonts w:hint="eastAsia" w:ascii="仿宋" w:hAnsi="仿宋" w:eastAsia="仿宋" w:cs="仿宋"/>
          <w:color w:val="auto"/>
          <w:kern w:val="2"/>
          <w:sz w:val="24"/>
          <w:szCs w:val="24"/>
          <w:highlight w:val="none"/>
        </w:rPr>
        <w:t>第三部分采购需求为准，供应商可点击本公告下方“浏览采购文件”查看采购需求。</w:t>
      </w:r>
    </w:p>
    <w:p w14:paraId="0FBFCBB7">
      <w:pPr>
        <w:pStyle w:val="129"/>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详见交易文件</w:t>
      </w:r>
    </w:p>
    <w:p w14:paraId="2143228A">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14:paraId="1B853DA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3D4F82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.落实采购政策需满足的资格要求：</w:t>
      </w:r>
      <w:r>
        <w:rPr>
          <w:rFonts w:hint="eastAsia" w:ascii="仿宋" w:hAnsi="仿宋" w:eastAsia="仿宋" w:cs="仿宋"/>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3BF326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16A34B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091312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DDD59D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和地点</w:t>
      </w:r>
    </w:p>
    <w:p w14:paraId="4B0E045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16E68C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3381813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bookmarkStart w:id="513" w:name="_GoBack"/>
      <w:bookmarkEnd w:id="513"/>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2F9A9C1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34A123C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7758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w:t>
      </w:r>
      <w:r>
        <w:rPr>
          <w:rFonts w:hint="eastAsia" w:ascii="仿宋" w:hAnsi="仿宋" w:eastAsia="仿宋" w:cs="仿宋"/>
          <w:color w:val="auto"/>
          <w:sz w:val="24"/>
          <w:highlight w:val="none"/>
          <w:lang w:val="en-US" w:eastAsia="zh-CN"/>
        </w:rPr>
        <w:t>个工作</w:t>
      </w:r>
      <w:r>
        <w:rPr>
          <w:rFonts w:hint="eastAsia" w:ascii="仿宋" w:hAnsi="仿宋" w:eastAsia="仿宋" w:cs="仿宋"/>
          <w:color w:val="auto"/>
          <w:sz w:val="24"/>
          <w:highlight w:val="none"/>
        </w:rPr>
        <w:t>日。</w:t>
      </w:r>
    </w:p>
    <w:p w14:paraId="42E4CA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3B535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.其他事项：（1）需要落实的采购政策：</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。（2）电子交易（招投标）的说明：①电子交易（招投标）：本项目以数据电文形式，依托“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（www.zcygov.cn）”进行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下载链接：https://b.zhengcaiyun.cn/luban/category?parentId=550045&amp;childrenCode=qicaiCategory17&amp;utm=luban.luban-PC-39026.959-pc-websitegroup-navBar-front.8.c8789bc0520b11efb86dbfa49a87be0d）；③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的供应商对该文件提出的质疑，采购人或采购代理机构将不予处理；⑦不提供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，还可以在</w:t>
      </w:r>
      <w:r>
        <w:rPr>
          <w:rFonts w:hint="eastAsia" w:ascii="仿宋" w:hAnsi="仿宋" w:eastAsia="仿宋" w:cs="仿宋"/>
          <w:color w:val="auto"/>
          <w:sz w:val="24"/>
          <w:highlight w:val="none"/>
          <w:lang w:eastAsia="zh-CN"/>
        </w:rPr>
        <w:t>响应截止时间</w:t>
      </w:r>
      <w:r>
        <w:rPr>
          <w:rFonts w:hint="eastAsia" w:ascii="仿宋" w:hAnsi="仿宋" w:eastAsia="仿宋" w:cs="仿宋"/>
          <w:color w:val="auto"/>
          <w:sz w:val="24"/>
          <w:highlight w:val="none"/>
        </w:rPr>
        <w:t>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“服务中心-帮助文档-项目采购-操作流程-电子招投标-政府采购项目电子交易管理操作指南-供应商”。（3）</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公告期限与</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的公告期限一致。</w:t>
      </w:r>
    </w:p>
    <w:p w14:paraId="2DA968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20728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1F477F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杭州市萧山区钱塘江灌区管理中心</w:t>
      </w:r>
    </w:p>
    <w:p w14:paraId="2071AF8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w:t>
      </w:r>
      <w:r>
        <w:rPr>
          <w:rFonts w:ascii="仿宋" w:hAnsi="仿宋" w:eastAsia="仿宋" w:cs="仿宋"/>
          <w:i w:val="0"/>
          <w:iCs w:val="0"/>
          <w:caps w:val="0"/>
          <w:color w:val="000000"/>
          <w:spacing w:val="0"/>
          <w:sz w:val="24"/>
          <w:szCs w:val="24"/>
        </w:rPr>
        <w:t>萧山区观澜路</w:t>
      </w:r>
      <w:r>
        <w:rPr>
          <w:rFonts w:hint="eastAsia" w:ascii="仿宋" w:hAnsi="仿宋" w:eastAsia="仿宋" w:cs="仿宋"/>
          <w:i w:val="0"/>
          <w:iCs w:val="0"/>
          <w:caps w:val="0"/>
          <w:color w:val="000000"/>
          <w:spacing w:val="0"/>
          <w:sz w:val="24"/>
          <w:szCs w:val="24"/>
        </w:rPr>
        <w:t>555-</w:t>
      </w:r>
      <w:r>
        <w:rPr>
          <w:rFonts w:hint="eastAsia" w:ascii="仿宋" w:hAnsi="仿宋" w:eastAsia="仿宋" w:cs="仿宋"/>
          <w:i w:val="0"/>
          <w:iCs w:val="0"/>
          <w:caps w:val="0"/>
          <w:color w:val="000000"/>
          <w:spacing w:val="0"/>
          <w:sz w:val="24"/>
          <w:szCs w:val="24"/>
          <w:highlight w:val="none"/>
        </w:rPr>
        <w:t>1号</w:t>
      </w:r>
    </w:p>
    <w:p w14:paraId="1D9A135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华强</w:t>
      </w:r>
    </w:p>
    <w:p w14:paraId="67674FB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项目联系方式（询问）：0571-82637291</w:t>
      </w:r>
    </w:p>
    <w:p w14:paraId="7D96FF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B2D250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4E016B0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址：萧山区晨晖路1096号南和城4幢1单元1003室</w:t>
      </w:r>
    </w:p>
    <w:p w14:paraId="24070E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沈煜飞</w:t>
      </w:r>
      <w:r>
        <w:rPr>
          <w:rFonts w:hint="eastAsia" w:ascii="仿宋" w:hAnsi="仿宋" w:eastAsia="仿宋" w:cs="仿宋"/>
          <w:color w:val="auto"/>
          <w:sz w:val="24"/>
          <w:highlight w:val="none"/>
        </w:rPr>
        <w:t xml:space="preserve"> </w:t>
      </w:r>
    </w:p>
    <w:p w14:paraId="6E647839">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17348894601</w:t>
      </w:r>
    </w:p>
    <w:p w14:paraId="22218C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俞佳</w:t>
      </w:r>
    </w:p>
    <w:p w14:paraId="3C11A3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14:paraId="517C9089">
      <w:pPr>
        <w:spacing w:line="360" w:lineRule="auto"/>
        <w:ind w:firstLine="480"/>
        <w:rPr>
          <w:rFonts w:hint="eastAsia" w:ascii="仿宋" w:hAnsi="仿宋" w:eastAsia="仿宋" w:cs="仿宋"/>
          <w:color w:val="auto"/>
          <w:sz w:val="24"/>
          <w:highlight w:val="none"/>
          <w:lang w:val="en-US" w:eastAsia="zh-CN"/>
        </w:rPr>
      </w:pPr>
    </w:p>
    <w:p w14:paraId="2607732D">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采云服务热线95763获取热线服务帮助。</w:t>
      </w:r>
    </w:p>
    <w:p w14:paraId="5C941D0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E86FF1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6A96F88">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bookmarkEnd w:id="9"/>
      <w:r>
        <w:rPr>
          <w:rFonts w:hint="eastAsia" w:ascii="仿宋" w:hAnsi="仿宋" w:eastAsia="仿宋" w:cs="仿宋"/>
          <w:b/>
          <w:color w:val="auto"/>
          <w:sz w:val="36"/>
          <w:szCs w:val="20"/>
          <w:highlight w:val="none"/>
          <w:lang w:eastAsia="zh-CN"/>
        </w:rPr>
        <w:t>供应商须知</w:t>
      </w:r>
    </w:p>
    <w:p w14:paraId="7C4D38D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065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28C1B6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B83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F0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9D0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rPr>
        <w:tc>
          <w:tcPr>
            <w:tcW w:w="629" w:type="dxa"/>
            <w:tcBorders>
              <w:top w:val="single" w:color="auto" w:sz="4" w:space="0"/>
              <w:left w:val="single" w:color="auto" w:sz="4" w:space="0"/>
              <w:bottom w:val="single" w:color="auto" w:sz="4" w:space="0"/>
              <w:right w:val="single" w:color="auto" w:sz="4" w:space="0"/>
            </w:tcBorders>
            <w:vAlign w:val="center"/>
          </w:tcPr>
          <w:p w14:paraId="46777B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A011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2423D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254DD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8" w:hRule="atLeast"/>
        </w:trPr>
        <w:tc>
          <w:tcPr>
            <w:tcW w:w="629" w:type="dxa"/>
            <w:tcBorders>
              <w:top w:val="single" w:color="auto" w:sz="4" w:space="0"/>
              <w:left w:val="single" w:color="auto" w:sz="4" w:space="0"/>
              <w:bottom w:val="single" w:color="auto" w:sz="4" w:space="0"/>
              <w:right w:val="single" w:color="auto" w:sz="4" w:space="0"/>
            </w:tcBorders>
            <w:vAlign w:val="center"/>
          </w:tcPr>
          <w:p w14:paraId="6CF1F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615CE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DCED1">
            <w:pPr>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新街泵站3号机组应急大修项目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其他未列明</w:t>
            </w:r>
            <w:r>
              <w:rPr>
                <w:rFonts w:hint="eastAsia" w:ascii="仿宋" w:hAnsi="仿宋" w:eastAsia="仿宋" w:cs="仿宋"/>
                <w:color w:val="auto"/>
                <w:sz w:val="24"/>
                <w:szCs w:val="24"/>
                <w:highlight w:val="none"/>
              </w:rPr>
              <w:t>行业；</w:t>
            </w:r>
          </w:p>
          <w:p w14:paraId="6F808DE9">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2F73A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rPr>
        <w:tc>
          <w:tcPr>
            <w:tcW w:w="629" w:type="dxa"/>
            <w:tcBorders>
              <w:top w:val="single" w:color="auto" w:sz="4" w:space="0"/>
              <w:left w:val="single" w:color="auto" w:sz="4" w:space="0"/>
              <w:bottom w:val="single" w:color="auto" w:sz="4" w:space="0"/>
              <w:right w:val="single" w:color="auto" w:sz="4" w:space="0"/>
            </w:tcBorders>
            <w:vAlign w:val="center"/>
          </w:tcPr>
          <w:p w14:paraId="1F51A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C93E4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73F2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lang w:val="en-US" w:eastAsia="zh-CN"/>
              </w:rPr>
              <w:t>本</w:t>
            </w:r>
            <w:r>
              <w:rPr>
                <w:rFonts w:hint="eastAsia" w:ascii="仿宋" w:hAnsi="仿宋" w:eastAsia="仿宋" w:cs="仿宋"/>
                <w:color w:val="auto"/>
                <w:kern w:val="0"/>
                <w:sz w:val="24"/>
                <w:szCs w:val="24"/>
                <w:highlight w:val="none"/>
              </w:rPr>
              <w:t>项目不允许采购进口产品。</w:t>
            </w:r>
          </w:p>
        </w:tc>
      </w:tr>
      <w:tr w14:paraId="52898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14:paraId="52B43D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B6F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3AE8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不同意分包。</w:t>
            </w:r>
          </w:p>
        </w:tc>
      </w:tr>
      <w:tr w14:paraId="1396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rPr>
        <w:tc>
          <w:tcPr>
            <w:tcW w:w="629" w:type="dxa"/>
            <w:tcBorders>
              <w:top w:val="single" w:color="auto" w:sz="4" w:space="0"/>
              <w:left w:val="single" w:color="auto" w:sz="4" w:space="0"/>
              <w:bottom w:val="single" w:color="auto" w:sz="4" w:space="0"/>
              <w:right w:val="single" w:color="auto" w:sz="4" w:space="0"/>
            </w:tcBorders>
            <w:vAlign w:val="center"/>
          </w:tcPr>
          <w:p w14:paraId="35F66F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75143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C4AF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181A5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rPr>
        <w:tc>
          <w:tcPr>
            <w:tcW w:w="629" w:type="dxa"/>
            <w:tcBorders>
              <w:top w:val="single" w:color="auto" w:sz="4" w:space="0"/>
              <w:left w:val="single" w:color="auto" w:sz="4" w:space="0"/>
              <w:bottom w:val="single" w:color="auto" w:sz="4" w:space="0"/>
              <w:right w:val="single" w:color="auto" w:sz="4" w:space="0"/>
            </w:tcBorders>
            <w:vAlign w:val="center"/>
          </w:tcPr>
          <w:p w14:paraId="7DBD36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D5D7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57F5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不要求提供。</w:t>
            </w:r>
          </w:p>
        </w:tc>
      </w:tr>
      <w:tr w14:paraId="6406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rPr>
        <w:tc>
          <w:tcPr>
            <w:tcW w:w="629" w:type="dxa"/>
            <w:tcBorders>
              <w:top w:val="single" w:color="auto" w:sz="4" w:space="0"/>
              <w:left w:val="single" w:color="auto" w:sz="4" w:space="0"/>
              <w:bottom w:val="single" w:color="auto" w:sz="4" w:space="0"/>
              <w:right w:val="single" w:color="auto" w:sz="4" w:space="0"/>
            </w:tcBorders>
            <w:vAlign w:val="center"/>
          </w:tcPr>
          <w:p w14:paraId="40E7E1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D6C1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1034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02B54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4B37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71F0D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7E795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第二部分11.1。</w:t>
            </w:r>
          </w:p>
          <w:p w14:paraId="0604092F">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供应商未提供有效的资格证明文件的，视为供应商不具备交易文件中规定的资格要求，响应无效。</w:t>
            </w:r>
          </w:p>
        </w:tc>
      </w:tr>
      <w:tr w14:paraId="0BC8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rPr>
        <w:tc>
          <w:tcPr>
            <w:tcW w:w="629" w:type="dxa"/>
            <w:vMerge w:val="continue"/>
            <w:tcBorders>
              <w:left w:val="single" w:color="auto" w:sz="4" w:space="0"/>
              <w:bottom w:val="single" w:color="auto" w:sz="4" w:space="0"/>
              <w:right w:val="single" w:color="auto" w:sz="4" w:space="0"/>
            </w:tcBorders>
            <w:vAlign w:val="center"/>
          </w:tcPr>
          <w:p w14:paraId="26DDC9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330641">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4DF6D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第四部分评标标准提供。</w:t>
            </w:r>
          </w:p>
        </w:tc>
      </w:tr>
      <w:tr w14:paraId="212DB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4C31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FC23C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37079">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响应文件</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lang w:eastAsia="zh-CN"/>
              </w:rPr>
              <w:t>一览表（报价表）</w:t>
            </w:r>
            <w:r>
              <w:rPr>
                <w:rFonts w:hint="eastAsia" w:ascii="仿宋" w:hAnsi="仿宋" w:eastAsia="仿宋" w:cs="仿宋"/>
                <w:b/>
                <w:bCs/>
                <w:color w:val="auto"/>
                <w:sz w:val="24"/>
                <w:szCs w:val="24"/>
                <w:highlight w:val="none"/>
              </w:rPr>
              <w:t>是报价的唯一载体，如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eastAsia="zh-CN"/>
              </w:rPr>
              <w:t>乐采云平台</w:t>
            </w:r>
            <w:r>
              <w:rPr>
                <w:rFonts w:hint="eastAsia" w:ascii="仿宋" w:hAnsi="仿宋" w:eastAsia="仿宋" w:cs="仿宋"/>
                <w:b/>
                <w:bCs/>
                <w:color w:val="auto"/>
                <w:sz w:val="24"/>
                <w:szCs w:val="24"/>
                <w:highlight w:val="none"/>
              </w:rPr>
              <w:t>填写的</w:t>
            </w:r>
            <w:r>
              <w:rPr>
                <w:rFonts w:hint="eastAsia" w:ascii="仿宋" w:hAnsi="仿宋" w:eastAsia="仿宋" w:cs="仿宋"/>
                <w:b/>
                <w:bCs/>
                <w:color w:val="auto"/>
                <w:sz w:val="24"/>
                <w:szCs w:val="24"/>
                <w:highlight w:val="none"/>
                <w:lang w:eastAsia="zh-CN"/>
              </w:rPr>
              <w:t>响应报价</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不一致的，以报价文件中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为准。</w:t>
            </w:r>
            <w:r>
              <w:rPr>
                <w:rFonts w:hint="eastAsia" w:ascii="仿宋" w:hAnsi="仿宋" w:eastAsia="仿宋" w:cs="仿宋"/>
                <w:color w:val="auto"/>
                <w:kern w:val="0"/>
                <w:sz w:val="24"/>
                <w:szCs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提醒：验收时检测费用由采购人承担，不包含在响应总价中。</w:t>
            </w:r>
          </w:p>
          <w:p w14:paraId="554F9D23">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响应报价出现下列情形的，响应无效：</w:t>
            </w:r>
          </w:p>
          <w:p w14:paraId="210BB562">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响应文件出现不是唯一的、有选择性响应报价的；</w:t>
            </w:r>
          </w:p>
          <w:p w14:paraId="369507AB">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响应报价超过交易文件中规定的预算金额或者最高限价的;</w:t>
            </w:r>
          </w:p>
          <w:p w14:paraId="34B367C2">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2F5B2CD">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p w14:paraId="40BBD45E">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资格文件、商务技术文件与报价文件未分开制作。</w:t>
            </w:r>
          </w:p>
        </w:tc>
      </w:tr>
      <w:tr w14:paraId="6BC43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D4736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4CDB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87107">
            <w:pPr>
              <w:pStyle w:val="32"/>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359E0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A6840B">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F43839">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D8028">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采购人支付</w:t>
            </w:r>
          </w:p>
        </w:tc>
      </w:tr>
      <w:tr w14:paraId="39CD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D4116E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A934D">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5E6B5FB">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BE80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BA1478">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6634A">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3841B">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4C8B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C39E284">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67F2609">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D599E">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7C1DAE1">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采云线上质疑路径：项目采购-询问质疑投诉-质疑列表。请使用ca签章在每一页质疑文件中加盖电子公章，上传完整附件。</w:t>
            </w:r>
          </w:p>
          <w:p w14:paraId="6328D344">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前答疑会等事项由采购人进行答复。</w:t>
            </w:r>
          </w:p>
          <w:p w14:paraId="4551A9B5">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BDE0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right w:val="single" w:color="000000" w:sz="2" w:space="0"/>
            </w:tcBorders>
            <w:vAlign w:val="center"/>
          </w:tcPr>
          <w:p w14:paraId="180834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14:paraId="17CC77E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88A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2E9C218E">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bookmarkEnd w:id="10"/>
    </w:tbl>
    <w:p w14:paraId="63B1ABF8">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76100FD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D3E6863">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86F2EA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、资格审查及信用信息查询、评标、定标、合同、验收等行为（法律、法规另有规定的，从其规定）。</w:t>
      </w:r>
    </w:p>
    <w:p w14:paraId="6196201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B073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60B5D9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5409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、参加竞争的法人、其他组织或者自然人。</w:t>
      </w:r>
    </w:p>
    <w:p w14:paraId="7EF09B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9DE74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27E92C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29569F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FE"/>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A8"/>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42043A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询问、质疑、投诉</w:t>
      </w:r>
    </w:p>
    <w:p w14:paraId="0C4CA2B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lang w:val="zh-CN"/>
        </w:rPr>
        <w:t>供应商询问</w:t>
      </w:r>
    </w:p>
    <w:p w14:paraId="4432FEC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7DD70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供应商质疑</w:t>
      </w:r>
    </w:p>
    <w:p w14:paraId="34F37298">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01F403C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F66E187">
      <w:pPr>
        <w:pStyle w:val="1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2"/>
          <w:sz w:val="24"/>
          <w:highlight w:val="none"/>
        </w:rPr>
        <w:t>.2.1对</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提出质疑的，质疑期限为供应商获得</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之日或者</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公告期限届满之日起计算。</w:t>
      </w:r>
    </w:p>
    <w:p w14:paraId="16DAA1B1">
      <w:pPr>
        <w:pStyle w:val="32"/>
        <w:keepNext w:val="0"/>
        <w:keepLines w:val="0"/>
        <w:pageBreakBefore w:val="0"/>
        <w:kinsoku/>
        <w:wordWrap/>
        <w:overflowPunct/>
        <w:topLinePunct w:val="0"/>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.2.2对采购过程提出质疑的，质疑期限为各采购程序环节结束之日起计算。</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.2.3对采购结果提出质疑的，质疑期限自采购结果公告期限届满之日起计算。</w:t>
      </w:r>
    </w:p>
    <w:p w14:paraId="1B4BF7C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1A5A1DD">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.3.1供应商的姓名或者名称、地址、邮编、联系人及联系电话；</w:t>
      </w:r>
    </w:p>
    <w:p w14:paraId="4004051D">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.3.2质疑项目的名称、编号；</w:t>
      </w:r>
    </w:p>
    <w:p w14:paraId="53DA52E4">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.3.3具体、明确的质疑事项和与质疑事项相关的请求；</w:t>
      </w:r>
    </w:p>
    <w:p w14:paraId="7B93EC1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.3.4事实依据；</w:t>
      </w:r>
    </w:p>
    <w:p w14:paraId="5FBD9B0B">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.3.5必要的法律依据；</w:t>
      </w:r>
    </w:p>
    <w:p w14:paraId="3C788E94">
      <w:pPr>
        <w:pStyle w:val="32"/>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.3.6提出质疑的日期。</w:t>
      </w:r>
    </w:p>
    <w:p w14:paraId="0635D1F3">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8D3A023">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2AE3166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.4对同一采购程序环节的质疑，供应商须在法定质疑期内一次性提出。</w:t>
      </w:r>
    </w:p>
    <w:p w14:paraId="2AD8558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460FE629">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B94970E">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lang w:val="zh-CN"/>
        </w:rPr>
        <w:t>供应商投诉</w:t>
      </w:r>
    </w:p>
    <w:p w14:paraId="4F3EAE82">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14:paraId="2862BA37">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0855200">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.3供应商投诉应当有明确的请求和必要的证明材料。</w:t>
      </w:r>
    </w:p>
    <w:p w14:paraId="00C6360E">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14:paraId="133FF91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6673074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60EE414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4987833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0C1C61F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w:t>
      </w:r>
    </w:p>
    <w:p w14:paraId="2FE36DC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1F20AB2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.1.4评标办法；</w:t>
      </w:r>
    </w:p>
    <w:p w14:paraId="62CE8A1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7DD1D98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52AF35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2F61223D">
      <w:pPr>
        <w:pStyle w:val="32"/>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1CF02A61">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6EDA3FE">
      <w:pPr>
        <w:pStyle w:val="129"/>
        <w:keepNext w:val="0"/>
        <w:keepLines w:val="0"/>
        <w:pageBreakBefore w:val="0"/>
        <w:widowControl w:val="0"/>
        <w:kinsoku/>
        <w:wordWrap/>
        <w:overflowPunct/>
        <w:topLinePunct w:val="0"/>
        <w:autoSpaceDE/>
        <w:autoSpaceDN/>
        <w:bidi w:val="0"/>
        <w:adjustRightInd w:val="0"/>
        <w:snapToGrid w:val="0"/>
        <w:spacing w:before="0" w:after="240"/>
        <w:ind w:firstLine="48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r>
        <w:rPr>
          <w:rFonts w:hint="eastAsia" w:ascii="仿宋" w:hAnsi="仿宋" w:eastAsia="仿宋" w:cs="仿宋"/>
          <w:color w:val="auto"/>
          <w:szCs w:val="24"/>
          <w:highlight w:val="none"/>
          <w:lang w:val="en-US"/>
        </w:rPr>
        <w:t xml:space="preserve">    </w:t>
      </w:r>
    </w:p>
    <w:p w14:paraId="733C0FCE">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响应</w:t>
      </w:r>
    </w:p>
    <w:p w14:paraId="04FA72C1">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70AE1E1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4B0C315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前答疑会或现场考察</w:t>
      </w:r>
    </w:p>
    <w:p w14:paraId="370D188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前附表的规定参加现场考察或者</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w:t>
      </w:r>
    </w:p>
    <w:p w14:paraId="2F01B5CD">
      <w:pPr>
        <w:pStyle w:val="32"/>
        <w:spacing w:line="360" w:lineRule="auto"/>
        <w:rPr>
          <w:rFonts w:hint="eastAsia" w:ascii="仿宋" w:hAnsi="仿宋" w:eastAsia="仿宋" w:cs="仿宋"/>
          <w:b/>
          <w:color w:val="auto"/>
          <w:szCs w:val="24"/>
          <w:highlight w:val="none"/>
          <w:lang w:eastAsia="zh-CN"/>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响应保证金</w:t>
      </w:r>
    </w:p>
    <w:p w14:paraId="39C4B4E0">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响应保证金</w:t>
      </w:r>
      <w:r>
        <w:rPr>
          <w:rFonts w:hint="eastAsia" w:ascii="仿宋" w:hAnsi="仿宋" w:eastAsia="仿宋" w:cs="仿宋"/>
          <w:color w:val="auto"/>
          <w:sz w:val="24"/>
          <w:highlight w:val="none"/>
        </w:rPr>
        <w:t>。</w:t>
      </w:r>
    </w:p>
    <w:p w14:paraId="55B216F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66202FB8">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3B16560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9FC18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3FD4543">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.1.1符合参加采购活动应当具备的一般条件的承诺函</w:t>
      </w:r>
      <w:r>
        <w:rPr>
          <w:rFonts w:hint="eastAsia" w:ascii="仿宋" w:hAnsi="仿宋" w:eastAsia="仿宋" w:cs="仿宋"/>
          <w:color w:val="auto"/>
          <w:sz w:val="24"/>
          <w:highlight w:val="none"/>
          <w:lang w:eastAsia="zh-CN"/>
        </w:rPr>
        <w:t>。</w:t>
      </w:r>
    </w:p>
    <w:p w14:paraId="09662CC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i w:val="0"/>
          <w:iCs w:val="0"/>
          <w:color w:val="auto"/>
          <w:sz w:val="24"/>
          <w:highlight w:val="none"/>
        </w:rPr>
        <w:t>商务技术</w:t>
      </w:r>
      <w:r>
        <w:rPr>
          <w:rFonts w:hint="eastAsia" w:ascii="仿宋" w:hAnsi="仿宋" w:eastAsia="仿宋" w:cs="仿宋"/>
          <w:b/>
          <w:bCs/>
          <w:i w:val="0"/>
          <w:iCs w:val="0"/>
          <w:color w:val="auto"/>
          <w:sz w:val="24"/>
          <w:highlight w:val="none"/>
          <w:lang w:val="zh-CN"/>
        </w:rPr>
        <w:t>文件</w:t>
      </w:r>
      <w:r>
        <w:rPr>
          <w:rFonts w:hint="eastAsia" w:ascii="仿宋" w:hAnsi="仿宋" w:eastAsia="仿宋" w:cs="仿宋"/>
          <w:color w:val="auto"/>
          <w:sz w:val="24"/>
          <w:highlight w:val="none"/>
          <w:lang w:val="zh-CN"/>
        </w:rPr>
        <w:t>：</w:t>
      </w:r>
    </w:p>
    <w:p w14:paraId="5C2D98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11E85B8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.2.2授权委托书或法定代表人（单位负责人、自然人本人）身份证明；</w:t>
      </w:r>
    </w:p>
    <w:p w14:paraId="24CD80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FE5C3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501084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42FAE7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44B710F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D603D32">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响应一览表（报价表）。</w:t>
      </w:r>
    </w:p>
    <w:p w14:paraId="19391D2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3DCA0239">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00A69733">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24237FA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4D1EDE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采云电子交易客户端”，并按照交易文件和电子交易平台的要求编制并加密响应文件。供应商未按规定加密的响应文件，电子交易平台将拒收并提示。</w:t>
      </w:r>
    </w:p>
    <w:p w14:paraId="4650BF2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采云电子交易客户端”需要提前申领CA数字证书，申领流程请自行前往“浙江政府采购网-下载专区-电子交易客户端-CA驱动和申领流程”进行查阅。</w:t>
      </w:r>
    </w:p>
    <w:p w14:paraId="6513FFC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2683DC5D">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响应无效</w:t>
      </w:r>
      <w:r>
        <w:rPr>
          <w:rFonts w:hint="eastAsia" w:ascii="仿宋" w:hAnsi="仿宋" w:eastAsia="仿宋" w:cs="仿宋"/>
          <w:color w:val="auto"/>
          <w:szCs w:val="24"/>
          <w:highlight w:val="none"/>
        </w:rPr>
        <w:t>。</w:t>
      </w:r>
    </w:p>
    <w:p w14:paraId="351C9DC3">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过程中能够对相关数据电文进行加密和使用电子签名。</w:t>
      </w:r>
    </w:p>
    <w:p w14:paraId="7F869D23">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0D78006E">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8099BA4">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不得损害国家利益、社会公共利益、采购人利益、代理机构利益、其他供应商利益，否则，供应商撤销（撤回）</w:t>
      </w:r>
      <w:r>
        <w:rPr>
          <w:rFonts w:hint="eastAsia" w:ascii="仿宋" w:hAnsi="仿宋" w:eastAsia="仿宋" w:cs="仿宋"/>
          <w:color w:val="auto"/>
          <w:szCs w:val="24"/>
          <w:highlight w:val="none"/>
          <w:lang w:eastAsia="zh-CN"/>
        </w:rPr>
        <w:t>响应无效</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1B080039">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5E90671F">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w:t>
      </w:r>
    </w:p>
    <w:p w14:paraId="0A95BA0D">
      <w:pPr>
        <w:pStyle w:val="32"/>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04E2C1B9">
      <w:pPr>
        <w:pStyle w:val="32"/>
        <w:spacing w:line="360" w:lineRule="auto"/>
        <w:ind w:firstLine="477" w:firstLineChars="19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本项目不收取备份响应文件</w:t>
      </w:r>
    </w:p>
    <w:p w14:paraId="589BA8C1">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7D7BA032">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41EAB23">
      <w:pPr>
        <w:pStyle w:val="129"/>
        <w:spacing w:before="0"/>
        <w:ind w:firstLine="0" w:firstLineChars="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响应有效期</w:t>
      </w:r>
    </w:p>
    <w:p w14:paraId="1008F18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响应有效期</w:t>
      </w:r>
      <w:r>
        <w:rPr>
          <w:rFonts w:hint="eastAsia" w:ascii="仿宋" w:hAnsi="仿宋" w:eastAsia="仿宋" w:cs="仿宋"/>
          <w:color w:val="auto"/>
          <w:sz w:val="24"/>
          <w:szCs w:val="20"/>
          <w:highlight w:val="none"/>
        </w:rPr>
        <w:t>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响应无效</w:t>
      </w:r>
      <w:r>
        <w:rPr>
          <w:rFonts w:hint="eastAsia" w:ascii="仿宋" w:hAnsi="仿宋" w:eastAsia="仿宋" w:cs="仿宋"/>
          <w:b/>
          <w:color w:val="auto"/>
          <w:sz w:val="24"/>
          <w:szCs w:val="21"/>
          <w:highlight w:val="none"/>
        </w:rPr>
        <w:t>。</w:t>
      </w:r>
    </w:p>
    <w:p w14:paraId="6F13380A">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2A30609D">
      <w:pPr>
        <w:pStyle w:val="129"/>
        <w:keepNext w:val="0"/>
        <w:keepLines w:val="0"/>
        <w:pageBreakBefore w:val="0"/>
        <w:widowControl w:val="0"/>
        <w:kinsoku/>
        <w:wordWrap/>
        <w:overflowPunct/>
        <w:topLinePunct w:val="0"/>
        <w:autoSpaceDE/>
        <w:autoSpaceDN/>
        <w:bidi w:val="0"/>
        <w:adjustRightInd w:val="0"/>
        <w:snapToGrid w:val="0"/>
        <w:spacing w:before="0"/>
        <w:ind w:firstLine="48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B6E96A9">
      <w:pPr>
        <w:pStyle w:val="129"/>
        <w:keepNext w:val="0"/>
        <w:keepLines w:val="0"/>
        <w:pageBreakBefore w:val="0"/>
        <w:widowControl w:val="0"/>
        <w:kinsoku/>
        <w:wordWrap/>
        <w:overflowPunct/>
        <w:topLinePunct w:val="0"/>
        <w:autoSpaceDE/>
        <w:autoSpaceDN/>
        <w:bidi w:val="0"/>
        <w:adjustRightInd w:val="0"/>
        <w:snapToGrid w:val="0"/>
        <w:spacing w:before="0" w:after="240"/>
        <w:ind w:firstLine="480"/>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.4在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起至</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5CD194CA">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val="en-US" w:eastAsia="zh-CN"/>
        </w:rPr>
        <w:t>交易</w:t>
      </w:r>
      <w:r>
        <w:rPr>
          <w:rFonts w:hint="eastAsia" w:ascii="仿宋" w:hAnsi="仿宋" w:eastAsia="仿宋" w:cs="仿宋"/>
          <w:b/>
          <w:color w:val="auto"/>
          <w:sz w:val="32"/>
          <w:highlight w:val="none"/>
        </w:rPr>
        <w:t>、资格审查与信用信息查询</w:t>
      </w:r>
    </w:p>
    <w:p w14:paraId="6B511541">
      <w:pPr>
        <w:pStyle w:val="555"/>
        <w:spacing w:before="0" w:line="360" w:lineRule="auto"/>
        <w:ind w:left="0" w:leftChars="0" w:firstLine="0" w:firstLineChars="0"/>
        <w:contextualSpacing/>
        <w:rPr>
          <w:rFonts w:hint="eastAsia" w:ascii="仿宋" w:hAnsi="仿宋" w:eastAsia="仿宋" w:cs="仿宋"/>
          <w:color w:val="auto"/>
          <w:sz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p>
    <w:p w14:paraId="6599EF8D">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p>
    <w:p w14:paraId="55005D68">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交易时间</w:t>
      </w:r>
      <w:r>
        <w:rPr>
          <w:rFonts w:hint="eastAsia" w:ascii="仿宋" w:hAnsi="仿宋" w:eastAsia="仿宋" w:cs="仿宋"/>
          <w:color w:val="auto"/>
          <w:sz w:val="24"/>
          <w:highlight w:val="none"/>
        </w:rPr>
        <w:t>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3CDBD093">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4FCD06DD">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1D9814AF">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交易开始</w:t>
      </w:r>
      <w:r>
        <w:rPr>
          <w:rFonts w:hint="eastAsia" w:ascii="仿宋" w:hAnsi="仿宋" w:eastAsia="仿宋" w:cs="仿宋"/>
          <w:color w:val="auto"/>
          <w:kern w:val="0"/>
          <w:szCs w:val="24"/>
          <w:highlight w:val="none"/>
        </w:rPr>
        <w:t>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0FC998D5">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6AAE190A">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33693CF4">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2FC3D6BC">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03A7D06B">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01F94B18">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16EA12A7">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w:t>
      </w:r>
    </w:p>
    <w:p w14:paraId="555FE2C6">
      <w:pPr>
        <w:pStyle w:val="129"/>
        <w:keepNext w:val="0"/>
        <w:keepLines w:val="0"/>
        <w:pageBreakBefore w:val="0"/>
        <w:widowControl w:val="0"/>
        <w:kinsoku/>
        <w:wordWrap/>
        <w:overflowPunct/>
        <w:topLinePunct w:val="0"/>
        <w:autoSpaceDE/>
        <w:autoSpaceDN/>
        <w:bidi w:val="0"/>
        <w:adjustRightInd w:val="0"/>
        <w:snapToGrid/>
        <w:spacing w:before="0" w:after="240"/>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3E8DBB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87FACAB">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55453AF7">
      <w:pPr>
        <w:spacing w:line="360" w:lineRule="auto"/>
        <w:rPr>
          <w:rFonts w:hint="eastAsia" w:ascii="仿宋" w:hAnsi="仿宋" w:eastAsia="仿宋" w:cs="仿宋"/>
          <w:b/>
          <w:color w:val="auto"/>
          <w:sz w:val="24"/>
          <w:highlight w:val="none"/>
        </w:rPr>
      </w:pPr>
    </w:p>
    <w:p w14:paraId="57D5886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9ED57C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11A810C7">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在采购结果确认环节，成交候选人撤销响应文件不能成为采购人不确认采购结果的正当理由。成交通知书和成交结果公告应当在规定时间内同时发出。</w:t>
      </w:r>
    </w:p>
    <w:p w14:paraId="185B9E6F">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结果公告</w:t>
      </w:r>
    </w:p>
    <w:p w14:paraId="47A1085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.1自</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通知。</w:t>
      </w:r>
    </w:p>
    <w:p w14:paraId="1BD42C7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标的的名称、规格型号、数量、单价、服务要求，</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公告期限以及评审专家名单、评分汇总及明细。</w:t>
      </w:r>
    </w:p>
    <w:p w14:paraId="7DB9D376">
      <w:pPr>
        <w:keepNext w:val="0"/>
        <w:keepLines w:val="0"/>
        <w:pageBreakBefore w:val="0"/>
        <w:widowControl/>
        <w:shd w:val="clear" w:color="auto" w:fill="FFFFFF"/>
        <w:kinsoku/>
        <w:wordWrap/>
        <w:overflowPunct/>
        <w:topLinePunct w:val="0"/>
        <w:autoSpaceDE/>
        <w:autoSpaceDN/>
        <w:bidi w:val="0"/>
        <w:adjustRightInd w:val="0"/>
        <w:snapToGrid/>
        <w:spacing w:after="240" w:line="360" w:lineRule="auto"/>
        <w:ind w:firstLine="482"/>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.3公告期限为1个工作日。</w:t>
      </w:r>
    </w:p>
    <w:p w14:paraId="292A78F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D23140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ECDD9E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合同的签订</w:t>
      </w:r>
    </w:p>
    <w:p w14:paraId="67F66FF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人应当通过电子交易平台在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w:t>
      </w:r>
    </w:p>
    <w:p w14:paraId="282669B8">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人按规定的日期、时间、地点，由法定代表人或其授权代表与采购人代表签订合同。如</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人为联合体的，由联合体成员各方法定代表人或其授权代表与采购人代表签订合同。</w:t>
      </w:r>
    </w:p>
    <w:p w14:paraId="4D01302A">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4EF893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供应商拒绝与采购人签订合同的，采购人可以按照评审报告推荐的成交候选人名单排序，确定下一候选人为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284193CD">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等内容通过采购电子交易平台在线签订，自动备案。</w:t>
      </w:r>
    </w:p>
    <w:p w14:paraId="1D3FD567">
      <w:pPr>
        <w:pStyle w:val="2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履约保证金</w:t>
      </w:r>
    </w:p>
    <w:p w14:paraId="268AAEE9">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C22EBC">
      <w:pPr>
        <w:keepNext w:val="0"/>
        <w:keepLines w:val="0"/>
        <w:pageBreakBefore w:val="0"/>
        <w:widowControl w:val="0"/>
        <w:tabs>
          <w:tab w:val="left" w:pos="0"/>
        </w:tabs>
        <w:kinsoku/>
        <w:wordWrap/>
        <w:overflowPunct/>
        <w:topLinePunct w:val="0"/>
        <w:autoSpaceDE/>
        <w:autoSpaceDN/>
        <w:bidi w:val="0"/>
        <w:adjustRightInd w:val="0"/>
        <w:snapToGrid/>
        <w:spacing w:after="240" w:line="360" w:lineRule="auto"/>
        <w:ind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en-US"/>
        </w:rPr>
        <w:t>可</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项目—确认信息—等待保险/保函受理—确认保单—支付保费—成功出单。</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rPr>
        <w:t>采云金融专线400-903-9583。</w:t>
      </w:r>
    </w:p>
    <w:p w14:paraId="4004401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063EC43">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0"/>
          <w:highlight w:val="none"/>
          <w:lang w:val="en-US" w:eastAsia="zh-CN"/>
        </w:rPr>
        <w:t>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B0BACF7">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CD91CCB">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A29DC1C">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60BD1B4">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D5B3ED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6D66E3C">
      <w:pPr>
        <w:pStyle w:val="129"/>
        <w:keepNext w:val="0"/>
        <w:keepLines w:val="0"/>
        <w:pageBreakBefore w:val="0"/>
        <w:widowControl w:val="0"/>
        <w:kinsoku/>
        <w:wordWrap/>
        <w:overflowPunct/>
        <w:topLinePunct w:val="0"/>
        <w:autoSpaceDE/>
        <w:autoSpaceDN/>
        <w:bidi w:val="0"/>
        <w:adjustRightInd w:val="0"/>
        <w:snapToGrid w:val="0"/>
        <w:spacing w:before="0" w:after="24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FB3DCB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B622D73">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28</w:t>
      </w:r>
      <w:r>
        <w:rPr>
          <w:rFonts w:hint="eastAsia" w:ascii="仿宋" w:hAnsi="仿宋" w:eastAsia="仿宋" w:cs="仿宋"/>
          <w:b/>
          <w:color w:val="auto"/>
          <w:highlight w:val="none"/>
        </w:rPr>
        <w:t>.验收</w:t>
      </w:r>
    </w:p>
    <w:p w14:paraId="2033518D">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rPr>
        <w:t>.1采购人组织对供应商履约的验收。</w:t>
      </w:r>
    </w:p>
    <w:bookmarkEnd w:id="13"/>
    <w:p w14:paraId="1877CF50">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5236011"/>
      <w:bookmarkEnd w:id="17"/>
      <w:bookmarkStart w:id="18" w:name="_Hlt75236101"/>
      <w:bookmarkEnd w:id="18"/>
      <w:bookmarkStart w:id="19" w:name="_Hlt68072990"/>
      <w:bookmarkEnd w:id="19"/>
      <w:bookmarkStart w:id="20" w:name="_Hlt75236290"/>
      <w:bookmarkEnd w:id="20"/>
      <w:bookmarkStart w:id="21" w:name="_Hlt74729768"/>
      <w:bookmarkEnd w:id="21"/>
      <w:bookmarkStart w:id="22" w:name="_Hlt74714665"/>
      <w:bookmarkEnd w:id="22"/>
      <w:bookmarkStart w:id="23" w:name="_Hlt68057669"/>
      <w:bookmarkEnd w:id="23"/>
      <w:bookmarkStart w:id="24" w:name="_Hlt74730295"/>
      <w:bookmarkEnd w:id="24"/>
      <w:bookmarkStart w:id="25" w:name="_Hlt68403820"/>
      <w:bookmarkEnd w:id="25"/>
      <w:bookmarkStart w:id="26" w:name="_Hlt74707468"/>
      <w:bookmarkEnd w:id="26"/>
    </w:p>
    <w:bookmarkEnd w:id="11"/>
    <w:bookmarkEnd w:id="12"/>
    <w:p w14:paraId="38B539CB">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21F5A8AD">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属于实质性要求条款的，请用符号“▲”标明，否则属于非实质性要求。</w:t>
      </w:r>
    </w:p>
    <w:p w14:paraId="564B7680">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“★”系产品采购项目中单一产品或核心产品。</w:t>
      </w:r>
    </w:p>
    <w:p w14:paraId="3A1A9815">
      <w:pPr>
        <w:bidi w:val="0"/>
        <w:rPr>
          <w:rFonts w:hint="eastAsia" w:ascii="仿宋" w:hAnsi="仿宋" w:eastAsia="仿宋" w:cs="仿宋"/>
          <w:color w:val="auto"/>
          <w:highlight w:val="none"/>
        </w:rPr>
      </w:pPr>
    </w:p>
    <w:p w14:paraId="1CB89F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eastAsia="zh-CN"/>
        </w:rPr>
        <w:t>一、</w:t>
      </w:r>
      <w:r>
        <w:rPr>
          <w:rFonts w:hint="eastAsia" w:ascii="仿宋" w:hAnsi="仿宋" w:eastAsia="仿宋" w:cs="仿宋"/>
          <w:b/>
          <w:bCs/>
          <w:color w:val="auto"/>
          <w:sz w:val="32"/>
          <w:szCs w:val="32"/>
          <w:highlight w:val="none"/>
          <w:lang w:val="en-US" w:eastAsia="zh-CN"/>
        </w:rPr>
        <w:t>交易</w:t>
      </w:r>
      <w:r>
        <w:rPr>
          <w:rFonts w:hint="eastAsia" w:ascii="仿宋" w:hAnsi="仿宋" w:eastAsia="仿宋" w:cs="仿宋"/>
          <w:b/>
          <w:bCs/>
          <w:color w:val="auto"/>
          <w:sz w:val="32"/>
          <w:szCs w:val="32"/>
          <w:highlight w:val="none"/>
        </w:rPr>
        <w:t>一览表</w:t>
      </w:r>
    </w:p>
    <w:p w14:paraId="03273C7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标项一：</w:t>
      </w:r>
      <w:r>
        <w:rPr>
          <w:rFonts w:hint="eastAsia" w:ascii="仿宋" w:hAnsi="仿宋" w:eastAsia="仿宋" w:cs="仿宋"/>
          <w:color w:val="auto"/>
          <w:sz w:val="28"/>
          <w:szCs w:val="28"/>
          <w:highlight w:val="none"/>
          <w:lang w:val="en-US" w:eastAsia="zh-CN"/>
        </w:rPr>
        <w:t>新街泵站3号机组应急大修项目</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84"/>
        <w:gridCol w:w="783"/>
        <w:gridCol w:w="900"/>
        <w:gridCol w:w="1350"/>
        <w:gridCol w:w="1908"/>
        <w:gridCol w:w="1214"/>
      </w:tblGrid>
      <w:tr w14:paraId="345D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6" w:type="dxa"/>
            <w:vAlign w:val="center"/>
          </w:tcPr>
          <w:p w14:paraId="5FB947CB">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序号</w:t>
            </w:r>
          </w:p>
        </w:tc>
        <w:tc>
          <w:tcPr>
            <w:tcW w:w="1584" w:type="dxa"/>
            <w:vAlign w:val="center"/>
          </w:tcPr>
          <w:p w14:paraId="20C2BE44">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名称</w:t>
            </w:r>
          </w:p>
        </w:tc>
        <w:tc>
          <w:tcPr>
            <w:tcW w:w="783" w:type="dxa"/>
            <w:vAlign w:val="center"/>
          </w:tcPr>
          <w:p w14:paraId="362FF3CC">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数量</w:t>
            </w:r>
          </w:p>
        </w:tc>
        <w:tc>
          <w:tcPr>
            <w:tcW w:w="900" w:type="dxa"/>
            <w:vAlign w:val="center"/>
          </w:tcPr>
          <w:p w14:paraId="08E638D8">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单位</w:t>
            </w:r>
          </w:p>
        </w:tc>
        <w:tc>
          <w:tcPr>
            <w:tcW w:w="1350" w:type="dxa"/>
            <w:vAlign w:val="center"/>
          </w:tcPr>
          <w:p w14:paraId="15BC0237">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预算（元）</w:t>
            </w:r>
          </w:p>
        </w:tc>
        <w:tc>
          <w:tcPr>
            <w:tcW w:w="1908" w:type="dxa"/>
            <w:vAlign w:val="center"/>
          </w:tcPr>
          <w:p w14:paraId="1A6A5DAD">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简要规格描述或基本情况介绍</w:t>
            </w:r>
          </w:p>
        </w:tc>
        <w:tc>
          <w:tcPr>
            <w:tcW w:w="1214" w:type="dxa"/>
            <w:vAlign w:val="center"/>
          </w:tcPr>
          <w:p w14:paraId="05BCE7E8">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最高限价（元）</w:t>
            </w:r>
          </w:p>
        </w:tc>
      </w:tr>
      <w:tr w14:paraId="0231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6" w:type="dxa"/>
            <w:vAlign w:val="center"/>
          </w:tcPr>
          <w:p w14:paraId="7FC1F4D8">
            <w:pPr>
              <w:tabs>
                <w:tab w:val="left" w:pos="0"/>
              </w:tabs>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1</w:t>
            </w:r>
          </w:p>
        </w:tc>
        <w:tc>
          <w:tcPr>
            <w:tcW w:w="1584" w:type="dxa"/>
            <w:vAlign w:val="center"/>
          </w:tcPr>
          <w:p w14:paraId="43746522">
            <w:pPr>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新街泵站3号机组应急大修项目</w:t>
            </w:r>
          </w:p>
        </w:tc>
        <w:tc>
          <w:tcPr>
            <w:tcW w:w="783" w:type="dxa"/>
            <w:vAlign w:val="center"/>
          </w:tcPr>
          <w:p w14:paraId="2CA907F6">
            <w:pPr>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lang w:val="en-US" w:eastAsia="zh-CN"/>
              </w:rPr>
              <w:t>1</w:t>
            </w:r>
          </w:p>
        </w:tc>
        <w:tc>
          <w:tcPr>
            <w:tcW w:w="900" w:type="dxa"/>
            <w:vAlign w:val="center"/>
          </w:tcPr>
          <w:p w14:paraId="1A96D5BF">
            <w:pPr>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项</w:t>
            </w:r>
          </w:p>
        </w:tc>
        <w:tc>
          <w:tcPr>
            <w:tcW w:w="1350" w:type="dxa"/>
            <w:vAlign w:val="center"/>
          </w:tcPr>
          <w:p w14:paraId="79A7F7C6">
            <w:pPr>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80000</w:t>
            </w:r>
          </w:p>
        </w:tc>
        <w:tc>
          <w:tcPr>
            <w:tcW w:w="1908" w:type="dxa"/>
            <w:vAlign w:val="center"/>
          </w:tcPr>
          <w:p w14:paraId="012F1731">
            <w:pPr>
              <w:tabs>
                <w:tab w:val="left" w:pos="0"/>
              </w:tabs>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需求-1、技术需求</w:t>
            </w:r>
          </w:p>
        </w:tc>
        <w:tc>
          <w:tcPr>
            <w:tcW w:w="1214" w:type="dxa"/>
            <w:vAlign w:val="center"/>
          </w:tcPr>
          <w:p w14:paraId="13A4BFAE">
            <w:pPr>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80000</w:t>
            </w:r>
          </w:p>
        </w:tc>
      </w:tr>
    </w:tbl>
    <w:p w14:paraId="30770365">
      <w:pPr>
        <w:jc w:val="center"/>
        <w:rPr>
          <w:rFonts w:hint="eastAsia" w:ascii="仿宋" w:hAnsi="仿宋" w:eastAsia="仿宋" w:cs="仿宋"/>
          <w:snapToGrid w:val="0"/>
          <w:kern w:val="0"/>
          <w:sz w:val="32"/>
          <w:szCs w:val="32"/>
        </w:rPr>
      </w:pPr>
    </w:p>
    <w:p w14:paraId="02A0B68B">
      <w:pPr>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二、交易需求</w:t>
      </w:r>
    </w:p>
    <w:p w14:paraId="1BF42978">
      <w:pPr>
        <w:pStyle w:val="3"/>
        <w:keepNext w:val="0"/>
        <w:keepLines w:val="0"/>
        <w:numPr>
          <w:ilvl w:val="0"/>
          <w:numId w:val="1"/>
        </w:numPr>
        <w:tabs>
          <w:tab w:val="left" w:pos="1110"/>
          <w:tab w:val="clear" w:pos="432"/>
        </w:tabs>
        <w:snapToGrid w:val="0"/>
        <w:spacing w:before="0" w:after="0" w:line="360" w:lineRule="auto"/>
        <w:ind w:left="0" w:firstLine="482" w:firstLineChars="200"/>
        <w:jc w:val="both"/>
        <w:rPr>
          <w:rFonts w:hint="eastAsia" w:ascii="仿宋" w:hAnsi="仿宋" w:eastAsia="仿宋" w:cs="仿宋"/>
          <w:b/>
          <w:bCs/>
          <w:color w:val="auto"/>
          <w:sz w:val="24"/>
          <w:szCs w:val="24"/>
          <w14:ligatures w14:val="none"/>
        </w:rPr>
      </w:pPr>
      <w:r>
        <w:rPr>
          <w:rFonts w:hint="eastAsia" w:ascii="仿宋" w:hAnsi="仿宋" w:eastAsia="仿宋" w:cs="仿宋"/>
          <w:b/>
          <w:bCs/>
          <w:color w:val="auto"/>
          <w:sz w:val="24"/>
          <w:szCs w:val="24"/>
          <w14:ligatures w14:val="none"/>
        </w:rPr>
        <w:t>项目概况</w:t>
      </w:r>
    </w:p>
    <w:p w14:paraId="5B19CEDA">
      <w:pPr>
        <w:pStyle w:val="60"/>
        <w:spacing w:line="360" w:lineRule="auto"/>
        <w:ind w:firstLine="480" w:firstLineChars="200"/>
        <w:rPr>
          <w:rFonts w:hint="eastAsia" w:ascii="仿宋" w:hAnsi="仿宋" w:eastAsia="仿宋" w:cs="仿宋"/>
          <w:sz w:val="24"/>
          <w:szCs w:val="24"/>
        </w:rPr>
      </w:pPr>
      <w:r>
        <w:rPr>
          <w:rFonts w:hint="eastAsia" w:ascii="仿宋" w:hAnsi="仿宋" w:eastAsia="仿宋" w:cs="仿宋"/>
        </w:rPr>
        <w:t xml:space="preserve"> 新街泵站船闸上闸首与泵站相临布置，泵站位于东侧，设3台1400QGL-160贯流泵，</w:t>
      </w:r>
      <w:r>
        <w:rPr>
          <w:rFonts w:hint="eastAsia" w:ascii="仿宋" w:hAnsi="仿宋" w:eastAsia="仿宋" w:cs="仿宋"/>
          <w:lang w:eastAsia="zh-CN"/>
        </w:rPr>
        <w:t>单台</w:t>
      </w:r>
      <w:r>
        <w:rPr>
          <w:rFonts w:hint="eastAsia" w:ascii="仿宋" w:hAnsi="仿宋" w:eastAsia="仿宋" w:cs="仿宋"/>
        </w:rPr>
        <w:t>设计流量</w:t>
      </w:r>
      <w:r>
        <w:rPr>
          <w:rFonts w:hint="eastAsia" w:ascii="仿宋" w:hAnsi="仿宋" w:eastAsia="仿宋" w:cs="仿宋"/>
          <w:lang w:eastAsia="zh-CN"/>
        </w:rPr>
        <w:t>7</w:t>
      </w:r>
      <w:r>
        <w:rPr>
          <w:rFonts w:hint="eastAsia" w:ascii="仿宋" w:hAnsi="仿宋" w:eastAsia="仿宋" w:cs="仿宋"/>
        </w:rPr>
        <w:t>m³/s</w:t>
      </w:r>
      <w:r>
        <w:rPr>
          <w:rFonts w:hint="eastAsia" w:ascii="仿宋" w:hAnsi="仿宋" w:eastAsia="仿宋" w:cs="仿宋"/>
          <w:lang w:eastAsia="zh-CN"/>
        </w:rPr>
        <w:t>，每台水泵配280千瓦异步电动机1台</w:t>
      </w:r>
      <w:r>
        <w:rPr>
          <w:rFonts w:hint="eastAsia" w:ascii="仿宋" w:hAnsi="仿宋" w:eastAsia="仿宋" w:cs="仿宋"/>
        </w:rPr>
        <w:t>。</w:t>
      </w:r>
      <w:r>
        <w:rPr>
          <w:rFonts w:hint="eastAsia" w:ascii="仿宋" w:hAnsi="仿宋" w:eastAsia="仿宋" w:cs="仿宋"/>
          <w:sz w:val="24"/>
          <w:szCs w:val="24"/>
          <w:lang w:val="en-US" w:eastAsia="zh-CN"/>
        </w:rPr>
        <w:t>项目对新街泵站3号机组进行应急大修。</w:t>
      </w:r>
    </w:p>
    <w:p w14:paraId="5F76795B">
      <w:pPr>
        <w:pStyle w:val="3"/>
        <w:keepNext w:val="0"/>
        <w:keepLines w:val="0"/>
        <w:numPr>
          <w:ilvl w:val="0"/>
          <w:numId w:val="1"/>
        </w:numPr>
        <w:tabs>
          <w:tab w:val="left" w:pos="1110"/>
          <w:tab w:val="clear" w:pos="432"/>
        </w:tabs>
        <w:snapToGrid w:val="0"/>
        <w:spacing w:before="0" w:after="0" w:line="360" w:lineRule="auto"/>
        <w:ind w:left="0" w:firstLine="482" w:firstLineChars="200"/>
        <w:jc w:val="both"/>
        <w:rPr>
          <w:rFonts w:hint="eastAsia" w:ascii="仿宋" w:hAnsi="仿宋" w:eastAsia="仿宋" w:cs="仿宋"/>
          <w:b/>
          <w:bCs/>
          <w:color w:val="auto"/>
          <w:sz w:val="24"/>
          <w:szCs w:val="24"/>
          <w14:ligatures w14:val="none"/>
        </w:rPr>
      </w:pPr>
      <w:r>
        <w:rPr>
          <w:rFonts w:hint="eastAsia" w:ascii="仿宋" w:hAnsi="仿宋" w:eastAsia="仿宋" w:cs="仿宋"/>
          <w:b/>
          <w:bCs/>
          <w:color w:val="auto"/>
          <w:sz w:val="24"/>
          <w:szCs w:val="24"/>
          <w:lang w:val="en-US" w:eastAsia="zh-CN"/>
          <w14:ligatures w14:val="none"/>
        </w:rPr>
        <w:t>大修项目清单</w:t>
      </w:r>
    </w:p>
    <w:tbl>
      <w:tblPr>
        <w:tblStyle w:val="62"/>
        <w:tblW w:w="8597"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3180"/>
        <w:gridCol w:w="2805"/>
        <w:gridCol w:w="840"/>
        <w:gridCol w:w="885"/>
      </w:tblGrid>
      <w:tr w14:paraId="656F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1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规格型号与参数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0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14:paraId="198A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2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电机定子绕组大修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C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0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427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9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65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转子及叶轮检修及校动平衡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6BD">
            <w:pP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8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E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D95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DEE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轴承及相关齿轮更换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9F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1400QGL-160-280泵组配套全部轴承及相关齿轮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D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0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837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E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A7C7">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机械密封更换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11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1400QGL-160-280泵组配套全部机械密封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1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FB5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0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E5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丁晴橡胶O型圈更换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BB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1400QGL-160-280泵组配套全部丁晴橡胶O型圈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8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2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712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8F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E2EFF">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1400QGL-160-280配套泵组保护装置更换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97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湿度保护器</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44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22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EEB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B957">
            <w:pPr>
              <w:jc w:val="center"/>
              <w:rPr>
                <w:rFonts w:hint="eastAsia" w:ascii="仿宋" w:hAnsi="仿宋" w:eastAsia="仿宋" w:cs="仿宋"/>
                <w:i w:val="0"/>
                <w:iCs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48B8">
            <w:pPr>
              <w:rPr>
                <w:rFonts w:hint="eastAsia" w:ascii="仿宋" w:hAnsi="仿宋" w:eastAsia="仿宋" w:cs="仿宋"/>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E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超温保护器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A4FA">
            <w:pPr>
              <w:jc w:val="center"/>
              <w:rPr>
                <w:rFonts w:hint="eastAsia" w:ascii="仿宋" w:hAnsi="仿宋" w:eastAsia="仿宋" w:cs="仿宋"/>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0546">
            <w:pPr>
              <w:jc w:val="center"/>
              <w:rPr>
                <w:rFonts w:hint="eastAsia" w:ascii="仿宋" w:hAnsi="仿宋" w:eastAsia="仿宋" w:cs="仿宋"/>
                <w:i w:val="0"/>
                <w:iCs w:val="0"/>
                <w:color w:val="000000"/>
                <w:sz w:val="24"/>
                <w:szCs w:val="24"/>
                <w:u w:val="none"/>
              </w:rPr>
            </w:pPr>
          </w:p>
        </w:tc>
      </w:tr>
      <w:tr w14:paraId="6B2C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70D0">
            <w:pPr>
              <w:jc w:val="center"/>
              <w:rPr>
                <w:rFonts w:hint="eastAsia" w:ascii="仿宋" w:hAnsi="仿宋" w:eastAsia="仿宋" w:cs="仿宋"/>
                <w:i w:val="0"/>
                <w:iCs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230E">
            <w:pPr>
              <w:rPr>
                <w:rFonts w:hint="eastAsia" w:ascii="仿宋" w:hAnsi="仿宋" w:eastAsia="仿宋" w:cs="仿宋"/>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F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浸水保护器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3267">
            <w:pPr>
              <w:jc w:val="center"/>
              <w:rPr>
                <w:rFonts w:hint="eastAsia" w:ascii="仿宋" w:hAnsi="仿宋" w:eastAsia="仿宋" w:cs="仿宋"/>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9392">
            <w:pPr>
              <w:jc w:val="center"/>
              <w:rPr>
                <w:rFonts w:hint="eastAsia" w:ascii="仿宋" w:hAnsi="仿宋" w:eastAsia="仿宋" w:cs="仿宋"/>
                <w:i w:val="0"/>
                <w:iCs w:val="0"/>
                <w:color w:val="000000"/>
                <w:sz w:val="24"/>
                <w:szCs w:val="24"/>
                <w:u w:val="none"/>
              </w:rPr>
            </w:pPr>
          </w:p>
        </w:tc>
      </w:tr>
      <w:tr w14:paraId="0B64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2D50">
            <w:pPr>
              <w:jc w:val="center"/>
              <w:rPr>
                <w:rFonts w:hint="eastAsia" w:ascii="仿宋" w:hAnsi="仿宋" w:eastAsia="仿宋" w:cs="仿宋"/>
                <w:i w:val="0"/>
                <w:iCs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25C8">
            <w:pPr>
              <w:rPr>
                <w:rFonts w:hint="eastAsia" w:ascii="仿宋" w:hAnsi="仿宋" w:eastAsia="仿宋" w:cs="仿宋"/>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A9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泄漏保护器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EC92">
            <w:pPr>
              <w:jc w:val="center"/>
              <w:rPr>
                <w:rFonts w:hint="eastAsia" w:ascii="仿宋" w:hAnsi="仿宋" w:eastAsia="仿宋" w:cs="仿宋"/>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00ED">
            <w:pPr>
              <w:jc w:val="center"/>
              <w:rPr>
                <w:rFonts w:hint="eastAsia" w:ascii="仿宋" w:hAnsi="仿宋" w:eastAsia="仿宋" w:cs="仿宋"/>
                <w:i w:val="0"/>
                <w:iCs w:val="0"/>
                <w:color w:val="000000"/>
                <w:sz w:val="24"/>
                <w:szCs w:val="24"/>
                <w:u w:val="none"/>
              </w:rPr>
            </w:pPr>
          </w:p>
        </w:tc>
      </w:tr>
      <w:tr w14:paraId="1AB7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9ADF">
            <w:pPr>
              <w:jc w:val="center"/>
              <w:rPr>
                <w:rFonts w:hint="eastAsia" w:ascii="仿宋" w:hAnsi="仿宋" w:eastAsia="仿宋" w:cs="仿宋"/>
                <w:i w:val="0"/>
                <w:iCs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6CBC">
            <w:pPr>
              <w:rPr>
                <w:rFonts w:hint="eastAsia" w:ascii="仿宋" w:hAnsi="仿宋" w:eastAsia="仿宋" w:cs="仿宋"/>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6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上轴温保护器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AD01">
            <w:pPr>
              <w:jc w:val="center"/>
              <w:rPr>
                <w:rFonts w:hint="eastAsia" w:ascii="仿宋" w:hAnsi="仿宋" w:eastAsia="仿宋" w:cs="仿宋"/>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B58B">
            <w:pPr>
              <w:jc w:val="center"/>
              <w:rPr>
                <w:rFonts w:hint="eastAsia" w:ascii="仿宋" w:hAnsi="仿宋" w:eastAsia="仿宋" w:cs="仿宋"/>
                <w:i w:val="0"/>
                <w:iCs w:val="0"/>
                <w:color w:val="000000"/>
                <w:sz w:val="24"/>
                <w:szCs w:val="24"/>
                <w:u w:val="none"/>
              </w:rPr>
            </w:pPr>
          </w:p>
        </w:tc>
      </w:tr>
      <w:tr w14:paraId="7C2D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F00D">
            <w:pPr>
              <w:jc w:val="center"/>
              <w:rPr>
                <w:rFonts w:hint="eastAsia" w:ascii="仿宋" w:hAnsi="仿宋" w:eastAsia="仿宋" w:cs="仿宋"/>
                <w:i w:val="0"/>
                <w:iCs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6907">
            <w:pPr>
              <w:rPr>
                <w:rFonts w:hint="eastAsia" w:ascii="仿宋" w:hAnsi="仿宋" w:eastAsia="仿宋" w:cs="仿宋"/>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3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下轴温保护器</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95D4">
            <w:pPr>
              <w:jc w:val="center"/>
              <w:rPr>
                <w:rFonts w:hint="eastAsia" w:ascii="仿宋" w:hAnsi="仿宋" w:eastAsia="仿宋" w:cs="仿宋"/>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2F60">
            <w:pPr>
              <w:jc w:val="center"/>
              <w:rPr>
                <w:rFonts w:hint="eastAsia" w:ascii="仿宋" w:hAnsi="仿宋" w:eastAsia="仿宋" w:cs="仿宋"/>
                <w:i w:val="0"/>
                <w:iCs w:val="0"/>
                <w:color w:val="000000"/>
                <w:sz w:val="24"/>
                <w:szCs w:val="24"/>
                <w:u w:val="none"/>
              </w:rPr>
            </w:pPr>
          </w:p>
        </w:tc>
      </w:tr>
      <w:tr w14:paraId="5556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58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机械油更换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0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1400QGL-160-280配套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3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4B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B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450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齿轮油更换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15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1400QGL-160-280配套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749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0D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CE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标准件、接线等附件更换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FE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1400QGL-160-280配套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0A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F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26B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B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96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返厂拆吊、运输及维修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E89">
            <w:pP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BE4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B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C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水泵现场吊装及安装调试</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7AA5">
            <w:pPr>
              <w:rPr>
                <w:rFonts w:hint="eastAsia" w:ascii="仿宋" w:hAnsi="仿宋" w:eastAsia="仿宋" w:cs="仿宋"/>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4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D6D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4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1400QGL-160-280泵组表面涂装</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18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除锈打磨、刷防腐防锈漆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3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860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D9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临时排水措施</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5A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拆卸前后必要的抽水、封堵措施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3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C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6A2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B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76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出厂检测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3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对水泵电机、动平衡等根据规范进行检测并出具报告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9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406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32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6C2">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场地清理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76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对水泵、泵房进行撤场清理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9C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F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14:paraId="729A1C07">
      <w:pPr>
        <w:spacing w:line="520" w:lineRule="exact"/>
        <w:ind w:firstLine="472" w:firstLineChars="197"/>
        <w:rPr>
          <w:rFonts w:hint="eastAsia" w:ascii="仿宋" w:hAnsi="仿宋" w:eastAsia="仿宋" w:cs="仿宋"/>
          <w:sz w:val="24"/>
        </w:rPr>
      </w:pPr>
      <w:r>
        <w:rPr>
          <w:rFonts w:hint="eastAsia" w:ascii="仿宋" w:hAnsi="仿宋" w:eastAsia="仿宋" w:cs="仿宋"/>
          <w:sz w:val="24"/>
        </w:rPr>
        <w:t>1、服务内容：</w:t>
      </w:r>
    </w:p>
    <w:p w14:paraId="78AA4785">
      <w:pPr>
        <w:spacing w:line="520" w:lineRule="exact"/>
        <w:ind w:firstLine="480" w:firstLineChars="200"/>
        <w:rPr>
          <w:rFonts w:hint="eastAsia" w:ascii="仿宋" w:hAnsi="仿宋" w:eastAsia="仿宋" w:cs="仿宋"/>
          <w:sz w:val="24"/>
        </w:rPr>
      </w:pPr>
      <w:r>
        <w:rPr>
          <w:rFonts w:hint="eastAsia" w:ascii="仿宋" w:hAnsi="仿宋" w:eastAsia="仿宋" w:cs="仿宋"/>
          <w:sz w:val="24"/>
        </w:rPr>
        <w:t>（1）由</w:t>
      </w:r>
      <w:r>
        <w:rPr>
          <w:rFonts w:hint="eastAsia" w:ascii="仿宋" w:hAnsi="仿宋" w:eastAsia="仿宋" w:cs="仿宋"/>
          <w:sz w:val="24"/>
          <w:lang w:eastAsia="zh-CN"/>
        </w:rPr>
        <w:t>成交供应商</w:t>
      </w:r>
      <w:r>
        <w:rPr>
          <w:rFonts w:hint="eastAsia" w:ascii="仿宋" w:hAnsi="仿宋" w:eastAsia="仿宋" w:cs="仿宋"/>
          <w:sz w:val="24"/>
        </w:rPr>
        <w:t>负责对大治河泵站的水泵机组设备进行大修，主要包括电机及泵体的拆装、部分配件更换、安装等。</w:t>
      </w:r>
    </w:p>
    <w:p w14:paraId="08103BD6">
      <w:pPr>
        <w:spacing w:line="520" w:lineRule="exact"/>
        <w:ind w:firstLine="480" w:firstLineChars="200"/>
        <w:rPr>
          <w:rFonts w:hint="eastAsia" w:ascii="仿宋" w:hAnsi="仿宋" w:eastAsia="仿宋" w:cs="仿宋"/>
          <w:sz w:val="24"/>
        </w:rPr>
      </w:pPr>
      <w:r>
        <w:rPr>
          <w:rFonts w:hint="eastAsia" w:ascii="仿宋" w:hAnsi="仿宋" w:eastAsia="仿宋" w:cs="仿宋"/>
          <w:sz w:val="24"/>
        </w:rPr>
        <w:t>（2）闸门阻水及泵室清理。经现场勘察，根据泵站周围实际条件，在水泵维修前首先须对泵站进水池进行阻水，抽干泵室水至喇叭口下至少30cm，并对泵体下游淤泥及垃圾进行清理，泵体拆除后须用扪板对进出水管道进行密封，防止水灌入机房内部。</w:t>
      </w:r>
    </w:p>
    <w:p w14:paraId="1DD34E63">
      <w:pPr>
        <w:spacing w:line="520" w:lineRule="exact"/>
        <w:ind w:firstLine="480" w:firstLineChars="200"/>
        <w:rPr>
          <w:rFonts w:hint="eastAsia" w:ascii="仿宋" w:hAnsi="仿宋" w:eastAsia="仿宋" w:cs="仿宋"/>
          <w:sz w:val="24"/>
        </w:rPr>
      </w:pPr>
      <w:r>
        <w:rPr>
          <w:rFonts w:hint="eastAsia" w:ascii="仿宋" w:hAnsi="仿宋" w:eastAsia="仿宋" w:cs="仿宋"/>
          <w:sz w:val="24"/>
        </w:rPr>
        <w:t>（3）维修</w:t>
      </w:r>
      <w:r>
        <w:rPr>
          <w:rFonts w:hint="eastAsia" w:ascii="仿宋" w:hAnsi="仿宋" w:eastAsia="仿宋" w:cs="仿宋"/>
          <w:sz w:val="24"/>
          <w:lang w:val="en-US" w:eastAsia="zh-CN"/>
        </w:rPr>
        <w:t>要求</w:t>
      </w:r>
      <w:r>
        <w:rPr>
          <w:rFonts w:hint="eastAsia" w:ascii="仿宋" w:hAnsi="仿宋" w:eastAsia="仿宋" w:cs="仿宋"/>
          <w:sz w:val="24"/>
        </w:rPr>
        <w:t>：</w:t>
      </w:r>
    </w:p>
    <w:p w14:paraId="47C5380C">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GB3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更换水泵减速机</w:t>
      </w:r>
      <w:r>
        <w:rPr>
          <w:rFonts w:hint="eastAsia" w:ascii="仿宋" w:hAnsi="仿宋" w:eastAsia="仿宋" w:cs="仿宋"/>
          <w:sz w:val="24"/>
          <w:lang w:val="en-US" w:eastAsia="zh-CN"/>
        </w:rPr>
        <w:t>相关</w:t>
      </w:r>
      <w:r>
        <w:rPr>
          <w:rFonts w:hint="eastAsia" w:ascii="仿宋" w:hAnsi="仿宋" w:eastAsia="仿宋" w:cs="仿宋"/>
          <w:sz w:val="24"/>
        </w:rPr>
        <w:t>齿轮，更换水泵配套轴承，更换水泵机组全部的橡胶密封圈和机械密封圈。</w:t>
      </w:r>
    </w:p>
    <w:p w14:paraId="48AB5DC5">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更换泵组内温度保护装置、湿度保护装置、泄漏保护装置、浸水保护装置、轴温保护装置等保护装置。</w:t>
      </w:r>
    </w:p>
    <w:p w14:paraId="2360371B">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lang w:val="en-US" w:eastAsia="zh-CN"/>
        </w:rPr>
        <w:t>检修</w:t>
      </w:r>
      <w:r>
        <w:rPr>
          <w:rFonts w:hint="eastAsia" w:ascii="仿宋" w:hAnsi="仿宋" w:eastAsia="仿宋" w:cs="仿宋"/>
          <w:sz w:val="24"/>
        </w:rPr>
        <w:t>进水喇叭</w:t>
      </w:r>
      <w:r>
        <w:rPr>
          <w:rFonts w:hint="eastAsia" w:ascii="仿宋" w:hAnsi="仿宋" w:eastAsia="仿宋" w:cs="仿宋"/>
          <w:sz w:val="24"/>
          <w:lang w:val="en-US" w:eastAsia="zh-CN"/>
        </w:rPr>
        <w:t>和叶片</w:t>
      </w:r>
      <w:r>
        <w:rPr>
          <w:rFonts w:hint="eastAsia" w:ascii="仿宋" w:hAnsi="仿宋" w:eastAsia="仿宋" w:cs="仿宋"/>
          <w:sz w:val="24"/>
        </w:rPr>
        <w:t>。</w:t>
      </w:r>
    </w:p>
    <w:p w14:paraId="349BEB7E">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GB3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更换水泵机组相应的齿轮油和机械油。</w:t>
      </w:r>
    </w:p>
    <w:p w14:paraId="16285373">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GB3 </w:instrText>
      </w:r>
      <w:r>
        <w:rPr>
          <w:rFonts w:hint="eastAsia" w:ascii="仿宋" w:hAnsi="仿宋" w:eastAsia="仿宋" w:cs="仿宋"/>
          <w:sz w:val="24"/>
        </w:rPr>
        <w:fldChar w:fldCharType="separate"/>
      </w:r>
      <w:r>
        <w:rPr>
          <w:rFonts w:hint="eastAsia" w:ascii="仿宋" w:hAnsi="仿宋" w:eastAsia="仿宋" w:cs="仿宋"/>
          <w:sz w:val="24"/>
        </w:rPr>
        <w:t>⑤</w:t>
      </w:r>
      <w:r>
        <w:rPr>
          <w:rFonts w:hint="eastAsia" w:ascii="仿宋" w:hAnsi="仿宋" w:eastAsia="仿宋" w:cs="仿宋"/>
          <w:sz w:val="24"/>
        </w:rPr>
        <w:fldChar w:fldCharType="end"/>
      </w:r>
      <w:r>
        <w:rPr>
          <w:rFonts w:hint="eastAsia" w:ascii="仿宋" w:hAnsi="仿宋" w:eastAsia="仿宋" w:cs="仿宋"/>
          <w:sz w:val="24"/>
        </w:rPr>
        <w:t>对水泵泵体进行相应的除锈、防锈和防腐处理。</w:t>
      </w:r>
    </w:p>
    <w:p w14:paraId="495C380E">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GB3 </w:instrText>
      </w:r>
      <w:r>
        <w:rPr>
          <w:rFonts w:hint="eastAsia" w:ascii="仿宋" w:hAnsi="仿宋" w:eastAsia="仿宋" w:cs="仿宋"/>
          <w:sz w:val="24"/>
        </w:rPr>
        <w:fldChar w:fldCharType="separate"/>
      </w:r>
      <w:r>
        <w:rPr>
          <w:rFonts w:hint="eastAsia" w:ascii="仿宋" w:hAnsi="仿宋" w:eastAsia="仿宋" w:cs="仿宋"/>
          <w:sz w:val="24"/>
        </w:rPr>
        <w:t>⑥</w:t>
      </w:r>
      <w:r>
        <w:rPr>
          <w:rFonts w:hint="eastAsia" w:ascii="仿宋" w:hAnsi="仿宋" w:eastAsia="仿宋" w:cs="仿宋"/>
          <w:sz w:val="24"/>
        </w:rPr>
        <w:fldChar w:fldCharType="end"/>
      </w:r>
      <w:r>
        <w:rPr>
          <w:rFonts w:hint="eastAsia" w:ascii="仿宋" w:hAnsi="仿宋" w:eastAsia="仿宋" w:cs="仿宋"/>
          <w:sz w:val="24"/>
        </w:rPr>
        <w:t>对泵组密封性能</w:t>
      </w:r>
      <w:r>
        <w:rPr>
          <w:rFonts w:hint="eastAsia" w:ascii="仿宋" w:hAnsi="仿宋" w:eastAsia="仿宋" w:cs="仿宋"/>
          <w:sz w:val="24"/>
          <w:lang w:val="en-US" w:eastAsia="zh-CN"/>
        </w:rPr>
        <w:t>及电机绝缘、电阻等相关项目进行</w:t>
      </w:r>
      <w:r>
        <w:rPr>
          <w:rFonts w:hint="eastAsia" w:ascii="仿宋" w:hAnsi="仿宋" w:eastAsia="仿宋" w:cs="仿宋"/>
          <w:sz w:val="24"/>
        </w:rPr>
        <w:t>检测</w:t>
      </w:r>
      <w:r>
        <w:rPr>
          <w:rFonts w:hint="eastAsia" w:ascii="仿宋" w:hAnsi="仿宋" w:eastAsia="仿宋" w:cs="仿宋"/>
          <w:sz w:val="24"/>
          <w:lang w:val="en-US" w:eastAsia="zh-CN"/>
        </w:rPr>
        <w:t>和试验</w:t>
      </w:r>
      <w:r>
        <w:rPr>
          <w:rFonts w:hint="eastAsia" w:ascii="仿宋" w:hAnsi="仿宋" w:eastAsia="仿宋" w:cs="仿宋"/>
          <w:sz w:val="24"/>
        </w:rPr>
        <w:t>。</w:t>
      </w:r>
    </w:p>
    <w:p w14:paraId="51CDCB4B">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GB3 </w:instrText>
      </w:r>
      <w:r>
        <w:rPr>
          <w:rFonts w:hint="eastAsia" w:ascii="仿宋" w:hAnsi="仿宋" w:eastAsia="仿宋" w:cs="仿宋"/>
          <w:sz w:val="24"/>
        </w:rPr>
        <w:fldChar w:fldCharType="separate"/>
      </w:r>
      <w:r>
        <w:rPr>
          <w:rFonts w:hint="eastAsia" w:ascii="仿宋" w:hAnsi="仿宋" w:eastAsia="仿宋" w:cs="仿宋"/>
          <w:sz w:val="24"/>
        </w:rPr>
        <w:t>⑦</w:t>
      </w:r>
      <w:r>
        <w:rPr>
          <w:rFonts w:hint="eastAsia" w:ascii="仿宋" w:hAnsi="仿宋" w:eastAsia="仿宋" w:cs="仿宋"/>
          <w:sz w:val="24"/>
        </w:rPr>
        <w:fldChar w:fldCharType="end"/>
      </w:r>
      <w:r>
        <w:rPr>
          <w:rFonts w:hint="eastAsia" w:ascii="仿宋" w:hAnsi="仿宋" w:eastAsia="仿宋" w:cs="仿宋"/>
          <w:sz w:val="24"/>
        </w:rPr>
        <w:t>试车。</w:t>
      </w:r>
    </w:p>
    <w:p w14:paraId="3BEE74F9">
      <w:pPr>
        <w:spacing w:line="520" w:lineRule="exact"/>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GB3 </w:instrText>
      </w:r>
      <w:r>
        <w:rPr>
          <w:rFonts w:hint="eastAsia" w:ascii="仿宋" w:hAnsi="仿宋" w:eastAsia="仿宋" w:cs="仿宋"/>
          <w:sz w:val="24"/>
        </w:rPr>
        <w:fldChar w:fldCharType="separate"/>
      </w:r>
      <w:r>
        <w:rPr>
          <w:rFonts w:hint="eastAsia" w:ascii="仿宋" w:hAnsi="仿宋" w:eastAsia="仿宋" w:cs="仿宋"/>
          <w:sz w:val="24"/>
        </w:rPr>
        <w:t>⑧</w:t>
      </w:r>
      <w:r>
        <w:rPr>
          <w:rFonts w:hint="eastAsia" w:ascii="仿宋" w:hAnsi="仿宋" w:eastAsia="仿宋" w:cs="仿宋"/>
          <w:sz w:val="24"/>
        </w:rPr>
        <w:fldChar w:fldCharType="end"/>
      </w:r>
      <w:r>
        <w:rPr>
          <w:rFonts w:hint="eastAsia" w:ascii="仿宋" w:hAnsi="仿宋" w:eastAsia="仿宋" w:cs="仿宋"/>
          <w:kern w:val="0"/>
          <w:sz w:val="24"/>
        </w:rPr>
        <w:t>对泵房及设备等进行相应的清理和保洁处理，保证大修后的泵房恢复原状。</w:t>
      </w:r>
    </w:p>
    <w:p w14:paraId="48E1976B">
      <w:pPr>
        <w:spacing w:line="520" w:lineRule="exact"/>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本项目涉及的所有需更换的</w:t>
      </w:r>
      <w:r>
        <w:rPr>
          <w:rFonts w:hint="eastAsia" w:ascii="仿宋" w:hAnsi="仿宋" w:eastAsia="仿宋" w:cs="仿宋"/>
          <w:sz w:val="24"/>
        </w:rPr>
        <w:t>配件均已包含在本次采购</w:t>
      </w:r>
      <w:r>
        <w:rPr>
          <w:rFonts w:hint="eastAsia" w:ascii="仿宋" w:hAnsi="仿宋" w:eastAsia="仿宋" w:cs="仿宋"/>
          <w:sz w:val="24"/>
          <w:lang w:val="en-US" w:eastAsia="zh-CN"/>
        </w:rPr>
        <w:t>预算</w:t>
      </w:r>
      <w:r>
        <w:rPr>
          <w:rFonts w:hint="eastAsia" w:ascii="仿宋" w:hAnsi="仿宋" w:eastAsia="仿宋" w:cs="仿宋"/>
          <w:sz w:val="24"/>
        </w:rPr>
        <w:t>之内，费用不再另行支付。</w:t>
      </w:r>
    </w:p>
    <w:p w14:paraId="4CDAC4C4">
      <w:pPr>
        <w:spacing w:line="520" w:lineRule="exact"/>
        <w:ind w:firstLine="480" w:firstLineChars="200"/>
        <w:rPr>
          <w:rFonts w:hint="eastAsia" w:ascii="仿宋" w:hAnsi="仿宋" w:eastAsia="仿宋" w:cs="仿宋"/>
          <w:sz w:val="24"/>
        </w:rPr>
      </w:pPr>
      <w:r>
        <w:rPr>
          <w:rFonts w:hint="eastAsia" w:ascii="仿宋" w:hAnsi="仿宋" w:eastAsia="仿宋" w:cs="仿宋"/>
          <w:sz w:val="24"/>
        </w:rPr>
        <w:t>（5）泵站实际情况由</w:t>
      </w:r>
      <w:r>
        <w:rPr>
          <w:rFonts w:hint="eastAsia" w:ascii="仿宋" w:hAnsi="仿宋" w:eastAsia="仿宋" w:cs="仿宋"/>
          <w:sz w:val="24"/>
          <w:lang w:eastAsia="zh-CN"/>
        </w:rPr>
        <w:t>响应人</w:t>
      </w:r>
      <w:r>
        <w:rPr>
          <w:rFonts w:hint="eastAsia" w:ascii="仿宋" w:hAnsi="仿宋" w:eastAsia="仿宋" w:cs="仿宋"/>
          <w:sz w:val="24"/>
        </w:rPr>
        <w:t>自行现场查看</w:t>
      </w:r>
    </w:p>
    <w:p w14:paraId="29F55496">
      <w:pPr>
        <w:spacing w:line="520" w:lineRule="exact"/>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成交供应商</w:t>
      </w:r>
      <w:r>
        <w:rPr>
          <w:rFonts w:hint="eastAsia" w:ascii="仿宋" w:hAnsi="仿宋" w:eastAsia="仿宋" w:cs="仿宋"/>
          <w:sz w:val="24"/>
        </w:rPr>
        <w:t>无法按工期完工的，每超一天，扣</w:t>
      </w:r>
      <w:r>
        <w:rPr>
          <w:rFonts w:hint="eastAsia" w:ascii="仿宋" w:hAnsi="仿宋" w:eastAsia="仿宋" w:cs="仿宋"/>
          <w:sz w:val="24"/>
          <w:lang w:eastAsia="zh-CN"/>
        </w:rPr>
        <w:t>成交价</w:t>
      </w:r>
      <w:r>
        <w:rPr>
          <w:rFonts w:hint="eastAsia" w:ascii="仿宋" w:hAnsi="仿宋" w:eastAsia="仿宋" w:cs="仿宋"/>
          <w:sz w:val="24"/>
        </w:rPr>
        <w:t>2‰的滞纳金给采购人，若造成防汛及配调水工作无法进行的，一切责任由</w:t>
      </w:r>
      <w:r>
        <w:rPr>
          <w:rFonts w:hint="eastAsia" w:ascii="仿宋" w:hAnsi="仿宋" w:eastAsia="仿宋" w:cs="仿宋"/>
          <w:sz w:val="24"/>
          <w:lang w:eastAsia="zh-CN"/>
        </w:rPr>
        <w:t>成交供应商</w:t>
      </w:r>
      <w:r>
        <w:rPr>
          <w:rFonts w:hint="eastAsia" w:ascii="仿宋" w:hAnsi="仿宋" w:eastAsia="仿宋" w:cs="仿宋"/>
          <w:sz w:val="24"/>
        </w:rPr>
        <w:t>负责。因泵站的特殊性，在大修过程中需考虑到边大修边配水的情况。</w:t>
      </w:r>
    </w:p>
    <w:p w14:paraId="66976AA0">
      <w:pPr>
        <w:spacing w:line="520" w:lineRule="exact"/>
        <w:ind w:firstLine="480" w:firstLineChars="200"/>
        <w:rPr>
          <w:rFonts w:hint="eastAsia" w:ascii="仿宋" w:hAnsi="仿宋" w:eastAsia="仿宋" w:cs="仿宋"/>
          <w:sz w:val="24"/>
        </w:rPr>
      </w:pPr>
      <w:r>
        <w:rPr>
          <w:rFonts w:hint="eastAsia" w:ascii="仿宋" w:hAnsi="仿宋" w:eastAsia="仿宋" w:cs="仿宋"/>
          <w:sz w:val="24"/>
        </w:rPr>
        <w:t>（7）在大修过程中</w:t>
      </w:r>
      <w:r>
        <w:rPr>
          <w:rFonts w:hint="eastAsia" w:ascii="仿宋" w:hAnsi="仿宋" w:eastAsia="仿宋" w:cs="仿宋"/>
          <w:sz w:val="24"/>
          <w:lang w:eastAsia="zh-CN"/>
        </w:rPr>
        <w:t>（</w:t>
      </w:r>
      <w:r>
        <w:rPr>
          <w:rFonts w:hint="eastAsia" w:ascii="仿宋" w:hAnsi="仿宋" w:eastAsia="仿宋" w:cs="仿宋"/>
          <w:sz w:val="24"/>
          <w:lang w:val="en-US" w:eastAsia="zh-CN"/>
        </w:rPr>
        <w:t>包括机组拆吊、运输、维修、安装等）</w:t>
      </w:r>
      <w:r>
        <w:rPr>
          <w:rFonts w:hint="eastAsia" w:ascii="仿宋" w:hAnsi="仿宋" w:eastAsia="仿宋" w:cs="仿宋"/>
          <w:sz w:val="24"/>
        </w:rPr>
        <w:t>严格按照相应的规范和要求进行</w:t>
      </w:r>
      <w:r>
        <w:rPr>
          <w:rFonts w:hint="eastAsia" w:ascii="仿宋" w:hAnsi="仿宋" w:eastAsia="仿宋" w:cs="仿宋"/>
          <w:sz w:val="24"/>
          <w:lang w:eastAsia="zh-CN"/>
        </w:rPr>
        <w:t>、</w:t>
      </w:r>
      <w:r>
        <w:rPr>
          <w:rFonts w:hint="eastAsia" w:ascii="仿宋" w:hAnsi="仿宋" w:eastAsia="仿宋" w:cs="仿宋"/>
          <w:sz w:val="24"/>
          <w:lang w:val="en-US" w:eastAsia="zh-CN"/>
        </w:rPr>
        <w:t>持证上岗</w:t>
      </w:r>
      <w:r>
        <w:rPr>
          <w:rFonts w:hint="eastAsia" w:ascii="仿宋" w:hAnsi="仿宋" w:eastAsia="仿宋" w:cs="仿宋"/>
          <w:sz w:val="24"/>
        </w:rPr>
        <w:t>，若因施工不当造成的一切责任由中标方负责。</w:t>
      </w:r>
    </w:p>
    <w:p w14:paraId="18B3F4E5">
      <w:pPr>
        <w:spacing w:line="520" w:lineRule="exact"/>
        <w:ind w:firstLine="480" w:firstLineChars="200"/>
        <w:rPr>
          <w:rFonts w:hint="eastAsia" w:ascii="仿宋" w:hAnsi="仿宋" w:eastAsia="仿宋" w:cs="仿宋"/>
          <w:sz w:val="24"/>
        </w:rPr>
      </w:pPr>
      <w:r>
        <w:rPr>
          <w:rFonts w:hint="eastAsia" w:ascii="仿宋" w:hAnsi="仿宋" w:eastAsia="仿宋" w:cs="仿宋"/>
          <w:sz w:val="24"/>
        </w:rPr>
        <w:t>2、质量要求、技术标准：</w:t>
      </w:r>
    </w:p>
    <w:p w14:paraId="5556D5E0">
      <w:pPr>
        <w:spacing w:line="520" w:lineRule="exact"/>
        <w:ind w:firstLine="480" w:firstLineChars="200"/>
        <w:rPr>
          <w:rFonts w:hint="eastAsia" w:ascii="仿宋" w:hAnsi="仿宋" w:eastAsia="仿宋" w:cs="仿宋"/>
          <w:sz w:val="24"/>
        </w:rPr>
      </w:pPr>
      <w:r>
        <w:rPr>
          <w:rFonts w:hint="eastAsia" w:ascii="仿宋" w:hAnsi="仿宋" w:eastAsia="仿宋" w:cs="仿宋"/>
          <w:sz w:val="24"/>
        </w:rPr>
        <w:t>配件质量符合原设计要求，安装质量必须达到贯流泵的安装要求，泵体内部维修后需达到水泵原设计要求，试车时机组运行必须稳定、电流、声音正常，流量扬程、密封性能满足原设计要求，机组没有明显的</w:t>
      </w:r>
      <w:r>
        <w:rPr>
          <w:rFonts w:hint="eastAsia" w:ascii="仿宋" w:hAnsi="仿宋" w:eastAsia="仿宋" w:cs="仿宋"/>
          <w:sz w:val="24"/>
          <w:lang w:eastAsia="zh-CN"/>
        </w:rPr>
        <w:t>振动</w:t>
      </w:r>
      <w:r>
        <w:rPr>
          <w:rFonts w:hint="eastAsia" w:ascii="仿宋" w:hAnsi="仿宋" w:eastAsia="仿宋" w:cs="仿宋"/>
          <w:sz w:val="24"/>
        </w:rPr>
        <w:t>现象。</w:t>
      </w:r>
    </w:p>
    <w:p w14:paraId="1F019AF4">
      <w:pPr>
        <w:spacing w:line="520" w:lineRule="exact"/>
        <w:ind w:firstLine="480" w:firstLineChars="200"/>
        <w:rPr>
          <w:rFonts w:hint="eastAsia" w:ascii="仿宋" w:hAnsi="仿宋" w:eastAsia="仿宋" w:cs="仿宋"/>
          <w:sz w:val="24"/>
        </w:rPr>
      </w:pPr>
      <w:r>
        <w:rPr>
          <w:rFonts w:hint="eastAsia" w:ascii="仿宋" w:hAnsi="仿宋" w:eastAsia="仿宋" w:cs="仿宋"/>
          <w:sz w:val="24"/>
        </w:rPr>
        <w:t>3、其他要求</w:t>
      </w:r>
    </w:p>
    <w:p w14:paraId="75FE9C63">
      <w:pPr>
        <w:spacing w:line="520" w:lineRule="exact"/>
        <w:ind w:firstLine="480" w:firstLineChars="200"/>
        <w:rPr>
          <w:rFonts w:hint="eastAsia" w:ascii="仿宋" w:hAnsi="仿宋" w:eastAsia="仿宋" w:cs="仿宋"/>
          <w:sz w:val="24"/>
        </w:rPr>
      </w:pPr>
      <w:r>
        <w:rPr>
          <w:rFonts w:hint="eastAsia" w:ascii="仿宋" w:hAnsi="仿宋" w:eastAsia="仿宋" w:cs="仿宋"/>
          <w:sz w:val="24"/>
        </w:rPr>
        <w:t>（1）水泵的密封性能</w:t>
      </w:r>
      <w:r>
        <w:rPr>
          <w:rFonts w:hint="eastAsia" w:ascii="仿宋" w:hAnsi="仿宋" w:eastAsia="仿宋" w:cs="仿宋"/>
          <w:sz w:val="24"/>
          <w:lang w:val="en-US" w:eastAsia="zh-CN"/>
        </w:rPr>
        <w:t>及电机的绝缘和电阻等</w:t>
      </w:r>
      <w:r>
        <w:rPr>
          <w:rFonts w:hint="eastAsia" w:ascii="仿宋" w:hAnsi="仿宋" w:eastAsia="仿宋" w:cs="仿宋"/>
          <w:sz w:val="24"/>
        </w:rPr>
        <w:t>试验应出具相应的</w:t>
      </w:r>
      <w:r>
        <w:rPr>
          <w:rFonts w:hint="eastAsia" w:ascii="仿宋" w:hAnsi="仿宋" w:eastAsia="仿宋" w:cs="仿宋"/>
          <w:sz w:val="24"/>
          <w:lang w:val="en-US" w:eastAsia="zh-CN"/>
        </w:rPr>
        <w:t>合格</w:t>
      </w:r>
      <w:r>
        <w:rPr>
          <w:rFonts w:hint="eastAsia" w:ascii="仿宋" w:hAnsi="仿宋" w:eastAsia="仿宋" w:cs="仿宋"/>
          <w:sz w:val="24"/>
        </w:rPr>
        <w:t>报告。</w:t>
      </w:r>
    </w:p>
    <w:p w14:paraId="7F5214A6">
      <w:pPr>
        <w:spacing w:line="520" w:lineRule="exact"/>
        <w:ind w:firstLine="480" w:firstLineChars="200"/>
        <w:rPr>
          <w:rFonts w:hint="eastAsia" w:ascii="仿宋" w:hAnsi="仿宋" w:eastAsia="仿宋" w:cs="仿宋"/>
          <w:sz w:val="24"/>
        </w:rPr>
      </w:pPr>
      <w:r>
        <w:rPr>
          <w:rFonts w:hint="eastAsia" w:ascii="仿宋" w:hAnsi="仿宋" w:eastAsia="仿宋" w:cs="仿宋"/>
          <w:sz w:val="24"/>
        </w:rPr>
        <w:t>（2）大修工作完成后须向</w:t>
      </w:r>
      <w:r>
        <w:rPr>
          <w:rFonts w:hint="eastAsia" w:ascii="仿宋" w:hAnsi="仿宋" w:eastAsia="仿宋" w:cs="仿宋"/>
          <w:sz w:val="24"/>
          <w:lang w:eastAsia="zh-CN"/>
        </w:rPr>
        <w:t>采购方</w:t>
      </w:r>
      <w:r>
        <w:rPr>
          <w:rFonts w:hint="eastAsia" w:ascii="仿宋" w:hAnsi="仿宋" w:eastAsia="仿宋" w:cs="仿宋"/>
          <w:sz w:val="24"/>
        </w:rPr>
        <w:t>提供维修工作总结报告。</w:t>
      </w:r>
    </w:p>
    <w:p w14:paraId="180EE41E">
      <w:pPr>
        <w:spacing w:line="520" w:lineRule="exact"/>
        <w:ind w:firstLine="236" w:firstLineChars="98"/>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（3）齿轮、密封件质保期为三年，其余质保期为一年，质保期间发生的一切质量问题由中标单位无偿予以解决。</w:t>
      </w:r>
    </w:p>
    <w:p w14:paraId="7F9962B5">
      <w:pPr>
        <w:spacing w:line="520" w:lineRule="exact"/>
        <w:ind w:firstLine="480" w:firstLineChars="200"/>
        <w:rPr>
          <w:rFonts w:hint="eastAsia" w:ascii="仿宋" w:hAnsi="仿宋" w:eastAsia="仿宋" w:cs="仿宋"/>
          <w:sz w:val="24"/>
        </w:rPr>
      </w:pPr>
      <w:r>
        <w:rPr>
          <w:rFonts w:hint="eastAsia" w:ascii="仿宋" w:hAnsi="仿宋" w:eastAsia="仿宋" w:cs="仿宋"/>
          <w:sz w:val="24"/>
        </w:rPr>
        <w:t>（4）需提供全程的维修现场的影像资料。</w:t>
      </w:r>
    </w:p>
    <w:p w14:paraId="79A65D4D">
      <w:pPr>
        <w:spacing w:line="520" w:lineRule="exact"/>
        <w:ind w:firstLine="470" w:firstLineChars="196"/>
        <w:rPr>
          <w:rFonts w:hint="eastAsia" w:ascii="仿宋" w:hAnsi="仿宋" w:eastAsia="仿宋" w:cs="仿宋"/>
          <w:sz w:val="24"/>
        </w:rPr>
      </w:pPr>
      <w:r>
        <w:rPr>
          <w:rFonts w:hint="eastAsia" w:ascii="仿宋" w:hAnsi="仿宋" w:eastAsia="仿宋" w:cs="仿宋"/>
          <w:sz w:val="24"/>
        </w:rPr>
        <w:t>（5）维修过程中碰到的不可预见性风险造成费用增加的由</w:t>
      </w:r>
      <w:r>
        <w:rPr>
          <w:rFonts w:hint="eastAsia" w:ascii="仿宋" w:hAnsi="仿宋" w:eastAsia="仿宋" w:cs="仿宋"/>
          <w:sz w:val="24"/>
          <w:lang w:eastAsia="zh-CN"/>
        </w:rPr>
        <w:t>成交供应商</w:t>
      </w:r>
      <w:r>
        <w:rPr>
          <w:rFonts w:hint="eastAsia" w:ascii="仿宋" w:hAnsi="仿宋" w:eastAsia="仿宋" w:cs="仿宋"/>
          <w:sz w:val="24"/>
        </w:rPr>
        <w:t>自行承担，费用不再另行支付。</w:t>
      </w:r>
    </w:p>
    <w:p w14:paraId="73880A5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、商务需求</w:t>
      </w:r>
    </w:p>
    <w:p w14:paraId="6E65CCBC">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1、服务时间及地点</w:t>
      </w:r>
    </w:p>
    <w:p w14:paraId="285CA18F">
      <w:pPr>
        <w:widowControl/>
        <w:tabs>
          <w:tab w:val="left" w:pos="840"/>
          <w:tab w:val="left" w:pos="900"/>
        </w:tabs>
        <w:spacing w:line="360" w:lineRule="auto"/>
        <w:ind w:firstLine="481"/>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shd w:val="pct10" w:color="auto" w:fill="FFFFFF"/>
        </w:rPr>
        <w:t xml:space="preserve"> 必须在合同签订后</w:t>
      </w:r>
      <w:r>
        <w:rPr>
          <w:rFonts w:hint="eastAsia" w:ascii="仿宋" w:hAnsi="仿宋" w:eastAsia="仿宋" w:cs="仿宋"/>
          <w:b/>
          <w:sz w:val="24"/>
          <w:szCs w:val="24"/>
          <w:shd w:val="pct10" w:color="auto" w:fill="FFFFFF"/>
          <w:lang w:val="en-US" w:eastAsia="zh-CN"/>
        </w:rPr>
        <w:t>40</w:t>
      </w:r>
      <w:r>
        <w:rPr>
          <w:rFonts w:hint="eastAsia" w:ascii="仿宋" w:hAnsi="仿宋" w:eastAsia="仿宋" w:cs="仿宋"/>
          <w:b/>
          <w:sz w:val="24"/>
          <w:szCs w:val="24"/>
          <w:shd w:val="pct10" w:color="auto" w:fill="FFFFFF"/>
        </w:rPr>
        <w:t>日历天内完成。</w:t>
      </w:r>
      <w:r>
        <w:rPr>
          <w:rFonts w:hint="eastAsia" w:ascii="仿宋" w:hAnsi="仿宋" w:eastAsia="仿宋" w:cs="仿宋"/>
          <w:sz w:val="24"/>
          <w:szCs w:val="24"/>
        </w:rPr>
        <w:t xml:space="preserve"> </w:t>
      </w:r>
    </w:p>
    <w:p w14:paraId="4835D291">
      <w:pPr>
        <w:widowControl/>
        <w:tabs>
          <w:tab w:val="left" w:pos="840"/>
          <w:tab w:val="left" w:pos="900"/>
        </w:tabs>
        <w:spacing w:line="360" w:lineRule="auto"/>
        <w:ind w:firstLine="481"/>
        <w:rPr>
          <w:rFonts w:hint="eastAsia" w:ascii="仿宋" w:hAnsi="仿宋" w:eastAsia="仿宋" w:cs="仿宋"/>
          <w:sz w:val="24"/>
          <w:szCs w:val="24"/>
        </w:rPr>
      </w:pPr>
      <w:r>
        <w:rPr>
          <w:rFonts w:hint="eastAsia" w:ascii="仿宋" w:hAnsi="仿宋" w:eastAsia="仿宋" w:cs="仿宋"/>
          <w:sz w:val="24"/>
          <w:szCs w:val="24"/>
        </w:rPr>
        <w:t>交货地点：采购人指定地点。</w:t>
      </w:r>
    </w:p>
    <w:p w14:paraId="18C7E421">
      <w:pPr>
        <w:numPr>
          <w:ilvl w:val="0"/>
          <w:numId w:val="2"/>
        </w:num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成交供应商</w:t>
      </w:r>
      <w:r>
        <w:rPr>
          <w:rFonts w:hint="eastAsia" w:ascii="仿宋" w:hAnsi="仿宋" w:eastAsia="仿宋" w:cs="仿宋"/>
          <w:sz w:val="24"/>
          <w:szCs w:val="24"/>
        </w:rPr>
        <w:t>提供的中标物品，必须符合本采购文件要求如有不符，采购人可以无条件退货，所造成的损失由</w:t>
      </w:r>
      <w:r>
        <w:rPr>
          <w:rFonts w:hint="eastAsia" w:ascii="仿宋" w:hAnsi="仿宋" w:eastAsia="仿宋" w:cs="仿宋"/>
          <w:sz w:val="24"/>
          <w:szCs w:val="24"/>
          <w:lang w:eastAsia="zh-CN"/>
        </w:rPr>
        <w:t>成交供应商</w:t>
      </w:r>
      <w:r>
        <w:rPr>
          <w:rFonts w:hint="eastAsia" w:ascii="仿宋" w:hAnsi="仿宋" w:eastAsia="仿宋" w:cs="仿宋"/>
          <w:sz w:val="24"/>
          <w:szCs w:val="24"/>
        </w:rPr>
        <w:t>承担。</w:t>
      </w:r>
    </w:p>
    <w:p w14:paraId="32E0CC8C">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2、项目实施计划</w:t>
      </w:r>
    </w:p>
    <w:p w14:paraId="0F593B21">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项目实施的组织工作方案：工作时间进度表、工作程序或步骤、管理和协调方法等。送货方案。</w:t>
      </w:r>
    </w:p>
    <w:p w14:paraId="4BE9E531">
      <w:pPr>
        <w:spacing w:line="360" w:lineRule="auto"/>
        <w:ind w:firstLine="354" w:firstLineChars="147"/>
        <w:rPr>
          <w:rFonts w:hint="eastAsia" w:ascii="仿宋" w:hAnsi="仿宋" w:eastAsia="仿宋" w:cs="仿宋"/>
          <w:b/>
          <w:sz w:val="24"/>
          <w:szCs w:val="24"/>
        </w:rPr>
      </w:pPr>
      <w:r>
        <w:rPr>
          <w:rFonts w:hint="eastAsia" w:ascii="仿宋" w:hAnsi="仿宋" w:eastAsia="仿宋" w:cs="仿宋"/>
          <w:b/>
          <w:sz w:val="24"/>
          <w:szCs w:val="24"/>
        </w:rPr>
        <w:t>▲3、付款方式</w:t>
      </w:r>
    </w:p>
    <w:p w14:paraId="49560E40">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本项目不设预付款，所指派的项目全部结束并经验收合格后支付合同</w:t>
      </w:r>
      <w:r>
        <w:rPr>
          <w:rFonts w:hint="eastAsia" w:ascii="仿宋" w:hAnsi="仿宋" w:eastAsia="仿宋" w:cs="仿宋"/>
          <w:sz w:val="24"/>
          <w:szCs w:val="24"/>
          <w:lang w:val="en-US" w:eastAsia="zh-CN"/>
        </w:rPr>
        <w:t>全款</w:t>
      </w:r>
      <w:r>
        <w:rPr>
          <w:rFonts w:hint="eastAsia" w:ascii="仿宋" w:hAnsi="仿宋" w:eastAsia="仿宋" w:cs="仿宋"/>
          <w:sz w:val="24"/>
          <w:szCs w:val="24"/>
        </w:rPr>
        <w:t>。</w:t>
      </w:r>
    </w:p>
    <w:p w14:paraId="3CD5A6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00129929">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1、如有附图，仅作参考。</w:t>
      </w:r>
    </w:p>
    <w:p w14:paraId="1CC039EA">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3、打▲内容为实质性要求，不允许有负偏离，否则将以涉及无效响应条款作无效响应。</w:t>
      </w:r>
    </w:p>
    <w:p w14:paraId="2B98ADB7">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仿宋"/>
          <w:color w:val="auto"/>
          <w:sz w:val="24"/>
          <w:szCs w:val="24"/>
          <w:highlight w:val="none"/>
        </w:rPr>
        <w:t>4、成交人所提</w:t>
      </w:r>
      <w:r>
        <w:rPr>
          <w:rFonts w:hint="eastAsia" w:ascii="仿宋" w:hAnsi="仿宋" w:eastAsia="仿宋" w:cs="Times New Roman"/>
          <w:color w:val="auto"/>
          <w:sz w:val="24"/>
          <w:highlight w:val="none"/>
        </w:rPr>
        <w:t>供的货物、服务须与响应承诺一致，不得以次充好、偷工减料，若在项目验收中发现有上述情况，将向有关部门举报，根据相关规定进行处理。</w:t>
      </w:r>
    </w:p>
    <w:p w14:paraId="30A7A3C8">
      <w:pPr>
        <w:pageBreakBefore w:val="0"/>
        <w:shd w:val="clear" w:color="auto" w:fill="auto"/>
        <w:kinsoku/>
        <w:wordWrap/>
        <w:overflowPunct/>
        <w:topLinePunct w:val="0"/>
        <w:bidi w:val="0"/>
        <w:spacing w:line="360" w:lineRule="auto"/>
        <w:ind w:left="0" w:leftChars="0"/>
        <w:textAlignment w:val="auto"/>
        <w:rPr>
          <w:rFonts w:hint="eastAsia"/>
          <w:color w:val="auto"/>
          <w:highlight w:val="none"/>
        </w:rPr>
      </w:pPr>
    </w:p>
    <w:p w14:paraId="66D02052">
      <w:pPr>
        <w:pStyle w:val="3"/>
        <w:pageBreakBefore w:val="0"/>
        <w:shd w:val="clear" w:color="auto" w:fill="auto"/>
        <w:kinsoku/>
        <w:wordWrap/>
        <w:overflowPunct/>
        <w:topLinePunct w:val="0"/>
        <w:bidi w:val="0"/>
        <w:spacing w:line="360" w:lineRule="auto"/>
        <w:ind w:left="0" w:leftChars="0" w:firstLine="0"/>
        <w:textAlignment w:val="auto"/>
        <w:rPr>
          <w:rFonts w:hint="eastAsia"/>
          <w:color w:val="auto"/>
          <w:highlight w:val="none"/>
          <w:lang w:val="en-US"/>
        </w:rPr>
      </w:pPr>
    </w:p>
    <w:p w14:paraId="22439F26">
      <w:pPr>
        <w:pageBreakBefore w:val="0"/>
        <w:shd w:val="clear" w:color="auto" w:fill="auto"/>
        <w:kinsoku/>
        <w:wordWrap/>
        <w:overflowPunct/>
        <w:topLinePunct w:val="0"/>
        <w:bidi w:val="0"/>
        <w:spacing w:line="360" w:lineRule="auto"/>
        <w:ind w:left="0" w:left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4441"/>
      <w:bookmarkEnd w:id="28"/>
      <w:bookmarkStart w:id="29" w:name="_Toc184308060"/>
      <w:bookmarkEnd w:id="29"/>
      <w:bookmarkStart w:id="30" w:name="_Toc184314444"/>
      <w:bookmarkEnd w:id="30"/>
      <w:bookmarkStart w:id="31" w:name="_Toc184312084"/>
      <w:bookmarkEnd w:id="31"/>
      <w:bookmarkStart w:id="32" w:name="_Toc184313257"/>
      <w:bookmarkEnd w:id="32"/>
      <w:bookmarkStart w:id="33" w:name="_Toc184312087"/>
      <w:bookmarkEnd w:id="33"/>
      <w:bookmarkStart w:id="34" w:name="_Toc184314469"/>
      <w:bookmarkEnd w:id="34"/>
      <w:bookmarkStart w:id="35" w:name="_Toc184314436"/>
      <w:bookmarkEnd w:id="35"/>
      <w:bookmarkStart w:id="36" w:name="_Toc184308071"/>
      <w:bookmarkEnd w:id="36"/>
      <w:bookmarkStart w:id="37" w:name="_Toc184308047"/>
      <w:bookmarkEnd w:id="37"/>
      <w:bookmarkStart w:id="38" w:name="_Toc184313309"/>
      <w:bookmarkEnd w:id="38"/>
      <w:bookmarkStart w:id="39" w:name="_Toc184314476"/>
      <w:bookmarkEnd w:id="39"/>
      <w:bookmarkStart w:id="40" w:name="_Toc184308072"/>
      <w:bookmarkEnd w:id="40"/>
      <w:bookmarkStart w:id="41" w:name="_Toc184313303"/>
      <w:bookmarkEnd w:id="41"/>
      <w:bookmarkStart w:id="42" w:name="_Toc184308038"/>
      <w:bookmarkEnd w:id="42"/>
      <w:bookmarkStart w:id="43" w:name="_Toc184314458"/>
      <w:bookmarkEnd w:id="43"/>
      <w:bookmarkStart w:id="44" w:name="_Toc184314414"/>
      <w:bookmarkEnd w:id="44"/>
      <w:bookmarkStart w:id="45" w:name="_Toc184313292"/>
      <w:bookmarkEnd w:id="45"/>
      <w:bookmarkStart w:id="46" w:name="_Toc184313248"/>
      <w:bookmarkEnd w:id="46"/>
      <w:bookmarkStart w:id="47" w:name="_Toc184314479"/>
      <w:bookmarkEnd w:id="47"/>
      <w:bookmarkStart w:id="48" w:name="_Toc184313265"/>
      <w:bookmarkEnd w:id="48"/>
      <w:bookmarkStart w:id="49" w:name="_Toc184314457"/>
      <w:bookmarkEnd w:id="49"/>
      <w:bookmarkStart w:id="50" w:name="_Toc184308040"/>
      <w:bookmarkEnd w:id="50"/>
      <w:bookmarkStart w:id="51" w:name="_Toc184314418"/>
      <w:bookmarkEnd w:id="51"/>
      <w:bookmarkStart w:id="52" w:name="_Toc184313250"/>
      <w:bookmarkEnd w:id="52"/>
      <w:bookmarkStart w:id="53" w:name="_Toc184310319"/>
      <w:bookmarkEnd w:id="53"/>
      <w:bookmarkStart w:id="54" w:name="_Toc184310326"/>
      <w:bookmarkEnd w:id="54"/>
      <w:bookmarkStart w:id="55" w:name="_Toc184310297"/>
      <w:bookmarkEnd w:id="55"/>
      <w:bookmarkStart w:id="56" w:name="_Toc184313291"/>
      <w:bookmarkEnd w:id="56"/>
      <w:bookmarkStart w:id="57" w:name="_Toc184312105"/>
      <w:bookmarkEnd w:id="57"/>
      <w:bookmarkStart w:id="58" w:name="_Toc184312137"/>
      <w:bookmarkEnd w:id="58"/>
      <w:bookmarkStart w:id="59" w:name="_Toc184314442"/>
      <w:bookmarkEnd w:id="59"/>
      <w:bookmarkStart w:id="60" w:name="_Toc184310342"/>
      <w:bookmarkEnd w:id="60"/>
      <w:bookmarkStart w:id="61" w:name="_Toc184312101"/>
      <w:bookmarkEnd w:id="61"/>
      <w:bookmarkStart w:id="62" w:name="_Toc184313244"/>
      <w:bookmarkEnd w:id="62"/>
      <w:bookmarkStart w:id="63" w:name="_Toc184310293"/>
      <w:bookmarkEnd w:id="63"/>
      <w:bookmarkStart w:id="64" w:name="_Toc184308058"/>
      <w:bookmarkEnd w:id="64"/>
      <w:bookmarkStart w:id="65" w:name="_Toc184313277"/>
      <w:bookmarkEnd w:id="65"/>
      <w:bookmarkStart w:id="66" w:name="_Toc184310340"/>
      <w:bookmarkEnd w:id="66"/>
      <w:bookmarkStart w:id="67" w:name="_Toc184313253"/>
      <w:bookmarkEnd w:id="67"/>
      <w:bookmarkStart w:id="68" w:name="_Toc184312082"/>
      <w:bookmarkEnd w:id="68"/>
      <w:bookmarkStart w:id="69" w:name="_Toc184312103"/>
      <w:bookmarkEnd w:id="69"/>
      <w:bookmarkStart w:id="70" w:name="_Toc184314470"/>
      <w:bookmarkEnd w:id="70"/>
      <w:bookmarkStart w:id="71" w:name="_Toc184312132"/>
      <w:bookmarkEnd w:id="71"/>
      <w:bookmarkStart w:id="72" w:name="_Toc184314462"/>
      <w:bookmarkEnd w:id="72"/>
      <w:bookmarkStart w:id="73" w:name="_Toc184314461"/>
      <w:bookmarkEnd w:id="73"/>
      <w:bookmarkStart w:id="74" w:name="_Toc184314474"/>
      <w:bookmarkEnd w:id="74"/>
      <w:bookmarkStart w:id="75" w:name="_Toc184313290"/>
      <w:bookmarkEnd w:id="75"/>
      <w:bookmarkStart w:id="76" w:name="_Toc184313240"/>
      <w:bookmarkEnd w:id="76"/>
      <w:bookmarkStart w:id="77" w:name="_Toc184312121"/>
      <w:bookmarkEnd w:id="77"/>
      <w:bookmarkStart w:id="78" w:name="_Toc184313266"/>
      <w:bookmarkEnd w:id="78"/>
      <w:bookmarkStart w:id="79" w:name="_Toc184314417"/>
      <w:bookmarkEnd w:id="79"/>
      <w:bookmarkStart w:id="80" w:name="_Toc184312139"/>
      <w:bookmarkEnd w:id="80"/>
      <w:bookmarkStart w:id="81" w:name="_Toc184308080"/>
      <w:bookmarkEnd w:id="81"/>
      <w:bookmarkStart w:id="82" w:name="_Toc184310295"/>
      <w:bookmarkEnd w:id="82"/>
      <w:bookmarkStart w:id="83" w:name="_Toc184310314"/>
      <w:bookmarkEnd w:id="83"/>
      <w:bookmarkStart w:id="84" w:name="_Toc184313246"/>
      <w:bookmarkEnd w:id="84"/>
      <w:bookmarkStart w:id="85" w:name="_Toc184314421"/>
      <w:bookmarkEnd w:id="85"/>
      <w:bookmarkStart w:id="86" w:name="_Toc184310305"/>
      <w:bookmarkEnd w:id="86"/>
      <w:bookmarkStart w:id="87" w:name="_Toc184310321"/>
      <w:bookmarkEnd w:id="87"/>
      <w:bookmarkStart w:id="88" w:name="_Toc184314413"/>
      <w:bookmarkEnd w:id="88"/>
      <w:bookmarkStart w:id="89" w:name="_Toc184308076"/>
      <w:bookmarkEnd w:id="89"/>
      <w:bookmarkStart w:id="90" w:name="_Toc184313308"/>
      <w:bookmarkEnd w:id="90"/>
      <w:bookmarkStart w:id="91" w:name="_Toc184313286"/>
      <w:bookmarkEnd w:id="91"/>
      <w:bookmarkStart w:id="92" w:name="_Toc184313301"/>
      <w:bookmarkEnd w:id="92"/>
      <w:bookmarkStart w:id="93" w:name="_Toc184308069"/>
      <w:bookmarkEnd w:id="93"/>
      <w:bookmarkStart w:id="94" w:name="_Toc184310296"/>
      <w:bookmarkEnd w:id="94"/>
      <w:bookmarkStart w:id="95" w:name="_Toc184308090"/>
      <w:bookmarkEnd w:id="95"/>
      <w:bookmarkStart w:id="96" w:name="_Toc184314431"/>
      <w:bookmarkEnd w:id="96"/>
      <w:bookmarkStart w:id="97" w:name="_Toc184310338"/>
      <w:bookmarkEnd w:id="97"/>
      <w:bookmarkStart w:id="98" w:name="_Toc184310337"/>
      <w:bookmarkEnd w:id="98"/>
      <w:bookmarkStart w:id="99" w:name="_Toc184314481"/>
      <w:bookmarkEnd w:id="99"/>
      <w:bookmarkStart w:id="100" w:name="_Toc184308097"/>
      <w:bookmarkEnd w:id="100"/>
      <w:bookmarkStart w:id="101" w:name="_Toc184313243"/>
      <w:bookmarkEnd w:id="101"/>
      <w:bookmarkStart w:id="102" w:name="_Toc184308103"/>
      <w:bookmarkEnd w:id="102"/>
      <w:bookmarkStart w:id="103" w:name="_Toc184312096"/>
      <w:bookmarkEnd w:id="103"/>
      <w:bookmarkStart w:id="104" w:name="_Toc184308108"/>
      <w:bookmarkEnd w:id="104"/>
      <w:bookmarkStart w:id="105" w:name="_Toc184313258"/>
      <w:bookmarkEnd w:id="105"/>
      <w:bookmarkStart w:id="106" w:name="_Toc184313251"/>
      <w:bookmarkEnd w:id="106"/>
      <w:bookmarkStart w:id="107" w:name="_Toc184310298"/>
      <w:bookmarkEnd w:id="107"/>
      <w:bookmarkStart w:id="108" w:name="_Toc184313289"/>
      <w:bookmarkEnd w:id="108"/>
      <w:bookmarkStart w:id="109" w:name="_Toc184308046"/>
      <w:bookmarkEnd w:id="109"/>
      <w:bookmarkStart w:id="110" w:name="_Toc184313287"/>
      <w:bookmarkEnd w:id="110"/>
      <w:bookmarkStart w:id="111" w:name="_Toc184313256"/>
      <w:bookmarkEnd w:id="111"/>
      <w:bookmarkStart w:id="112" w:name="_Toc184308039"/>
      <w:bookmarkEnd w:id="112"/>
      <w:bookmarkStart w:id="113" w:name="_Toc184312077"/>
      <w:bookmarkEnd w:id="113"/>
      <w:bookmarkStart w:id="114" w:name="_Toc184313306"/>
      <w:bookmarkEnd w:id="114"/>
      <w:bookmarkStart w:id="115" w:name="_Toc184310327"/>
      <w:bookmarkEnd w:id="115"/>
      <w:bookmarkStart w:id="116" w:name="_Toc184308068"/>
      <w:bookmarkEnd w:id="116"/>
      <w:bookmarkStart w:id="117" w:name="_Toc184308084"/>
      <w:bookmarkEnd w:id="117"/>
      <w:bookmarkStart w:id="118" w:name="_Toc184310318"/>
      <w:bookmarkEnd w:id="118"/>
      <w:bookmarkStart w:id="119" w:name="_Toc184312067"/>
      <w:bookmarkEnd w:id="119"/>
      <w:bookmarkStart w:id="120" w:name="_Toc184312116"/>
      <w:bookmarkEnd w:id="120"/>
      <w:bookmarkStart w:id="121" w:name="_Toc184314437"/>
      <w:bookmarkEnd w:id="121"/>
      <w:bookmarkStart w:id="122" w:name="_Toc184312127"/>
      <w:bookmarkEnd w:id="122"/>
      <w:bookmarkStart w:id="123" w:name="_Toc184310274"/>
      <w:bookmarkEnd w:id="123"/>
      <w:bookmarkStart w:id="124" w:name="_Toc184314426"/>
      <w:bookmarkEnd w:id="124"/>
      <w:bookmarkStart w:id="125" w:name="_Toc184314456"/>
      <w:bookmarkEnd w:id="125"/>
      <w:bookmarkStart w:id="126" w:name="_Toc184314449"/>
      <w:bookmarkEnd w:id="126"/>
      <w:bookmarkStart w:id="127" w:name="_Toc184308100"/>
      <w:bookmarkEnd w:id="127"/>
      <w:bookmarkStart w:id="128" w:name="_Toc184312122"/>
      <w:bookmarkEnd w:id="128"/>
      <w:bookmarkStart w:id="129" w:name="_Toc184312069"/>
      <w:bookmarkEnd w:id="129"/>
      <w:bookmarkStart w:id="130" w:name="_Toc184313295"/>
      <w:bookmarkEnd w:id="130"/>
      <w:bookmarkStart w:id="131" w:name="_Toc184312088"/>
      <w:bookmarkEnd w:id="131"/>
      <w:bookmarkStart w:id="132" w:name="_Toc184310310"/>
      <w:bookmarkEnd w:id="132"/>
      <w:bookmarkStart w:id="133" w:name="_Toc184313276"/>
      <w:bookmarkEnd w:id="133"/>
      <w:bookmarkStart w:id="134" w:name="_Toc184310282"/>
      <w:bookmarkEnd w:id="134"/>
      <w:bookmarkStart w:id="135" w:name="_Toc184312080"/>
      <w:bookmarkEnd w:id="135"/>
      <w:bookmarkStart w:id="136" w:name="_Toc184310311"/>
      <w:bookmarkEnd w:id="136"/>
      <w:bookmarkStart w:id="137" w:name="_Toc184312083"/>
      <w:bookmarkEnd w:id="137"/>
      <w:bookmarkStart w:id="138" w:name="_Toc184313278"/>
      <w:bookmarkEnd w:id="138"/>
      <w:bookmarkStart w:id="139" w:name="_Toc184314455"/>
      <w:bookmarkEnd w:id="139"/>
      <w:bookmarkStart w:id="140" w:name="_Toc184312123"/>
      <w:bookmarkEnd w:id="140"/>
      <w:bookmarkStart w:id="141" w:name="_Toc184313302"/>
      <w:bookmarkEnd w:id="141"/>
      <w:bookmarkStart w:id="142" w:name="_Toc184314460"/>
      <w:bookmarkEnd w:id="142"/>
      <w:bookmarkStart w:id="143" w:name="_Toc184310286"/>
      <w:bookmarkEnd w:id="143"/>
      <w:bookmarkStart w:id="144" w:name="_Toc184310283"/>
      <w:bookmarkEnd w:id="144"/>
      <w:bookmarkStart w:id="145" w:name="_Toc184308045"/>
      <w:bookmarkEnd w:id="145"/>
      <w:bookmarkStart w:id="146" w:name="_Toc184313259"/>
      <w:bookmarkEnd w:id="146"/>
      <w:bookmarkStart w:id="147" w:name="_Toc184314410"/>
      <w:bookmarkEnd w:id="147"/>
      <w:bookmarkStart w:id="148" w:name="_Toc184310325"/>
      <w:bookmarkEnd w:id="148"/>
      <w:bookmarkStart w:id="149" w:name="_Toc184314464"/>
      <w:bookmarkEnd w:id="149"/>
      <w:bookmarkStart w:id="150" w:name="_Toc184310277"/>
      <w:bookmarkEnd w:id="150"/>
      <w:bookmarkStart w:id="151" w:name="_Toc184312099"/>
      <w:bookmarkEnd w:id="151"/>
      <w:bookmarkStart w:id="152" w:name="_Toc184308057"/>
      <w:bookmarkEnd w:id="152"/>
      <w:bookmarkStart w:id="153" w:name="_Toc184308078"/>
      <w:bookmarkEnd w:id="153"/>
      <w:bookmarkStart w:id="154" w:name="_Toc184308064"/>
      <w:bookmarkEnd w:id="154"/>
      <w:bookmarkStart w:id="155" w:name="_Toc184314467"/>
      <w:bookmarkEnd w:id="155"/>
      <w:bookmarkStart w:id="156" w:name="_Toc184314448"/>
      <w:bookmarkEnd w:id="156"/>
      <w:bookmarkStart w:id="157" w:name="_Toc184312091"/>
      <w:bookmarkEnd w:id="157"/>
      <w:bookmarkStart w:id="158" w:name="_Toc184310292"/>
      <w:bookmarkEnd w:id="158"/>
      <w:bookmarkStart w:id="159" w:name="_Toc184310288"/>
      <w:bookmarkEnd w:id="159"/>
      <w:bookmarkStart w:id="160" w:name="_Toc184313279"/>
      <w:bookmarkEnd w:id="160"/>
      <w:bookmarkStart w:id="161" w:name="_Toc184314451"/>
      <w:bookmarkEnd w:id="161"/>
      <w:bookmarkStart w:id="162" w:name="_Toc184308094"/>
      <w:bookmarkEnd w:id="162"/>
      <w:bookmarkStart w:id="163" w:name="_Toc184313260"/>
      <w:bookmarkEnd w:id="163"/>
      <w:bookmarkStart w:id="164" w:name="_Toc184314472"/>
      <w:bookmarkEnd w:id="164"/>
      <w:bookmarkStart w:id="165" w:name="_Toc184308061"/>
      <w:bookmarkEnd w:id="165"/>
      <w:bookmarkStart w:id="166" w:name="_Toc184314430"/>
      <w:bookmarkEnd w:id="166"/>
      <w:bookmarkStart w:id="167" w:name="_Toc184313298"/>
      <w:bookmarkEnd w:id="167"/>
      <w:bookmarkStart w:id="168" w:name="_Toc184310273"/>
      <w:bookmarkEnd w:id="168"/>
      <w:bookmarkStart w:id="169" w:name="_Toc184314443"/>
      <w:bookmarkEnd w:id="169"/>
      <w:bookmarkStart w:id="170" w:name="_Toc184312107"/>
      <w:bookmarkEnd w:id="170"/>
      <w:bookmarkStart w:id="171" w:name="_Toc184312117"/>
      <w:bookmarkEnd w:id="171"/>
      <w:bookmarkStart w:id="172" w:name="_Toc184313247"/>
      <w:bookmarkEnd w:id="172"/>
      <w:bookmarkStart w:id="173" w:name="_Toc184310287"/>
      <w:bookmarkEnd w:id="173"/>
      <w:bookmarkStart w:id="174" w:name="_Toc184310300"/>
      <w:bookmarkEnd w:id="174"/>
      <w:bookmarkStart w:id="175" w:name="_Toc184308098"/>
      <w:bookmarkEnd w:id="175"/>
      <w:bookmarkStart w:id="176" w:name="_Toc184308052"/>
      <w:bookmarkEnd w:id="176"/>
      <w:bookmarkStart w:id="177" w:name="_Toc184312110"/>
      <w:bookmarkEnd w:id="177"/>
      <w:bookmarkStart w:id="178" w:name="_Toc184312113"/>
      <w:bookmarkEnd w:id="178"/>
      <w:bookmarkStart w:id="179" w:name="_Toc184312135"/>
      <w:bookmarkEnd w:id="179"/>
      <w:bookmarkStart w:id="180" w:name="_Toc184312097"/>
      <w:bookmarkEnd w:id="180"/>
      <w:bookmarkStart w:id="181" w:name="_Toc184313275"/>
      <w:bookmarkEnd w:id="181"/>
      <w:bookmarkStart w:id="182" w:name="_Toc184314473"/>
      <w:bookmarkEnd w:id="182"/>
      <w:bookmarkStart w:id="183" w:name="_Toc184314480"/>
      <w:bookmarkEnd w:id="183"/>
      <w:bookmarkStart w:id="184" w:name="_Toc184313274"/>
      <w:bookmarkEnd w:id="184"/>
      <w:bookmarkStart w:id="185" w:name="_Toc184310317"/>
      <w:bookmarkEnd w:id="185"/>
      <w:bookmarkStart w:id="186" w:name="_Toc184313264"/>
      <w:bookmarkEnd w:id="186"/>
      <w:bookmarkStart w:id="187" w:name="_Toc184308092"/>
      <w:bookmarkEnd w:id="187"/>
      <w:bookmarkStart w:id="188" w:name="_Toc184310276"/>
      <w:bookmarkEnd w:id="188"/>
      <w:bookmarkStart w:id="189" w:name="_Toc184308074"/>
      <w:bookmarkEnd w:id="189"/>
      <w:bookmarkStart w:id="190" w:name="_Toc184312075"/>
      <w:bookmarkEnd w:id="190"/>
      <w:bookmarkStart w:id="191" w:name="_Toc184308086"/>
      <w:bookmarkEnd w:id="191"/>
      <w:bookmarkStart w:id="192" w:name="_Toc184310332"/>
      <w:bookmarkEnd w:id="192"/>
      <w:bookmarkStart w:id="193" w:name="_Toc184310334"/>
      <w:bookmarkEnd w:id="193"/>
      <w:bookmarkStart w:id="194" w:name="_Toc184314434"/>
      <w:bookmarkEnd w:id="194"/>
      <w:bookmarkStart w:id="195" w:name="_Toc184312098"/>
      <w:bookmarkEnd w:id="195"/>
      <w:bookmarkStart w:id="196" w:name="_Toc184313305"/>
      <w:bookmarkEnd w:id="196"/>
      <w:bookmarkStart w:id="197" w:name="_Toc184314450"/>
      <w:bookmarkEnd w:id="197"/>
      <w:bookmarkStart w:id="198" w:name="_Toc184314478"/>
      <w:bookmarkEnd w:id="198"/>
      <w:bookmarkStart w:id="199" w:name="_Toc184314433"/>
      <w:bookmarkEnd w:id="199"/>
      <w:bookmarkStart w:id="200" w:name="_Toc184313296"/>
      <w:bookmarkEnd w:id="200"/>
      <w:bookmarkStart w:id="201" w:name="_Toc184312119"/>
      <w:bookmarkEnd w:id="201"/>
      <w:bookmarkStart w:id="202" w:name="_Toc184312129"/>
      <w:bookmarkEnd w:id="202"/>
      <w:bookmarkStart w:id="203" w:name="_Toc184310278"/>
      <w:bookmarkEnd w:id="203"/>
      <w:bookmarkStart w:id="204" w:name="_Toc184310279"/>
      <w:bookmarkEnd w:id="204"/>
      <w:bookmarkStart w:id="205" w:name="_Toc184312133"/>
      <w:bookmarkEnd w:id="205"/>
      <w:bookmarkStart w:id="206" w:name="_Toc184310335"/>
      <w:bookmarkEnd w:id="206"/>
      <w:bookmarkStart w:id="207" w:name="_Toc184308083"/>
      <w:bookmarkEnd w:id="207"/>
      <w:bookmarkStart w:id="208" w:name="_Toc184310281"/>
      <w:bookmarkEnd w:id="208"/>
      <w:bookmarkStart w:id="209" w:name="_Toc184308067"/>
      <w:bookmarkEnd w:id="209"/>
      <w:bookmarkStart w:id="210" w:name="_Toc184312130"/>
      <w:bookmarkEnd w:id="210"/>
      <w:bookmarkStart w:id="211" w:name="_Toc184312081"/>
      <w:bookmarkEnd w:id="211"/>
      <w:bookmarkStart w:id="212" w:name="_Toc184308043"/>
      <w:bookmarkEnd w:id="212"/>
      <w:bookmarkStart w:id="213" w:name="_Toc184308062"/>
      <w:bookmarkEnd w:id="213"/>
      <w:bookmarkStart w:id="214" w:name="_Toc184312138"/>
      <w:bookmarkEnd w:id="214"/>
      <w:bookmarkStart w:id="215" w:name="_Toc184308041"/>
      <w:bookmarkEnd w:id="215"/>
      <w:bookmarkStart w:id="216" w:name="_Toc184310330"/>
      <w:bookmarkEnd w:id="216"/>
      <w:bookmarkStart w:id="217" w:name="_Toc184308066"/>
      <w:bookmarkEnd w:id="217"/>
      <w:bookmarkStart w:id="218" w:name="_Toc184314477"/>
      <w:bookmarkEnd w:id="218"/>
      <w:bookmarkStart w:id="219" w:name="_Toc184312104"/>
      <w:bookmarkEnd w:id="219"/>
      <w:bookmarkStart w:id="220" w:name="_Toc184314420"/>
      <w:bookmarkEnd w:id="220"/>
      <w:bookmarkStart w:id="221" w:name="_Toc184308107"/>
      <w:bookmarkEnd w:id="221"/>
      <w:bookmarkStart w:id="222" w:name="_Toc184313255"/>
      <w:bookmarkEnd w:id="222"/>
      <w:bookmarkStart w:id="223" w:name="_Toc184308088"/>
      <w:bookmarkEnd w:id="223"/>
      <w:bookmarkStart w:id="224" w:name="_Toc184313268"/>
      <w:bookmarkEnd w:id="224"/>
      <w:bookmarkStart w:id="225" w:name="_Toc184308075"/>
      <w:bookmarkEnd w:id="225"/>
      <w:bookmarkStart w:id="226" w:name="_Toc184308070"/>
      <w:bookmarkEnd w:id="226"/>
      <w:bookmarkStart w:id="227" w:name="_Toc184308099"/>
      <w:bookmarkEnd w:id="227"/>
      <w:bookmarkStart w:id="228" w:name="_Toc184314454"/>
      <w:bookmarkEnd w:id="228"/>
      <w:bookmarkStart w:id="229" w:name="_Toc184310339"/>
      <w:bookmarkEnd w:id="229"/>
      <w:bookmarkStart w:id="230" w:name="_Toc184314440"/>
      <w:bookmarkEnd w:id="230"/>
      <w:bookmarkStart w:id="231" w:name="_Toc184310312"/>
      <w:bookmarkEnd w:id="231"/>
      <w:bookmarkStart w:id="232" w:name="_Toc184310291"/>
      <w:bookmarkEnd w:id="232"/>
      <w:bookmarkStart w:id="233" w:name="_Toc184312068"/>
      <w:bookmarkEnd w:id="233"/>
      <w:bookmarkStart w:id="234" w:name="_Toc184308096"/>
      <w:bookmarkEnd w:id="234"/>
      <w:bookmarkStart w:id="235" w:name="_Toc184308036"/>
      <w:bookmarkEnd w:id="235"/>
      <w:bookmarkStart w:id="236" w:name="_Toc184312085"/>
      <w:bookmarkEnd w:id="236"/>
      <w:bookmarkStart w:id="237" w:name="_Toc184308050"/>
      <w:bookmarkEnd w:id="237"/>
      <w:bookmarkStart w:id="238" w:name="_Toc184314411"/>
      <w:bookmarkEnd w:id="238"/>
      <w:bookmarkStart w:id="239" w:name="_Toc184313239"/>
      <w:bookmarkEnd w:id="239"/>
      <w:bookmarkStart w:id="240" w:name="_Toc184312131"/>
      <w:bookmarkEnd w:id="240"/>
      <w:bookmarkStart w:id="241" w:name="_Toc184313294"/>
      <w:bookmarkEnd w:id="241"/>
      <w:bookmarkStart w:id="242" w:name="_Toc184310280"/>
      <w:bookmarkEnd w:id="242"/>
      <w:bookmarkStart w:id="243" w:name="_Toc184313288"/>
      <w:bookmarkEnd w:id="243"/>
      <w:bookmarkStart w:id="244" w:name="_Toc184310302"/>
      <w:bookmarkEnd w:id="244"/>
      <w:bookmarkStart w:id="245" w:name="_Toc184314415"/>
      <w:bookmarkEnd w:id="245"/>
      <w:bookmarkStart w:id="246" w:name="_Toc184310328"/>
      <w:bookmarkEnd w:id="246"/>
      <w:bookmarkStart w:id="247" w:name="_Toc184313304"/>
      <w:bookmarkEnd w:id="247"/>
      <w:bookmarkStart w:id="248" w:name="_Toc184314432"/>
      <w:bookmarkEnd w:id="248"/>
      <w:bookmarkStart w:id="249" w:name="_Toc184312086"/>
      <w:bookmarkEnd w:id="249"/>
      <w:bookmarkStart w:id="250" w:name="_Toc184314459"/>
      <w:bookmarkEnd w:id="250"/>
      <w:bookmarkStart w:id="251" w:name="_Toc184313238"/>
      <w:bookmarkEnd w:id="251"/>
      <w:bookmarkStart w:id="252" w:name="_Toc184310303"/>
      <w:bookmarkEnd w:id="252"/>
      <w:bookmarkStart w:id="253" w:name="_Toc184310290"/>
      <w:bookmarkEnd w:id="253"/>
      <w:bookmarkStart w:id="254" w:name="_Toc184312120"/>
      <w:bookmarkEnd w:id="254"/>
      <w:bookmarkStart w:id="255" w:name="_Toc184310308"/>
      <w:bookmarkEnd w:id="255"/>
      <w:bookmarkStart w:id="256" w:name="_Toc184308104"/>
      <w:bookmarkEnd w:id="256"/>
      <w:bookmarkStart w:id="257" w:name="_Toc184314463"/>
      <w:bookmarkEnd w:id="257"/>
      <w:bookmarkStart w:id="258" w:name="_Toc184312070"/>
      <w:bookmarkEnd w:id="258"/>
      <w:bookmarkStart w:id="259" w:name="_Toc184314423"/>
      <w:bookmarkEnd w:id="259"/>
      <w:bookmarkStart w:id="260" w:name="_Toc184314466"/>
      <w:bookmarkEnd w:id="260"/>
      <w:bookmarkStart w:id="261" w:name="_Toc184313307"/>
      <w:bookmarkEnd w:id="261"/>
      <w:bookmarkStart w:id="262" w:name="_Toc184308044"/>
      <w:bookmarkEnd w:id="262"/>
      <w:bookmarkStart w:id="263" w:name="_Toc184310331"/>
      <w:bookmarkEnd w:id="263"/>
      <w:bookmarkStart w:id="264" w:name="_Toc184312074"/>
      <w:bookmarkEnd w:id="264"/>
      <w:bookmarkStart w:id="265" w:name="_Toc184313284"/>
      <w:bookmarkEnd w:id="265"/>
      <w:bookmarkStart w:id="266" w:name="_Toc184312071"/>
      <w:bookmarkEnd w:id="266"/>
      <w:bookmarkStart w:id="267" w:name="_Toc184308048"/>
      <w:bookmarkEnd w:id="267"/>
      <w:bookmarkStart w:id="268" w:name="_Toc184314465"/>
      <w:bookmarkEnd w:id="268"/>
      <w:bookmarkStart w:id="269" w:name="_Toc184312114"/>
      <w:bookmarkEnd w:id="269"/>
      <w:bookmarkStart w:id="270" w:name="_Toc184313281"/>
      <w:bookmarkEnd w:id="270"/>
      <w:bookmarkStart w:id="271" w:name="_Toc184313252"/>
      <w:bookmarkEnd w:id="271"/>
      <w:bookmarkStart w:id="272" w:name="_Toc184312126"/>
      <w:bookmarkEnd w:id="272"/>
      <w:bookmarkStart w:id="273" w:name="_Toc184312115"/>
      <w:bookmarkEnd w:id="273"/>
      <w:bookmarkStart w:id="274" w:name="_Toc184314435"/>
      <w:bookmarkEnd w:id="274"/>
      <w:bookmarkStart w:id="275" w:name="_Toc184313254"/>
      <w:bookmarkEnd w:id="275"/>
      <w:bookmarkStart w:id="276" w:name="_Toc184310323"/>
      <w:bookmarkEnd w:id="276"/>
      <w:bookmarkStart w:id="277" w:name="_Toc184313272"/>
      <w:bookmarkEnd w:id="277"/>
      <w:bookmarkStart w:id="278" w:name="_Toc184314419"/>
      <w:bookmarkEnd w:id="278"/>
      <w:bookmarkStart w:id="279" w:name="_Toc184314439"/>
      <w:bookmarkEnd w:id="279"/>
      <w:bookmarkStart w:id="280" w:name="_Toc184310315"/>
      <w:bookmarkEnd w:id="280"/>
      <w:bookmarkStart w:id="281" w:name="_Toc184312093"/>
      <w:bookmarkEnd w:id="281"/>
      <w:bookmarkStart w:id="282" w:name="_Toc184314471"/>
      <w:bookmarkEnd w:id="282"/>
      <w:bookmarkStart w:id="283" w:name="_Toc184308051"/>
      <w:bookmarkEnd w:id="283"/>
      <w:bookmarkStart w:id="284" w:name="_Toc184314412"/>
      <w:bookmarkEnd w:id="284"/>
      <w:bookmarkStart w:id="285" w:name="_Toc184313267"/>
      <w:bookmarkEnd w:id="285"/>
      <w:bookmarkStart w:id="286" w:name="_Toc184312089"/>
      <w:bookmarkEnd w:id="286"/>
      <w:bookmarkStart w:id="287" w:name="_Toc184310304"/>
      <w:bookmarkEnd w:id="287"/>
      <w:bookmarkStart w:id="288" w:name="_Toc184312092"/>
      <w:bookmarkEnd w:id="288"/>
      <w:bookmarkStart w:id="289" w:name="_Toc184314475"/>
      <w:bookmarkEnd w:id="289"/>
      <w:bookmarkStart w:id="290" w:name="_Toc184314452"/>
      <w:bookmarkEnd w:id="290"/>
      <w:bookmarkStart w:id="291" w:name="_Toc184310333"/>
      <w:bookmarkEnd w:id="291"/>
      <w:bookmarkStart w:id="292" w:name="_Toc184310343"/>
      <w:bookmarkEnd w:id="292"/>
      <w:bookmarkStart w:id="293" w:name="_Toc184310344"/>
      <w:bookmarkEnd w:id="293"/>
      <w:bookmarkStart w:id="294" w:name="_Toc184310313"/>
      <w:bookmarkEnd w:id="294"/>
      <w:bookmarkStart w:id="295" w:name="_Toc184310306"/>
      <w:bookmarkEnd w:id="295"/>
      <w:bookmarkStart w:id="296" w:name="_Toc184308059"/>
      <w:bookmarkEnd w:id="296"/>
      <w:bookmarkStart w:id="297" w:name="_Toc184313297"/>
      <w:bookmarkEnd w:id="297"/>
      <w:bookmarkStart w:id="298" w:name="_Toc184310289"/>
      <w:bookmarkEnd w:id="298"/>
      <w:bookmarkStart w:id="299" w:name="_Toc184313283"/>
      <w:bookmarkEnd w:id="299"/>
      <w:bookmarkStart w:id="300" w:name="_Toc184308079"/>
      <w:bookmarkEnd w:id="300"/>
      <w:bookmarkStart w:id="301" w:name="_Toc184310301"/>
      <w:bookmarkEnd w:id="301"/>
      <w:bookmarkStart w:id="302" w:name="_Toc184308053"/>
      <w:bookmarkEnd w:id="302"/>
      <w:bookmarkStart w:id="303" w:name="_Toc184314445"/>
      <w:bookmarkEnd w:id="303"/>
      <w:bookmarkStart w:id="304" w:name="_Toc184312111"/>
      <w:bookmarkEnd w:id="304"/>
      <w:bookmarkStart w:id="305" w:name="_Toc184313271"/>
      <w:bookmarkEnd w:id="305"/>
      <w:bookmarkStart w:id="306" w:name="_Toc184310316"/>
      <w:bookmarkEnd w:id="306"/>
      <w:bookmarkStart w:id="307" w:name="_Toc184308055"/>
      <w:bookmarkEnd w:id="307"/>
      <w:bookmarkStart w:id="308" w:name="_Toc184312106"/>
      <w:bookmarkEnd w:id="308"/>
      <w:bookmarkStart w:id="309" w:name="_Toc184308056"/>
      <w:bookmarkEnd w:id="309"/>
      <w:bookmarkStart w:id="310" w:name="_Toc184312076"/>
      <w:bookmarkEnd w:id="310"/>
      <w:bookmarkStart w:id="311" w:name="_Toc184313262"/>
      <w:bookmarkEnd w:id="311"/>
      <w:bookmarkStart w:id="312" w:name="_Toc184308106"/>
      <w:bookmarkEnd w:id="312"/>
      <w:bookmarkStart w:id="313" w:name="_Toc184312095"/>
      <w:bookmarkEnd w:id="313"/>
      <w:bookmarkStart w:id="314" w:name="_Toc184308073"/>
      <w:bookmarkEnd w:id="314"/>
      <w:bookmarkStart w:id="315" w:name="_Toc184308082"/>
      <w:bookmarkEnd w:id="315"/>
      <w:bookmarkStart w:id="316" w:name="_Toc184308089"/>
      <w:bookmarkEnd w:id="316"/>
      <w:bookmarkStart w:id="317" w:name="_Toc184313242"/>
      <w:bookmarkEnd w:id="317"/>
      <w:bookmarkStart w:id="318" w:name="_Toc184308077"/>
      <w:bookmarkEnd w:id="318"/>
      <w:bookmarkStart w:id="319" w:name="_Toc184310275"/>
      <w:bookmarkEnd w:id="319"/>
      <w:bookmarkStart w:id="320" w:name="_Toc184310324"/>
      <w:bookmarkEnd w:id="320"/>
      <w:bookmarkStart w:id="321" w:name="_Toc184312136"/>
      <w:bookmarkEnd w:id="321"/>
      <w:bookmarkStart w:id="322" w:name="_Toc184310272"/>
      <w:bookmarkEnd w:id="322"/>
      <w:bookmarkStart w:id="323" w:name="_Toc184308105"/>
      <w:bookmarkEnd w:id="323"/>
      <w:bookmarkStart w:id="324" w:name="_Toc184312078"/>
      <w:bookmarkEnd w:id="324"/>
      <w:bookmarkStart w:id="325" w:name="_Toc184313263"/>
      <w:bookmarkEnd w:id="325"/>
      <w:bookmarkStart w:id="326" w:name="_Toc184313245"/>
      <w:bookmarkEnd w:id="326"/>
      <w:bookmarkStart w:id="327" w:name="_Toc184310299"/>
      <w:bookmarkEnd w:id="327"/>
      <w:bookmarkStart w:id="328" w:name="_Toc184313249"/>
      <w:bookmarkEnd w:id="328"/>
      <w:bookmarkStart w:id="329" w:name="_Toc184313241"/>
      <w:bookmarkEnd w:id="329"/>
      <w:bookmarkStart w:id="330" w:name="_Toc184312118"/>
      <w:bookmarkEnd w:id="330"/>
      <w:bookmarkStart w:id="331" w:name="_Toc184313261"/>
      <w:bookmarkEnd w:id="331"/>
      <w:bookmarkStart w:id="332" w:name="_Toc184313280"/>
      <w:bookmarkEnd w:id="332"/>
      <w:bookmarkStart w:id="333" w:name="_Toc184314427"/>
      <w:bookmarkEnd w:id="333"/>
      <w:bookmarkStart w:id="334" w:name="_Toc184313270"/>
      <w:bookmarkEnd w:id="334"/>
      <w:bookmarkStart w:id="335" w:name="_Toc184312112"/>
      <w:bookmarkEnd w:id="335"/>
      <w:bookmarkStart w:id="336" w:name="_Toc184308102"/>
      <w:bookmarkEnd w:id="336"/>
      <w:bookmarkStart w:id="337" w:name="_Toc184310309"/>
      <w:bookmarkEnd w:id="337"/>
      <w:bookmarkStart w:id="338" w:name="_Toc184308065"/>
      <w:bookmarkEnd w:id="338"/>
      <w:bookmarkStart w:id="339" w:name="_Toc184308087"/>
      <w:bookmarkEnd w:id="339"/>
      <w:bookmarkStart w:id="340" w:name="_Toc184312128"/>
      <w:bookmarkEnd w:id="340"/>
      <w:bookmarkStart w:id="341" w:name="_Toc184314453"/>
      <w:bookmarkEnd w:id="341"/>
      <w:bookmarkStart w:id="342" w:name="_Toc184310284"/>
      <w:bookmarkEnd w:id="342"/>
      <w:bookmarkStart w:id="343" w:name="_Toc184313293"/>
      <w:bookmarkEnd w:id="343"/>
      <w:bookmarkStart w:id="344" w:name="_Toc184314429"/>
      <w:bookmarkEnd w:id="344"/>
      <w:bookmarkStart w:id="345" w:name="_Toc184308049"/>
      <w:bookmarkEnd w:id="345"/>
      <w:bookmarkStart w:id="346" w:name="_Toc184314428"/>
      <w:bookmarkEnd w:id="346"/>
      <w:bookmarkStart w:id="347" w:name="_Toc184313285"/>
      <w:bookmarkEnd w:id="347"/>
      <w:bookmarkStart w:id="348" w:name="_Toc184314447"/>
      <w:bookmarkEnd w:id="348"/>
      <w:bookmarkStart w:id="349" w:name="_Toc184308085"/>
      <w:bookmarkEnd w:id="349"/>
      <w:bookmarkStart w:id="350" w:name="_Toc184310294"/>
      <w:bookmarkEnd w:id="350"/>
      <w:bookmarkStart w:id="351" w:name="_Toc184312079"/>
      <w:bookmarkEnd w:id="351"/>
      <w:bookmarkStart w:id="352" w:name="_Toc184312109"/>
      <w:bookmarkEnd w:id="352"/>
      <w:bookmarkStart w:id="353" w:name="_Toc184308081"/>
      <w:bookmarkEnd w:id="353"/>
      <w:bookmarkStart w:id="354" w:name="_Toc184312090"/>
      <w:bookmarkEnd w:id="354"/>
      <w:bookmarkStart w:id="355" w:name="_Toc184313299"/>
      <w:bookmarkEnd w:id="355"/>
      <w:bookmarkStart w:id="356" w:name="_Toc184314482"/>
      <w:bookmarkEnd w:id="356"/>
      <w:bookmarkStart w:id="357" w:name="_Toc184312072"/>
      <w:bookmarkEnd w:id="357"/>
      <w:bookmarkStart w:id="358" w:name="_Toc184308054"/>
      <w:bookmarkEnd w:id="358"/>
      <w:bookmarkStart w:id="359" w:name="_Toc184313273"/>
      <w:bookmarkEnd w:id="359"/>
      <w:bookmarkStart w:id="360" w:name="_Toc184308091"/>
      <w:bookmarkEnd w:id="360"/>
      <w:bookmarkStart w:id="361" w:name="_Toc184312073"/>
      <w:bookmarkEnd w:id="361"/>
      <w:bookmarkStart w:id="362" w:name="_Toc184312125"/>
      <w:bookmarkEnd w:id="362"/>
      <w:bookmarkStart w:id="363" w:name="_Toc184310329"/>
      <w:bookmarkEnd w:id="363"/>
      <w:bookmarkStart w:id="364" w:name="_Toc184308037"/>
      <w:bookmarkEnd w:id="364"/>
      <w:bookmarkStart w:id="365" w:name="_Toc184314446"/>
      <w:bookmarkEnd w:id="365"/>
      <w:bookmarkStart w:id="366" w:name="_Toc184308095"/>
      <w:bookmarkEnd w:id="366"/>
      <w:bookmarkStart w:id="367" w:name="_Toc184313282"/>
      <w:bookmarkEnd w:id="367"/>
      <w:bookmarkStart w:id="368" w:name="_Toc184312124"/>
      <w:bookmarkEnd w:id="368"/>
      <w:bookmarkStart w:id="369" w:name="_Toc184310336"/>
      <w:bookmarkEnd w:id="369"/>
      <w:bookmarkStart w:id="370" w:name="_Toc184313300"/>
      <w:bookmarkEnd w:id="370"/>
      <w:bookmarkStart w:id="371" w:name="_Toc184314438"/>
      <w:bookmarkEnd w:id="371"/>
      <w:bookmarkStart w:id="372" w:name="_Toc184312102"/>
      <w:bookmarkEnd w:id="372"/>
      <w:bookmarkStart w:id="373" w:name="_Toc184314424"/>
      <w:bookmarkEnd w:id="373"/>
      <w:bookmarkStart w:id="374" w:name="_Toc184314416"/>
      <w:bookmarkEnd w:id="374"/>
      <w:bookmarkStart w:id="375" w:name="_Toc184308101"/>
      <w:bookmarkEnd w:id="375"/>
      <w:bookmarkStart w:id="376" w:name="_Toc184308063"/>
      <w:bookmarkEnd w:id="376"/>
      <w:bookmarkStart w:id="377" w:name="_Toc184310322"/>
      <w:bookmarkEnd w:id="377"/>
      <w:bookmarkStart w:id="378" w:name="_Toc184308042"/>
      <w:bookmarkEnd w:id="378"/>
      <w:bookmarkStart w:id="379" w:name="_Toc184314425"/>
      <w:bookmarkEnd w:id="379"/>
      <w:bookmarkStart w:id="380" w:name="_Toc184310307"/>
      <w:bookmarkEnd w:id="380"/>
      <w:bookmarkStart w:id="381" w:name="_Toc184312094"/>
      <w:bookmarkEnd w:id="381"/>
      <w:bookmarkStart w:id="382" w:name="_Toc184314468"/>
      <w:bookmarkEnd w:id="382"/>
      <w:bookmarkStart w:id="383" w:name="_Toc184310320"/>
      <w:bookmarkEnd w:id="383"/>
      <w:bookmarkStart w:id="384" w:name="_Toc184310285"/>
      <w:bookmarkEnd w:id="384"/>
      <w:bookmarkStart w:id="385" w:name="_Toc184312100"/>
      <w:bookmarkEnd w:id="385"/>
      <w:bookmarkStart w:id="386" w:name="_Toc184314422"/>
      <w:bookmarkEnd w:id="386"/>
      <w:bookmarkStart w:id="387" w:name="_Toc184312134"/>
      <w:bookmarkEnd w:id="387"/>
      <w:bookmarkStart w:id="388" w:name="_Toc184313310"/>
      <w:bookmarkEnd w:id="388"/>
      <w:bookmarkStart w:id="389" w:name="_Toc184313269"/>
      <w:bookmarkEnd w:id="389"/>
      <w:bookmarkStart w:id="390" w:name="_Toc184308093"/>
      <w:bookmarkEnd w:id="390"/>
      <w:bookmarkStart w:id="391" w:name="_Toc184312108"/>
      <w:bookmarkEnd w:id="391"/>
      <w:bookmarkStart w:id="392" w:name="_Toc184310341"/>
      <w:bookmarkEnd w:id="392"/>
      <w:r>
        <w:rPr>
          <w:rFonts w:hint="eastAsia" w:ascii="仿宋" w:hAnsi="仿宋" w:eastAsia="仿宋" w:cs="仿宋"/>
          <w:b/>
          <w:color w:val="auto"/>
          <w:sz w:val="36"/>
          <w:szCs w:val="36"/>
          <w:highlight w:val="none"/>
        </w:rPr>
        <w:t>评审办法</w:t>
      </w:r>
    </w:p>
    <w:p w14:paraId="0F2214B2">
      <w:pPr>
        <w:pageBreakBefore w:val="0"/>
        <w:shd w:val="clear" w:color="auto" w:fill="auto"/>
        <w:kinsoku/>
        <w:wordWrap/>
        <w:overflowPunct/>
        <w:topLinePunct w:val="0"/>
        <w:bidi w:val="0"/>
        <w:snapToGrid w:val="0"/>
        <w:spacing w:line="360" w:lineRule="auto"/>
        <w:ind w:left="0" w:leftChars="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2ECF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vAlign w:val="center"/>
          </w:tcPr>
          <w:p w14:paraId="7150EF2A">
            <w:pPr>
              <w:pageBreakBefore w:val="0"/>
              <w:shd w:val="clear" w:color="auto" w:fill="auto"/>
              <w:kinsoku/>
              <w:wordWrap/>
              <w:overflowPunct/>
              <w:topLinePunct w:val="0"/>
              <w:autoSpaceDE w:val="0"/>
              <w:autoSpaceDN w:val="0"/>
              <w:bidi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463EFF2B">
            <w:pPr>
              <w:pageBreakBefore w:val="0"/>
              <w:shd w:val="clear" w:color="auto" w:fill="auto"/>
              <w:kinsoku/>
              <w:wordWrap/>
              <w:overflowPunct/>
              <w:topLinePunct w:val="0"/>
              <w:autoSpaceDE w:val="0"/>
              <w:autoSpaceDN w:val="0"/>
              <w:bidi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响应人的交易报价、响应人提供的资信与商务部分、技术部分等方面进行综合评审，评标委员会各成员应当独立对每个有效响应人的响应文件进行评价、打分。经统计，得出各响应人的最终评审分,按最终评审分由高到低顺序排列。得分相同的，按交易报价由低到高顺序排列，</w:t>
            </w:r>
            <w:r>
              <w:rPr>
                <w:rFonts w:hint="eastAsia" w:ascii="仿宋" w:hAnsi="仿宋" w:eastAsia="仿宋" w:cs="仿宋"/>
                <w:color w:val="auto"/>
                <w:sz w:val="24"/>
                <w:szCs w:val="21"/>
                <w:highlight w:val="none"/>
              </w:rPr>
              <w:t>得分且交易报价相同的并列</w:t>
            </w:r>
            <w:r>
              <w:rPr>
                <w:rFonts w:hint="eastAsia" w:ascii="仿宋" w:hAnsi="仿宋" w:eastAsia="仿宋" w:cs="仿宋"/>
                <w:color w:val="auto"/>
                <w:sz w:val="24"/>
                <w:highlight w:val="none"/>
              </w:rPr>
              <w:t xml:space="preserve">，并形成评标意见。 </w:t>
            </w:r>
          </w:p>
          <w:p w14:paraId="68EEB220">
            <w:pPr>
              <w:pageBreakBefore w:val="0"/>
              <w:shd w:val="clear" w:color="auto" w:fill="auto"/>
              <w:kinsoku/>
              <w:wordWrap/>
              <w:overflowPunct/>
              <w:topLinePunct w:val="0"/>
              <w:bidi w:val="0"/>
              <w:spacing w:line="360" w:lineRule="auto"/>
              <w:ind w:left="0" w:leftChars="0" w:firstLine="427" w:firstLineChars="17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各响应人的综合得分为：交易价格得分+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3947B483">
            <w:pPr>
              <w:pageBreakBefore w:val="0"/>
              <w:shd w:val="clear" w:color="auto" w:fill="auto"/>
              <w:kinsoku/>
              <w:wordWrap/>
              <w:overflowPunct/>
              <w:topLinePunct w:val="0"/>
              <w:autoSpaceDE w:val="0"/>
              <w:autoSpaceDN w:val="0"/>
              <w:bidi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各响应人的技术和服务方案、响应人资信与商务部分得分为：评标委员会各成员评分的算术平均值。各响应人的交易价格得分按交易价格评分公式由代理机构计算，评标委员会审核。</w:t>
            </w:r>
            <w:r>
              <w:rPr>
                <w:rFonts w:hint="eastAsia" w:ascii="仿宋" w:hAnsi="仿宋" w:eastAsia="仿宋" w:cs="仿宋"/>
                <w:color w:val="auto"/>
                <w:sz w:val="24"/>
                <w:highlight w:val="none"/>
              </w:rPr>
              <w:t>根据上述评标原则，分值安排如下：</w:t>
            </w:r>
          </w:p>
        </w:tc>
      </w:tr>
    </w:tbl>
    <w:p w14:paraId="2C5CDECA">
      <w:pPr>
        <w:keepNext w:val="0"/>
        <w:keepLines w:val="0"/>
        <w:pageBreakBefore w:val="0"/>
        <w:widowControl/>
        <w:shd w:val="clear" w:color="auto" w:fill="auto"/>
        <w:kinsoku/>
        <w:wordWrap/>
        <w:overflowPunct/>
        <w:topLinePunct w:val="0"/>
        <w:bidi w:val="0"/>
        <w:spacing w:beforeAutospacing="0" w:afterAutospacing="0" w:line="360" w:lineRule="auto"/>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商务资信分（80分）</w:t>
      </w:r>
    </w:p>
    <w:tbl>
      <w:tblPr>
        <w:tblStyle w:val="62"/>
        <w:tblpPr w:leftFromText="180" w:rightFromText="180" w:vertAnchor="text" w:horzAnchor="page" w:tblpX="1163" w:tblpY="450"/>
        <w:tblOverlap w:val="never"/>
        <w:tblW w:w="96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25"/>
        <w:gridCol w:w="5982"/>
        <w:gridCol w:w="921"/>
        <w:gridCol w:w="921"/>
      </w:tblGrid>
      <w:tr w14:paraId="24B9C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0" w:type="dxa"/>
            <w:vAlign w:val="center"/>
          </w:tcPr>
          <w:p w14:paraId="3B2F5DEE">
            <w:pPr>
              <w:keepNext w:val="0"/>
              <w:keepLines w:val="0"/>
              <w:pageBreakBefore w:val="0"/>
              <w:kinsoku/>
              <w:wordWrap/>
              <w:overflowPunct/>
              <w:topLinePunct w:val="0"/>
              <w:autoSpaceDE w:val="0"/>
              <w:autoSpaceDN w:val="0"/>
              <w:bidi w:val="0"/>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25" w:type="dxa"/>
            <w:vAlign w:val="center"/>
          </w:tcPr>
          <w:p w14:paraId="1368D175">
            <w:pPr>
              <w:keepNext w:val="0"/>
              <w:keepLines w:val="0"/>
              <w:pageBreakBefore w:val="0"/>
              <w:kinsoku/>
              <w:wordWrap/>
              <w:overflowPunct/>
              <w:topLinePunct w:val="0"/>
              <w:autoSpaceDE w:val="0"/>
              <w:autoSpaceDN w:val="0"/>
              <w:bidi w:val="0"/>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982" w:type="dxa"/>
            <w:vAlign w:val="center"/>
          </w:tcPr>
          <w:p w14:paraId="28179F90">
            <w:pPr>
              <w:keepNext w:val="0"/>
              <w:keepLines w:val="0"/>
              <w:pageBreakBefore w:val="0"/>
              <w:kinsoku/>
              <w:wordWrap/>
              <w:overflowPunct/>
              <w:topLinePunct w:val="0"/>
              <w:autoSpaceDE w:val="0"/>
              <w:autoSpaceDN w:val="0"/>
              <w:bidi w:val="0"/>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评标细则</w:t>
            </w:r>
          </w:p>
        </w:tc>
        <w:tc>
          <w:tcPr>
            <w:tcW w:w="921" w:type="dxa"/>
            <w:vAlign w:val="center"/>
          </w:tcPr>
          <w:p w14:paraId="50FB0098">
            <w:pPr>
              <w:keepNext w:val="0"/>
              <w:keepLines w:val="0"/>
              <w:pageBreakBefore w:val="0"/>
              <w:kinsoku/>
              <w:wordWrap/>
              <w:overflowPunct/>
              <w:topLinePunct w:val="0"/>
              <w:autoSpaceDE w:val="0"/>
              <w:autoSpaceDN w:val="0"/>
              <w:bidi w:val="0"/>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921" w:type="dxa"/>
            <w:shd w:val="clear" w:color="auto" w:fill="auto"/>
            <w:vAlign w:val="center"/>
          </w:tcPr>
          <w:p w14:paraId="391D1AA6">
            <w:pPr>
              <w:keepNext w:val="0"/>
              <w:keepLines w:val="0"/>
              <w:pageBreakBefore w:val="0"/>
              <w:kinsoku/>
              <w:wordWrap/>
              <w:overflowPunct/>
              <w:topLinePunct w:val="0"/>
              <w:autoSpaceDE w:val="0"/>
              <w:autoSpaceDN w:val="0"/>
              <w:bidi w:val="0"/>
              <w:spacing w:beforeAutospacing="0" w:afterAutospacing="0" w:line="360" w:lineRule="auto"/>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评分属性</w:t>
            </w:r>
          </w:p>
        </w:tc>
      </w:tr>
      <w:tr w14:paraId="5A308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14:paraId="49C0DDCD">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1</w:t>
            </w:r>
          </w:p>
        </w:tc>
        <w:tc>
          <w:tcPr>
            <w:tcW w:w="1125" w:type="dxa"/>
            <w:vMerge w:val="restart"/>
            <w:vAlign w:val="center"/>
          </w:tcPr>
          <w:p w14:paraId="6F08F3B9">
            <w:pPr>
              <w:keepNext w:val="0"/>
              <w:keepLines w:val="0"/>
              <w:pageBreakBefore w:val="0"/>
              <w:kinsoku/>
              <w:wordWrap/>
              <w:overflowPunct/>
              <w:topLinePunct w:val="0"/>
              <w:bidi w:val="0"/>
              <w:spacing w:beforeAutospacing="0" w:afterAutospacing="0"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商务资信分（20分）</w:t>
            </w:r>
          </w:p>
        </w:tc>
        <w:tc>
          <w:tcPr>
            <w:tcW w:w="5982" w:type="dxa"/>
            <w:vAlign w:val="center"/>
          </w:tcPr>
          <w:p w14:paraId="3B3C5421">
            <w:pPr>
              <w:keepNext w:val="0"/>
              <w:keepLines w:val="0"/>
              <w:pageBreakBefore w:val="0"/>
              <w:kinsoku/>
              <w:wordWrap/>
              <w:overflowPunct/>
              <w:topLinePunct w:val="0"/>
              <w:bidi w:val="0"/>
              <w:adjustRightInd w:val="0"/>
              <w:snapToGrid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响应人自2022年1月1日至今承担过类似泵类维修业绩合同复印件，每提供1个得1分，最高得2分。</w:t>
            </w:r>
          </w:p>
          <w:p w14:paraId="36A37D25">
            <w:pPr>
              <w:keepNext w:val="0"/>
              <w:keepLines w:val="0"/>
              <w:pageBreakBefore w:val="0"/>
              <w:kinsoku/>
              <w:wordWrap/>
              <w:overflowPunct/>
              <w:topLinePunct w:val="0"/>
              <w:bidi w:val="0"/>
              <w:adjustRightInd w:val="0"/>
              <w:snapToGrid w:val="0"/>
              <w:spacing w:beforeAutospacing="0" w:afterAutospacing="0"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（提供合同复印件加盖公章）</w:t>
            </w:r>
          </w:p>
        </w:tc>
        <w:tc>
          <w:tcPr>
            <w:tcW w:w="921" w:type="dxa"/>
            <w:vAlign w:val="center"/>
          </w:tcPr>
          <w:p w14:paraId="4D0FE622">
            <w:pPr>
              <w:pStyle w:val="57"/>
              <w:keepNext w:val="0"/>
              <w:keepLines w:val="0"/>
              <w:pageBreakBefore w:val="0"/>
              <w:widowControl w:val="0"/>
              <w:kinsoku/>
              <w:wordWrap/>
              <w:overflowPunct/>
              <w:topLinePunct w:val="0"/>
              <w:bidi w:val="0"/>
              <w:snapToGrid w:val="0"/>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921" w:type="dxa"/>
            <w:shd w:val="clear" w:color="auto" w:fill="auto"/>
            <w:vAlign w:val="center"/>
          </w:tcPr>
          <w:p w14:paraId="54CCD415">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客观分</w:t>
            </w:r>
          </w:p>
        </w:tc>
      </w:tr>
      <w:tr w14:paraId="56A79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406E0F62">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2</w:t>
            </w:r>
          </w:p>
        </w:tc>
        <w:tc>
          <w:tcPr>
            <w:tcW w:w="1125" w:type="dxa"/>
            <w:vMerge w:val="continue"/>
            <w:vAlign w:val="center"/>
          </w:tcPr>
          <w:p w14:paraId="260EE674">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7D2B719E">
            <w:pPr>
              <w:pStyle w:val="57"/>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响应人</w:t>
            </w:r>
            <w:r>
              <w:rPr>
                <w:rFonts w:hint="eastAsia" w:ascii="仿宋" w:hAnsi="仿宋" w:eastAsia="仿宋" w:cs="仿宋"/>
                <w:bCs/>
                <w:sz w:val="24"/>
                <w:szCs w:val="24"/>
              </w:rPr>
              <w:t>通过ISO9001质量管理体系认证、ISO14001环境管理体系认证、ISO45001职业健康安全管理体系认证证书</w:t>
            </w:r>
            <w:r>
              <w:rPr>
                <w:rFonts w:hint="eastAsia" w:ascii="仿宋" w:hAnsi="仿宋" w:eastAsia="仿宋" w:cs="仿宋"/>
                <w:bCs/>
                <w:sz w:val="24"/>
                <w:szCs w:val="24"/>
                <w:lang w:eastAsia="zh-CN"/>
              </w:rPr>
              <w:t>，</w:t>
            </w:r>
            <w:r>
              <w:rPr>
                <w:rFonts w:hint="eastAsia" w:ascii="仿宋" w:hAnsi="仿宋" w:eastAsia="仿宋" w:cs="仿宋"/>
                <w:bCs/>
                <w:sz w:val="24"/>
                <w:szCs w:val="24"/>
              </w:rPr>
              <w:t>每项得1分，最高得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p>
          <w:p w14:paraId="5E0E8A92">
            <w:pPr>
              <w:pStyle w:val="57"/>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(提供证书必须在有效期内，附认监委网站查询截图）。</w:t>
            </w:r>
          </w:p>
        </w:tc>
        <w:tc>
          <w:tcPr>
            <w:tcW w:w="921" w:type="dxa"/>
            <w:vAlign w:val="center"/>
          </w:tcPr>
          <w:p w14:paraId="2CD6B3D5">
            <w:pPr>
              <w:pStyle w:val="57"/>
              <w:keepNext w:val="0"/>
              <w:keepLines w:val="0"/>
              <w:pageBreakBefore w:val="0"/>
              <w:widowControl w:val="0"/>
              <w:kinsoku/>
              <w:wordWrap/>
              <w:overflowPunct/>
              <w:topLinePunct w:val="0"/>
              <w:bidi w:val="0"/>
              <w:snapToGrid w:val="0"/>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921" w:type="dxa"/>
            <w:shd w:val="clear" w:color="auto" w:fill="auto"/>
            <w:vAlign w:val="center"/>
          </w:tcPr>
          <w:p w14:paraId="52DFD653">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r>
      <w:tr w14:paraId="5D442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585F8AB5">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3</w:t>
            </w:r>
          </w:p>
        </w:tc>
        <w:tc>
          <w:tcPr>
            <w:tcW w:w="1125" w:type="dxa"/>
            <w:vMerge w:val="continue"/>
            <w:vAlign w:val="center"/>
          </w:tcPr>
          <w:p w14:paraId="35C4ECD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3EEED74C">
            <w:pPr>
              <w:keepNext w:val="0"/>
              <w:keepLines w:val="0"/>
              <w:pageBreakBefore w:val="0"/>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企业具备的其他资质：</w:t>
            </w:r>
          </w:p>
          <w:p w14:paraId="7D947EF1">
            <w:pPr>
              <w:keepNext w:val="0"/>
              <w:keepLines w:val="0"/>
              <w:pageBreakBefore w:val="0"/>
              <w:numPr>
                <w:ilvl w:val="0"/>
                <w:numId w:val="3"/>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具备安装维修服务企业资质，得1分。</w:t>
            </w:r>
          </w:p>
          <w:p w14:paraId="393799D2">
            <w:pPr>
              <w:keepNext w:val="0"/>
              <w:keepLines w:val="0"/>
              <w:pageBreakBefore w:val="0"/>
              <w:numPr>
                <w:ilvl w:val="0"/>
                <w:numId w:val="3"/>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具备防爆电气设备修理服务企业资质，得1分。</w:t>
            </w:r>
          </w:p>
          <w:p w14:paraId="75C3469F">
            <w:pPr>
              <w:keepNext w:val="0"/>
              <w:keepLines w:val="0"/>
              <w:pageBreakBefore w:val="0"/>
              <w:numPr>
                <w:ilvl w:val="0"/>
                <w:numId w:val="0"/>
              </w:numPr>
              <w:kinsoku/>
              <w:wordWrap/>
              <w:overflowPunct/>
              <w:topLinePunct w:val="0"/>
              <w:bidi w:val="0"/>
              <w:spacing w:beforeAutospacing="0" w:afterAutospacing="0" w:line="360" w:lineRule="auto"/>
              <w:jc w:val="left"/>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（提供相关资质证书复印件）</w:t>
            </w:r>
          </w:p>
        </w:tc>
        <w:tc>
          <w:tcPr>
            <w:tcW w:w="921" w:type="dxa"/>
            <w:vAlign w:val="center"/>
          </w:tcPr>
          <w:p w14:paraId="49C5687D">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921" w:type="dxa"/>
            <w:shd w:val="clear" w:color="auto" w:fill="auto"/>
            <w:vAlign w:val="center"/>
          </w:tcPr>
          <w:p w14:paraId="4797CEA6">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客观分</w:t>
            </w:r>
          </w:p>
        </w:tc>
      </w:tr>
      <w:tr w14:paraId="6B8DC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7FE8E0F1">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bCs/>
                <w:kern w:val="0"/>
                <w:sz w:val="24"/>
                <w:szCs w:val="24"/>
                <w:lang w:val="en-US" w:eastAsia="zh-CN"/>
              </w:rPr>
            </w:pPr>
          </w:p>
        </w:tc>
        <w:tc>
          <w:tcPr>
            <w:tcW w:w="1125" w:type="dxa"/>
            <w:vMerge w:val="continue"/>
            <w:vAlign w:val="center"/>
          </w:tcPr>
          <w:p w14:paraId="5439B06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38511FCD">
            <w:pPr>
              <w:keepNext w:val="0"/>
              <w:keepLines w:val="0"/>
              <w:pageBreakBefore w:val="0"/>
              <w:numPr>
                <w:ilvl w:val="0"/>
                <w:numId w:val="0"/>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投入本项目人员须具备以下资质：</w:t>
            </w:r>
          </w:p>
          <w:p w14:paraId="6E628B10">
            <w:pPr>
              <w:keepNext w:val="0"/>
              <w:keepLines w:val="0"/>
              <w:pageBreakBefore w:val="0"/>
              <w:numPr>
                <w:ilvl w:val="0"/>
                <w:numId w:val="4"/>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高压电工证，每人得1分，最高得2分；</w:t>
            </w:r>
          </w:p>
          <w:p w14:paraId="3C8C8DE9">
            <w:pPr>
              <w:keepNext w:val="0"/>
              <w:keepLines w:val="0"/>
              <w:pageBreakBefore w:val="0"/>
              <w:numPr>
                <w:ilvl w:val="0"/>
                <w:numId w:val="4"/>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有限空间作业证，每人得1分，最高得2分；</w:t>
            </w:r>
          </w:p>
          <w:p w14:paraId="1F278385">
            <w:pPr>
              <w:keepNext w:val="0"/>
              <w:keepLines w:val="0"/>
              <w:pageBreakBefore w:val="0"/>
              <w:numPr>
                <w:ilvl w:val="0"/>
                <w:numId w:val="4"/>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水利相关中级及以上职称，每人得1分，最高得2分。</w:t>
            </w:r>
          </w:p>
          <w:p w14:paraId="445A1FC6">
            <w:pPr>
              <w:keepNext w:val="0"/>
              <w:keepLines w:val="0"/>
              <w:pageBreakBefore w:val="0"/>
              <w:numPr>
                <w:ilvl w:val="0"/>
                <w:numId w:val="0"/>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（提供相关证书复印件，以上证书人员重复不得分，需提供相关人员在本单位采购公告前近3个月内任意一个月的社保缴纳证明）</w:t>
            </w:r>
          </w:p>
        </w:tc>
        <w:tc>
          <w:tcPr>
            <w:tcW w:w="921" w:type="dxa"/>
            <w:vAlign w:val="center"/>
          </w:tcPr>
          <w:p w14:paraId="76A4BB83">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921" w:type="dxa"/>
            <w:shd w:val="clear" w:color="auto" w:fill="auto"/>
            <w:vAlign w:val="center"/>
          </w:tcPr>
          <w:p w14:paraId="3BDC2E2A">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客观分</w:t>
            </w:r>
          </w:p>
        </w:tc>
      </w:tr>
      <w:tr w14:paraId="563C1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77A6E79F">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bCs/>
                <w:kern w:val="0"/>
                <w:sz w:val="24"/>
                <w:szCs w:val="24"/>
                <w:lang w:val="en-US" w:eastAsia="zh-CN"/>
              </w:rPr>
            </w:pPr>
          </w:p>
        </w:tc>
        <w:tc>
          <w:tcPr>
            <w:tcW w:w="1125" w:type="dxa"/>
            <w:vMerge w:val="continue"/>
            <w:vAlign w:val="center"/>
          </w:tcPr>
          <w:p w14:paraId="4F28F65E">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0300F9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lang w:eastAsia="zh-CN"/>
              </w:rPr>
              <w:t>响应人</w:t>
            </w:r>
            <w:r>
              <w:rPr>
                <w:rFonts w:hint="eastAsia" w:ascii="仿宋" w:hAnsi="仿宋" w:eastAsia="仿宋" w:cs="仿宋"/>
                <w:sz w:val="24"/>
                <w:szCs w:val="24"/>
              </w:rPr>
              <w:t>维修车间维修设备</w:t>
            </w:r>
            <w:r>
              <w:rPr>
                <w:rFonts w:hint="eastAsia" w:ascii="仿宋" w:hAnsi="仿宋" w:eastAsia="仿宋" w:cs="仿宋"/>
                <w:sz w:val="24"/>
                <w:szCs w:val="24"/>
                <w:lang w:val="en-US" w:eastAsia="zh-CN"/>
              </w:rPr>
              <w:t>是否齐全综合评分</w:t>
            </w:r>
            <w:r>
              <w:rPr>
                <w:rFonts w:hint="eastAsia" w:ascii="仿宋" w:hAnsi="仿宋" w:eastAsia="仿宋" w:cs="仿宋"/>
                <w:sz w:val="24"/>
                <w:szCs w:val="24"/>
              </w:rPr>
              <w:t>：</w:t>
            </w:r>
            <w:r>
              <w:rPr>
                <w:rFonts w:hint="eastAsia" w:ascii="仿宋" w:hAnsi="仿宋" w:eastAsia="仿宋" w:cs="仿宋"/>
                <w:sz w:val="24"/>
                <w:szCs w:val="24"/>
                <w:lang w:val="en-US" w:eastAsia="zh-CN"/>
              </w:rPr>
              <w:t>是否具备</w:t>
            </w:r>
            <w:r>
              <w:rPr>
                <w:rFonts w:hint="eastAsia" w:ascii="仿宋" w:hAnsi="仿宋" w:eastAsia="仿宋" w:cs="仿宋"/>
                <w:sz w:val="24"/>
                <w:szCs w:val="24"/>
              </w:rPr>
              <w:t>烘漆房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rPr>
              <w:t>；100公斤级</w:t>
            </w:r>
            <w:r>
              <w:rPr>
                <w:rFonts w:hint="eastAsia" w:ascii="仿宋" w:hAnsi="仿宋" w:eastAsia="仿宋" w:cs="仿宋"/>
                <w:sz w:val="24"/>
                <w:szCs w:val="24"/>
                <w:lang w:val="en-US" w:eastAsia="zh-CN"/>
              </w:rPr>
              <w:t>及以上</w:t>
            </w:r>
            <w:r>
              <w:rPr>
                <w:rFonts w:hint="eastAsia" w:ascii="仿宋" w:hAnsi="仿宋" w:eastAsia="仿宋" w:cs="仿宋"/>
                <w:sz w:val="24"/>
                <w:szCs w:val="24"/>
              </w:rPr>
              <w:t>动平衡机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rPr>
              <w:t>；5吨以上行车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rPr>
              <w:t>；车床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rPr>
              <w:t>等大型维修工器具</w:t>
            </w:r>
            <w:r>
              <w:rPr>
                <w:rFonts w:hint="eastAsia" w:ascii="仿宋" w:hAnsi="仿宋" w:eastAsia="仿宋" w:cs="仿宋"/>
                <w:sz w:val="24"/>
                <w:szCs w:val="24"/>
                <w:lang w:eastAsia="zh-CN"/>
              </w:rPr>
              <w:t>。</w:t>
            </w:r>
          </w:p>
          <w:p w14:paraId="529EC8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提供相应设备场地照片、提供租赁合同或发票）</w:t>
            </w:r>
          </w:p>
        </w:tc>
        <w:tc>
          <w:tcPr>
            <w:tcW w:w="921" w:type="dxa"/>
            <w:vAlign w:val="center"/>
          </w:tcPr>
          <w:p w14:paraId="174B2050">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0-4分</w:t>
            </w:r>
          </w:p>
        </w:tc>
        <w:tc>
          <w:tcPr>
            <w:tcW w:w="921" w:type="dxa"/>
            <w:shd w:val="clear" w:color="auto" w:fill="auto"/>
            <w:vAlign w:val="center"/>
          </w:tcPr>
          <w:p w14:paraId="13BD0AC8">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客观分</w:t>
            </w:r>
          </w:p>
        </w:tc>
      </w:tr>
      <w:tr w14:paraId="03B53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5BFE9B9F">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bCs/>
                <w:kern w:val="0"/>
                <w:sz w:val="24"/>
                <w:szCs w:val="24"/>
                <w:lang w:val="en-US" w:eastAsia="zh-CN"/>
              </w:rPr>
            </w:pPr>
          </w:p>
        </w:tc>
        <w:tc>
          <w:tcPr>
            <w:tcW w:w="1125" w:type="dxa"/>
            <w:vMerge w:val="restart"/>
            <w:vAlign w:val="center"/>
          </w:tcPr>
          <w:p w14:paraId="5EF37702">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技术分（60）</w:t>
            </w:r>
          </w:p>
        </w:tc>
        <w:tc>
          <w:tcPr>
            <w:tcW w:w="5982" w:type="dxa"/>
            <w:vAlign w:val="center"/>
          </w:tcPr>
          <w:p w14:paraId="6CBC97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为满足维修设备以及维修设备暂存的需求，</w:t>
            </w:r>
            <w:r>
              <w:rPr>
                <w:rFonts w:hint="eastAsia" w:ascii="仿宋" w:hAnsi="仿宋" w:eastAsia="仿宋" w:cs="仿宋"/>
                <w:sz w:val="24"/>
                <w:szCs w:val="24"/>
              </w:rPr>
              <w:t>维修车</w:t>
            </w:r>
            <w:r>
              <w:rPr>
                <w:rFonts w:hint="eastAsia" w:ascii="仿宋" w:hAnsi="仿宋" w:eastAsia="仿宋" w:cs="仿宋"/>
                <w:sz w:val="24"/>
                <w:szCs w:val="24"/>
                <w:lang w:val="en-US" w:eastAsia="zh-CN"/>
              </w:rPr>
              <w:t>间空间和场地大小满足维修和暂存条件（根据提供场地大小及整洁等情况酌情打分）。</w:t>
            </w:r>
          </w:p>
        </w:tc>
        <w:tc>
          <w:tcPr>
            <w:tcW w:w="921" w:type="dxa"/>
            <w:vAlign w:val="center"/>
          </w:tcPr>
          <w:p w14:paraId="73B99EDC">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shd w:val="clear" w:color="auto" w:fill="auto"/>
            <w:vAlign w:val="center"/>
          </w:tcPr>
          <w:p w14:paraId="03FE076C">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主观分</w:t>
            </w:r>
          </w:p>
        </w:tc>
      </w:tr>
      <w:tr w14:paraId="26C18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0480FA73">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bCs/>
                <w:kern w:val="0"/>
                <w:sz w:val="24"/>
                <w:szCs w:val="24"/>
                <w:lang w:val="en-US" w:eastAsia="zh-CN"/>
              </w:rPr>
            </w:pPr>
          </w:p>
        </w:tc>
        <w:tc>
          <w:tcPr>
            <w:tcW w:w="1125" w:type="dxa"/>
            <w:vMerge w:val="continue"/>
            <w:vAlign w:val="center"/>
          </w:tcPr>
          <w:p w14:paraId="1A28C128">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5982" w:type="dxa"/>
            <w:vAlign w:val="center"/>
          </w:tcPr>
          <w:p w14:paraId="4BF81DA1">
            <w:pPr>
              <w:keepNext w:val="0"/>
              <w:keepLines w:val="0"/>
              <w:pageBreakBefore w:val="0"/>
              <w:numPr>
                <w:ilvl w:val="0"/>
                <w:numId w:val="0"/>
              </w:numPr>
              <w:kinsoku/>
              <w:wordWrap/>
              <w:overflowPunct/>
              <w:topLinePunct w:val="0"/>
              <w:bidi w:val="0"/>
              <w:spacing w:beforeAutospacing="0" w:afterAutospacing="0" w:line="36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响应方案的合理性、科学性、全面性（根据对投标项目的理解程度、总体设计、组织实施、独到优势等情况</w:t>
            </w:r>
            <w:r>
              <w:rPr>
                <w:rFonts w:hint="eastAsia" w:ascii="仿宋" w:hAnsi="仿宋" w:eastAsia="仿宋" w:cs="仿宋"/>
                <w:sz w:val="24"/>
                <w:szCs w:val="24"/>
                <w:lang w:val="en-US" w:eastAsia="zh-CN"/>
              </w:rPr>
              <w:t>描述酌情打分</w:t>
            </w:r>
            <w:r>
              <w:rPr>
                <w:rFonts w:hint="eastAsia" w:ascii="仿宋" w:hAnsi="仿宋" w:eastAsia="仿宋" w:cs="仿宋"/>
                <w:bCs/>
                <w:sz w:val="24"/>
                <w:szCs w:val="24"/>
                <w:lang w:val="en-US" w:eastAsia="zh-CN"/>
              </w:rPr>
              <w:t>）</w:t>
            </w:r>
          </w:p>
        </w:tc>
        <w:tc>
          <w:tcPr>
            <w:tcW w:w="921" w:type="dxa"/>
            <w:vAlign w:val="center"/>
          </w:tcPr>
          <w:p w14:paraId="0CFCD14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0-8分</w:t>
            </w:r>
          </w:p>
        </w:tc>
        <w:tc>
          <w:tcPr>
            <w:tcW w:w="921" w:type="dxa"/>
            <w:vMerge w:val="restart"/>
            <w:shd w:val="clear" w:color="auto" w:fill="auto"/>
            <w:vAlign w:val="center"/>
          </w:tcPr>
          <w:p w14:paraId="1E787C7E">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主观分</w:t>
            </w:r>
          </w:p>
        </w:tc>
      </w:tr>
      <w:tr w14:paraId="639DA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0" w:type="dxa"/>
            <w:vAlign w:val="center"/>
          </w:tcPr>
          <w:p w14:paraId="7919FD9C">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54EAAE79">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73644D5B">
            <w:pPr>
              <w:keepNext w:val="0"/>
              <w:keepLines w:val="0"/>
              <w:pageBreakBefore w:val="0"/>
              <w:kinsoku/>
              <w:wordWrap/>
              <w:overflowPunct/>
              <w:topLinePunct w:val="0"/>
              <w:bidi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响应方案中提供或使用主要工器具、试验设备的完整性、适用性等情况描述酌情打分。</w:t>
            </w:r>
          </w:p>
        </w:tc>
        <w:tc>
          <w:tcPr>
            <w:tcW w:w="921" w:type="dxa"/>
            <w:vAlign w:val="center"/>
          </w:tcPr>
          <w:p w14:paraId="33A5DF1F">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vMerge w:val="continue"/>
            <w:vAlign w:val="center"/>
          </w:tcPr>
          <w:p w14:paraId="74662028">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r w14:paraId="2D4E7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0" w:type="dxa"/>
            <w:vAlign w:val="center"/>
          </w:tcPr>
          <w:p w14:paraId="13838635">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65B3D17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6047C548">
            <w:pPr>
              <w:keepNext w:val="0"/>
              <w:keepLines w:val="0"/>
              <w:pageBreakBefore w:val="0"/>
              <w:kinsoku/>
              <w:wordWrap/>
              <w:overflowPunct/>
              <w:topLinePunct w:val="0"/>
              <w:bidi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保证进度和项目完成方案和措施等描述酌情打分</w:t>
            </w:r>
          </w:p>
        </w:tc>
        <w:tc>
          <w:tcPr>
            <w:tcW w:w="921" w:type="dxa"/>
            <w:vAlign w:val="center"/>
          </w:tcPr>
          <w:p w14:paraId="4DFBFB0D">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vMerge w:val="continue"/>
            <w:vAlign w:val="center"/>
          </w:tcPr>
          <w:p w14:paraId="0A791B9D">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r w14:paraId="069FF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0" w:type="dxa"/>
            <w:vMerge w:val="restart"/>
            <w:vAlign w:val="center"/>
          </w:tcPr>
          <w:p w14:paraId="6A4E2907">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6E4D80B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3D3B30E1">
            <w:pPr>
              <w:keepNext w:val="0"/>
              <w:keepLines w:val="0"/>
              <w:pageBreakBefore w:val="0"/>
              <w:kinsoku/>
              <w:wordWrap/>
              <w:overflowPunct/>
              <w:topLinePunct w:val="0"/>
              <w:bidi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项目负责人及技术力量安排等情况酌情打分</w:t>
            </w:r>
          </w:p>
        </w:tc>
        <w:tc>
          <w:tcPr>
            <w:tcW w:w="921" w:type="dxa"/>
            <w:vAlign w:val="center"/>
          </w:tcPr>
          <w:p w14:paraId="61B48400">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vMerge w:val="continue"/>
            <w:vAlign w:val="center"/>
          </w:tcPr>
          <w:p w14:paraId="6803F3B5">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r w14:paraId="4A0FF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0" w:type="dxa"/>
            <w:vMerge w:val="continue"/>
            <w:vAlign w:val="center"/>
          </w:tcPr>
          <w:p w14:paraId="4B613E19">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05149151">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0D911D50">
            <w:pPr>
              <w:keepNext w:val="0"/>
              <w:keepLines w:val="0"/>
              <w:pageBreakBefore w:val="0"/>
              <w:kinsoku/>
              <w:wordWrap/>
              <w:overflowPunct/>
              <w:topLinePunct w:val="0"/>
              <w:bidi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对本项目合理化建议描述酌情打分</w:t>
            </w:r>
          </w:p>
        </w:tc>
        <w:tc>
          <w:tcPr>
            <w:tcW w:w="921" w:type="dxa"/>
            <w:vAlign w:val="center"/>
          </w:tcPr>
          <w:p w14:paraId="533344E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0-6分</w:t>
            </w:r>
          </w:p>
        </w:tc>
        <w:tc>
          <w:tcPr>
            <w:tcW w:w="921" w:type="dxa"/>
            <w:vMerge w:val="continue"/>
            <w:vAlign w:val="center"/>
          </w:tcPr>
          <w:p w14:paraId="56211E01">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r w14:paraId="57F8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vMerge w:val="continue"/>
            <w:vAlign w:val="center"/>
          </w:tcPr>
          <w:p w14:paraId="49B97214">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4F14D8CB">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10782486">
            <w:pPr>
              <w:keepNext w:val="0"/>
              <w:keepLines w:val="0"/>
              <w:pageBreakBefore w:val="0"/>
              <w:kinsoku/>
              <w:wordWrap/>
              <w:overflowPunct/>
              <w:topLinePunct w:val="0"/>
              <w:bidi w:val="0"/>
              <w:adjustRightInd w:val="0"/>
              <w:snapToGrid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服务质量保证情况描述酌情打分</w:t>
            </w:r>
          </w:p>
        </w:tc>
        <w:tc>
          <w:tcPr>
            <w:tcW w:w="921" w:type="dxa"/>
            <w:vAlign w:val="center"/>
          </w:tcPr>
          <w:p w14:paraId="483FC6AA">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vMerge w:val="continue"/>
            <w:vAlign w:val="center"/>
          </w:tcPr>
          <w:p w14:paraId="776421FA">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r w14:paraId="0D278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vAlign w:val="center"/>
          </w:tcPr>
          <w:p w14:paraId="5B6AA993">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13D2D38A">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23FE661F">
            <w:pPr>
              <w:keepNext w:val="0"/>
              <w:keepLines w:val="0"/>
              <w:pageBreakBefore w:val="0"/>
              <w:kinsoku/>
              <w:wordWrap/>
              <w:overflowPunct/>
              <w:topLinePunct w:val="0"/>
              <w:bidi w:val="0"/>
              <w:adjustRightInd w:val="0"/>
              <w:snapToGrid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服务承诺（根据本地化服务能力、售后服务方案、内容规范、字句清晰、表述完整等情况描述酌情打分）</w:t>
            </w:r>
          </w:p>
        </w:tc>
        <w:tc>
          <w:tcPr>
            <w:tcW w:w="921" w:type="dxa"/>
            <w:vAlign w:val="center"/>
          </w:tcPr>
          <w:p w14:paraId="563D7E8F">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0-7分</w:t>
            </w:r>
          </w:p>
        </w:tc>
        <w:tc>
          <w:tcPr>
            <w:tcW w:w="921" w:type="dxa"/>
            <w:vMerge w:val="continue"/>
            <w:vAlign w:val="center"/>
          </w:tcPr>
          <w:p w14:paraId="5F159404">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r>
      <w:tr w14:paraId="42757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vAlign w:val="center"/>
          </w:tcPr>
          <w:p w14:paraId="21D302D5">
            <w:pPr>
              <w:pStyle w:val="32"/>
              <w:keepNext w:val="0"/>
              <w:keepLines w:val="0"/>
              <w:pageBreakBefore w:val="0"/>
              <w:kinsoku/>
              <w:wordWrap/>
              <w:overflowPunct/>
              <w:topLinePunct w:val="0"/>
              <w:bidi w:val="0"/>
              <w:snapToGrid w:val="0"/>
              <w:spacing w:beforeAutospacing="0" w:afterAutospacing="0" w:line="360" w:lineRule="auto"/>
              <w:jc w:val="center"/>
              <w:textAlignment w:val="auto"/>
              <w:rPr>
                <w:rFonts w:hint="eastAsia" w:ascii="仿宋" w:hAnsi="仿宋" w:eastAsia="仿宋" w:cs="仿宋"/>
                <w:sz w:val="24"/>
                <w:szCs w:val="24"/>
                <w:lang w:val="en-US" w:eastAsia="zh-CN"/>
              </w:rPr>
            </w:pPr>
          </w:p>
        </w:tc>
        <w:tc>
          <w:tcPr>
            <w:tcW w:w="1125" w:type="dxa"/>
            <w:vMerge w:val="continue"/>
            <w:vAlign w:val="center"/>
          </w:tcPr>
          <w:p w14:paraId="2895EE52">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rPr>
            </w:pPr>
          </w:p>
        </w:tc>
        <w:tc>
          <w:tcPr>
            <w:tcW w:w="5982" w:type="dxa"/>
            <w:vAlign w:val="center"/>
          </w:tcPr>
          <w:p w14:paraId="1AE6021B">
            <w:pPr>
              <w:keepNext w:val="0"/>
              <w:keepLines w:val="0"/>
              <w:pageBreakBefore w:val="0"/>
              <w:kinsoku/>
              <w:wordWrap/>
              <w:overflowPunct/>
              <w:topLinePunct w:val="0"/>
              <w:bidi w:val="0"/>
              <w:adjustRightInd w:val="0"/>
              <w:snapToGrid w:val="0"/>
              <w:spacing w:beforeAutospacing="0" w:afterAutospacing="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对突发事件（包括发生台风、暴雨等灾害性天气及其他突发事件）时的设备应急保障预案及相应的措施等描述酌情打分</w:t>
            </w:r>
          </w:p>
        </w:tc>
        <w:tc>
          <w:tcPr>
            <w:tcW w:w="921" w:type="dxa"/>
            <w:vAlign w:val="center"/>
          </w:tcPr>
          <w:p w14:paraId="5DDC844F">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0-7分</w:t>
            </w:r>
          </w:p>
        </w:tc>
        <w:tc>
          <w:tcPr>
            <w:tcW w:w="921" w:type="dxa"/>
            <w:vMerge w:val="continue"/>
            <w:vAlign w:val="center"/>
          </w:tcPr>
          <w:p w14:paraId="5AA2B8C2">
            <w:pPr>
              <w:keepNext w:val="0"/>
              <w:keepLines w:val="0"/>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4"/>
                <w:szCs w:val="24"/>
                <w:lang w:val="en-US" w:eastAsia="zh-CN"/>
              </w:rPr>
            </w:pPr>
          </w:p>
        </w:tc>
      </w:tr>
    </w:tbl>
    <w:p w14:paraId="3D89E88F">
      <w:pPr>
        <w:keepNext w:val="0"/>
        <w:keepLines w:val="0"/>
        <w:pageBreakBefore w:val="0"/>
        <w:shd w:val="clear" w:color="auto" w:fill="auto"/>
        <w:kinsoku/>
        <w:wordWrap/>
        <w:overflowPunct/>
        <w:topLinePunct w:val="0"/>
        <w:bidi w:val="0"/>
        <w:spacing w:beforeAutospacing="0" w:afterAutospacing="0" w:line="360" w:lineRule="auto"/>
        <w:ind w:left="0" w:leftChars="0" w:firstLine="360" w:firstLineChars="150"/>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价格分（20分）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094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5CB59B0">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30ED18AD">
            <w:pPr>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计算方法</w:t>
            </w:r>
          </w:p>
        </w:tc>
      </w:tr>
      <w:tr w14:paraId="54F5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BFB2248">
            <w:pPr>
              <w:autoSpaceDE w:val="0"/>
              <w:autoSpaceDN w:val="0"/>
              <w:jc w:val="center"/>
              <w:rPr>
                <w:rFonts w:hint="default" w:ascii="仿宋" w:hAnsi="仿宋" w:eastAsia="仿宋" w:cs="仿宋"/>
                <w:sz w:val="24"/>
                <w:szCs w:val="24"/>
                <w:lang w:val="en-US" w:eastAsia="zh-CN"/>
              </w:rPr>
            </w:pPr>
            <w:r>
              <w:rPr>
                <w:rFonts w:hint="eastAsia" w:ascii="仿宋" w:hAnsi="仿宋" w:eastAsia="仿宋" w:cs="仿宋"/>
                <w:sz w:val="24"/>
                <w:szCs w:val="24"/>
              </w:rPr>
              <w:t>价格权值=0.</w:t>
            </w:r>
            <w:r>
              <w:rPr>
                <w:rFonts w:hint="eastAsia" w:ascii="仿宋" w:hAnsi="仿宋" w:eastAsia="仿宋" w:cs="仿宋"/>
                <w:sz w:val="24"/>
                <w:szCs w:val="24"/>
                <w:lang w:val="en-US" w:eastAsia="zh-CN"/>
              </w:rPr>
              <w:t>20</w:t>
            </w:r>
          </w:p>
        </w:tc>
        <w:tc>
          <w:tcPr>
            <w:tcW w:w="6420" w:type="dxa"/>
            <w:tcBorders>
              <w:top w:val="single" w:color="auto" w:sz="4" w:space="0"/>
              <w:left w:val="single" w:color="auto" w:sz="4" w:space="0"/>
              <w:bottom w:val="single" w:color="auto" w:sz="4" w:space="0"/>
              <w:right w:val="single" w:color="auto" w:sz="4" w:space="0"/>
            </w:tcBorders>
            <w:vAlign w:val="center"/>
          </w:tcPr>
          <w:p w14:paraId="0B5D67CD">
            <w:pPr>
              <w:autoSpaceDE w:val="0"/>
              <w:autoSpaceDN w:val="0"/>
              <w:rPr>
                <w:rFonts w:hint="eastAsia" w:ascii="仿宋" w:hAnsi="仿宋" w:eastAsia="仿宋" w:cs="仿宋"/>
                <w:sz w:val="24"/>
                <w:szCs w:val="24"/>
              </w:rPr>
            </w:pPr>
            <w:r>
              <w:rPr>
                <w:rFonts w:hint="eastAsia" w:ascii="仿宋" w:hAnsi="仿宋" w:eastAsia="仿宋" w:cs="仿宋"/>
                <w:sz w:val="24"/>
                <w:szCs w:val="24"/>
              </w:rPr>
              <w:t>最低有效投标价格为评标基准价</w:t>
            </w:r>
          </w:p>
          <w:p w14:paraId="22535AE7">
            <w:pPr>
              <w:autoSpaceDE w:val="0"/>
              <w:autoSpaceDN w:val="0"/>
              <w:rPr>
                <w:rFonts w:hint="eastAsia" w:ascii="仿宋" w:hAnsi="仿宋" w:eastAsia="仿宋" w:cs="仿宋"/>
                <w:sz w:val="24"/>
                <w:szCs w:val="24"/>
              </w:rPr>
            </w:pPr>
            <w:r>
              <w:rPr>
                <w:rFonts w:hint="eastAsia" w:ascii="仿宋" w:hAnsi="仿宋" w:eastAsia="仿宋" w:cs="仿宋"/>
                <w:sz w:val="24"/>
                <w:szCs w:val="24"/>
              </w:rPr>
              <w:t xml:space="preserve">投标报价得分=(评标基准价／投标报价)×价格权值×100 </w:t>
            </w:r>
          </w:p>
          <w:p w14:paraId="5A49CBED">
            <w:pPr>
              <w:autoSpaceDE w:val="0"/>
              <w:autoSpaceDN w:val="0"/>
              <w:rPr>
                <w:rFonts w:hint="eastAsia" w:ascii="仿宋" w:hAnsi="仿宋" w:eastAsia="仿宋" w:cs="仿宋"/>
                <w:sz w:val="24"/>
                <w:szCs w:val="24"/>
              </w:rPr>
            </w:pPr>
            <w:r>
              <w:rPr>
                <w:rFonts w:hint="eastAsia" w:ascii="仿宋" w:hAnsi="仿宋" w:eastAsia="仿宋" w:cs="仿宋"/>
                <w:sz w:val="24"/>
                <w:szCs w:val="24"/>
              </w:rPr>
              <w:t>（计算得分保留小数点后2位）</w:t>
            </w:r>
          </w:p>
        </w:tc>
      </w:tr>
    </w:tbl>
    <w:p w14:paraId="0BB7BE92">
      <w:pPr>
        <w:pStyle w:val="32"/>
        <w:rPr>
          <w:rFonts w:hint="eastAsia"/>
          <w:lang w:val="en-US" w:eastAsia="zh-CN"/>
        </w:rPr>
      </w:pPr>
    </w:p>
    <w:p w14:paraId="07010367">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凡涉及到评分条款中各类证明材料的，如交易文件中要求提供原件的，则提供原件，若不明确要求可提供复印件，但需要原件备查。因响应人提供的相关证明材料的复印件清晰度、真实性等原因造成评标委员会无法辨认或判定，而响应人又不能提供原件进行备查的，可能被扣分或不得分，由此造成的后果，由响应人自行承担。一旦发现弄虚作假的做无效标处理或取消中标资格。</w:t>
      </w:r>
    </w:p>
    <w:p w14:paraId="222A8AAB">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2、编制响应文件时，必须编制打分索引，便于评委在交易评审过程中能准确查找到相关评审内容资料。</w:t>
      </w:r>
    </w:p>
    <w:p w14:paraId="756B76CA">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389E90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B039BC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候选人的评标方法。</w:t>
      </w:r>
    </w:p>
    <w:p w14:paraId="22E54A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2DE8B9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4138FBE">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B7D3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045889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04536EA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4DCDC1F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5B2000C">
      <w:pPr>
        <w:pStyle w:val="129"/>
        <w:keepNext w:val="0"/>
        <w:keepLines w:val="0"/>
        <w:pageBreakBefore w:val="0"/>
        <w:widowControl w:val="0"/>
        <w:kinsoku/>
        <w:wordWrap/>
        <w:overflowPunct/>
        <w:topLinePunct w:val="0"/>
        <w:autoSpaceDE/>
        <w:autoSpaceDN/>
        <w:bidi w:val="0"/>
        <w:adjustRightInd w:val="0"/>
        <w:snapToGrid/>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23E9DDB8">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(报价表)为准;</w:t>
      </w:r>
    </w:p>
    <w:p w14:paraId="7CC5759F">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114D707">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的总价为准，并修改单价;</w:t>
      </w:r>
    </w:p>
    <w:p w14:paraId="1BAC9756">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BDAF6F0">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434A527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385473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0509192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不能证明其报价合理性的，评标委员会应当将其作为无效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处理。</w:t>
      </w:r>
    </w:p>
    <w:p w14:paraId="1D4BD7D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由低到高顺序排列。得分且</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5DD8D62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78DAD2E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3BC589">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3D6A5D4">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6FF86460">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响应无效</w:t>
      </w:r>
      <w:r>
        <w:rPr>
          <w:rFonts w:hint="eastAsia" w:ascii="仿宋" w:hAnsi="仿宋" w:eastAsia="仿宋" w:cs="仿宋"/>
          <w:b/>
          <w:color w:val="auto"/>
          <w:kern w:val="0"/>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8080C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25BBA77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216B7B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17C5DE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的；</w:t>
      </w:r>
    </w:p>
    <w:p w14:paraId="01D7A70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p>
    <w:p w14:paraId="38EFD2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678139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068A633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4F1F0C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33A6DEE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6E7883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51670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en-US" w:eastAsia="zh-CN"/>
        </w:rPr>
        <w:t>响应文件</w:t>
      </w:r>
      <w:r>
        <w:rPr>
          <w:rFonts w:hint="eastAsia" w:ascii="仿宋" w:hAnsi="仿宋" w:eastAsia="仿宋" w:cs="仿宋"/>
          <w:color w:val="auto"/>
          <w:kern w:val="0"/>
          <w:sz w:val="24"/>
          <w:highlight w:val="none"/>
          <w:lang w:val="en-US"/>
        </w:rPr>
        <w:t>不满足</w:t>
      </w:r>
      <w:r>
        <w:rPr>
          <w:rFonts w:hint="eastAsia" w:ascii="仿宋" w:hAnsi="仿宋" w:eastAsia="仿宋" w:cs="仿宋"/>
          <w:color w:val="auto"/>
          <w:kern w:val="0"/>
          <w:sz w:val="24"/>
          <w:highlight w:val="none"/>
          <w:lang w:val="en-US" w:eastAsia="zh-CN"/>
        </w:rPr>
        <w:t>交易文件</w:t>
      </w:r>
      <w:r>
        <w:rPr>
          <w:rFonts w:hint="eastAsia" w:ascii="仿宋" w:hAnsi="仿宋" w:eastAsia="仿宋" w:cs="仿宋"/>
          <w:color w:val="auto"/>
          <w:kern w:val="0"/>
          <w:sz w:val="24"/>
          <w:highlight w:val="none"/>
          <w:lang w:val="en-US"/>
        </w:rPr>
        <w:t>的实质性要求的；</w:t>
      </w:r>
    </w:p>
    <w:p w14:paraId="00487C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E173529">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61E94F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1B2B2B2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B996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5824398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7DC181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6D95ED6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207923B2">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14210B8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390757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6745760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2E79D17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3EB0DE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结果或者依法被认定为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无效的，依照7.1-7.4规定处理。</w:t>
      </w:r>
    </w:p>
    <w:p w14:paraId="7A58A651">
      <w:pPr>
        <w:pStyle w:val="24"/>
        <w:snapToGrid w:val="0"/>
        <w:spacing w:line="360" w:lineRule="auto"/>
        <w:ind w:firstLine="0" w:firstLineChars="0"/>
        <w:rPr>
          <w:rFonts w:hint="eastAsia" w:ascii="仿宋" w:hAnsi="仿宋" w:eastAsia="仿宋" w:cs="仿宋"/>
          <w:color w:val="auto"/>
          <w:highlight w:val="none"/>
        </w:rPr>
      </w:pPr>
    </w:p>
    <w:bookmarkEnd w:id="27"/>
    <w:p w14:paraId="1A0E85FD">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14:paraId="611D07A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49CC45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6BD0A2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A0C247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12FB9A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547B01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65510CE">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CAB123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25D57D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合同范本供参考，以实际签订合同为准</w:t>
      </w:r>
      <w:r>
        <w:rPr>
          <w:rFonts w:hint="eastAsia" w:ascii="仿宋" w:hAnsi="仿宋" w:eastAsia="仿宋" w:cs="仿宋"/>
          <w:color w:val="auto"/>
          <w:sz w:val="24"/>
          <w:highlight w:val="none"/>
          <w:lang w:eastAsia="zh-CN"/>
        </w:rPr>
        <w:t>）</w:t>
      </w:r>
    </w:p>
    <w:p w14:paraId="682A86C1">
      <w:pPr>
        <w:rPr>
          <w:rFonts w:hint="eastAsia" w:ascii="仿宋" w:hAnsi="仿宋" w:eastAsia="仿宋" w:cs="仿宋"/>
          <w:color w:val="auto"/>
          <w:sz w:val="24"/>
          <w:highlight w:val="none"/>
        </w:rPr>
      </w:pPr>
    </w:p>
    <w:p w14:paraId="33E7406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7E9C30A">
      <w:pPr>
        <w:spacing w:line="480" w:lineRule="auto"/>
        <w:jc w:val="center"/>
        <w:rPr>
          <w:rFonts w:hint="eastAsia" w:ascii="仿宋" w:hAnsi="仿宋" w:eastAsia="仿宋" w:cs="仿宋"/>
          <w:b/>
          <w:color w:val="auto"/>
          <w:sz w:val="28"/>
          <w:szCs w:val="28"/>
          <w:highlight w:val="none"/>
        </w:rPr>
      </w:pPr>
    </w:p>
    <w:p w14:paraId="0435CF0C">
      <w:pPr>
        <w:spacing w:line="480" w:lineRule="auto"/>
        <w:jc w:val="center"/>
        <w:rPr>
          <w:rFonts w:hint="eastAsia" w:ascii="仿宋" w:hAnsi="仿宋" w:eastAsia="仿宋" w:cs="仿宋"/>
          <w:b/>
          <w:color w:val="auto"/>
          <w:sz w:val="24"/>
          <w:highlight w:val="none"/>
        </w:rPr>
      </w:pPr>
    </w:p>
    <w:p w14:paraId="65DC0A32">
      <w:pPr>
        <w:spacing w:line="480" w:lineRule="auto"/>
        <w:jc w:val="center"/>
        <w:rPr>
          <w:rFonts w:hint="eastAsia" w:ascii="仿宋" w:hAnsi="仿宋" w:eastAsia="仿宋" w:cs="仿宋"/>
          <w:b/>
          <w:color w:val="auto"/>
          <w:sz w:val="24"/>
          <w:highlight w:val="none"/>
        </w:rPr>
      </w:pPr>
    </w:p>
    <w:p w14:paraId="5BD191E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5DE1806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4B0D2B">
      <w:pPr>
        <w:pStyle w:val="7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808978A">
      <w:pPr>
        <w:spacing w:before="120" w:line="22" w:lineRule="atLeast"/>
        <w:rPr>
          <w:rFonts w:hint="eastAsia" w:ascii="仿宋" w:hAnsi="仿宋" w:eastAsia="仿宋" w:cs="仿宋"/>
          <w:color w:val="auto"/>
          <w:sz w:val="24"/>
          <w:highlight w:val="none"/>
        </w:rPr>
      </w:pPr>
    </w:p>
    <w:p w14:paraId="0F88D77B">
      <w:pPr>
        <w:pStyle w:val="3"/>
        <w:rPr>
          <w:rFonts w:hint="eastAsia" w:ascii="仿宋" w:hAnsi="仿宋" w:eastAsia="仿宋" w:cs="仿宋"/>
          <w:color w:val="auto"/>
          <w:highlight w:val="none"/>
        </w:rPr>
      </w:pPr>
    </w:p>
    <w:p w14:paraId="33189C95">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1A1491B">
      <w:pPr>
        <w:pStyle w:val="597"/>
        <w:spacing w:before="120" w:line="22" w:lineRule="atLeast"/>
        <w:rPr>
          <w:rFonts w:hint="eastAsia" w:ascii="仿宋" w:hAnsi="仿宋" w:eastAsia="仿宋" w:cs="仿宋"/>
          <w:color w:val="auto"/>
          <w:szCs w:val="24"/>
          <w:highlight w:val="none"/>
        </w:rPr>
      </w:pPr>
    </w:p>
    <w:p w14:paraId="0D780AED">
      <w:pPr>
        <w:pStyle w:val="597"/>
        <w:spacing w:before="120" w:line="22" w:lineRule="atLeast"/>
        <w:rPr>
          <w:rFonts w:hint="eastAsia" w:ascii="仿宋" w:hAnsi="仿宋" w:eastAsia="仿宋" w:cs="仿宋"/>
          <w:color w:val="auto"/>
          <w:szCs w:val="24"/>
          <w:highlight w:val="none"/>
        </w:rPr>
      </w:pPr>
    </w:p>
    <w:p w14:paraId="6EBC75A1">
      <w:pPr>
        <w:rPr>
          <w:rFonts w:hint="eastAsia" w:ascii="仿宋" w:hAnsi="仿宋" w:eastAsia="仿宋" w:cs="仿宋"/>
          <w:color w:val="auto"/>
          <w:sz w:val="24"/>
          <w:highlight w:val="none"/>
        </w:rPr>
      </w:pPr>
    </w:p>
    <w:p w14:paraId="20AF3DF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17CADAE">
      <w:pPr>
        <w:spacing w:before="120" w:line="22" w:lineRule="atLeast"/>
        <w:rPr>
          <w:rFonts w:hint="eastAsia" w:ascii="仿宋" w:hAnsi="仿宋" w:eastAsia="仿宋" w:cs="仿宋"/>
          <w:color w:val="auto"/>
          <w:sz w:val="24"/>
          <w:highlight w:val="none"/>
        </w:rPr>
      </w:pPr>
    </w:p>
    <w:p w14:paraId="6DA1AAC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18907B6">
      <w:pPr>
        <w:spacing w:before="120" w:line="22" w:lineRule="atLeast"/>
        <w:rPr>
          <w:rFonts w:hint="eastAsia" w:ascii="仿宋" w:hAnsi="仿宋" w:eastAsia="仿宋" w:cs="仿宋"/>
          <w:color w:val="auto"/>
          <w:sz w:val="24"/>
          <w:highlight w:val="none"/>
        </w:rPr>
      </w:pPr>
    </w:p>
    <w:p w14:paraId="6FF2911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32E45D5">
      <w:pPr>
        <w:spacing w:before="120" w:line="22" w:lineRule="atLeast"/>
        <w:rPr>
          <w:rFonts w:hint="eastAsia" w:ascii="仿宋" w:hAnsi="仿宋" w:eastAsia="仿宋" w:cs="仿宋"/>
          <w:color w:val="auto"/>
          <w:sz w:val="24"/>
          <w:highlight w:val="none"/>
        </w:rPr>
      </w:pPr>
    </w:p>
    <w:p w14:paraId="676A8BF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377E954">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0FB3CCC">
      <w:pPr>
        <w:rPr>
          <w:rFonts w:hint="eastAsia" w:ascii="仿宋" w:hAnsi="仿宋" w:eastAsia="仿宋" w:cs="仿宋"/>
          <w:b/>
          <w:color w:val="auto"/>
          <w:sz w:val="24"/>
          <w:highlight w:val="none"/>
        </w:rPr>
      </w:pPr>
    </w:p>
    <w:p w14:paraId="48C5EB6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为该项目成交供应商。现于成交通知书发出之日起10个工作日内，按照采购文件确定的事项签订本合同。</w:t>
      </w:r>
    </w:p>
    <w:p w14:paraId="43534AF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0CBC1D5">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rPr>
      </w:pPr>
      <w:bookmarkStart w:id="395" w:name="_Toc15367"/>
      <w:bookmarkStart w:id="396" w:name="_Toc22967"/>
      <w:bookmarkStart w:id="397" w:name="_Toc19273"/>
      <w:bookmarkStart w:id="398" w:name="_Toc28855"/>
      <w:bookmarkStart w:id="399" w:name="_Toc20421"/>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41F5953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70A4E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541B9C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2B466D1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3985AC2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E6C8561">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814C493">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00" w:name="_Toc18585"/>
      <w:bookmarkStart w:id="401" w:name="_Toc2918"/>
      <w:bookmarkStart w:id="402" w:name="_Toc6311"/>
      <w:bookmarkStart w:id="403" w:name="_Toc6773"/>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59C5725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74B9D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EB00B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309487E">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D272A6">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394095A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bookmarkStart w:id="405" w:name="_Toc13918"/>
      <w:bookmarkStart w:id="406" w:name="_Toc4929"/>
      <w:bookmarkStart w:id="407" w:name="_Toc1386"/>
      <w:bookmarkStart w:id="408" w:name="_Toc21124"/>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DD27E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A9F4E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5C986B">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110850F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565032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25D657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F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986B16">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8299FE9">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C86F369">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FDB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1A45BB">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2C6EABF">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9512FB8">
            <w:pPr>
              <w:pStyle w:val="318"/>
              <w:spacing w:line="560" w:lineRule="exact"/>
              <w:ind w:firstLine="200"/>
              <w:jc w:val="center"/>
              <w:rPr>
                <w:rFonts w:hint="eastAsia" w:ascii="仿宋" w:hAnsi="仿宋" w:eastAsia="仿宋" w:cs="仿宋"/>
                <w:color w:val="auto"/>
                <w:sz w:val="24"/>
                <w:szCs w:val="24"/>
                <w:highlight w:val="none"/>
              </w:rPr>
            </w:pPr>
          </w:p>
        </w:tc>
      </w:tr>
      <w:tr w14:paraId="6E81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98498A">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3149050">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B2AE420">
            <w:pPr>
              <w:pStyle w:val="318"/>
              <w:spacing w:line="560" w:lineRule="exact"/>
              <w:ind w:firstLine="200"/>
              <w:jc w:val="center"/>
              <w:rPr>
                <w:rFonts w:hint="eastAsia" w:ascii="仿宋" w:hAnsi="仿宋" w:eastAsia="仿宋" w:cs="仿宋"/>
                <w:color w:val="auto"/>
                <w:sz w:val="24"/>
                <w:szCs w:val="24"/>
                <w:highlight w:val="none"/>
              </w:rPr>
            </w:pPr>
          </w:p>
        </w:tc>
      </w:tr>
      <w:tr w14:paraId="7364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208632">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A63F278">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0F505DD">
            <w:pPr>
              <w:pStyle w:val="318"/>
              <w:spacing w:line="560" w:lineRule="exact"/>
              <w:ind w:firstLine="200"/>
              <w:jc w:val="center"/>
              <w:rPr>
                <w:rFonts w:hint="eastAsia" w:ascii="仿宋" w:hAnsi="仿宋" w:eastAsia="仿宋" w:cs="仿宋"/>
                <w:color w:val="auto"/>
                <w:sz w:val="24"/>
                <w:szCs w:val="24"/>
                <w:highlight w:val="none"/>
              </w:rPr>
            </w:pPr>
          </w:p>
        </w:tc>
      </w:tr>
      <w:tr w14:paraId="601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5CE8C4">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42893B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2C6F75B">
            <w:pPr>
              <w:pStyle w:val="318"/>
              <w:spacing w:line="560" w:lineRule="exact"/>
              <w:ind w:firstLine="200"/>
              <w:jc w:val="center"/>
              <w:rPr>
                <w:rFonts w:hint="eastAsia" w:ascii="仿宋" w:hAnsi="仿宋" w:eastAsia="仿宋" w:cs="仿宋"/>
                <w:color w:val="auto"/>
                <w:sz w:val="24"/>
                <w:szCs w:val="24"/>
                <w:highlight w:val="none"/>
              </w:rPr>
            </w:pPr>
          </w:p>
        </w:tc>
      </w:tr>
      <w:tr w14:paraId="064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C05FF8">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D2577AF">
            <w:pPr>
              <w:pStyle w:val="318"/>
              <w:spacing w:line="560" w:lineRule="exact"/>
              <w:ind w:firstLine="200"/>
              <w:jc w:val="center"/>
              <w:rPr>
                <w:rFonts w:hint="eastAsia" w:ascii="仿宋" w:hAnsi="仿宋" w:eastAsia="仿宋" w:cs="仿宋"/>
                <w:color w:val="auto"/>
                <w:sz w:val="24"/>
                <w:szCs w:val="24"/>
                <w:highlight w:val="none"/>
              </w:rPr>
            </w:pPr>
          </w:p>
        </w:tc>
      </w:tr>
    </w:tbl>
    <w:p w14:paraId="00EAEE7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10" w:name="_Toc30158"/>
      <w:bookmarkStart w:id="411" w:name="_Toc3654"/>
      <w:bookmarkStart w:id="412" w:name="_Toc30506"/>
      <w:bookmarkStart w:id="413" w:name="_Toc26916"/>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AAF083B">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1.3.3其他计价方式：</w:t>
      </w:r>
      <w:r>
        <w:rPr>
          <w:rFonts w:hint="eastAsia" w:ascii="仿宋" w:hAnsi="仿宋" w:eastAsia="仿宋" w:cs="仿宋"/>
          <w:color w:val="auto"/>
          <w:sz w:val="24"/>
          <w:highlight w:val="none"/>
          <w:u w:val="single"/>
          <w:lang w:val="en-US"/>
        </w:rPr>
        <w:t xml:space="preserve">                   </w:t>
      </w:r>
      <w:r>
        <w:rPr>
          <w:rFonts w:hint="eastAsia" w:ascii="仿宋" w:hAnsi="仿宋" w:eastAsia="仿宋" w:cs="仿宋"/>
          <w:color w:val="auto"/>
          <w:sz w:val="24"/>
          <w:highlight w:val="none"/>
        </w:rPr>
        <w:t>。</w:t>
      </w:r>
    </w:p>
    <w:bookmarkEnd w:id="410"/>
    <w:bookmarkEnd w:id="411"/>
    <w:bookmarkEnd w:id="412"/>
    <w:bookmarkEnd w:id="413"/>
    <w:bookmarkEnd w:id="414"/>
    <w:p w14:paraId="16874613">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color w:val="auto"/>
          <w:highlight w:val="none"/>
        </w:rPr>
      </w:pPr>
      <w:bookmarkStart w:id="415" w:name="_Toc10340"/>
      <w:bookmarkStart w:id="416" w:name="_Toc22618"/>
      <w:bookmarkStart w:id="417" w:name="_Toc1814"/>
      <w:bookmarkStart w:id="418" w:name="_Toc8772"/>
      <w:bookmarkStart w:id="419" w:name="_Toc3625"/>
      <w:bookmarkStart w:id="420" w:name="_Toc31421"/>
      <w:bookmarkStart w:id="421" w:name="_Toc11108"/>
      <w:bookmarkStart w:id="422" w:name="_Toc4760"/>
      <w:r>
        <w:rPr>
          <w:rFonts w:hint="eastAsia" w:ascii="仿宋" w:hAnsi="仿宋" w:eastAsia="仿宋" w:cs="仿宋"/>
          <w:b/>
          <w:color w:val="auto"/>
          <w:highlight w:val="none"/>
        </w:rPr>
        <w:t>1.4履约保证金</w:t>
      </w:r>
    </w:p>
    <w:p w14:paraId="5310ABA0">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F36D0B7">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2D0C21D">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6C3AF5A">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940C04">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010FE51">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755F519E">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D3A502D">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BB347E">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400EF6">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3E3B95">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C44095A">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C3B4FBF">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1D22D9">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3BC1AC1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29F31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7F44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20F547">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bCs/>
          <w:color w:val="auto"/>
          <w:sz w:val="24"/>
          <w:highlight w:val="none"/>
        </w:rPr>
      </w:pPr>
      <w:bookmarkStart w:id="423" w:name="_Toc8586"/>
      <w:bookmarkStart w:id="424" w:name="_Toc3079"/>
      <w:bookmarkStart w:id="425" w:name="_Toc2375"/>
      <w:bookmarkStart w:id="426" w:name="_Toc5698"/>
      <w:bookmarkStart w:id="427" w:name="_Toc24662"/>
      <w:r>
        <w:rPr>
          <w:rFonts w:hint="eastAsia" w:ascii="仿宋" w:hAnsi="仿宋" w:eastAsia="仿宋" w:cs="仿宋"/>
          <w:bCs/>
          <w:color w:val="auto"/>
          <w:sz w:val="24"/>
          <w:highlight w:val="none"/>
        </w:rPr>
        <w:t>1.7.4若服务涉及货物的，则货物的：</w:t>
      </w:r>
    </w:p>
    <w:p w14:paraId="507635B4">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42198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E10A2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020980">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11C47D6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B9F5A8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1.8.2服务中涉及的货物，除不可抗力外，如果乙方没有按照本合同约定的期限、地点和方式交付货物，那么甲方可要求乙方支付违约金，违约金按每迟延交付货物一日的应交付而未交付货物价</w:t>
      </w:r>
      <w:r>
        <w:rPr>
          <w:rFonts w:hint="eastAsia" w:ascii="仿宋" w:hAnsi="仿宋" w:eastAsia="仿宋" w:cs="仿宋"/>
          <w:color w:val="auto"/>
          <w:sz w:val="24"/>
          <w:highlight w:val="none"/>
          <w:lang w:val="en-US"/>
        </w:rPr>
        <w:t>格的</w:t>
      </w:r>
      <w:r>
        <w:rPr>
          <w:rFonts w:hint="eastAsia" w:ascii="仿宋" w:hAnsi="仿宋" w:eastAsia="仿宋" w:cs="仿宋"/>
          <w:color w:val="auto"/>
          <w:sz w:val="24"/>
          <w:highlight w:val="none"/>
          <w:u w:val="single"/>
          <w:lang w:val="en-US"/>
        </w:rPr>
        <w:t xml:space="preserve">  0.05</w:t>
      </w:r>
      <w:r>
        <w:rPr>
          <w:rFonts w:hint="eastAsia" w:ascii="仿宋" w:hAnsi="仿宋" w:eastAsia="仿宋" w:cs="仿宋"/>
          <w:color w:val="auto"/>
          <w:sz w:val="24"/>
          <w:highlight w:val="none"/>
          <w:lang w:val="en-US"/>
        </w:rPr>
        <w:t>（可根据情况修改）%计算，最高限额为本合同总价的</w:t>
      </w:r>
      <w:r>
        <w:rPr>
          <w:rFonts w:hint="eastAsia" w:ascii="仿宋" w:hAnsi="仿宋" w:eastAsia="仿宋" w:cs="仿宋"/>
          <w:color w:val="auto"/>
          <w:sz w:val="24"/>
          <w:highlight w:val="none"/>
          <w:u w:val="single"/>
          <w:lang w:val="en-US"/>
        </w:rPr>
        <w:t xml:space="preserve">  20 </w:t>
      </w:r>
      <w:r>
        <w:rPr>
          <w:rFonts w:hint="eastAsia" w:ascii="仿宋" w:hAnsi="仿宋" w:eastAsia="仿宋" w:cs="仿宋"/>
          <w:color w:val="auto"/>
          <w:sz w:val="24"/>
          <w:highlight w:val="none"/>
          <w:lang w:val="en-US"/>
        </w:rPr>
        <w:t xml:space="preserve"> %；迟延交付货物的违约金计算数额达到前述最高限额之日起，甲方有权在要求乙方支付违约金的同时，书面通知乙方解除本合同；</w:t>
      </w:r>
    </w:p>
    <w:p w14:paraId="1AE9C0B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8B1E60B">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28" w:name="_Toc30329"/>
      <w:bookmarkStart w:id="429" w:name="_Toc18683"/>
      <w:bookmarkStart w:id="430" w:name="_Toc9497"/>
      <w:bookmarkStart w:id="431" w:name="_Toc26807"/>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7D00B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449BB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1.8.6如果出现政府采购监督管理部门在处理投诉事项期间，书面通知甲方暂停采购活动的情形，或者询问或质疑事项可能影响成交结果的，导致甲方中止履行合同的情形，均不视为甲方违约。</w:t>
      </w:r>
    </w:p>
    <w:p w14:paraId="0158BE31">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1815E9E6">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14:paraId="2B693BAA">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979B656">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E0EE4B3">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80EF40D">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6" w:name="_Toc7245"/>
      <w:bookmarkStart w:id="437" w:name="_Toc15322"/>
      <w:bookmarkStart w:id="438" w:name="_Toc11173"/>
      <w:r>
        <w:rPr>
          <w:rFonts w:hint="eastAsia" w:ascii="仿宋" w:hAnsi="仿宋" w:eastAsia="仿宋" w:cs="仿宋"/>
          <w:b/>
          <w:color w:val="auto"/>
          <w:sz w:val="24"/>
          <w:highlight w:val="none"/>
        </w:rPr>
        <w:t>2.0 合同生效</w:t>
      </w:r>
      <w:bookmarkEnd w:id="436"/>
      <w:bookmarkEnd w:id="437"/>
      <w:bookmarkEnd w:id="438"/>
    </w:p>
    <w:p w14:paraId="4B7E759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000122F">
      <w:pPr>
        <w:autoSpaceDE w:val="0"/>
        <w:autoSpaceDN w:val="0"/>
        <w:spacing w:line="560" w:lineRule="exact"/>
        <w:rPr>
          <w:rFonts w:hint="eastAsia" w:ascii="仿宋" w:hAnsi="仿宋" w:eastAsia="仿宋" w:cs="仿宋"/>
          <w:color w:val="auto"/>
          <w:sz w:val="24"/>
          <w:highlight w:val="none"/>
          <w:lang w:val="zh-CN"/>
        </w:rPr>
      </w:pPr>
    </w:p>
    <w:p w14:paraId="1AFA664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9AD7D7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1607F81">
      <w:pPr>
        <w:autoSpaceDE w:val="0"/>
        <w:autoSpaceDN w:val="0"/>
        <w:spacing w:line="560" w:lineRule="exact"/>
        <w:rPr>
          <w:rFonts w:hint="eastAsia" w:ascii="仿宋" w:hAnsi="仿宋" w:eastAsia="仿宋" w:cs="仿宋"/>
          <w:color w:val="auto"/>
          <w:sz w:val="24"/>
          <w:highlight w:val="none"/>
          <w:lang w:val="zh-CN"/>
        </w:rPr>
      </w:pPr>
    </w:p>
    <w:p w14:paraId="0FF6DC2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2EF517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55F159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A69D1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856453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B2135A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92B83A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FB6F5B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D2FA11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C664F4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A47061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0AA385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46747C3">
      <w:pPr>
        <w:widowControl/>
        <w:spacing w:line="560" w:lineRule="exact"/>
        <w:jc w:val="left"/>
        <w:rPr>
          <w:rFonts w:hint="eastAsia" w:ascii="仿宋" w:hAnsi="仿宋" w:eastAsia="仿宋" w:cs="仿宋"/>
          <w:b/>
          <w:color w:val="auto"/>
          <w:sz w:val="24"/>
          <w:highlight w:val="none"/>
        </w:rPr>
      </w:pPr>
    </w:p>
    <w:p w14:paraId="4D35985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2D8FBFA">
      <w:pPr>
        <w:pStyle w:val="7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52CE22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9" w:name="_Toc19680"/>
      <w:bookmarkStart w:id="440" w:name="_Toc31297"/>
      <w:bookmarkStart w:id="441" w:name="_Toc5228"/>
      <w:bookmarkStart w:id="442" w:name="_Toc14021"/>
      <w:bookmarkStart w:id="443" w:name="_Toc25079"/>
      <w:r>
        <w:rPr>
          <w:rFonts w:hint="eastAsia" w:ascii="仿宋" w:hAnsi="仿宋" w:eastAsia="仿宋" w:cs="仿宋"/>
          <w:b/>
          <w:color w:val="auto"/>
          <w:sz w:val="24"/>
          <w:highlight w:val="none"/>
        </w:rPr>
        <w:t>2.1 定义</w:t>
      </w:r>
      <w:bookmarkEnd w:id="439"/>
      <w:bookmarkEnd w:id="440"/>
      <w:bookmarkEnd w:id="441"/>
      <w:bookmarkEnd w:id="442"/>
      <w:bookmarkEnd w:id="443"/>
    </w:p>
    <w:p w14:paraId="256A87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42483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5F399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96896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C20DB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018C6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30413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23F89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4" w:name="_Toc31402"/>
      <w:bookmarkStart w:id="445" w:name="_Toc23289"/>
      <w:bookmarkStart w:id="446" w:name="_Toc16752"/>
      <w:bookmarkStart w:id="447" w:name="_Toc19539"/>
      <w:bookmarkStart w:id="448" w:name="_Toc3769"/>
      <w:r>
        <w:rPr>
          <w:rFonts w:hint="eastAsia" w:ascii="仿宋" w:hAnsi="仿宋" w:eastAsia="仿宋" w:cs="仿宋"/>
          <w:b/>
          <w:color w:val="auto"/>
          <w:sz w:val="24"/>
          <w:highlight w:val="none"/>
        </w:rPr>
        <w:t>2.2 技术规范</w:t>
      </w:r>
      <w:bookmarkEnd w:id="444"/>
      <w:bookmarkEnd w:id="445"/>
      <w:bookmarkEnd w:id="446"/>
      <w:bookmarkEnd w:id="447"/>
      <w:bookmarkEnd w:id="448"/>
    </w:p>
    <w:p w14:paraId="5FBEFB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19865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9" w:name="_Toc13673"/>
      <w:bookmarkStart w:id="450" w:name="_Toc9161"/>
      <w:bookmarkStart w:id="451" w:name="_Toc4133"/>
      <w:bookmarkStart w:id="452" w:name="_Toc12412"/>
      <w:bookmarkStart w:id="453" w:name="_Toc27945"/>
      <w:r>
        <w:rPr>
          <w:rFonts w:hint="eastAsia" w:ascii="仿宋" w:hAnsi="仿宋" w:eastAsia="仿宋" w:cs="仿宋"/>
          <w:b/>
          <w:color w:val="auto"/>
          <w:sz w:val="24"/>
          <w:highlight w:val="none"/>
        </w:rPr>
        <w:t>2.3 知识产权</w:t>
      </w:r>
      <w:bookmarkEnd w:id="449"/>
      <w:bookmarkEnd w:id="450"/>
      <w:bookmarkEnd w:id="451"/>
      <w:bookmarkEnd w:id="452"/>
      <w:bookmarkEnd w:id="453"/>
    </w:p>
    <w:p w14:paraId="502E91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0AA3D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DEE4A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2C96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4F046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36F23B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4" w:name="_Toc22011"/>
      <w:bookmarkStart w:id="455" w:name="_Toc32670"/>
      <w:bookmarkStart w:id="456" w:name="_Toc15447"/>
      <w:bookmarkStart w:id="457" w:name="_Toc31233"/>
      <w:bookmarkStart w:id="458" w:name="_Toc26555"/>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459C8B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0DC1D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9" w:name="_Toc16163"/>
      <w:bookmarkStart w:id="460" w:name="_Toc13154"/>
      <w:bookmarkStart w:id="461" w:name="_Toc18990"/>
      <w:bookmarkStart w:id="462" w:name="_Toc13467"/>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7700BA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6ECAE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2EEBF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681A3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743F49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DABD8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3D4EA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6E219A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53096B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6DF907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D2D29C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7" w:name="_Toc42"/>
      <w:bookmarkStart w:id="468" w:name="_Toc26689"/>
      <w:bookmarkStart w:id="469" w:name="_Toc10663"/>
      <w:bookmarkStart w:id="470" w:name="_Toc21830"/>
      <w:bookmarkStart w:id="471" w:name="_Toc23368"/>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0A0CE6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294F5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2" w:name="_Toc4720"/>
      <w:bookmarkStart w:id="473" w:name="_Toc25571"/>
      <w:bookmarkStart w:id="474" w:name="_Toc14371"/>
      <w:bookmarkStart w:id="475" w:name="_Toc26633"/>
      <w:bookmarkStart w:id="476" w:name="_Toc32494"/>
      <w:r>
        <w:rPr>
          <w:rFonts w:hint="eastAsia" w:ascii="仿宋" w:hAnsi="仿宋" w:eastAsia="仿宋" w:cs="仿宋"/>
          <w:b/>
          <w:color w:val="auto"/>
          <w:sz w:val="24"/>
          <w:highlight w:val="none"/>
        </w:rPr>
        <w:t>2.11 不可抗力</w:t>
      </w:r>
      <w:bookmarkEnd w:id="472"/>
      <w:bookmarkEnd w:id="473"/>
      <w:bookmarkEnd w:id="474"/>
      <w:bookmarkEnd w:id="475"/>
      <w:bookmarkEnd w:id="476"/>
    </w:p>
    <w:p w14:paraId="7A4DEA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2AD1B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A8B5E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E221B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372087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7" w:name="_Toc14115"/>
      <w:bookmarkStart w:id="478" w:name="_Toc25783"/>
      <w:bookmarkStart w:id="479" w:name="_Toc23854"/>
      <w:bookmarkStart w:id="480" w:name="_Toc24465"/>
      <w:bookmarkStart w:id="481" w:name="_Toc3638"/>
      <w:r>
        <w:rPr>
          <w:rFonts w:hint="eastAsia" w:ascii="仿宋" w:hAnsi="仿宋" w:eastAsia="仿宋" w:cs="仿宋"/>
          <w:b/>
          <w:color w:val="auto"/>
          <w:sz w:val="24"/>
          <w:highlight w:val="none"/>
        </w:rPr>
        <w:t>2.12 税费</w:t>
      </w:r>
      <w:bookmarkEnd w:id="477"/>
      <w:bookmarkEnd w:id="478"/>
      <w:bookmarkEnd w:id="479"/>
      <w:bookmarkEnd w:id="480"/>
      <w:bookmarkEnd w:id="481"/>
    </w:p>
    <w:p w14:paraId="4942A1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F6154B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2" w:name="_Toc25525"/>
      <w:bookmarkStart w:id="483" w:name="_Toc14814"/>
      <w:bookmarkStart w:id="484" w:name="_Toc30105"/>
      <w:bookmarkStart w:id="485" w:name="_Toc26883"/>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14:paraId="552C58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505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7" w:name="_Toc23323"/>
      <w:bookmarkStart w:id="488" w:name="_Toc2016"/>
      <w:bookmarkStart w:id="489" w:name="_Toc1123"/>
      <w:r>
        <w:rPr>
          <w:rFonts w:hint="eastAsia" w:ascii="仿宋" w:hAnsi="仿宋" w:eastAsia="仿宋" w:cs="仿宋"/>
          <w:b/>
          <w:color w:val="auto"/>
          <w:sz w:val="24"/>
          <w:highlight w:val="none"/>
        </w:rPr>
        <w:t>2.14 合同中止、终止</w:t>
      </w:r>
      <w:bookmarkEnd w:id="487"/>
      <w:bookmarkEnd w:id="488"/>
      <w:bookmarkEnd w:id="489"/>
    </w:p>
    <w:p w14:paraId="0C0FFA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915AD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110B9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0" w:name="_Toc1969"/>
      <w:bookmarkStart w:id="491" w:name="_Toc14525"/>
      <w:bookmarkStart w:id="492" w:name="_Toc17363"/>
      <w:r>
        <w:rPr>
          <w:rFonts w:hint="eastAsia" w:ascii="仿宋" w:hAnsi="仿宋" w:eastAsia="仿宋" w:cs="仿宋"/>
          <w:b/>
          <w:color w:val="auto"/>
          <w:sz w:val="24"/>
          <w:highlight w:val="none"/>
        </w:rPr>
        <w:t>2.15 检验和验收</w:t>
      </w:r>
      <w:bookmarkEnd w:id="490"/>
      <w:bookmarkEnd w:id="491"/>
      <w:bookmarkEnd w:id="492"/>
    </w:p>
    <w:p w14:paraId="3A49C36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2115E5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0F61A5C">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E08EE4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3" w:name="_Toc25198"/>
      <w:bookmarkStart w:id="494" w:name="_Toc2308"/>
      <w:bookmarkStart w:id="495" w:name="_Toc9808"/>
      <w:bookmarkStart w:id="496" w:name="_Toc12666"/>
      <w:bookmarkStart w:id="497" w:name="_Toc31892"/>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451334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6D34A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2A251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0" w:name="_Toc12254"/>
      <w:bookmarkStart w:id="501" w:name="_Toc5063"/>
      <w:bookmarkStart w:id="502" w:name="_Toc20808"/>
      <w:bookmarkStart w:id="503" w:name="_Toc28906"/>
      <w:bookmarkStart w:id="504" w:name="_Toc27644"/>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2D2690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73928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3422A2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5" w:name="_Toc30599"/>
      <w:bookmarkStart w:id="506" w:name="_Toc18540"/>
      <w:bookmarkStart w:id="507" w:name="_Toc4355"/>
      <w:r>
        <w:rPr>
          <w:rFonts w:hint="eastAsia" w:ascii="仿宋" w:hAnsi="仿宋" w:eastAsia="仿宋" w:cs="仿宋"/>
          <w:b/>
          <w:color w:val="auto"/>
          <w:sz w:val="24"/>
          <w:highlight w:val="none"/>
        </w:rPr>
        <w:t>2.18 计量单位</w:t>
      </w:r>
      <w:bookmarkEnd w:id="505"/>
      <w:bookmarkEnd w:id="506"/>
      <w:bookmarkEnd w:id="507"/>
    </w:p>
    <w:p w14:paraId="04F391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4E840B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4CF3E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5A4AAE9">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15CCEA00">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E06A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0E17FB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6D0690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268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A6AA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453901AA">
            <w:pPr>
              <w:spacing w:line="360" w:lineRule="auto"/>
              <w:rPr>
                <w:rFonts w:hint="eastAsia" w:ascii="仿宋" w:hAnsi="仿宋" w:eastAsia="仿宋" w:cs="仿宋"/>
                <w:color w:val="auto"/>
                <w:sz w:val="24"/>
                <w:highlight w:val="none"/>
              </w:rPr>
            </w:pPr>
          </w:p>
        </w:tc>
      </w:tr>
      <w:tr w14:paraId="2346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690D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40286931">
            <w:pPr>
              <w:spacing w:line="360" w:lineRule="auto"/>
              <w:rPr>
                <w:rFonts w:hint="eastAsia" w:ascii="仿宋" w:hAnsi="仿宋" w:eastAsia="仿宋" w:cs="仿宋"/>
                <w:color w:val="auto"/>
                <w:sz w:val="24"/>
                <w:highlight w:val="none"/>
              </w:rPr>
            </w:pPr>
          </w:p>
        </w:tc>
      </w:tr>
      <w:tr w14:paraId="78E41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3029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06602C4">
            <w:pPr>
              <w:spacing w:line="360" w:lineRule="auto"/>
              <w:rPr>
                <w:rFonts w:hint="eastAsia" w:ascii="仿宋" w:hAnsi="仿宋" w:eastAsia="仿宋" w:cs="仿宋"/>
                <w:color w:val="auto"/>
                <w:sz w:val="24"/>
                <w:highlight w:val="none"/>
              </w:rPr>
            </w:pPr>
          </w:p>
        </w:tc>
      </w:tr>
      <w:tr w14:paraId="7D2D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40E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0EE7DBD2">
            <w:pPr>
              <w:spacing w:line="360" w:lineRule="auto"/>
              <w:rPr>
                <w:rFonts w:hint="eastAsia" w:ascii="仿宋" w:hAnsi="仿宋" w:eastAsia="仿宋" w:cs="仿宋"/>
                <w:color w:val="auto"/>
                <w:sz w:val="24"/>
                <w:highlight w:val="none"/>
              </w:rPr>
            </w:pPr>
          </w:p>
        </w:tc>
      </w:tr>
      <w:tr w14:paraId="47C8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2F28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D7ECA3E">
            <w:pPr>
              <w:spacing w:line="360" w:lineRule="auto"/>
              <w:rPr>
                <w:rFonts w:hint="eastAsia" w:ascii="仿宋" w:hAnsi="仿宋" w:eastAsia="仿宋" w:cs="仿宋"/>
                <w:color w:val="auto"/>
                <w:sz w:val="24"/>
                <w:highlight w:val="none"/>
              </w:rPr>
            </w:pPr>
          </w:p>
        </w:tc>
      </w:tr>
      <w:tr w14:paraId="02AF1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E189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1BB16FD1">
            <w:pPr>
              <w:spacing w:line="360" w:lineRule="auto"/>
              <w:rPr>
                <w:rFonts w:hint="eastAsia" w:ascii="仿宋" w:hAnsi="仿宋" w:eastAsia="仿宋" w:cs="仿宋"/>
                <w:color w:val="auto"/>
                <w:sz w:val="24"/>
                <w:highlight w:val="none"/>
              </w:rPr>
            </w:pPr>
          </w:p>
        </w:tc>
      </w:tr>
      <w:tr w14:paraId="0ED95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F61F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9EBFFEA">
            <w:pPr>
              <w:spacing w:line="360" w:lineRule="auto"/>
              <w:rPr>
                <w:rFonts w:hint="eastAsia" w:ascii="仿宋" w:hAnsi="仿宋" w:eastAsia="仿宋" w:cs="仿宋"/>
                <w:color w:val="auto"/>
                <w:sz w:val="24"/>
                <w:highlight w:val="none"/>
              </w:rPr>
            </w:pPr>
          </w:p>
        </w:tc>
      </w:tr>
      <w:tr w14:paraId="09A4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E82A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36AA618">
            <w:pPr>
              <w:spacing w:line="360" w:lineRule="auto"/>
              <w:rPr>
                <w:rFonts w:hint="eastAsia" w:ascii="仿宋" w:hAnsi="仿宋" w:eastAsia="仿宋" w:cs="仿宋"/>
                <w:color w:val="auto"/>
                <w:sz w:val="24"/>
                <w:highlight w:val="none"/>
              </w:rPr>
            </w:pPr>
          </w:p>
        </w:tc>
      </w:tr>
      <w:tr w14:paraId="3FE4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C583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2D873C91">
            <w:pPr>
              <w:spacing w:line="360" w:lineRule="auto"/>
              <w:rPr>
                <w:rFonts w:hint="eastAsia" w:ascii="仿宋" w:hAnsi="仿宋" w:eastAsia="仿宋" w:cs="仿宋"/>
                <w:color w:val="auto"/>
                <w:sz w:val="24"/>
                <w:highlight w:val="none"/>
              </w:rPr>
            </w:pPr>
          </w:p>
        </w:tc>
      </w:tr>
      <w:tr w14:paraId="4539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5411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8A82384">
            <w:pPr>
              <w:spacing w:line="360" w:lineRule="auto"/>
              <w:rPr>
                <w:rFonts w:hint="eastAsia" w:ascii="仿宋" w:hAnsi="仿宋" w:eastAsia="仿宋" w:cs="仿宋"/>
                <w:color w:val="auto"/>
                <w:sz w:val="24"/>
                <w:highlight w:val="none"/>
              </w:rPr>
            </w:pPr>
          </w:p>
        </w:tc>
      </w:tr>
      <w:tr w14:paraId="6DB90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393E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11517C32">
            <w:pPr>
              <w:spacing w:line="360" w:lineRule="auto"/>
              <w:rPr>
                <w:rFonts w:hint="eastAsia" w:ascii="仿宋" w:hAnsi="仿宋" w:eastAsia="仿宋" w:cs="仿宋"/>
                <w:color w:val="auto"/>
                <w:sz w:val="24"/>
                <w:highlight w:val="none"/>
              </w:rPr>
            </w:pPr>
          </w:p>
        </w:tc>
      </w:tr>
      <w:tr w14:paraId="060F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1D9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339DB769">
            <w:pPr>
              <w:spacing w:line="360" w:lineRule="auto"/>
              <w:rPr>
                <w:rFonts w:hint="eastAsia" w:ascii="仿宋" w:hAnsi="仿宋" w:eastAsia="仿宋" w:cs="仿宋"/>
                <w:color w:val="auto"/>
                <w:sz w:val="24"/>
                <w:highlight w:val="none"/>
              </w:rPr>
            </w:pPr>
          </w:p>
        </w:tc>
      </w:tr>
      <w:tr w14:paraId="3D99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5AE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1003F4A3">
            <w:pPr>
              <w:spacing w:line="360" w:lineRule="auto"/>
              <w:rPr>
                <w:rFonts w:hint="eastAsia" w:ascii="仿宋" w:hAnsi="仿宋" w:eastAsia="仿宋" w:cs="仿宋"/>
                <w:color w:val="auto"/>
                <w:sz w:val="24"/>
                <w:highlight w:val="none"/>
              </w:rPr>
            </w:pPr>
          </w:p>
        </w:tc>
      </w:tr>
      <w:tr w14:paraId="55BD1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A031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4C6DFD2A">
            <w:pPr>
              <w:spacing w:line="360" w:lineRule="auto"/>
              <w:rPr>
                <w:rFonts w:hint="eastAsia" w:ascii="仿宋" w:hAnsi="仿宋" w:eastAsia="仿宋" w:cs="仿宋"/>
                <w:color w:val="auto"/>
                <w:sz w:val="24"/>
                <w:highlight w:val="none"/>
              </w:rPr>
            </w:pPr>
          </w:p>
        </w:tc>
      </w:tr>
      <w:tr w14:paraId="34129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A2D7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560BCBA">
            <w:pPr>
              <w:spacing w:line="360" w:lineRule="auto"/>
              <w:rPr>
                <w:rFonts w:hint="eastAsia" w:ascii="仿宋" w:hAnsi="仿宋" w:eastAsia="仿宋" w:cs="仿宋"/>
                <w:color w:val="auto"/>
                <w:sz w:val="24"/>
                <w:highlight w:val="none"/>
              </w:rPr>
            </w:pPr>
          </w:p>
        </w:tc>
      </w:tr>
      <w:tr w14:paraId="096E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883E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151262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3465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5AB0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A79A0A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C3D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4A6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D41A399">
            <w:pPr>
              <w:spacing w:line="360" w:lineRule="auto"/>
              <w:rPr>
                <w:rFonts w:hint="eastAsia" w:ascii="仿宋" w:hAnsi="仿宋" w:eastAsia="仿宋" w:cs="仿宋"/>
                <w:color w:val="auto"/>
                <w:sz w:val="24"/>
                <w:highlight w:val="none"/>
              </w:rPr>
            </w:pPr>
          </w:p>
        </w:tc>
      </w:tr>
      <w:tr w14:paraId="1E5A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D320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58D5C2E">
            <w:pPr>
              <w:spacing w:line="360" w:lineRule="auto"/>
              <w:rPr>
                <w:rFonts w:hint="eastAsia" w:ascii="仿宋" w:hAnsi="仿宋" w:eastAsia="仿宋" w:cs="仿宋"/>
                <w:color w:val="auto"/>
                <w:sz w:val="24"/>
                <w:highlight w:val="none"/>
              </w:rPr>
            </w:pPr>
          </w:p>
        </w:tc>
      </w:tr>
      <w:tr w14:paraId="16C9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4CA0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7086F064">
            <w:pPr>
              <w:spacing w:line="360" w:lineRule="auto"/>
              <w:rPr>
                <w:rFonts w:hint="eastAsia" w:ascii="仿宋" w:hAnsi="仿宋" w:eastAsia="仿宋" w:cs="仿宋"/>
                <w:color w:val="auto"/>
                <w:sz w:val="24"/>
                <w:highlight w:val="none"/>
              </w:rPr>
            </w:pPr>
          </w:p>
        </w:tc>
      </w:tr>
      <w:tr w14:paraId="5A06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15AE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573BFDAE">
            <w:pPr>
              <w:spacing w:line="360" w:lineRule="auto"/>
              <w:rPr>
                <w:rFonts w:hint="eastAsia" w:ascii="仿宋" w:hAnsi="仿宋" w:eastAsia="仿宋" w:cs="仿宋"/>
                <w:color w:val="auto"/>
                <w:sz w:val="24"/>
                <w:highlight w:val="none"/>
              </w:rPr>
            </w:pPr>
          </w:p>
        </w:tc>
      </w:tr>
      <w:tr w14:paraId="580E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7BBAB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04780A2A">
            <w:pPr>
              <w:spacing w:line="360" w:lineRule="auto"/>
              <w:rPr>
                <w:rFonts w:hint="eastAsia" w:ascii="仿宋" w:hAnsi="仿宋" w:eastAsia="仿宋" w:cs="仿宋"/>
                <w:color w:val="auto"/>
                <w:sz w:val="24"/>
                <w:highlight w:val="none"/>
              </w:rPr>
            </w:pPr>
          </w:p>
        </w:tc>
      </w:tr>
    </w:tbl>
    <w:p w14:paraId="6BC371F2">
      <w:pPr>
        <w:spacing w:line="360" w:lineRule="auto"/>
        <w:ind w:left="-420" w:leftChars="-200" w:right="-420" w:rightChars="-200" w:firstLine="480" w:firstLineChars="200"/>
        <w:rPr>
          <w:rFonts w:hint="eastAsia" w:ascii="仿宋" w:hAnsi="仿宋" w:eastAsia="仿宋" w:cs="仿宋"/>
          <w:color w:val="auto"/>
          <w:sz w:val="24"/>
          <w:highlight w:val="none"/>
        </w:rPr>
      </w:pPr>
    </w:p>
    <w:p w14:paraId="68FF4F4A">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388EE0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5FE42232">
      <w:pPr>
        <w:spacing w:line="360" w:lineRule="auto"/>
        <w:jc w:val="center"/>
        <w:outlineLvl w:val="0"/>
        <w:rPr>
          <w:rFonts w:hint="eastAsia" w:ascii="仿宋" w:hAnsi="仿宋" w:eastAsia="仿宋" w:cs="仿宋"/>
          <w:b/>
          <w:color w:val="auto"/>
          <w:kern w:val="0"/>
          <w:sz w:val="36"/>
          <w:szCs w:val="36"/>
          <w:highlight w:val="none"/>
        </w:rPr>
      </w:pPr>
    </w:p>
    <w:p w14:paraId="2C71CD5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FD117C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0F425A">
      <w:pPr>
        <w:spacing w:line="360" w:lineRule="auto"/>
        <w:jc w:val="center"/>
        <w:outlineLvl w:val="0"/>
        <w:rPr>
          <w:rFonts w:hint="eastAsia" w:ascii="仿宋" w:hAnsi="仿宋" w:eastAsia="仿宋" w:cs="仿宋"/>
          <w:b/>
          <w:color w:val="auto"/>
          <w:kern w:val="0"/>
          <w:sz w:val="36"/>
          <w:szCs w:val="36"/>
          <w:highlight w:val="none"/>
        </w:rPr>
      </w:pPr>
    </w:p>
    <w:p w14:paraId="40A40C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2D5FB764">
      <w:pPr>
        <w:snapToGrid w:val="0"/>
        <w:spacing w:line="360" w:lineRule="auto"/>
        <w:ind w:firstLine="480" w:firstLineChars="200"/>
        <w:rPr>
          <w:rFonts w:hint="eastAsia" w:ascii="仿宋" w:hAnsi="仿宋" w:eastAsia="仿宋" w:cs="仿宋"/>
          <w:color w:val="auto"/>
          <w:sz w:val="24"/>
          <w:highlight w:val="none"/>
        </w:rPr>
      </w:pPr>
    </w:p>
    <w:p w14:paraId="752404DB">
      <w:pPr>
        <w:spacing w:line="360" w:lineRule="auto"/>
        <w:ind w:firstLine="480" w:firstLineChars="200"/>
        <w:rPr>
          <w:rFonts w:hint="eastAsia" w:ascii="仿宋" w:hAnsi="仿宋" w:eastAsia="仿宋" w:cs="仿宋"/>
          <w:color w:val="auto"/>
          <w:sz w:val="24"/>
          <w:highlight w:val="none"/>
        </w:rPr>
      </w:pPr>
    </w:p>
    <w:p w14:paraId="6FF3D0A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442CD8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A500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79E366E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75D96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E226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DA240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17C36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40C87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403A0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48C03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9131F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F042C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3AC5C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42D464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B49268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D804FA0">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375F6227">
      <w:pPr>
        <w:rPr>
          <w:rFonts w:hint="eastAsia" w:ascii="仿宋" w:hAnsi="仿宋" w:eastAsia="仿宋" w:cs="仿宋"/>
          <w:color w:val="auto"/>
          <w:highlight w:val="none"/>
        </w:rPr>
      </w:pPr>
    </w:p>
    <w:p w14:paraId="37CCFEA4">
      <w:pPr>
        <w:snapToGrid w:val="0"/>
        <w:spacing w:line="360" w:lineRule="auto"/>
        <w:ind w:right="480"/>
        <w:jc w:val="center"/>
        <w:rPr>
          <w:rFonts w:hint="eastAsia" w:ascii="仿宋" w:hAnsi="仿宋" w:eastAsia="仿宋" w:cs="仿宋"/>
          <w:b/>
          <w:color w:val="auto"/>
          <w:kern w:val="0"/>
          <w:sz w:val="32"/>
          <w:szCs w:val="32"/>
          <w:highlight w:val="none"/>
        </w:rPr>
      </w:pPr>
    </w:p>
    <w:p w14:paraId="29EAE3A5">
      <w:pPr>
        <w:widowControl/>
        <w:adjustRightInd/>
        <w:jc w:val="left"/>
        <w:rPr>
          <w:rFonts w:hint="eastAsia" w:ascii="仿宋" w:hAnsi="仿宋" w:eastAsia="仿宋" w:cs="仿宋"/>
          <w:b/>
          <w:color w:val="auto"/>
          <w:kern w:val="0"/>
          <w:sz w:val="32"/>
          <w:szCs w:val="32"/>
          <w:highlight w:val="none"/>
        </w:rPr>
      </w:pPr>
    </w:p>
    <w:p w14:paraId="3A3554E9">
      <w:pPr>
        <w:widowControl/>
        <w:adjustRightInd/>
        <w:jc w:val="left"/>
        <w:rPr>
          <w:rFonts w:hint="eastAsia" w:ascii="仿宋" w:hAnsi="仿宋" w:eastAsia="仿宋" w:cs="仿宋"/>
          <w:b/>
          <w:color w:val="auto"/>
          <w:kern w:val="0"/>
          <w:sz w:val="36"/>
          <w:szCs w:val="36"/>
          <w:highlight w:val="none"/>
        </w:rPr>
      </w:pPr>
    </w:p>
    <w:p w14:paraId="59F7E63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4A9DD8A">
      <w:pPr>
        <w:spacing w:line="360" w:lineRule="auto"/>
        <w:jc w:val="center"/>
        <w:outlineLvl w:val="0"/>
        <w:rPr>
          <w:rFonts w:hint="eastAsia" w:ascii="仿宋" w:hAnsi="仿宋" w:eastAsia="仿宋" w:cs="仿宋"/>
          <w:b/>
          <w:color w:val="auto"/>
          <w:kern w:val="0"/>
          <w:sz w:val="24"/>
          <w:highlight w:val="none"/>
        </w:rPr>
      </w:pPr>
    </w:p>
    <w:p w14:paraId="097D83C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27FE5D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E6B0F0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708A517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4381374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6DE98164">
      <w:pPr>
        <w:snapToGrid w:val="0"/>
        <w:spacing w:line="360" w:lineRule="auto"/>
        <w:jc w:val="center"/>
        <w:rPr>
          <w:rFonts w:hint="eastAsia" w:ascii="仿宋" w:hAnsi="仿宋" w:eastAsia="仿宋" w:cs="仿宋"/>
          <w:b/>
          <w:color w:val="auto"/>
          <w:kern w:val="0"/>
          <w:sz w:val="32"/>
          <w:szCs w:val="32"/>
          <w:highlight w:val="none"/>
          <w:lang w:val="zh-CN"/>
        </w:rPr>
      </w:pPr>
    </w:p>
    <w:p w14:paraId="44A2D898">
      <w:pPr>
        <w:snapToGrid w:val="0"/>
        <w:spacing w:line="360" w:lineRule="auto"/>
        <w:jc w:val="center"/>
        <w:rPr>
          <w:rFonts w:hint="eastAsia" w:ascii="仿宋" w:hAnsi="仿宋" w:eastAsia="仿宋" w:cs="仿宋"/>
          <w:b/>
          <w:color w:val="auto"/>
          <w:kern w:val="0"/>
          <w:sz w:val="32"/>
          <w:szCs w:val="32"/>
          <w:highlight w:val="none"/>
          <w:lang w:val="zh-CN"/>
        </w:rPr>
      </w:pPr>
    </w:p>
    <w:p w14:paraId="3A9756B7">
      <w:pPr>
        <w:snapToGrid w:val="0"/>
        <w:spacing w:line="360" w:lineRule="auto"/>
        <w:jc w:val="center"/>
        <w:rPr>
          <w:rFonts w:hint="eastAsia" w:ascii="仿宋" w:hAnsi="仿宋" w:eastAsia="仿宋" w:cs="仿宋"/>
          <w:b/>
          <w:color w:val="auto"/>
          <w:kern w:val="0"/>
          <w:sz w:val="32"/>
          <w:szCs w:val="32"/>
          <w:highlight w:val="none"/>
          <w:lang w:val="zh-CN"/>
        </w:rPr>
      </w:pPr>
    </w:p>
    <w:p w14:paraId="68EE5091">
      <w:pPr>
        <w:snapToGrid w:val="0"/>
        <w:spacing w:line="360" w:lineRule="auto"/>
        <w:jc w:val="center"/>
        <w:rPr>
          <w:rFonts w:hint="eastAsia" w:ascii="仿宋" w:hAnsi="仿宋" w:eastAsia="仿宋" w:cs="仿宋"/>
          <w:b/>
          <w:color w:val="auto"/>
          <w:kern w:val="0"/>
          <w:sz w:val="32"/>
          <w:szCs w:val="32"/>
          <w:highlight w:val="none"/>
          <w:lang w:val="zh-CN"/>
        </w:rPr>
      </w:pPr>
    </w:p>
    <w:p w14:paraId="12345959">
      <w:pPr>
        <w:snapToGrid w:val="0"/>
        <w:spacing w:line="360" w:lineRule="auto"/>
        <w:jc w:val="center"/>
        <w:rPr>
          <w:rFonts w:hint="eastAsia" w:ascii="仿宋" w:hAnsi="仿宋" w:eastAsia="仿宋" w:cs="仿宋"/>
          <w:b/>
          <w:color w:val="auto"/>
          <w:kern w:val="0"/>
          <w:sz w:val="32"/>
          <w:szCs w:val="32"/>
          <w:highlight w:val="none"/>
          <w:lang w:val="zh-CN"/>
        </w:rPr>
      </w:pPr>
    </w:p>
    <w:p w14:paraId="7B0C6B3D">
      <w:pPr>
        <w:snapToGrid w:val="0"/>
        <w:spacing w:line="360" w:lineRule="auto"/>
        <w:jc w:val="center"/>
        <w:rPr>
          <w:rFonts w:hint="eastAsia" w:ascii="仿宋" w:hAnsi="仿宋" w:eastAsia="仿宋" w:cs="仿宋"/>
          <w:b/>
          <w:color w:val="auto"/>
          <w:kern w:val="0"/>
          <w:sz w:val="32"/>
          <w:szCs w:val="32"/>
          <w:highlight w:val="none"/>
          <w:lang w:val="zh-CN"/>
        </w:rPr>
      </w:pPr>
    </w:p>
    <w:p w14:paraId="544D1289">
      <w:pPr>
        <w:snapToGrid w:val="0"/>
        <w:spacing w:line="360" w:lineRule="auto"/>
        <w:jc w:val="center"/>
        <w:rPr>
          <w:rFonts w:hint="eastAsia" w:ascii="仿宋" w:hAnsi="仿宋" w:eastAsia="仿宋" w:cs="仿宋"/>
          <w:b/>
          <w:color w:val="auto"/>
          <w:kern w:val="0"/>
          <w:sz w:val="32"/>
          <w:szCs w:val="32"/>
          <w:highlight w:val="none"/>
          <w:lang w:val="zh-CN"/>
        </w:rPr>
      </w:pPr>
    </w:p>
    <w:p w14:paraId="0D395C1A">
      <w:pPr>
        <w:snapToGrid w:val="0"/>
        <w:spacing w:line="360" w:lineRule="auto"/>
        <w:jc w:val="center"/>
        <w:rPr>
          <w:rFonts w:hint="eastAsia" w:ascii="仿宋" w:hAnsi="仿宋" w:eastAsia="仿宋" w:cs="仿宋"/>
          <w:b/>
          <w:color w:val="auto"/>
          <w:kern w:val="0"/>
          <w:sz w:val="32"/>
          <w:szCs w:val="32"/>
          <w:highlight w:val="none"/>
          <w:lang w:val="zh-CN"/>
        </w:rPr>
      </w:pPr>
    </w:p>
    <w:p w14:paraId="6CA4691C">
      <w:pPr>
        <w:snapToGrid w:val="0"/>
        <w:spacing w:line="360" w:lineRule="auto"/>
        <w:jc w:val="center"/>
        <w:rPr>
          <w:rFonts w:hint="eastAsia" w:ascii="仿宋" w:hAnsi="仿宋" w:eastAsia="仿宋" w:cs="仿宋"/>
          <w:b/>
          <w:color w:val="auto"/>
          <w:kern w:val="0"/>
          <w:sz w:val="32"/>
          <w:szCs w:val="32"/>
          <w:highlight w:val="none"/>
          <w:lang w:val="zh-CN"/>
        </w:rPr>
      </w:pPr>
    </w:p>
    <w:p w14:paraId="190E3A76">
      <w:pPr>
        <w:snapToGrid w:val="0"/>
        <w:spacing w:line="360" w:lineRule="auto"/>
        <w:jc w:val="center"/>
        <w:rPr>
          <w:rFonts w:hint="eastAsia" w:ascii="仿宋" w:hAnsi="仿宋" w:eastAsia="仿宋" w:cs="仿宋"/>
          <w:b/>
          <w:color w:val="auto"/>
          <w:kern w:val="0"/>
          <w:sz w:val="32"/>
          <w:szCs w:val="32"/>
          <w:highlight w:val="none"/>
          <w:lang w:val="zh-CN"/>
        </w:rPr>
      </w:pPr>
    </w:p>
    <w:p w14:paraId="36BD6781">
      <w:pPr>
        <w:snapToGrid w:val="0"/>
        <w:spacing w:line="360" w:lineRule="auto"/>
        <w:jc w:val="center"/>
        <w:rPr>
          <w:rFonts w:hint="eastAsia" w:ascii="仿宋" w:hAnsi="仿宋" w:eastAsia="仿宋" w:cs="仿宋"/>
          <w:b/>
          <w:color w:val="auto"/>
          <w:kern w:val="0"/>
          <w:sz w:val="32"/>
          <w:szCs w:val="32"/>
          <w:highlight w:val="none"/>
          <w:lang w:val="zh-CN"/>
        </w:rPr>
      </w:pPr>
    </w:p>
    <w:p w14:paraId="7B29DD5F">
      <w:pPr>
        <w:snapToGrid w:val="0"/>
        <w:spacing w:line="360" w:lineRule="auto"/>
        <w:jc w:val="center"/>
        <w:rPr>
          <w:rFonts w:hint="eastAsia" w:ascii="仿宋" w:hAnsi="仿宋" w:eastAsia="仿宋" w:cs="仿宋"/>
          <w:b/>
          <w:color w:val="auto"/>
          <w:kern w:val="0"/>
          <w:sz w:val="32"/>
          <w:szCs w:val="32"/>
          <w:highlight w:val="none"/>
          <w:lang w:val="zh-CN"/>
        </w:rPr>
      </w:pPr>
    </w:p>
    <w:p w14:paraId="6FA984EA">
      <w:pPr>
        <w:rPr>
          <w:rFonts w:hint="eastAsia" w:ascii="仿宋" w:hAnsi="仿宋" w:eastAsia="仿宋" w:cs="仿宋"/>
          <w:b/>
          <w:color w:val="auto"/>
          <w:kern w:val="0"/>
          <w:sz w:val="32"/>
          <w:szCs w:val="32"/>
          <w:highlight w:val="none"/>
          <w:lang w:val="zh-CN"/>
        </w:rPr>
      </w:pPr>
    </w:p>
    <w:p w14:paraId="5CE75F0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665DDB">
      <w:pPr>
        <w:snapToGrid w:val="0"/>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响应函</w:t>
      </w:r>
    </w:p>
    <w:p w14:paraId="7759CA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51697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。为此：</w:t>
      </w:r>
    </w:p>
    <w:p w14:paraId="3B2204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满之前均具有约束力。</w:t>
      </w:r>
    </w:p>
    <w:p w14:paraId="09DF3F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391026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806FC34">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2.1.1承诺函</w:t>
      </w:r>
      <w:r>
        <w:rPr>
          <w:rFonts w:hint="eastAsia" w:ascii="仿宋" w:hAnsi="仿宋" w:eastAsia="仿宋" w:cs="仿宋"/>
          <w:color w:val="auto"/>
          <w:sz w:val="24"/>
          <w:highlight w:val="none"/>
          <w:lang w:eastAsia="zh-CN"/>
        </w:rPr>
        <w:t>。</w:t>
      </w:r>
    </w:p>
    <w:p w14:paraId="571B6EAB">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66368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6B6E84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B4133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3A9215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67A58F6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604B1B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0B47F53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E767D1">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响应一览表（报价表）。</w:t>
      </w:r>
    </w:p>
    <w:p w14:paraId="7F33DC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414575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14:paraId="0AF6C79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 xml:space="preserve">通知书规定的期限内与你方签订合同； </w:t>
      </w:r>
    </w:p>
    <w:p w14:paraId="3C643FA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50CFC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1814620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D7AC1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DFEB7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5EFB8C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500EB5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6167DA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C5C76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F22EAC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797DD395">
      <w:pPr>
        <w:snapToGrid w:val="0"/>
        <w:spacing w:line="360" w:lineRule="auto"/>
        <w:rPr>
          <w:rFonts w:hint="eastAsia" w:ascii="仿宋" w:hAnsi="仿宋" w:eastAsia="仿宋" w:cs="仿宋"/>
          <w:color w:val="auto"/>
          <w:sz w:val="24"/>
          <w:highlight w:val="none"/>
        </w:rPr>
      </w:pPr>
    </w:p>
    <w:p w14:paraId="575BBB84">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F854568">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4707E00">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25A95BBC">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869681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lang w:val="zh-CN"/>
        </w:rPr>
        <w:t>）</w:t>
      </w:r>
      <w:r>
        <w:rPr>
          <w:rFonts w:hint="eastAsia" w:ascii="仿宋" w:hAnsi="仿宋" w:eastAsia="仿宋" w:cs="仿宋"/>
          <w:color w:val="auto"/>
          <w:highlight w:val="none"/>
        </w:rPr>
        <w:t xml:space="preserve">                               </w:t>
      </w:r>
    </w:p>
    <w:p w14:paraId="32B0478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31D98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采购</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的一切事项，其法律后果由我方承担。</w:t>
      </w:r>
    </w:p>
    <w:p w14:paraId="5A7C4F0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76180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59F71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4CDE5D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39A026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B0BD63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1605D9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B712C4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val="en-US" w:eastAsia="zh-CN"/>
        </w:rPr>
        <w:t>响应</w:t>
      </w:r>
      <w:r>
        <w:rPr>
          <w:rFonts w:hint="eastAsia" w:ascii="仿宋" w:hAnsi="仿宋" w:eastAsia="仿宋" w:cs="仿宋"/>
          <w:b/>
          <w:color w:val="auto"/>
          <w:sz w:val="30"/>
          <w:szCs w:val="30"/>
          <w:highlight w:val="none"/>
        </w:rPr>
        <w:t>）</w:t>
      </w:r>
    </w:p>
    <w:p w14:paraId="691AA082">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3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A27A33">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BC46A8">
            <w:pPr>
              <w:pStyle w:val="147"/>
              <w:adjustRightInd w:val="0"/>
              <w:spacing w:line="360" w:lineRule="auto"/>
              <w:rPr>
                <w:rFonts w:hint="eastAsia" w:ascii="仿宋" w:hAnsi="仿宋" w:eastAsia="仿宋" w:cs="仿宋"/>
                <w:bCs/>
                <w:color w:val="auto"/>
                <w:sz w:val="24"/>
                <w:highlight w:val="none"/>
              </w:rPr>
            </w:pPr>
          </w:p>
        </w:tc>
      </w:tr>
    </w:tbl>
    <w:p w14:paraId="62A7742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8372DD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0ABB3F3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68168F">
      <w:pPr>
        <w:jc w:val="center"/>
        <w:rPr>
          <w:rFonts w:hint="eastAsia" w:ascii="仿宋" w:hAnsi="仿宋" w:eastAsia="仿宋" w:cs="仿宋"/>
          <w:b/>
          <w:color w:val="auto"/>
          <w:kern w:val="0"/>
          <w:sz w:val="32"/>
          <w:szCs w:val="32"/>
          <w:highlight w:val="none"/>
        </w:rPr>
      </w:pPr>
    </w:p>
    <w:p w14:paraId="740D6B19">
      <w:pPr>
        <w:jc w:val="center"/>
        <w:rPr>
          <w:rFonts w:hint="eastAsia" w:ascii="仿宋" w:hAnsi="仿宋" w:eastAsia="仿宋" w:cs="仿宋"/>
          <w:b/>
          <w:color w:val="auto"/>
          <w:kern w:val="0"/>
          <w:sz w:val="32"/>
          <w:szCs w:val="32"/>
          <w:highlight w:val="none"/>
        </w:rPr>
      </w:pPr>
    </w:p>
    <w:p w14:paraId="50C51F3A">
      <w:pPr>
        <w:jc w:val="center"/>
        <w:rPr>
          <w:rFonts w:hint="eastAsia" w:ascii="仿宋" w:hAnsi="仿宋" w:eastAsia="仿宋" w:cs="仿宋"/>
          <w:b/>
          <w:color w:val="auto"/>
          <w:kern w:val="0"/>
          <w:sz w:val="32"/>
          <w:szCs w:val="32"/>
          <w:highlight w:val="none"/>
        </w:rPr>
      </w:pPr>
    </w:p>
    <w:p w14:paraId="12CB25AA">
      <w:pPr>
        <w:jc w:val="center"/>
        <w:rPr>
          <w:rFonts w:hint="eastAsia" w:ascii="仿宋" w:hAnsi="仿宋" w:eastAsia="仿宋" w:cs="仿宋"/>
          <w:b/>
          <w:color w:val="auto"/>
          <w:kern w:val="0"/>
          <w:sz w:val="32"/>
          <w:szCs w:val="32"/>
          <w:highlight w:val="none"/>
        </w:rPr>
      </w:pPr>
    </w:p>
    <w:p w14:paraId="6CB60EA7">
      <w:pPr>
        <w:jc w:val="center"/>
        <w:rPr>
          <w:rFonts w:hint="eastAsia" w:ascii="仿宋" w:hAnsi="仿宋" w:eastAsia="仿宋" w:cs="仿宋"/>
          <w:b/>
          <w:color w:val="auto"/>
          <w:kern w:val="0"/>
          <w:sz w:val="32"/>
          <w:szCs w:val="32"/>
          <w:highlight w:val="none"/>
        </w:rPr>
      </w:pPr>
    </w:p>
    <w:p w14:paraId="4118582B">
      <w:pPr>
        <w:jc w:val="center"/>
        <w:rPr>
          <w:rFonts w:hint="eastAsia" w:ascii="仿宋" w:hAnsi="仿宋" w:eastAsia="仿宋" w:cs="仿宋"/>
          <w:b/>
          <w:color w:val="auto"/>
          <w:kern w:val="0"/>
          <w:sz w:val="32"/>
          <w:szCs w:val="32"/>
          <w:highlight w:val="none"/>
        </w:rPr>
      </w:pPr>
    </w:p>
    <w:p w14:paraId="5C9DD50D">
      <w:pPr>
        <w:jc w:val="center"/>
        <w:rPr>
          <w:rFonts w:hint="eastAsia" w:ascii="仿宋" w:hAnsi="仿宋" w:eastAsia="仿宋" w:cs="仿宋"/>
          <w:b/>
          <w:color w:val="auto"/>
          <w:kern w:val="0"/>
          <w:sz w:val="32"/>
          <w:szCs w:val="32"/>
          <w:highlight w:val="none"/>
        </w:rPr>
      </w:pPr>
    </w:p>
    <w:p w14:paraId="1CC0BFB3">
      <w:pPr>
        <w:jc w:val="center"/>
        <w:rPr>
          <w:rFonts w:hint="eastAsia" w:ascii="仿宋" w:hAnsi="仿宋" w:eastAsia="仿宋" w:cs="仿宋"/>
          <w:b/>
          <w:color w:val="auto"/>
          <w:kern w:val="0"/>
          <w:sz w:val="32"/>
          <w:szCs w:val="32"/>
          <w:highlight w:val="none"/>
        </w:rPr>
      </w:pPr>
    </w:p>
    <w:p w14:paraId="1EB1A994">
      <w:pPr>
        <w:jc w:val="center"/>
        <w:rPr>
          <w:rFonts w:hint="eastAsia" w:ascii="仿宋" w:hAnsi="仿宋" w:eastAsia="仿宋" w:cs="仿宋"/>
          <w:b/>
          <w:color w:val="auto"/>
          <w:kern w:val="0"/>
          <w:sz w:val="32"/>
          <w:szCs w:val="32"/>
          <w:highlight w:val="none"/>
        </w:rPr>
      </w:pPr>
    </w:p>
    <w:p w14:paraId="5DD57E05">
      <w:pPr>
        <w:jc w:val="center"/>
        <w:rPr>
          <w:rFonts w:hint="eastAsia" w:ascii="仿宋" w:hAnsi="仿宋" w:eastAsia="仿宋" w:cs="仿宋"/>
          <w:b/>
          <w:color w:val="auto"/>
          <w:kern w:val="0"/>
          <w:sz w:val="32"/>
          <w:szCs w:val="32"/>
          <w:highlight w:val="none"/>
        </w:rPr>
      </w:pPr>
    </w:p>
    <w:p w14:paraId="7F90128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1F3FAB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5B1F3B42">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28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337DC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DA836E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8B56E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BB41AF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48D2E3B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FE0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3BCE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8AFBA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0822F0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68DC04BC">
            <w:pPr>
              <w:rPr>
                <w:rFonts w:hint="eastAsia" w:ascii="仿宋" w:hAnsi="仿宋" w:eastAsia="仿宋" w:cs="仿宋"/>
                <w:color w:val="auto"/>
                <w:sz w:val="24"/>
                <w:highlight w:val="none"/>
              </w:rPr>
            </w:pPr>
          </w:p>
          <w:p w14:paraId="49D1DD9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4487B576">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5E6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BEC5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38E19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w:t>
            </w:r>
          </w:p>
        </w:tc>
        <w:tc>
          <w:tcPr>
            <w:tcW w:w="2551" w:type="dxa"/>
            <w:vAlign w:val="center"/>
          </w:tcPr>
          <w:p w14:paraId="7858FD6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响应函</w:t>
            </w:r>
          </w:p>
        </w:tc>
        <w:tc>
          <w:tcPr>
            <w:tcW w:w="1418" w:type="dxa"/>
          </w:tcPr>
          <w:p w14:paraId="41F23D3E">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EE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2563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E5347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2DA5F6A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21B43A9B">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24B0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61ED13B">
      <w:pPr>
        <w:jc w:val="center"/>
        <w:rPr>
          <w:rFonts w:hint="eastAsia" w:ascii="仿宋" w:hAnsi="仿宋" w:eastAsia="仿宋" w:cs="仿宋"/>
          <w:b/>
          <w:color w:val="auto"/>
          <w:kern w:val="0"/>
          <w:sz w:val="32"/>
          <w:szCs w:val="32"/>
          <w:highlight w:val="none"/>
        </w:rPr>
      </w:pPr>
    </w:p>
    <w:p w14:paraId="53DA145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A25AF46">
      <w:pPr>
        <w:jc w:val="center"/>
        <w:rPr>
          <w:rFonts w:hint="eastAsia" w:ascii="仿宋" w:hAnsi="仿宋" w:eastAsia="仿宋" w:cs="仿宋"/>
          <w:b/>
          <w:color w:val="auto"/>
          <w:kern w:val="0"/>
          <w:sz w:val="32"/>
          <w:szCs w:val="32"/>
          <w:highlight w:val="none"/>
        </w:rPr>
      </w:pPr>
    </w:p>
    <w:p w14:paraId="3666EE6A">
      <w:pPr>
        <w:jc w:val="center"/>
        <w:rPr>
          <w:rFonts w:hint="eastAsia" w:ascii="仿宋" w:hAnsi="仿宋" w:eastAsia="仿宋" w:cs="仿宋"/>
          <w:b/>
          <w:color w:val="auto"/>
          <w:kern w:val="0"/>
          <w:sz w:val="32"/>
          <w:szCs w:val="32"/>
          <w:highlight w:val="none"/>
        </w:rPr>
      </w:pPr>
    </w:p>
    <w:p w14:paraId="098124A1">
      <w:pPr>
        <w:jc w:val="center"/>
        <w:rPr>
          <w:rFonts w:hint="eastAsia" w:ascii="仿宋" w:hAnsi="仿宋" w:eastAsia="仿宋" w:cs="仿宋"/>
          <w:b/>
          <w:color w:val="auto"/>
          <w:kern w:val="0"/>
          <w:sz w:val="32"/>
          <w:szCs w:val="32"/>
          <w:highlight w:val="none"/>
        </w:rPr>
      </w:pPr>
    </w:p>
    <w:p w14:paraId="68CF9615">
      <w:pPr>
        <w:jc w:val="center"/>
        <w:rPr>
          <w:rFonts w:hint="eastAsia" w:ascii="仿宋" w:hAnsi="仿宋" w:eastAsia="仿宋" w:cs="仿宋"/>
          <w:b/>
          <w:color w:val="auto"/>
          <w:kern w:val="0"/>
          <w:sz w:val="32"/>
          <w:szCs w:val="32"/>
          <w:highlight w:val="none"/>
        </w:rPr>
      </w:pPr>
    </w:p>
    <w:p w14:paraId="341826BD">
      <w:pPr>
        <w:jc w:val="center"/>
        <w:rPr>
          <w:rFonts w:hint="eastAsia" w:ascii="仿宋" w:hAnsi="仿宋" w:eastAsia="仿宋" w:cs="仿宋"/>
          <w:b/>
          <w:color w:val="auto"/>
          <w:kern w:val="0"/>
          <w:sz w:val="32"/>
          <w:szCs w:val="32"/>
          <w:highlight w:val="none"/>
        </w:rPr>
      </w:pPr>
    </w:p>
    <w:p w14:paraId="65651168">
      <w:pPr>
        <w:jc w:val="center"/>
        <w:rPr>
          <w:rFonts w:hint="eastAsia" w:ascii="仿宋" w:hAnsi="仿宋" w:eastAsia="仿宋" w:cs="仿宋"/>
          <w:b/>
          <w:color w:val="auto"/>
          <w:kern w:val="0"/>
          <w:sz w:val="32"/>
          <w:szCs w:val="32"/>
          <w:highlight w:val="none"/>
        </w:rPr>
      </w:pPr>
    </w:p>
    <w:p w14:paraId="6772FA1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5C46F7F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500DB7F2">
      <w:pPr>
        <w:jc w:val="center"/>
        <w:rPr>
          <w:rFonts w:hint="eastAsia" w:ascii="仿宋" w:hAnsi="仿宋" w:eastAsia="仿宋" w:cs="仿宋"/>
          <w:b/>
          <w:color w:val="auto"/>
          <w:kern w:val="0"/>
          <w:sz w:val="32"/>
          <w:szCs w:val="32"/>
          <w:highlight w:val="none"/>
        </w:rPr>
      </w:pPr>
    </w:p>
    <w:p w14:paraId="0C565726">
      <w:pPr>
        <w:jc w:val="center"/>
        <w:rPr>
          <w:rFonts w:hint="eastAsia" w:ascii="仿宋" w:hAnsi="仿宋" w:eastAsia="仿宋" w:cs="仿宋"/>
          <w:b/>
          <w:color w:val="auto"/>
          <w:kern w:val="0"/>
          <w:sz w:val="32"/>
          <w:szCs w:val="32"/>
          <w:highlight w:val="none"/>
        </w:rPr>
      </w:pPr>
    </w:p>
    <w:p w14:paraId="0562AB0C">
      <w:pPr>
        <w:jc w:val="center"/>
        <w:rPr>
          <w:rFonts w:hint="eastAsia" w:ascii="仿宋" w:hAnsi="仿宋" w:eastAsia="仿宋" w:cs="仿宋"/>
          <w:b/>
          <w:color w:val="auto"/>
          <w:kern w:val="0"/>
          <w:sz w:val="32"/>
          <w:szCs w:val="32"/>
          <w:highlight w:val="none"/>
        </w:rPr>
      </w:pPr>
    </w:p>
    <w:p w14:paraId="1883326E">
      <w:pPr>
        <w:jc w:val="center"/>
        <w:rPr>
          <w:rFonts w:hint="eastAsia" w:ascii="仿宋" w:hAnsi="仿宋" w:eastAsia="仿宋" w:cs="仿宋"/>
          <w:b/>
          <w:color w:val="auto"/>
          <w:kern w:val="0"/>
          <w:sz w:val="32"/>
          <w:szCs w:val="32"/>
          <w:highlight w:val="none"/>
        </w:rPr>
      </w:pPr>
    </w:p>
    <w:p w14:paraId="541D2A42">
      <w:pPr>
        <w:jc w:val="center"/>
        <w:rPr>
          <w:rFonts w:hint="eastAsia" w:ascii="仿宋" w:hAnsi="仿宋" w:eastAsia="仿宋" w:cs="仿宋"/>
          <w:b/>
          <w:color w:val="auto"/>
          <w:kern w:val="0"/>
          <w:sz w:val="32"/>
          <w:szCs w:val="32"/>
          <w:highlight w:val="none"/>
        </w:rPr>
      </w:pPr>
    </w:p>
    <w:p w14:paraId="78B34A9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24BDA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6B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CFC5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8F2DF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6079C36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4468A6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3AE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054C2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09C3E3A">
            <w:pPr>
              <w:jc w:val="center"/>
              <w:rPr>
                <w:rFonts w:hint="eastAsia" w:ascii="仿宋" w:hAnsi="仿宋" w:eastAsia="仿宋" w:cs="仿宋"/>
                <w:b/>
                <w:color w:val="auto"/>
                <w:kern w:val="0"/>
                <w:sz w:val="32"/>
                <w:szCs w:val="32"/>
                <w:highlight w:val="none"/>
              </w:rPr>
            </w:pPr>
          </w:p>
        </w:tc>
        <w:tc>
          <w:tcPr>
            <w:tcW w:w="3546" w:type="dxa"/>
          </w:tcPr>
          <w:p w14:paraId="76D17F5A">
            <w:pPr>
              <w:jc w:val="center"/>
              <w:rPr>
                <w:rFonts w:hint="eastAsia" w:ascii="仿宋" w:hAnsi="仿宋" w:eastAsia="仿宋" w:cs="仿宋"/>
                <w:b/>
                <w:color w:val="auto"/>
                <w:kern w:val="0"/>
                <w:sz w:val="32"/>
                <w:szCs w:val="32"/>
                <w:highlight w:val="none"/>
              </w:rPr>
            </w:pPr>
          </w:p>
        </w:tc>
        <w:tc>
          <w:tcPr>
            <w:tcW w:w="1276" w:type="dxa"/>
          </w:tcPr>
          <w:p w14:paraId="781C2701">
            <w:pPr>
              <w:jc w:val="center"/>
              <w:rPr>
                <w:rFonts w:hint="eastAsia" w:ascii="仿宋" w:hAnsi="仿宋" w:eastAsia="仿宋" w:cs="仿宋"/>
                <w:b/>
                <w:color w:val="auto"/>
                <w:kern w:val="0"/>
                <w:sz w:val="32"/>
                <w:szCs w:val="32"/>
                <w:highlight w:val="none"/>
              </w:rPr>
            </w:pPr>
          </w:p>
        </w:tc>
      </w:tr>
      <w:tr w14:paraId="4EF9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F9496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BCD1689">
            <w:pPr>
              <w:jc w:val="center"/>
              <w:rPr>
                <w:rFonts w:hint="eastAsia" w:ascii="仿宋" w:hAnsi="仿宋" w:eastAsia="仿宋" w:cs="仿宋"/>
                <w:b/>
                <w:color w:val="auto"/>
                <w:kern w:val="0"/>
                <w:sz w:val="32"/>
                <w:szCs w:val="32"/>
                <w:highlight w:val="none"/>
              </w:rPr>
            </w:pPr>
          </w:p>
        </w:tc>
        <w:tc>
          <w:tcPr>
            <w:tcW w:w="3546" w:type="dxa"/>
          </w:tcPr>
          <w:p w14:paraId="7ECECC2F">
            <w:pPr>
              <w:jc w:val="center"/>
              <w:rPr>
                <w:rFonts w:hint="eastAsia" w:ascii="仿宋" w:hAnsi="仿宋" w:eastAsia="仿宋" w:cs="仿宋"/>
                <w:b/>
                <w:color w:val="auto"/>
                <w:kern w:val="0"/>
                <w:sz w:val="32"/>
                <w:szCs w:val="32"/>
                <w:highlight w:val="none"/>
              </w:rPr>
            </w:pPr>
          </w:p>
        </w:tc>
        <w:tc>
          <w:tcPr>
            <w:tcW w:w="1276" w:type="dxa"/>
          </w:tcPr>
          <w:p w14:paraId="6AAF22D0">
            <w:pPr>
              <w:jc w:val="center"/>
              <w:rPr>
                <w:rFonts w:hint="eastAsia" w:ascii="仿宋" w:hAnsi="仿宋" w:eastAsia="仿宋" w:cs="仿宋"/>
                <w:b/>
                <w:color w:val="auto"/>
                <w:kern w:val="0"/>
                <w:sz w:val="32"/>
                <w:szCs w:val="32"/>
                <w:highlight w:val="none"/>
              </w:rPr>
            </w:pPr>
          </w:p>
        </w:tc>
      </w:tr>
      <w:tr w14:paraId="59DD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4874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A246168">
            <w:pPr>
              <w:jc w:val="center"/>
              <w:rPr>
                <w:rFonts w:hint="eastAsia" w:ascii="仿宋" w:hAnsi="仿宋" w:eastAsia="仿宋" w:cs="仿宋"/>
                <w:b/>
                <w:color w:val="auto"/>
                <w:kern w:val="0"/>
                <w:sz w:val="32"/>
                <w:szCs w:val="32"/>
                <w:highlight w:val="none"/>
              </w:rPr>
            </w:pPr>
          </w:p>
        </w:tc>
        <w:tc>
          <w:tcPr>
            <w:tcW w:w="3546" w:type="dxa"/>
          </w:tcPr>
          <w:p w14:paraId="3538690C">
            <w:pPr>
              <w:jc w:val="center"/>
              <w:rPr>
                <w:rFonts w:hint="eastAsia" w:ascii="仿宋" w:hAnsi="仿宋" w:eastAsia="仿宋" w:cs="仿宋"/>
                <w:b/>
                <w:color w:val="auto"/>
                <w:kern w:val="0"/>
                <w:sz w:val="32"/>
                <w:szCs w:val="32"/>
                <w:highlight w:val="none"/>
              </w:rPr>
            </w:pPr>
          </w:p>
        </w:tc>
        <w:tc>
          <w:tcPr>
            <w:tcW w:w="1276" w:type="dxa"/>
          </w:tcPr>
          <w:p w14:paraId="1A54D1EF">
            <w:pPr>
              <w:jc w:val="center"/>
              <w:rPr>
                <w:rFonts w:hint="eastAsia" w:ascii="仿宋" w:hAnsi="仿宋" w:eastAsia="仿宋" w:cs="仿宋"/>
                <w:b/>
                <w:color w:val="auto"/>
                <w:kern w:val="0"/>
                <w:sz w:val="32"/>
                <w:szCs w:val="32"/>
                <w:highlight w:val="none"/>
              </w:rPr>
            </w:pPr>
          </w:p>
        </w:tc>
      </w:tr>
    </w:tbl>
    <w:p w14:paraId="3228773A">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2521752C">
      <w:pPr>
        <w:jc w:val="center"/>
        <w:rPr>
          <w:rFonts w:hint="eastAsia" w:ascii="仿宋" w:hAnsi="仿宋" w:eastAsia="仿宋" w:cs="仿宋"/>
          <w:b/>
          <w:color w:val="auto"/>
          <w:kern w:val="0"/>
          <w:sz w:val="32"/>
          <w:szCs w:val="32"/>
          <w:highlight w:val="none"/>
        </w:rPr>
      </w:pPr>
    </w:p>
    <w:p w14:paraId="6385355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A29928">
      <w:pPr>
        <w:ind w:firstLine="1911" w:firstLineChars="595"/>
        <w:rPr>
          <w:rFonts w:hint="eastAsia" w:ascii="仿宋" w:hAnsi="仿宋" w:eastAsia="仿宋" w:cs="仿宋"/>
          <w:b/>
          <w:bCs/>
          <w:color w:val="auto"/>
          <w:sz w:val="32"/>
          <w:szCs w:val="32"/>
          <w:highlight w:val="none"/>
        </w:rPr>
      </w:pPr>
    </w:p>
    <w:p w14:paraId="1CEBF7F4">
      <w:pPr>
        <w:ind w:firstLine="1911" w:firstLineChars="595"/>
        <w:rPr>
          <w:rFonts w:hint="eastAsia" w:ascii="仿宋" w:hAnsi="仿宋" w:eastAsia="仿宋" w:cs="仿宋"/>
          <w:b/>
          <w:bCs/>
          <w:color w:val="auto"/>
          <w:sz w:val="32"/>
          <w:szCs w:val="32"/>
          <w:highlight w:val="none"/>
        </w:rPr>
      </w:pPr>
    </w:p>
    <w:p w14:paraId="045A4F61">
      <w:pPr>
        <w:ind w:firstLine="1911" w:firstLineChars="595"/>
        <w:rPr>
          <w:rFonts w:hint="eastAsia" w:ascii="仿宋" w:hAnsi="仿宋" w:eastAsia="仿宋" w:cs="仿宋"/>
          <w:b/>
          <w:bCs/>
          <w:color w:val="auto"/>
          <w:sz w:val="32"/>
          <w:szCs w:val="32"/>
          <w:highlight w:val="none"/>
        </w:rPr>
      </w:pPr>
    </w:p>
    <w:p w14:paraId="23C5546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6B33CE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0CF7DCC4">
      <w:pPr>
        <w:snapToGrid w:val="0"/>
        <w:spacing w:line="360" w:lineRule="auto"/>
        <w:rPr>
          <w:rFonts w:hint="eastAsia" w:ascii="仿宋" w:hAnsi="仿宋" w:eastAsia="仿宋" w:cs="仿宋"/>
          <w:color w:val="auto"/>
          <w:sz w:val="24"/>
          <w:highlight w:val="none"/>
        </w:rPr>
      </w:pPr>
    </w:p>
    <w:p w14:paraId="07162F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A6513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过程中</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7A8A3C4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DA3CB2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A5A3B5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000C7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6987CE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9080B3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A09CF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28DA2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468DD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8DA37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EC996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E0169C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DB27BA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D9FF99E">
      <w:pPr>
        <w:spacing w:line="360" w:lineRule="auto"/>
        <w:jc w:val="center"/>
        <w:rPr>
          <w:rFonts w:hint="eastAsia" w:ascii="仿宋" w:hAnsi="仿宋" w:eastAsia="仿宋" w:cs="仿宋"/>
          <w:b/>
          <w:bCs/>
          <w:color w:val="auto"/>
          <w:sz w:val="24"/>
          <w:highlight w:val="none"/>
        </w:rPr>
      </w:pPr>
    </w:p>
    <w:p w14:paraId="7F41D5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11D81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21A5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7AB868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6A920F">
      <w:pPr>
        <w:spacing w:line="360" w:lineRule="auto"/>
        <w:jc w:val="center"/>
        <w:outlineLvl w:val="0"/>
        <w:rPr>
          <w:rFonts w:hint="eastAsia" w:ascii="仿宋" w:hAnsi="仿宋" w:eastAsia="仿宋" w:cs="仿宋"/>
          <w:b/>
          <w:color w:val="auto"/>
          <w:kern w:val="0"/>
          <w:sz w:val="36"/>
          <w:szCs w:val="36"/>
          <w:highlight w:val="none"/>
        </w:rPr>
      </w:pPr>
    </w:p>
    <w:p w14:paraId="3082A5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响应一览表（报价表）</w:t>
      </w:r>
      <w:r>
        <w:rPr>
          <w:rFonts w:hint="eastAsia" w:ascii="仿宋" w:hAnsi="仿宋" w:eastAsia="仿宋" w:cs="仿宋"/>
          <w:color w:val="auto"/>
          <w:sz w:val="24"/>
          <w:highlight w:val="none"/>
        </w:rPr>
        <w:t>………………………………………………………（页码）</w:t>
      </w:r>
    </w:p>
    <w:p w14:paraId="5E0BE7A1">
      <w:pPr>
        <w:snapToGrid w:val="0"/>
        <w:spacing w:line="360" w:lineRule="auto"/>
        <w:ind w:right="480"/>
        <w:jc w:val="center"/>
        <w:rPr>
          <w:rFonts w:hint="eastAsia" w:ascii="仿宋" w:hAnsi="仿宋" w:eastAsia="仿宋" w:cs="仿宋"/>
          <w:b/>
          <w:color w:val="auto"/>
          <w:kern w:val="0"/>
          <w:sz w:val="32"/>
          <w:szCs w:val="32"/>
          <w:highlight w:val="none"/>
        </w:rPr>
      </w:pPr>
    </w:p>
    <w:p w14:paraId="00CD79F0">
      <w:pPr>
        <w:snapToGrid w:val="0"/>
        <w:spacing w:line="360" w:lineRule="auto"/>
        <w:ind w:right="480"/>
        <w:jc w:val="center"/>
        <w:rPr>
          <w:rFonts w:hint="eastAsia" w:ascii="仿宋" w:hAnsi="仿宋" w:eastAsia="仿宋" w:cs="仿宋"/>
          <w:b/>
          <w:color w:val="auto"/>
          <w:kern w:val="0"/>
          <w:sz w:val="32"/>
          <w:szCs w:val="32"/>
          <w:highlight w:val="none"/>
        </w:rPr>
      </w:pPr>
    </w:p>
    <w:p w14:paraId="55022C74">
      <w:pPr>
        <w:snapToGrid w:val="0"/>
        <w:spacing w:line="360" w:lineRule="auto"/>
        <w:ind w:right="480"/>
        <w:jc w:val="center"/>
        <w:rPr>
          <w:rFonts w:hint="eastAsia" w:ascii="仿宋" w:hAnsi="仿宋" w:eastAsia="仿宋" w:cs="仿宋"/>
          <w:b/>
          <w:color w:val="auto"/>
          <w:kern w:val="0"/>
          <w:sz w:val="32"/>
          <w:szCs w:val="32"/>
          <w:highlight w:val="none"/>
        </w:rPr>
      </w:pPr>
    </w:p>
    <w:p w14:paraId="2E0CD2E3">
      <w:pPr>
        <w:snapToGrid w:val="0"/>
        <w:spacing w:line="360" w:lineRule="auto"/>
        <w:ind w:right="480"/>
        <w:jc w:val="center"/>
        <w:rPr>
          <w:rFonts w:hint="eastAsia" w:ascii="仿宋" w:hAnsi="仿宋" w:eastAsia="仿宋" w:cs="仿宋"/>
          <w:b/>
          <w:color w:val="auto"/>
          <w:kern w:val="0"/>
          <w:sz w:val="32"/>
          <w:szCs w:val="32"/>
          <w:highlight w:val="none"/>
        </w:rPr>
      </w:pPr>
    </w:p>
    <w:p w14:paraId="2D1A85E8">
      <w:pPr>
        <w:snapToGrid w:val="0"/>
        <w:spacing w:line="360" w:lineRule="auto"/>
        <w:ind w:right="480"/>
        <w:jc w:val="center"/>
        <w:rPr>
          <w:rFonts w:hint="eastAsia" w:ascii="仿宋" w:hAnsi="仿宋" w:eastAsia="仿宋" w:cs="仿宋"/>
          <w:b/>
          <w:color w:val="auto"/>
          <w:kern w:val="0"/>
          <w:sz w:val="32"/>
          <w:szCs w:val="32"/>
          <w:highlight w:val="none"/>
        </w:rPr>
      </w:pPr>
    </w:p>
    <w:p w14:paraId="13E15542">
      <w:pPr>
        <w:snapToGrid w:val="0"/>
        <w:spacing w:line="360" w:lineRule="auto"/>
        <w:ind w:right="480"/>
        <w:jc w:val="center"/>
        <w:rPr>
          <w:rFonts w:hint="eastAsia" w:ascii="仿宋" w:hAnsi="仿宋" w:eastAsia="仿宋" w:cs="仿宋"/>
          <w:b/>
          <w:color w:val="auto"/>
          <w:kern w:val="0"/>
          <w:sz w:val="32"/>
          <w:szCs w:val="32"/>
          <w:highlight w:val="none"/>
        </w:rPr>
      </w:pPr>
    </w:p>
    <w:p w14:paraId="655E2C7D">
      <w:pPr>
        <w:snapToGrid w:val="0"/>
        <w:spacing w:line="360" w:lineRule="auto"/>
        <w:ind w:right="480"/>
        <w:jc w:val="center"/>
        <w:rPr>
          <w:rFonts w:hint="eastAsia" w:ascii="仿宋" w:hAnsi="仿宋" w:eastAsia="仿宋" w:cs="仿宋"/>
          <w:b/>
          <w:color w:val="auto"/>
          <w:kern w:val="0"/>
          <w:sz w:val="32"/>
          <w:szCs w:val="32"/>
          <w:highlight w:val="none"/>
        </w:rPr>
      </w:pPr>
    </w:p>
    <w:p w14:paraId="712BED0E">
      <w:pPr>
        <w:snapToGrid w:val="0"/>
        <w:spacing w:line="360" w:lineRule="auto"/>
        <w:ind w:right="480"/>
        <w:jc w:val="center"/>
        <w:rPr>
          <w:rFonts w:hint="eastAsia" w:ascii="仿宋" w:hAnsi="仿宋" w:eastAsia="仿宋" w:cs="仿宋"/>
          <w:b/>
          <w:color w:val="auto"/>
          <w:kern w:val="0"/>
          <w:sz w:val="32"/>
          <w:szCs w:val="32"/>
          <w:highlight w:val="none"/>
        </w:rPr>
      </w:pPr>
    </w:p>
    <w:p w14:paraId="4D50B327">
      <w:pPr>
        <w:snapToGrid w:val="0"/>
        <w:spacing w:line="360" w:lineRule="auto"/>
        <w:ind w:right="480"/>
        <w:jc w:val="center"/>
        <w:rPr>
          <w:rFonts w:hint="eastAsia" w:ascii="仿宋" w:hAnsi="仿宋" w:eastAsia="仿宋" w:cs="仿宋"/>
          <w:b/>
          <w:color w:val="auto"/>
          <w:kern w:val="0"/>
          <w:sz w:val="32"/>
          <w:szCs w:val="32"/>
          <w:highlight w:val="none"/>
        </w:rPr>
      </w:pPr>
    </w:p>
    <w:p w14:paraId="5406897C">
      <w:pPr>
        <w:snapToGrid w:val="0"/>
        <w:spacing w:line="360" w:lineRule="auto"/>
        <w:ind w:right="480"/>
        <w:jc w:val="center"/>
        <w:rPr>
          <w:rFonts w:hint="eastAsia" w:ascii="仿宋" w:hAnsi="仿宋" w:eastAsia="仿宋" w:cs="仿宋"/>
          <w:b/>
          <w:color w:val="auto"/>
          <w:kern w:val="0"/>
          <w:sz w:val="32"/>
          <w:szCs w:val="32"/>
          <w:highlight w:val="none"/>
        </w:rPr>
      </w:pPr>
    </w:p>
    <w:p w14:paraId="6C65BCAD">
      <w:pPr>
        <w:snapToGrid w:val="0"/>
        <w:spacing w:line="360" w:lineRule="auto"/>
        <w:ind w:right="480"/>
        <w:jc w:val="center"/>
        <w:rPr>
          <w:rFonts w:hint="eastAsia" w:ascii="仿宋" w:hAnsi="仿宋" w:eastAsia="仿宋" w:cs="仿宋"/>
          <w:b/>
          <w:color w:val="auto"/>
          <w:kern w:val="0"/>
          <w:sz w:val="32"/>
          <w:szCs w:val="32"/>
          <w:highlight w:val="none"/>
        </w:rPr>
      </w:pPr>
    </w:p>
    <w:p w14:paraId="73755DB9">
      <w:pPr>
        <w:snapToGrid w:val="0"/>
        <w:spacing w:line="360" w:lineRule="auto"/>
        <w:ind w:right="480"/>
        <w:jc w:val="center"/>
        <w:rPr>
          <w:rFonts w:hint="eastAsia" w:ascii="仿宋" w:hAnsi="仿宋" w:eastAsia="仿宋" w:cs="仿宋"/>
          <w:b/>
          <w:color w:val="auto"/>
          <w:kern w:val="0"/>
          <w:sz w:val="32"/>
          <w:szCs w:val="32"/>
          <w:highlight w:val="none"/>
        </w:rPr>
      </w:pPr>
    </w:p>
    <w:p w14:paraId="0AEA4E46">
      <w:pPr>
        <w:snapToGrid w:val="0"/>
        <w:spacing w:line="360" w:lineRule="auto"/>
        <w:ind w:right="480"/>
        <w:jc w:val="center"/>
        <w:rPr>
          <w:rFonts w:hint="eastAsia" w:ascii="仿宋" w:hAnsi="仿宋" w:eastAsia="仿宋" w:cs="仿宋"/>
          <w:b/>
          <w:color w:val="auto"/>
          <w:kern w:val="0"/>
          <w:sz w:val="32"/>
          <w:szCs w:val="32"/>
          <w:highlight w:val="none"/>
        </w:rPr>
      </w:pPr>
    </w:p>
    <w:p w14:paraId="56856A9E">
      <w:pPr>
        <w:snapToGrid w:val="0"/>
        <w:spacing w:line="360" w:lineRule="auto"/>
        <w:ind w:right="480"/>
        <w:jc w:val="center"/>
        <w:rPr>
          <w:rFonts w:hint="eastAsia" w:ascii="仿宋" w:hAnsi="仿宋" w:eastAsia="仿宋" w:cs="仿宋"/>
          <w:b/>
          <w:color w:val="auto"/>
          <w:kern w:val="0"/>
          <w:sz w:val="32"/>
          <w:szCs w:val="32"/>
          <w:highlight w:val="none"/>
        </w:rPr>
      </w:pPr>
    </w:p>
    <w:p w14:paraId="66728E92">
      <w:pPr>
        <w:snapToGrid w:val="0"/>
        <w:spacing w:line="360" w:lineRule="auto"/>
        <w:ind w:right="480"/>
        <w:jc w:val="center"/>
        <w:rPr>
          <w:rFonts w:hint="eastAsia" w:ascii="仿宋" w:hAnsi="仿宋" w:eastAsia="仿宋" w:cs="仿宋"/>
          <w:b/>
          <w:color w:val="auto"/>
          <w:kern w:val="0"/>
          <w:sz w:val="32"/>
          <w:szCs w:val="32"/>
          <w:highlight w:val="none"/>
        </w:rPr>
      </w:pPr>
    </w:p>
    <w:p w14:paraId="09B1B76E">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B546457">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响应一览表（报价表）</w:t>
      </w:r>
    </w:p>
    <w:p w14:paraId="122EBA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5702B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，我方承诺按照如下响应一览表（报价表）的价格完成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5341FA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526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96B50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9DD11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F6589B2">
            <w:pPr>
              <w:spacing w:line="360" w:lineRule="auto"/>
              <w:jc w:val="center"/>
              <w:rPr>
                <w:rFonts w:hint="eastAsia" w:ascii="仿宋" w:hAnsi="仿宋" w:eastAsia="仿宋" w:cs="仿宋"/>
                <w:b/>
                <w:color w:val="auto"/>
                <w:sz w:val="24"/>
                <w:highlight w:val="none"/>
              </w:rPr>
            </w:pPr>
          </w:p>
          <w:p w14:paraId="5D1C4C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F94CC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7F04AC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7554E1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7BAD0E66">
            <w:pPr>
              <w:spacing w:line="360" w:lineRule="auto"/>
              <w:jc w:val="center"/>
              <w:rPr>
                <w:rFonts w:hint="eastAsia" w:ascii="仿宋" w:hAnsi="仿宋" w:eastAsia="仿宋" w:cs="仿宋"/>
                <w:b/>
                <w:color w:val="auto"/>
                <w:sz w:val="24"/>
                <w:highlight w:val="none"/>
              </w:rPr>
            </w:pPr>
          </w:p>
          <w:p w14:paraId="4E7006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68C7C24">
            <w:pPr>
              <w:spacing w:line="360" w:lineRule="auto"/>
              <w:jc w:val="center"/>
              <w:rPr>
                <w:rFonts w:hint="eastAsia" w:ascii="仿宋" w:hAnsi="仿宋" w:eastAsia="仿宋" w:cs="仿宋"/>
                <w:b/>
                <w:color w:val="auto"/>
                <w:sz w:val="24"/>
                <w:highlight w:val="none"/>
              </w:rPr>
            </w:pPr>
          </w:p>
          <w:p w14:paraId="66C8CE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DE1D58E">
            <w:pPr>
              <w:spacing w:line="360" w:lineRule="auto"/>
              <w:jc w:val="center"/>
              <w:rPr>
                <w:rFonts w:hint="eastAsia" w:ascii="仿宋" w:hAnsi="仿宋" w:eastAsia="仿宋" w:cs="仿宋"/>
                <w:b/>
                <w:color w:val="auto"/>
                <w:sz w:val="24"/>
                <w:highlight w:val="none"/>
              </w:rPr>
            </w:pPr>
          </w:p>
        </w:tc>
      </w:tr>
      <w:tr w14:paraId="0D7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FEC2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E7EE72E">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XX</w:t>
            </w:r>
          </w:p>
        </w:tc>
        <w:tc>
          <w:tcPr>
            <w:tcW w:w="2268" w:type="dxa"/>
            <w:vAlign w:val="center"/>
          </w:tcPr>
          <w:p w14:paraId="0DB6DDB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3A7A65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61E36B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53CA51E">
            <w:pPr>
              <w:spacing w:line="360" w:lineRule="auto"/>
              <w:jc w:val="center"/>
              <w:rPr>
                <w:rFonts w:hint="eastAsia" w:ascii="仿宋" w:hAnsi="仿宋" w:eastAsia="仿宋" w:cs="仿宋"/>
                <w:color w:val="auto"/>
                <w:sz w:val="24"/>
                <w:highlight w:val="none"/>
              </w:rPr>
            </w:pPr>
          </w:p>
        </w:tc>
        <w:tc>
          <w:tcPr>
            <w:tcW w:w="2127" w:type="dxa"/>
          </w:tcPr>
          <w:p w14:paraId="4CE9A6E5">
            <w:pPr>
              <w:spacing w:line="360" w:lineRule="auto"/>
              <w:jc w:val="center"/>
              <w:rPr>
                <w:rFonts w:hint="eastAsia" w:ascii="仿宋" w:hAnsi="仿宋" w:eastAsia="仿宋" w:cs="仿宋"/>
                <w:color w:val="auto"/>
                <w:sz w:val="24"/>
                <w:highlight w:val="none"/>
              </w:rPr>
            </w:pPr>
          </w:p>
        </w:tc>
        <w:tc>
          <w:tcPr>
            <w:tcW w:w="2126" w:type="dxa"/>
            <w:vAlign w:val="center"/>
          </w:tcPr>
          <w:p w14:paraId="337872A0">
            <w:pPr>
              <w:spacing w:line="360" w:lineRule="auto"/>
              <w:jc w:val="center"/>
              <w:rPr>
                <w:rFonts w:hint="eastAsia" w:ascii="仿宋" w:hAnsi="仿宋" w:eastAsia="仿宋" w:cs="仿宋"/>
                <w:color w:val="auto"/>
                <w:sz w:val="24"/>
                <w:highlight w:val="none"/>
              </w:rPr>
            </w:pPr>
          </w:p>
        </w:tc>
      </w:tr>
      <w:tr w14:paraId="33B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7765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E4769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DC9AF5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BD22D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4F3E10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D7CF452">
            <w:pPr>
              <w:spacing w:line="360" w:lineRule="auto"/>
              <w:jc w:val="center"/>
              <w:rPr>
                <w:rFonts w:hint="eastAsia" w:ascii="仿宋" w:hAnsi="仿宋" w:eastAsia="仿宋" w:cs="仿宋"/>
                <w:color w:val="auto"/>
                <w:sz w:val="24"/>
                <w:highlight w:val="none"/>
              </w:rPr>
            </w:pPr>
          </w:p>
        </w:tc>
        <w:tc>
          <w:tcPr>
            <w:tcW w:w="2127" w:type="dxa"/>
          </w:tcPr>
          <w:p w14:paraId="749D2ED3">
            <w:pPr>
              <w:spacing w:line="360" w:lineRule="auto"/>
              <w:jc w:val="center"/>
              <w:rPr>
                <w:rFonts w:hint="eastAsia" w:ascii="仿宋" w:hAnsi="仿宋" w:eastAsia="仿宋" w:cs="仿宋"/>
                <w:color w:val="auto"/>
                <w:sz w:val="24"/>
                <w:highlight w:val="none"/>
              </w:rPr>
            </w:pPr>
          </w:p>
        </w:tc>
        <w:tc>
          <w:tcPr>
            <w:tcW w:w="2126" w:type="dxa"/>
            <w:vAlign w:val="center"/>
          </w:tcPr>
          <w:p w14:paraId="23D10452">
            <w:pPr>
              <w:spacing w:line="360" w:lineRule="auto"/>
              <w:jc w:val="center"/>
              <w:rPr>
                <w:rFonts w:hint="eastAsia" w:ascii="仿宋" w:hAnsi="仿宋" w:eastAsia="仿宋" w:cs="仿宋"/>
                <w:color w:val="auto"/>
                <w:sz w:val="24"/>
                <w:highlight w:val="none"/>
              </w:rPr>
            </w:pPr>
          </w:p>
        </w:tc>
      </w:tr>
      <w:tr w14:paraId="361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2A87B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8EF0D0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142272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B8214A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F48B2B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CA01C36">
            <w:pPr>
              <w:spacing w:line="360" w:lineRule="auto"/>
              <w:jc w:val="center"/>
              <w:rPr>
                <w:rFonts w:hint="eastAsia" w:ascii="仿宋" w:hAnsi="仿宋" w:eastAsia="仿宋" w:cs="仿宋"/>
                <w:color w:val="auto"/>
                <w:sz w:val="24"/>
                <w:highlight w:val="none"/>
              </w:rPr>
            </w:pPr>
          </w:p>
        </w:tc>
        <w:tc>
          <w:tcPr>
            <w:tcW w:w="2127" w:type="dxa"/>
          </w:tcPr>
          <w:p w14:paraId="7CAF7000">
            <w:pPr>
              <w:spacing w:line="360" w:lineRule="auto"/>
              <w:jc w:val="center"/>
              <w:rPr>
                <w:rFonts w:hint="eastAsia" w:ascii="仿宋" w:hAnsi="仿宋" w:eastAsia="仿宋" w:cs="仿宋"/>
                <w:color w:val="auto"/>
                <w:sz w:val="24"/>
                <w:highlight w:val="none"/>
              </w:rPr>
            </w:pPr>
          </w:p>
        </w:tc>
        <w:tc>
          <w:tcPr>
            <w:tcW w:w="2126" w:type="dxa"/>
            <w:vAlign w:val="center"/>
          </w:tcPr>
          <w:p w14:paraId="2AEF39E1">
            <w:pPr>
              <w:spacing w:line="360" w:lineRule="auto"/>
              <w:jc w:val="center"/>
              <w:rPr>
                <w:rFonts w:hint="eastAsia" w:ascii="仿宋" w:hAnsi="仿宋" w:eastAsia="仿宋" w:cs="仿宋"/>
                <w:color w:val="auto"/>
                <w:sz w:val="24"/>
                <w:highlight w:val="none"/>
              </w:rPr>
            </w:pPr>
          </w:p>
        </w:tc>
      </w:tr>
      <w:tr w14:paraId="0880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5BFDAA">
            <w:pPr>
              <w:spacing w:line="360" w:lineRule="auto"/>
              <w:jc w:val="center"/>
              <w:rPr>
                <w:rFonts w:hint="eastAsia" w:ascii="仿宋" w:hAnsi="仿宋" w:eastAsia="仿宋" w:cs="仿宋"/>
                <w:color w:val="auto"/>
                <w:sz w:val="24"/>
                <w:highlight w:val="none"/>
              </w:rPr>
            </w:pPr>
          </w:p>
        </w:tc>
        <w:tc>
          <w:tcPr>
            <w:tcW w:w="992" w:type="dxa"/>
            <w:vAlign w:val="center"/>
          </w:tcPr>
          <w:p w14:paraId="2D6DAAC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8B6243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B7FDCF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C92920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DC57EE4">
            <w:pPr>
              <w:spacing w:line="360" w:lineRule="auto"/>
              <w:jc w:val="center"/>
              <w:rPr>
                <w:rFonts w:hint="eastAsia" w:ascii="仿宋" w:hAnsi="仿宋" w:eastAsia="仿宋" w:cs="仿宋"/>
                <w:color w:val="auto"/>
                <w:sz w:val="24"/>
                <w:highlight w:val="none"/>
              </w:rPr>
            </w:pPr>
          </w:p>
        </w:tc>
        <w:tc>
          <w:tcPr>
            <w:tcW w:w="2127" w:type="dxa"/>
          </w:tcPr>
          <w:p w14:paraId="6FBE4DEF">
            <w:pPr>
              <w:spacing w:line="360" w:lineRule="auto"/>
              <w:jc w:val="center"/>
              <w:rPr>
                <w:rFonts w:hint="eastAsia" w:ascii="仿宋" w:hAnsi="仿宋" w:eastAsia="仿宋" w:cs="仿宋"/>
                <w:color w:val="auto"/>
                <w:sz w:val="24"/>
                <w:highlight w:val="none"/>
              </w:rPr>
            </w:pPr>
          </w:p>
        </w:tc>
        <w:tc>
          <w:tcPr>
            <w:tcW w:w="2126" w:type="dxa"/>
            <w:vAlign w:val="center"/>
          </w:tcPr>
          <w:p w14:paraId="57765E00">
            <w:pPr>
              <w:spacing w:line="360" w:lineRule="auto"/>
              <w:jc w:val="center"/>
              <w:rPr>
                <w:rFonts w:hint="eastAsia" w:ascii="仿宋" w:hAnsi="仿宋" w:eastAsia="仿宋" w:cs="仿宋"/>
                <w:color w:val="auto"/>
                <w:sz w:val="24"/>
                <w:highlight w:val="none"/>
              </w:rPr>
            </w:pPr>
          </w:p>
        </w:tc>
      </w:tr>
      <w:tr w14:paraId="0A03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8EB556">
            <w:pPr>
              <w:spacing w:line="360" w:lineRule="auto"/>
              <w:jc w:val="center"/>
              <w:rPr>
                <w:rFonts w:hint="eastAsia" w:ascii="仿宋" w:hAnsi="仿宋" w:eastAsia="仿宋" w:cs="仿宋"/>
                <w:color w:val="auto"/>
                <w:sz w:val="24"/>
                <w:highlight w:val="none"/>
              </w:rPr>
            </w:pPr>
          </w:p>
        </w:tc>
        <w:tc>
          <w:tcPr>
            <w:tcW w:w="992" w:type="dxa"/>
            <w:vAlign w:val="center"/>
          </w:tcPr>
          <w:p w14:paraId="1B32709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D892EA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D55F1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F3DA03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83E4780">
            <w:pPr>
              <w:spacing w:line="360" w:lineRule="auto"/>
              <w:jc w:val="center"/>
              <w:rPr>
                <w:rFonts w:hint="eastAsia" w:ascii="仿宋" w:hAnsi="仿宋" w:eastAsia="仿宋" w:cs="仿宋"/>
                <w:color w:val="auto"/>
                <w:sz w:val="24"/>
                <w:highlight w:val="none"/>
              </w:rPr>
            </w:pPr>
          </w:p>
        </w:tc>
        <w:tc>
          <w:tcPr>
            <w:tcW w:w="2127" w:type="dxa"/>
          </w:tcPr>
          <w:p w14:paraId="09F612DA">
            <w:pPr>
              <w:spacing w:line="360" w:lineRule="auto"/>
              <w:jc w:val="center"/>
              <w:rPr>
                <w:rFonts w:hint="eastAsia" w:ascii="仿宋" w:hAnsi="仿宋" w:eastAsia="仿宋" w:cs="仿宋"/>
                <w:color w:val="auto"/>
                <w:sz w:val="24"/>
                <w:highlight w:val="none"/>
              </w:rPr>
            </w:pPr>
          </w:p>
        </w:tc>
        <w:tc>
          <w:tcPr>
            <w:tcW w:w="2126" w:type="dxa"/>
            <w:vAlign w:val="center"/>
          </w:tcPr>
          <w:p w14:paraId="7A10D833">
            <w:pPr>
              <w:spacing w:line="360" w:lineRule="auto"/>
              <w:jc w:val="center"/>
              <w:rPr>
                <w:rFonts w:hint="eastAsia" w:ascii="仿宋" w:hAnsi="仿宋" w:eastAsia="仿宋" w:cs="仿宋"/>
                <w:color w:val="auto"/>
                <w:sz w:val="24"/>
                <w:highlight w:val="none"/>
              </w:rPr>
            </w:pPr>
          </w:p>
        </w:tc>
      </w:tr>
      <w:tr w14:paraId="66AD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AFEE7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（小写）</w:t>
            </w:r>
          </w:p>
        </w:tc>
        <w:tc>
          <w:tcPr>
            <w:tcW w:w="8647" w:type="dxa"/>
            <w:gridSpan w:val="4"/>
          </w:tcPr>
          <w:p w14:paraId="0390B2D9">
            <w:pPr>
              <w:spacing w:line="360" w:lineRule="auto"/>
              <w:jc w:val="center"/>
              <w:rPr>
                <w:rFonts w:hint="eastAsia" w:ascii="仿宋" w:hAnsi="仿宋" w:eastAsia="仿宋" w:cs="仿宋"/>
                <w:color w:val="auto"/>
                <w:sz w:val="24"/>
                <w:highlight w:val="none"/>
              </w:rPr>
            </w:pPr>
          </w:p>
        </w:tc>
      </w:tr>
      <w:tr w14:paraId="09F2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B10E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（大写）</w:t>
            </w:r>
          </w:p>
        </w:tc>
        <w:tc>
          <w:tcPr>
            <w:tcW w:w="8647" w:type="dxa"/>
            <w:gridSpan w:val="4"/>
          </w:tcPr>
          <w:p w14:paraId="3782157A">
            <w:pPr>
              <w:spacing w:line="360" w:lineRule="auto"/>
              <w:jc w:val="center"/>
              <w:rPr>
                <w:rFonts w:hint="eastAsia" w:ascii="仿宋" w:hAnsi="仿宋" w:eastAsia="仿宋" w:cs="仿宋"/>
                <w:color w:val="auto"/>
                <w:sz w:val="24"/>
                <w:highlight w:val="none"/>
              </w:rPr>
            </w:pPr>
          </w:p>
        </w:tc>
      </w:tr>
    </w:tbl>
    <w:p w14:paraId="21CB0290">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A1F7F2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EEF962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采购人将以合同形式有偿取得货物或服务，不接受供应商给予的赠品、回扣或者与采购无关的其他商品、服务；采购内容未包含在《响应一览表（报价表）》名称栏中，供应商不能作出合理解释的，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313218B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E975EDC">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未做阐述说明的，响应无效。</w:t>
      </w:r>
    </w:p>
    <w:p w14:paraId="07BF18B7">
      <w:pPr>
        <w:spacing w:line="360" w:lineRule="auto"/>
        <w:ind w:firstLine="482" w:firstLineChars="200"/>
        <w:rPr>
          <w:rFonts w:hint="eastAsia" w:ascii="仿宋" w:hAnsi="仿宋" w:eastAsia="仿宋" w:cs="仿宋"/>
          <w:b/>
          <w:color w:val="auto"/>
          <w:kern w:val="0"/>
          <w:sz w:val="24"/>
          <w:highlight w:val="none"/>
        </w:rPr>
      </w:pPr>
    </w:p>
    <w:p w14:paraId="34A909AF">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D93CF8C">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80DA3CC">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7FA0C6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74625D9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BFE2A5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9F141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9F083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E59E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28B8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85C16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D332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76361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82E1D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A1462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7E4D8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DB5DA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40233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7F48C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DFAD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A68EC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60DA9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2ADB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C983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DC22D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9E4CB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ED24EC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6770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8243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7E0B751">
      <w:pPr>
        <w:spacing w:line="360" w:lineRule="auto"/>
        <w:jc w:val="center"/>
        <w:rPr>
          <w:rFonts w:hint="eastAsia" w:ascii="仿宋" w:hAnsi="仿宋" w:eastAsia="仿宋" w:cs="仿宋"/>
          <w:b/>
          <w:bCs/>
          <w:color w:val="auto"/>
          <w:sz w:val="24"/>
          <w:highlight w:val="none"/>
        </w:rPr>
      </w:pPr>
    </w:p>
    <w:p w14:paraId="1E8C1115">
      <w:pPr>
        <w:spacing w:line="360" w:lineRule="auto"/>
        <w:rPr>
          <w:rFonts w:hint="eastAsia" w:ascii="仿宋" w:hAnsi="仿宋" w:eastAsia="仿宋" w:cs="仿宋"/>
          <w:b/>
          <w:color w:val="auto"/>
          <w:sz w:val="24"/>
          <w:highlight w:val="none"/>
        </w:rPr>
      </w:pPr>
    </w:p>
    <w:p w14:paraId="56FDCD0D">
      <w:pPr>
        <w:spacing w:line="360" w:lineRule="auto"/>
        <w:rPr>
          <w:rFonts w:hint="eastAsia" w:ascii="仿宋" w:hAnsi="仿宋" w:eastAsia="仿宋" w:cs="仿宋"/>
          <w:b/>
          <w:color w:val="auto"/>
          <w:sz w:val="24"/>
          <w:highlight w:val="none"/>
        </w:rPr>
      </w:pPr>
    </w:p>
    <w:p w14:paraId="55CDC391">
      <w:pPr>
        <w:spacing w:line="360" w:lineRule="auto"/>
        <w:rPr>
          <w:rFonts w:hint="eastAsia" w:ascii="仿宋" w:hAnsi="仿宋" w:eastAsia="仿宋" w:cs="仿宋"/>
          <w:b/>
          <w:color w:val="auto"/>
          <w:sz w:val="24"/>
          <w:highlight w:val="none"/>
        </w:rPr>
      </w:pPr>
    </w:p>
    <w:p w14:paraId="1BB8DA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C3A2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00529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65CA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AE7F3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C523B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30222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459923">
      <w:pPr>
        <w:widowControl/>
        <w:spacing w:line="360" w:lineRule="auto"/>
        <w:ind w:firstLine="600" w:firstLineChars="200"/>
        <w:jc w:val="left"/>
        <w:rPr>
          <w:rFonts w:hint="eastAsia" w:ascii="仿宋" w:hAnsi="仿宋" w:eastAsia="仿宋" w:cs="仿宋"/>
          <w:color w:val="auto"/>
          <w:sz w:val="30"/>
          <w:szCs w:val="30"/>
          <w:highlight w:val="none"/>
        </w:rPr>
      </w:pPr>
    </w:p>
    <w:p w14:paraId="49EDCCD3">
      <w:pPr>
        <w:spacing w:line="360" w:lineRule="auto"/>
        <w:jc w:val="center"/>
        <w:rPr>
          <w:rFonts w:hint="eastAsia" w:ascii="仿宋" w:hAnsi="仿宋" w:eastAsia="仿宋" w:cs="仿宋"/>
          <w:b/>
          <w:color w:val="auto"/>
          <w:spacing w:val="6"/>
          <w:sz w:val="32"/>
          <w:szCs w:val="32"/>
          <w:highlight w:val="none"/>
        </w:rPr>
      </w:pPr>
    </w:p>
    <w:p w14:paraId="7E05C0BA">
      <w:pPr>
        <w:spacing w:line="360" w:lineRule="auto"/>
        <w:jc w:val="center"/>
        <w:rPr>
          <w:rFonts w:hint="eastAsia" w:ascii="仿宋" w:hAnsi="仿宋" w:eastAsia="仿宋" w:cs="仿宋"/>
          <w:b/>
          <w:color w:val="auto"/>
          <w:spacing w:val="6"/>
          <w:sz w:val="32"/>
          <w:szCs w:val="32"/>
          <w:highlight w:val="none"/>
        </w:rPr>
      </w:pPr>
    </w:p>
    <w:p w14:paraId="0F0B1CAC">
      <w:pPr>
        <w:spacing w:line="360" w:lineRule="auto"/>
        <w:jc w:val="center"/>
        <w:rPr>
          <w:rFonts w:hint="eastAsia" w:ascii="仿宋" w:hAnsi="仿宋" w:eastAsia="仿宋" w:cs="仿宋"/>
          <w:b/>
          <w:color w:val="auto"/>
          <w:spacing w:val="6"/>
          <w:sz w:val="32"/>
          <w:szCs w:val="32"/>
          <w:highlight w:val="none"/>
        </w:rPr>
      </w:pPr>
    </w:p>
    <w:p w14:paraId="45B11BC2">
      <w:pPr>
        <w:spacing w:line="360" w:lineRule="auto"/>
        <w:jc w:val="center"/>
        <w:rPr>
          <w:rFonts w:hint="eastAsia" w:ascii="仿宋" w:hAnsi="仿宋" w:eastAsia="仿宋" w:cs="仿宋"/>
          <w:b/>
          <w:color w:val="auto"/>
          <w:spacing w:val="6"/>
          <w:sz w:val="32"/>
          <w:szCs w:val="32"/>
          <w:highlight w:val="none"/>
        </w:rPr>
      </w:pPr>
    </w:p>
    <w:p w14:paraId="38B42135">
      <w:pPr>
        <w:spacing w:line="360" w:lineRule="auto"/>
        <w:jc w:val="center"/>
        <w:rPr>
          <w:rFonts w:hint="eastAsia" w:ascii="仿宋" w:hAnsi="仿宋" w:eastAsia="仿宋" w:cs="仿宋"/>
          <w:b/>
          <w:color w:val="auto"/>
          <w:spacing w:val="6"/>
          <w:sz w:val="32"/>
          <w:szCs w:val="32"/>
          <w:highlight w:val="none"/>
        </w:rPr>
      </w:pPr>
    </w:p>
    <w:p w14:paraId="6DD64DD0">
      <w:pPr>
        <w:spacing w:line="360" w:lineRule="auto"/>
        <w:jc w:val="center"/>
        <w:rPr>
          <w:rFonts w:hint="eastAsia" w:ascii="仿宋" w:hAnsi="仿宋" w:eastAsia="仿宋" w:cs="仿宋"/>
          <w:b/>
          <w:color w:val="auto"/>
          <w:spacing w:val="6"/>
          <w:sz w:val="32"/>
          <w:szCs w:val="32"/>
          <w:highlight w:val="none"/>
        </w:rPr>
      </w:pPr>
    </w:p>
    <w:p w14:paraId="4038AE2D">
      <w:pPr>
        <w:spacing w:line="360" w:lineRule="auto"/>
        <w:jc w:val="center"/>
        <w:rPr>
          <w:rFonts w:hint="eastAsia" w:ascii="仿宋" w:hAnsi="仿宋" w:eastAsia="仿宋" w:cs="仿宋"/>
          <w:b/>
          <w:color w:val="auto"/>
          <w:spacing w:val="6"/>
          <w:sz w:val="32"/>
          <w:szCs w:val="32"/>
          <w:highlight w:val="none"/>
        </w:rPr>
      </w:pPr>
    </w:p>
    <w:p w14:paraId="60D0444F">
      <w:pPr>
        <w:spacing w:line="360" w:lineRule="auto"/>
        <w:jc w:val="center"/>
        <w:rPr>
          <w:rFonts w:hint="eastAsia" w:ascii="仿宋" w:hAnsi="仿宋" w:eastAsia="仿宋" w:cs="仿宋"/>
          <w:b/>
          <w:color w:val="auto"/>
          <w:spacing w:val="6"/>
          <w:sz w:val="32"/>
          <w:szCs w:val="32"/>
          <w:highlight w:val="none"/>
        </w:rPr>
      </w:pPr>
    </w:p>
    <w:p w14:paraId="055F5371">
      <w:pPr>
        <w:spacing w:line="360" w:lineRule="auto"/>
        <w:jc w:val="center"/>
        <w:rPr>
          <w:rFonts w:hint="eastAsia" w:ascii="仿宋" w:hAnsi="仿宋" w:eastAsia="仿宋" w:cs="仿宋"/>
          <w:b/>
          <w:color w:val="auto"/>
          <w:spacing w:val="6"/>
          <w:sz w:val="32"/>
          <w:szCs w:val="32"/>
          <w:highlight w:val="none"/>
        </w:rPr>
      </w:pPr>
    </w:p>
    <w:p w14:paraId="0DDCC0BE">
      <w:pPr>
        <w:spacing w:line="360" w:lineRule="auto"/>
        <w:jc w:val="center"/>
        <w:rPr>
          <w:rFonts w:hint="eastAsia" w:ascii="仿宋" w:hAnsi="仿宋" w:eastAsia="仿宋" w:cs="仿宋"/>
          <w:b/>
          <w:color w:val="auto"/>
          <w:spacing w:val="6"/>
          <w:sz w:val="32"/>
          <w:szCs w:val="32"/>
          <w:highlight w:val="none"/>
        </w:rPr>
      </w:pPr>
    </w:p>
    <w:p w14:paraId="5AABFDEB">
      <w:pPr>
        <w:spacing w:line="360" w:lineRule="auto"/>
        <w:jc w:val="center"/>
        <w:rPr>
          <w:rFonts w:hint="eastAsia" w:ascii="仿宋" w:hAnsi="仿宋" w:eastAsia="仿宋" w:cs="仿宋"/>
          <w:b/>
          <w:color w:val="auto"/>
          <w:spacing w:val="6"/>
          <w:sz w:val="32"/>
          <w:szCs w:val="32"/>
          <w:highlight w:val="none"/>
        </w:rPr>
      </w:pPr>
    </w:p>
    <w:p w14:paraId="05DD9843">
      <w:pPr>
        <w:spacing w:line="360" w:lineRule="auto"/>
        <w:jc w:val="center"/>
        <w:rPr>
          <w:rFonts w:hint="eastAsia" w:ascii="仿宋" w:hAnsi="仿宋" w:eastAsia="仿宋" w:cs="仿宋"/>
          <w:b/>
          <w:color w:val="auto"/>
          <w:spacing w:val="6"/>
          <w:sz w:val="32"/>
          <w:szCs w:val="32"/>
          <w:highlight w:val="none"/>
        </w:rPr>
      </w:pPr>
    </w:p>
    <w:p w14:paraId="453F74A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11BF9FD">
      <w:pPr>
        <w:spacing w:line="360" w:lineRule="auto"/>
        <w:jc w:val="center"/>
        <w:rPr>
          <w:rFonts w:hint="eastAsia" w:ascii="仿宋" w:hAnsi="仿宋" w:eastAsia="仿宋" w:cs="仿宋"/>
          <w:b/>
          <w:color w:val="auto"/>
          <w:sz w:val="24"/>
          <w:highlight w:val="none"/>
        </w:rPr>
      </w:pPr>
    </w:p>
    <w:p w14:paraId="2ABBB48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09DDA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CFF579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5DC40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0D684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8BBAA2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4A36C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7BA5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5C0AA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0A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5684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906D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F776A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5F8D5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AEFD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F0C3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EEC9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55867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18F20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867B5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6862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D697A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4FB8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7FBB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6801F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1973A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8904F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75A2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6E1D9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97843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D75AD7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67DF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94FC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55F0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242C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2ECA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0545F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5086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6729F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4E0D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571552C">
      <w:pPr>
        <w:spacing w:line="360" w:lineRule="auto"/>
        <w:rPr>
          <w:rFonts w:hint="eastAsia" w:ascii="仿宋" w:hAnsi="仿宋" w:eastAsia="仿宋" w:cs="仿宋"/>
          <w:b/>
          <w:color w:val="auto"/>
          <w:sz w:val="24"/>
          <w:highlight w:val="none"/>
        </w:rPr>
      </w:pPr>
    </w:p>
    <w:p w14:paraId="090C067E">
      <w:pPr>
        <w:spacing w:line="360" w:lineRule="auto"/>
        <w:rPr>
          <w:rFonts w:hint="eastAsia" w:ascii="仿宋" w:hAnsi="仿宋" w:eastAsia="仿宋" w:cs="仿宋"/>
          <w:b/>
          <w:color w:val="auto"/>
          <w:sz w:val="24"/>
          <w:highlight w:val="none"/>
        </w:rPr>
      </w:pPr>
    </w:p>
    <w:p w14:paraId="1E791E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447CAA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7B48A0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42BFA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BB6B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7A936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70716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9A5F49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109D738">
      <w:pPr>
        <w:spacing w:line="360" w:lineRule="auto"/>
        <w:rPr>
          <w:rFonts w:hint="eastAsia" w:ascii="仿宋" w:hAnsi="仿宋" w:eastAsia="仿宋" w:cs="仿宋"/>
          <w:b/>
          <w:color w:val="auto"/>
          <w:sz w:val="24"/>
          <w:highlight w:val="none"/>
        </w:rPr>
      </w:pPr>
    </w:p>
    <w:p w14:paraId="327AEACD">
      <w:pPr>
        <w:autoSpaceDE w:val="0"/>
        <w:autoSpaceDN w:val="0"/>
        <w:jc w:val="center"/>
        <w:rPr>
          <w:rFonts w:hint="eastAsia" w:ascii="仿宋" w:hAnsi="仿宋" w:eastAsia="仿宋" w:cs="仿宋"/>
          <w:b/>
          <w:color w:val="auto"/>
          <w:spacing w:val="6"/>
          <w:sz w:val="32"/>
          <w:szCs w:val="32"/>
          <w:highlight w:val="none"/>
        </w:rPr>
      </w:pPr>
    </w:p>
    <w:p w14:paraId="39FF4CC3">
      <w:pPr>
        <w:autoSpaceDE w:val="0"/>
        <w:autoSpaceDN w:val="0"/>
        <w:jc w:val="center"/>
        <w:rPr>
          <w:rFonts w:hint="eastAsia" w:ascii="仿宋" w:hAnsi="仿宋" w:eastAsia="仿宋" w:cs="仿宋"/>
          <w:b/>
          <w:color w:val="auto"/>
          <w:spacing w:val="6"/>
          <w:sz w:val="32"/>
          <w:szCs w:val="32"/>
          <w:highlight w:val="none"/>
        </w:rPr>
      </w:pPr>
    </w:p>
    <w:p w14:paraId="09248F3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53140AFF">
      <w:pPr>
        <w:spacing w:line="360" w:lineRule="auto"/>
        <w:rPr>
          <w:rFonts w:hint="eastAsia" w:ascii="仿宋" w:hAnsi="仿宋" w:eastAsia="仿宋" w:cs="仿宋"/>
          <w:color w:val="auto"/>
          <w:sz w:val="24"/>
          <w:highlight w:val="none"/>
          <w:u w:val="single"/>
        </w:rPr>
      </w:pPr>
    </w:p>
    <w:p w14:paraId="5BEDC6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BAC39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77C9B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92B428A">
      <w:pPr>
        <w:spacing w:line="360" w:lineRule="auto"/>
        <w:ind w:firstLine="494"/>
        <w:rPr>
          <w:rFonts w:hint="eastAsia" w:ascii="仿宋" w:hAnsi="仿宋" w:eastAsia="仿宋" w:cs="仿宋"/>
          <w:color w:val="auto"/>
          <w:sz w:val="24"/>
          <w:highlight w:val="none"/>
        </w:rPr>
      </w:pPr>
    </w:p>
    <w:p w14:paraId="0C37B6DB">
      <w:pPr>
        <w:spacing w:line="360" w:lineRule="auto"/>
        <w:ind w:firstLine="494"/>
        <w:rPr>
          <w:rFonts w:hint="eastAsia" w:ascii="仿宋" w:hAnsi="仿宋" w:eastAsia="仿宋" w:cs="仿宋"/>
          <w:color w:val="auto"/>
          <w:sz w:val="24"/>
          <w:highlight w:val="none"/>
        </w:rPr>
      </w:pPr>
    </w:p>
    <w:p w14:paraId="1DF4ABCA">
      <w:pPr>
        <w:spacing w:line="360" w:lineRule="auto"/>
        <w:ind w:firstLine="494"/>
        <w:rPr>
          <w:rFonts w:hint="eastAsia" w:ascii="仿宋" w:hAnsi="仿宋" w:eastAsia="仿宋" w:cs="仿宋"/>
          <w:color w:val="auto"/>
          <w:sz w:val="24"/>
          <w:highlight w:val="none"/>
        </w:rPr>
      </w:pPr>
    </w:p>
    <w:p w14:paraId="148C5F4A">
      <w:pPr>
        <w:spacing w:line="360" w:lineRule="auto"/>
        <w:ind w:firstLine="494"/>
        <w:rPr>
          <w:rFonts w:hint="eastAsia" w:ascii="仿宋" w:hAnsi="仿宋" w:eastAsia="仿宋" w:cs="仿宋"/>
          <w:color w:val="auto"/>
          <w:sz w:val="24"/>
          <w:highlight w:val="none"/>
        </w:rPr>
      </w:pPr>
    </w:p>
    <w:p w14:paraId="76AAA15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单位（法定名称章）：</w:t>
      </w:r>
    </w:p>
    <w:p w14:paraId="26BE0A6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30A757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576B8AD">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92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602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单位“XX专用章”（印模）</w:t>
      </w:r>
    </w:p>
    <w:p w14:paraId="6F0114C1">
      <w:pPr>
        <w:autoSpaceDE w:val="0"/>
        <w:autoSpaceDN w:val="0"/>
        <w:jc w:val="center"/>
        <w:rPr>
          <w:rFonts w:hint="eastAsia" w:ascii="仿宋" w:hAnsi="仿宋" w:eastAsia="仿宋" w:cs="仿宋"/>
          <w:b/>
          <w:color w:val="auto"/>
          <w:spacing w:val="6"/>
          <w:sz w:val="32"/>
          <w:szCs w:val="32"/>
          <w:highlight w:val="none"/>
        </w:rPr>
      </w:pPr>
    </w:p>
    <w:p w14:paraId="203CE4CE">
      <w:pPr>
        <w:autoSpaceDE w:val="0"/>
        <w:autoSpaceDN w:val="0"/>
        <w:jc w:val="center"/>
        <w:rPr>
          <w:rFonts w:hint="eastAsia" w:ascii="仿宋" w:hAnsi="仿宋" w:eastAsia="仿宋" w:cs="仿宋"/>
          <w:b/>
          <w:color w:val="auto"/>
          <w:spacing w:val="6"/>
          <w:sz w:val="32"/>
          <w:szCs w:val="32"/>
          <w:highlight w:val="none"/>
        </w:rPr>
      </w:pPr>
    </w:p>
    <w:p w14:paraId="027EF49F">
      <w:pPr>
        <w:autoSpaceDE w:val="0"/>
        <w:autoSpaceDN w:val="0"/>
        <w:jc w:val="center"/>
        <w:rPr>
          <w:rFonts w:hint="eastAsia" w:ascii="仿宋" w:hAnsi="仿宋" w:eastAsia="仿宋" w:cs="仿宋"/>
          <w:b/>
          <w:color w:val="auto"/>
          <w:spacing w:val="6"/>
          <w:sz w:val="32"/>
          <w:szCs w:val="32"/>
          <w:highlight w:val="none"/>
        </w:rPr>
      </w:pPr>
    </w:p>
    <w:p w14:paraId="5023CCBD">
      <w:pPr>
        <w:autoSpaceDE w:val="0"/>
        <w:autoSpaceDN w:val="0"/>
        <w:jc w:val="center"/>
        <w:rPr>
          <w:rFonts w:hint="eastAsia" w:ascii="仿宋" w:hAnsi="仿宋" w:eastAsia="仿宋" w:cs="仿宋"/>
          <w:b/>
          <w:color w:val="auto"/>
          <w:spacing w:val="6"/>
          <w:sz w:val="32"/>
          <w:szCs w:val="32"/>
          <w:highlight w:val="none"/>
        </w:rPr>
      </w:pPr>
    </w:p>
    <w:p w14:paraId="1D727C4D">
      <w:pPr>
        <w:autoSpaceDE w:val="0"/>
        <w:autoSpaceDN w:val="0"/>
        <w:jc w:val="center"/>
        <w:rPr>
          <w:rFonts w:hint="eastAsia" w:ascii="仿宋" w:hAnsi="仿宋" w:eastAsia="仿宋" w:cs="仿宋"/>
          <w:b/>
          <w:color w:val="auto"/>
          <w:spacing w:val="6"/>
          <w:sz w:val="32"/>
          <w:szCs w:val="32"/>
          <w:highlight w:val="none"/>
        </w:rPr>
      </w:pPr>
    </w:p>
    <w:p w14:paraId="081C74AD">
      <w:pPr>
        <w:autoSpaceDE w:val="0"/>
        <w:autoSpaceDN w:val="0"/>
        <w:jc w:val="center"/>
        <w:rPr>
          <w:rFonts w:hint="eastAsia" w:ascii="仿宋" w:hAnsi="仿宋" w:eastAsia="仿宋" w:cs="仿宋"/>
          <w:b/>
          <w:color w:val="auto"/>
          <w:spacing w:val="6"/>
          <w:sz w:val="32"/>
          <w:szCs w:val="32"/>
          <w:highlight w:val="none"/>
        </w:rPr>
      </w:pPr>
    </w:p>
    <w:p w14:paraId="7D8660B9">
      <w:pPr>
        <w:autoSpaceDE w:val="0"/>
        <w:autoSpaceDN w:val="0"/>
        <w:jc w:val="center"/>
        <w:rPr>
          <w:rFonts w:hint="eastAsia" w:ascii="仿宋" w:hAnsi="仿宋" w:eastAsia="仿宋" w:cs="仿宋"/>
          <w:b/>
          <w:color w:val="auto"/>
          <w:spacing w:val="6"/>
          <w:sz w:val="32"/>
          <w:szCs w:val="32"/>
          <w:highlight w:val="none"/>
        </w:rPr>
      </w:pPr>
    </w:p>
    <w:p w14:paraId="522BB22C">
      <w:pPr>
        <w:autoSpaceDE w:val="0"/>
        <w:autoSpaceDN w:val="0"/>
        <w:jc w:val="center"/>
        <w:rPr>
          <w:rFonts w:hint="eastAsia" w:ascii="仿宋" w:hAnsi="仿宋" w:eastAsia="仿宋" w:cs="仿宋"/>
          <w:b/>
          <w:color w:val="auto"/>
          <w:spacing w:val="6"/>
          <w:sz w:val="32"/>
          <w:szCs w:val="32"/>
          <w:highlight w:val="none"/>
        </w:rPr>
      </w:pPr>
    </w:p>
    <w:p w14:paraId="06AFFE26">
      <w:pPr>
        <w:autoSpaceDE w:val="0"/>
        <w:autoSpaceDN w:val="0"/>
        <w:jc w:val="center"/>
        <w:rPr>
          <w:rFonts w:hint="eastAsia" w:ascii="仿宋" w:hAnsi="仿宋" w:eastAsia="仿宋" w:cs="仿宋"/>
          <w:b/>
          <w:color w:val="auto"/>
          <w:spacing w:val="6"/>
          <w:sz w:val="32"/>
          <w:szCs w:val="32"/>
          <w:highlight w:val="none"/>
        </w:rPr>
      </w:pPr>
    </w:p>
    <w:p w14:paraId="2679248F">
      <w:pPr>
        <w:autoSpaceDE w:val="0"/>
        <w:autoSpaceDN w:val="0"/>
        <w:jc w:val="center"/>
        <w:rPr>
          <w:rFonts w:hint="eastAsia" w:ascii="仿宋" w:hAnsi="仿宋" w:eastAsia="仿宋" w:cs="仿宋"/>
          <w:b/>
          <w:color w:val="auto"/>
          <w:spacing w:val="6"/>
          <w:sz w:val="32"/>
          <w:szCs w:val="32"/>
          <w:highlight w:val="none"/>
        </w:rPr>
      </w:pPr>
    </w:p>
    <w:p w14:paraId="10DC4EC9">
      <w:pPr>
        <w:autoSpaceDE w:val="0"/>
        <w:autoSpaceDN w:val="0"/>
        <w:jc w:val="center"/>
        <w:rPr>
          <w:rFonts w:hint="eastAsia" w:ascii="仿宋" w:hAnsi="仿宋" w:eastAsia="仿宋" w:cs="仿宋"/>
          <w:b/>
          <w:color w:val="auto"/>
          <w:spacing w:val="6"/>
          <w:sz w:val="32"/>
          <w:szCs w:val="32"/>
          <w:highlight w:val="none"/>
        </w:rPr>
      </w:pPr>
    </w:p>
    <w:p w14:paraId="7A710894">
      <w:pPr>
        <w:autoSpaceDE w:val="0"/>
        <w:autoSpaceDN w:val="0"/>
        <w:jc w:val="center"/>
        <w:rPr>
          <w:rFonts w:hint="eastAsia" w:ascii="仿宋" w:hAnsi="仿宋" w:eastAsia="仿宋" w:cs="仿宋"/>
          <w:b/>
          <w:color w:val="auto"/>
          <w:spacing w:val="6"/>
          <w:sz w:val="32"/>
          <w:szCs w:val="32"/>
          <w:highlight w:val="none"/>
        </w:rPr>
      </w:pPr>
    </w:p>
    <w:p w14:paraId="010DB4B9">
      <w:pPr>
        <w:autoSpaceDE w:val="0"/>
        <w:autoSpaceDN w:val="0"/>
        <w:jc w:val="center"/>
        <w:rPr>
          <w:rFonts w:hint="eastAsia" w:ascii="仿宋" w:hAnsi="仿宋" w:eastAsia="仿宋" w:cs="仿宋"/>
          <w:b/>
          <w:color w:val="auto"/>
          <w:spacing w:val="6"/>
          <w:sz w:val="32"/>
          <w:szCs w:val="32"/>
          <w:highlight w:val="none"/>
        </w:rPr>
      </w:pPr>
    </w:p>
    <w:p w14:paraId="04998119">
      <w:pPr>
        <w:autoSpaceDE w:val="0"/>
        <w:autoSpaceDN w:val="0"/>
        <w:jc w:val="center"/>
        <w:rPr>
          <w:rFonts w:hint="eastAsia" w:ascii="仿宋" w:hAnsi="仿宋" w:eastAsia="仿宋" w:cs="仿宋"/>
          <w:b/>
          <w:color w:val="auto"/>
          <w:spacing w:val="6"/>
          <w:sz w:val="32"/>
          <w:szCs w:val="32"/>
          <w:highlight w:val="none"/>
        </w:rPr>
      </w:pPr>
    </w:p>
    <w:p w14:paraId="107D8D39">
      <w:pPr>
        <w:autoSpaceDE w:val="0"/>
        <w:autoSpaceDN w:val="0"/>
        <w:jc w:val="center"/>
        <w:rPr>
          <w:rFonts w:hint="eastAsia" w:ascii="仿宋" w:hAnsi="仿宋" w:eastAsia="仿宋" w:cs="仿宋"/>
          <w:b/>
          <w:color w:val="auto"/>
          <w:spacing w:val="6"/>
          <w:sz w:val="32"/>
          <w:szCs w:val="32"/>
          <w:highlight w:val="none"/>
        </w:rPr>
      </w:pPr>
    </w:p>
    <w:p w14:paraId="776D057E">
      <w:pPr>
        <w:autoSpaceDE w:val="0"/>
        <w:autoSpaceDN w:val="0"/>
        <w:jc w:val="center"/>
        <w:rPr>
          <w:rFonts w:hint="eastAsia" w:ascii="仿宋" w:hAnsi="仿宋" w:eastAsia="仿宋" w:cs="仿宋"/>
          <w:b/>
          <w:color w:val="auto"/>
          <w:spacing w:val="6"/>
          <w:sz w:val="32"/>
          <w:szCs w:val="32"/>
          <w:highlight w:val="none"/>
        </w:rPr>
      </w:pPr>
    </w:p>
    <w:p w14:paraId="0D39803A">
      <w:pPr>
        <w:autoSpaceDE w:val="0"/>
        <w:autoSpaceDN w:val="0"/>
        <w:jc w:val="center"/>
        <w:rPr>
          <w:rFonts w:hint="eastAsia" w:ascii="仿宋" w:hAnsi="仿宋" w:eastAsia="仿宋" w:cs="仿宋"/>
          <w:b/>
          <w:color w:val="auto"/>
          <w:spacing w:val="6"/>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A4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77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233D">
    <w:pPr>
      <w:pStyle w:val="39"/>
      <w:framePr w:wrap="around" w:vAnchor="text" w:hAnchor="margin" w:xAlign="right" w:y="1"/>
      <w:rPr>
        <w:rStyle w:val="72"/>
      </w:rPr>
    </w:pPr>
    <w:r>
      <w:fldChar w:fldCharType="begin"/>
    </w:r>
    <w:r>
      <w:rPr>
        <w:rStyle w:val="72"/>
      </w:rPr>
      <w:instrText xml:space="preserve">PAGE  </w:instrText>
    </w:r>
    <w:r>
      <w:fldChar w:fldCharType="end"/>
    </w:r>
  </w:p>
  <w:p w14:paraId="505CEFC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5FC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131845147"/>
    <w:bookmarkStart w:id="510" w:name="_Toc36110187"/>
    <w:bookmarkStart w:id="511" w:name="_Toc164085800"/>
    <w:bookmarkStart w:id="512" w:name="_Toc91899912"/>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EDA4">
    <w:pPr>
      <w:pStyle w:val="39"/>
      <w:framePr w:wrap="around" w:vAnchor="text" w:hAnchor="margin" w:xAlign="right" w:y="1"/>
      <w:rPr>
        <w:rStyle w:val="72"/>
      </w:rPr>
    </w:pPr>
    <w:r>
      <w:fldChar w:fldCharType="begin"/>
    </w:r>
    <w:r>
      <w:rPr>
        <w:rStyle w:val="72"/>
      </w:rPr>
      <w:instrText xml:space="preserve">PAGE  </w:instrText>
    </w:r>
    <w:r>
      <w:fldChar w:fldCharType="end"/>
    </w:r>
  </w:p>
  <w:p w14:paraId="54BD421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CF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DFEA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36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0867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D5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FEC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57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171B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56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FC742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FD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D11F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0ED0">
    <w:pPr>
      <w:pStyle w:val="40"/>
      <w:pBdr>
        <w:bottom w:val="single" w:color="auto" w:sz="6" w:space="4"/>
      </w:pBdr>
      <w:jc w:val="right"/>
      <w:rPr>
        <w:rFonts w:hint="eastAsia" w:eastAsia="宋体"/>
        <w:lang w:eastAsia="zh-CN"/>
      </w:rPr>
    </w:pPr>
    <w:r>
      <w:t></w:t>
    </w:r>
    <w:r>
      <w:rPr>
        <w:rFonts w:hint="eastAsia"/>
      </w:rPr>
      <w:t xml:space="preserve">             </w:t>
    </w:r>
    <w:r>
      <w:t>公开</w:t>
    </w:r>
    <w:r>
      <w:rPr>
        <w:rFonts w:hint="eastAsia"/>
        <w:lang w:eastAsia="zh-CN"/>
      </w:rPr>
      <w:t>交易文件</w:t>
    </w:r>
  </w:p>
  <w:p w14:paraId="661A849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31D3">
    <w:pPr>
      <w:pStyle w:val="40"/>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98B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w:t>
    </w:r>
    <w:r>
      <w:rPr>
        <w:rFonts w:hint="eastAsia"/>
        <w:lang w:val="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9C6A">
    <w:pPr>
      <w:pStyle w:val="40"/>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5230DD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BA14C">
    <w:pPr>
      <w:pStyle w:val="40"/>
    </w:pPr>
    <w:r>
      <w:t></w:t>
    </w:r>
    <w:r>
      <w:rPr>
        <w:rFonts w:hint="eastAsia"/>
      </w:rPr>
      <w:t xml:space="preserve">         </w:t>
    </w:r>
  </w:p>
  <w:p w14:paraId="55B9E472">
    <w:pPr>
      <w:pStyle w:val="40"/>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7A4F">
    <w:pPr>
      <w:pStyle w:val="40"/>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p w14:paraId="77C208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090A">
    <w:pPr>
      <w:pStyle w:val="40"/>
      <w:jc w:val="right"/>
      <w:rPr>
        <w:rFonts w:hint="eastAsia" w:eastAsia="宋体"/>
        <w:lang w:eastAsia="zh-CN"/>
      </w:rPr>
    </w:pPr>
    <w:r>
      <w:t></w:t>
    </w:r>
    <w:r>
      <w:rPr>
        <w:rFonts w:hint="eastAsia"/>
      </w:rPr>
      <w:t xml:space="preserve">                 </w:t>
    </w:r>
    <w:r>
      <w:t xml:space="preserve">                                </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7726">
    <w:pPr>
      <w:pStyle w:val="40"/>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585650F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C8FE">
    <w:pPr>
      <w:pStyle w:val="40"/>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24AC">
    <w:pPr>
      <w:pStyle w:val="40"/>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D04D1"/>
    <w:multiLevelType w:val="singleLevel"/>
    <w:tmpl w:val="9C9D04D1"/>
    <w:lvl w:ilvl="0" w:tentative="0">
      <w:start w:val="1"/>
      <w:numFmt w:val="decimal"/>
      <w:suff w:val="nothing"/>
      <w:lvlText w:val="%1、"/>
      <w:lvlJc w:val="left"/>
    </w:lvl>
  </w:abstractNum>
  <w:abstractNum w:abstractNumId="1">
    <w:nsid w:val="E0D3A9B9"/>
    <w:multiLevelType w:val="multilevel"/>
    <w:tmpl w:val="E0D3A9B9"/>
    <w:lvl w:ilvl="0" w:tentative="0">
      <w:start w:val="1"/>
      <w:numFmt w:val="chineseCountingThousand"/>
      <w:suff w:val="nothing"/>
      <w:lvlText w:val="%1、"/>
      <w:lvlJc w:val="left"/>
      <w:pPr>
        <w:ind w:left="862" w:hanging="440"/>
      </w:pPr>
      <w:rPr>
        <w:rFonts w:hint="eastAsia"/>
      </w:rPr>
    </w:lvl>
    <w:lvl w:ilvl="1" w:tentative="0">
      <w:start w:val="1"/>
      <w:numFmt w:val="lowerLetter"/>
      <w:lvlText w:val="%2)"/>
      <w:lvlJc w:val="left"/>
      <w:pPr>
        <w:ind w:left="1302" w:hanging="440"/>
      </w:pPr>
      <w:rPr>
        <w:rFonts w:hint="eastAsia"/>
      </w:rPr>
    </w:lvl>
    <w:lvl w:ilvl="2" w:tentative="0">
      <w:start w:val="1"/>
      <w:numFmt w:val="lowerRoman"/>
      <w:lvlText w:val="%3."/>
      <w:lvlJc w:val="right"/>
      <w:pPr>
        <w:ind w:left="1742" w:hanging="440"/>
      </w:pPr>
      <w:rPr>
        <w:rFonts w:hint="eastAsia"/>
      </w:rPr>
    </w:lvl>
    <w:lvl w:ilvl="3" w:tentative="0">
      <w:start w:val="1"/>
      <w:numFmt w:val="decimal"/>
      <w:lvlText w:val="%4."/>
      <w:lvlJc w:val="left"/>
      <w:pPr>
        <w:ind w:left="2182" w:hanging="440"/>
      </w:pPr>
      <w:rPr>
        <w:rFonts w:hint="eastAsia"/>
      </w:rPr>
    </w:lvl>
    <w:lvl w:ilvl="4" w:tentative="0">
      <w:start w:val="1"/>
      <w:numFmt w:val="lowerLetter"/>
      <w:lvlText w:val="%5)"/>
      <w:lvlJc w:val="left"/>
      <w:pPr>
        <w:ind w:left="2622" w:hanging="440"/>
      </w:pPr>
      <w:rPr>
        <w:rFonts w:hint="eastAsia"/>
      </w:rPr>
    </w:lvl>
    <w:lvl w:ilvl="5" w:tentative="0">
      <w:start w:val="1"/>
      <w:numFmt w:val="lowerRoman"/>
      <w:lvlText w:val="%6."/>
      <w:lvlJc w:val="right"/>
      <w:pPr>
        <w:ind w:left="3062" w:hanging="440"/>
      </w:pPr>
      <w:rPr>
        <w:rFonts w:hint="eastAsia"/>
      </w:rPr>
    </w:lvl>
    <w:lvl w:ilvl="6" w:tentative="0">
      <w:start w:val="1"/>
      <w:numFmt w:val="decimal"/>
      <w:lvlText w:val="%7."/>
      <w:lvlJc w:val="left"/>
      <w:pPr>
        <w:ind w:left="3502" w:hanging="440"/>
      </w:pPr>
      <w:rPr>
        <w:rFonts w:hint="eastAsia"/>
      </w:rPr>
    </w:lvl>
    <w:lvl w:ilvl="7" w:tentative="0">
      <w:start w:val="1"/>
      <w:numFmt w:val="lowerLetter"/>
      <w:lvlText w:val="%8)"/>
      <w:lvlJc w:val="left"/>
      <w:pPr>
        <w:ind w:left="3942" w:hanging="440"/>
      </w:pPr>
      <w:rPr>
        <w:rFonts w:hint="eastAsia"/>
      </w:rPr>
    </w:lvl>
    <w:lvl w:ilvl="8" w:tentative="0">
      <w:start w:val="1"/>
      <w:numFmt w:val="lowerRoman"/>
      <w:lvlText w:val="%9."/>
      <w:lvlJc w:val="right"/>
      <w:pPr>
        <w:ind w:left="4382" w:hanging="440"/>
      </w:pPr>
      <w:rPr>
        <w:rFonts w:hint="eastAsia"/>
      </w:rPr>
    </w:lvl>
  </w:abstractNum>
  <w:abstractNum w:abstractNumId="2">
    <w:nsid w:val="182EA723"/>
    <w:multiLevelType w:val="singleLevel"/>
    <w:tmpl w:val="182EA723"/>
    <w:lvl w:ilvl="0" w:tentative="0">
      <w:start w:val="1"/>
      <w:numFmt w:val="decimal"/>
      <w:suff w:val="nothing"/>
      <w:lvlText w:val="%1、"/>
      <w:lvlJc w:val="left"/>
    </w:lvl>
  </w:abstractNum>
  <w:abstractNum w:abstractNumId="3">
    <w:nsid w:val="586D98F8"/>
    <w:multiLevelType w:val="singleLevel"/>
    <w:tmpl w:val="586D98F8"/>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22F00"/>
    <w:rsid w:val="1C7A3BA4"/>
    <w:rsid w:val="1D712D7E"/>
    <w:rsid w:val="30D84FD5"/>
    <w:rsid w:val="3EB87236"/>
    <w:rsid w:val="3EBA548A"/>
    <w:rsid w:val="541B1BF5"/>
    <w:rsid w:val="567A34A6"/>
    <w:rsid w:val="56BA617A"/>
    <w:rsid w:val="72F7451E"/>
    <w:rsid w:val="795B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next w:val="23"/>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19568</Words>
  <Characters>21259</Characters>
  <Lines>281</Lines>
  <Paragraphs>79</Paragraphs>
  <TotalTime>83</TotalTime>
  <ScaleCrop>false</ScaleCrop>
  <LinksUpToDate>false</LinksUpToDate>
  <CharactersWithSpaces>22769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工作沈飞</cp:lastModifiedBy>
  <cp:lastPrinted>2025-01-16T23:02:00Z</cp:lastPrinted>
  <dcterms:modified xsi:type="dcterms:W3CDTF">2025-06-26T07:28:54Z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9EAFCCF4E543471BB135890324B5E7B0_13</vt:lpwstr>
  </property>
  <property fmtid="{D5CDD505-2E9C-101B-9397-08002B2CF9AE}" pid="5" name="KSOTemplateDocerSaveRecord">
    <vt:lpwstr>eyJoZGlkIjoiM2YwMjEzNmMwMGY5OTZiOTFiNDZhNTc2Nzc5YWM5NjIiLCJ1c2VySWQiOiI0NDk1NjY1MzYifQ==</vt:lpwstr>
  </property>
</Properties>
</file>