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661FB1E9">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萧山区市心实验中学午休课桌椅采购项目</w:t>
      </w:r>
    </w:p>
    <w:p w14:paraId="69F3B5AE">
      <w:pPr>
        <w:adjustRightInd/>
        <w:spacing w:line="360" w:lineRule="auto"/>
        <w:jc w:val="center"/>
        <w:rPr>
          <w:rFonts w:hint="eastAsia" w:asciiTheme="minorEastAsia" w:hAnsiTheme="minorEastAsia" w:eastAsiaTheme="minorEastAsia" w:cstheme="minorEastAsia"/>
          <w:color w:val="auto"/>
          <w:sz w:val="56"/>
          <w:szCs w:val="56"/>
          <w:highlight w:val="none"/>
        </w:rPr>
      </w:pPr>
      <w:r>
        <w:rPr>
          <w:rFonts w:hint="eastAsia" w:asciiTheme="minorEastAsia" w:hAnsiTheme="minorEastAsia" w:eastAsiaTheme="minorEastAsia" w:cstheme="minorEastAsia"/>
          <w:color w:val="auto"/>
          <w:sz w:val="56"/>
          <w:szCs w:val="56"/>
          <w:highlight w:val="none"/>
          <w:lang w:eastAsia="zh-CN"/>
        </w:rPr>
        <w:t>交易文件</w:t>
      </w:r>
    </w:p>
    <w:p w14:paraId="258DC818">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w:t>
      </w:r>
      <w:r>
        <w:rPr>
          <w:rFonts w:hint="eastAsia" w:asciiTheme="minorEastAsia" w:hAnsiTheme="minorEastAsia" w:eastAsiaTheme="minorEastAsia" w:cstheme="minorEastAsia"/>
          <w:b/>
          <w:color w:val="auto"/>
          <w:sz w:val="44"/>
          <w:szCs w:val="44"/>
          <w:highlight w:val="none"/>
          <w:lang w:val="en-US" w:eastAsia="zh-CN"/>
        </w:rPr>
        <w:t>交易</w:t>
      </w:r>
      <w:r>
        <w:rPr>
          <w:rFonts w:hint="eastAsia" w:asciiTheme="minorEastAsia" w:hAnsiTheme="minorEastAsia" w:eastAsiaTheme="minorEastAsia" w:cstheme="minorEastAsia"/>
          <w:b/>
          <w:color w:val="auto"/>
          <w:sz w:val="44"/>
          <w:szCs w:val="44"/>
          <w:highlight w:val="none"/>
        </w:rPr>
        <w:t>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SXZX-2025-CG-005</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03988B8A">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7A22DF6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07</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6D06DECA">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交易公告</w:t>
      </w:r>
    </w:p>
    <w:p w14:paraId="2C1DDDF3">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第二部分      </w:t>
      </w:r>
      <w:r>
        <w:rPr>
          <w:rFonts w:hint="eastAsia" w:asciiTheme="minorEastAsia" w:hAnsiTheme="minorEastAsia" w:eastAsiaTheme="minorEastAsia" w:cstheme="minorEastAsia"/>
          <w:color w:val="auto"/>
          <w:sz w:val="32"/>
          <w:szCs w:val="32"/>
          <w:highlight w:val="none"/>
          <w:lang w:eastAsia="zh-CN"/>
        </w:rPr>
        <w:t>供应商须知</w:t>
      </w:r>
    </w:p>
    <w:p w14:paraId="2764AE6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65E3A1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6228DEA7">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25EDBF66">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2A7D2F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50474E0C">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eastAsia="zh-CN"/>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eastAsia="zh-CN"/>
        </w:rPr>
        <w:t>交易公告</w:t>
      </w:r>
    </w:p>
    <w:p w14:paraId="5EB3B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66FC102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萧山区市心实验中学午休课桌椅采购项目</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项目的潜在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应在</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19"/>
          <w:rFonts w:hint="eastAsia" w:asciiTheme="minorEastAsia" w:hAnsiTheme="minorEastAsia" w:eastAsiaTheme="minorEastAsia" w:cstheme="minorEastAsia"/>
          <w:snapToGrid/>
          <w:color w:val="auto"/>
          <w:kern w:val="2"/>
          <w:sz w:val="24"/>
          <w:szCs w:val="24"/>
          <w:highlight w:val="none"/>
          <w:lang w:eastAsia="zh-CN"/>
        </w:rPr>
        <w:t>www.lecaiyun.com</w:t>
      </w:r>
      <w:r>
        <w:rPr>
          <w:rStyle w:val="19"/>
          <w:rFonts w:hint="eastAsia" w:asciiTheme="minorEastAsia" w:hAnsiTheme="minorEastAsia" w:eastAsiaTheme="minorEastAsia" w:cstheme="minorEastAsia"/>
          <w:snapToGrid/>
          <w:color w:val="auto"/>
          <w:kern w:val="2"/>
          <w:sz w:val="24"/>
          <w:szCs w:val="24"/>
          <w:highlight w:val="none"/>
        </w:rPr>
        <w:t>）获取（下</w:t>
      </w:r>
      <w:r>
        <w:rPr>
          <w:rFonts w:hint="eastAsia" w:asciiTheme="minorEastAsia" w:hAnsiTheme="minorEastAsia" w:eastAsiaTheme="minorEastAsia" w:cstheme="minorEastAsia"/>
          <w:color w:val="auto"/>
          <w:sz w:val="24"/>
          <w:highlight w:val="none"/>
        </w:rPr>
        <w:t>载）</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w:t>
      </w:r>
      <w:r>
        <w:rPr>
          <w:rStyle w:val="19"/>
          <w:rFonts w:hint="eastAsia" w:asciiTheme="minorEastAsia" w:hAnsiTheme="minorEastAsia" w:eastAsiaTheme="minorEastAsia" w:cstheme="minorEastAsia"/>
          <w:snapToGrid/>
          <w:color w:val="auto"/>
          <w:kern w:val="2"/>
          <w:sz w:val="24"/>
          <w:szCs w:val="24"/>
          <w:highlight w:val="none"/>
        </w:rPr>
        <w:t>并于202</w:t>
      </w:r>
      <w:r>
        <w:rPr>
          <w:rStyle w:val="19"/>
          <w:rFonts w:hint="eastAsia" w:asciiTheme="minorEastAsia" w:hAnsiTheme="minorEastAsia" w:eastAsiaTheme="minorEastAsia" w:cstheme="minorEastAsia"/>
          <w:snapToGrid/>
          <w:color w:val="auto"/>
          <w:kern w:val="2"/>
          <w:sz w:val="24"/>
          <w:szCs w:val="24"/>
          <w:highlight w:val="none"/>
          <w:lang w:val="en-US" w:eastAsia="zh-CN"/>
        </w:rPr>
        <w:t>5</w:t>
      </w:r>
      <w:r>
        <w:rPr>
          <w:rStyle w:val="19"/>
          <w:rFonts w:hint="eastAsia" w:asciiTheme="minorEastAsia" w:hAnsiTheme="minorEastAsia" w:eastAsiaTheme="minorEastAsia" w:cstheme="minorEastAsia"/>
          <w:snapToGrid/>
          <w:color w:val="auto"/>
          <w:kern w:val="2"/>
          <w:sz w:val="24"/>
          <w:szCs w:val="24"/>
          <w:highlight w:val="none"/>
        </w:rPr>
        <w:t>年</w:t>
      </w:r>
      <w:r>
        <w:rPr>
          <w:rStyle w:val="19"/>
          <w:rFonts w:hint="eastAsia" w:asciiTheme="minorEastAsia" w:hAnsiTheme="minorEastAsia" w:eastAsiaTheme="minorEastAsia" w:cstheme="minorEastAsia"/>
          <w:snapToGrid/>
          <w:color w:val="auto"/>
          <w:kern w:val="2"/>
          <w:sz w:val="24"/>
          <w:szCs w:val="24"/>
          <w:highlight w:val="none"/>
          <w:lang w:val="en-US" w:eastAsia="zh-CN"/>
        </w:rPr>
        <w:t xml:space="preserve"> 07 </w:t>
      </w:r>
      <w:r>
        <w:rPr>
          <w:rStyle w:val="19"/>
          <w:rFonts w:hint="eastAsia" w:asciiTheme="minorEastAsia" w:hAnsiTheme="minorEastAsia" w:eastAsiaTheme="minorEastAsia" w:cstheme="minorEastAsia"/>
          <w:snapToGrid/>
          <w:color w:val="auto"/>
          <w:kern w:val="2"/>
          <w:sz w:val="24"/>
          <w:szCs w:val="24"/>
          <w:highlight w:val="none"/>
        </w:rPr>
        <w:t>月</w:t>
      </w:r>
      <w:r>
        <w:rPr>
          <w:rStyle w:val="19"/>
          <w:rFonts w:hint="eastAsia" w:asciiTheme="minorEastAsia" w:hAnsiTheme="minorEastAsia" w:eastAsiaTheme="minorEastAsia" w:cstheme="minorEastAsia"/>
          <w:snapToGrid/>
          <w:color w:val="auto"/>
          <w:kern w:val="2"/>
          <w:sz w:val="24"/>
          <w:szCs w:val="24"/>
          <w:highlight w:val="none"/>
          <w:lang w:val="en-US" w:eastAsia="zh-CN"/>
        </w:rPr>
        <w:t xml:space="preserve"> 10 </w:t>
      </w:r>
      <w:r>
        <w:rPr>
          <w:rStyle w:val="19"/>
          <w:rFonts w:hint="eastAsia" w:asciiTheme="minorEastAsia" w:hAnsiTheme="minorEastAsia" w:eastAsiaTheme="minorEastAsia" w:cstheme="minorEastAsia"/>
          <w:snapToGrid/>
          <w:color w:val="auto"/>
          <w:kern w:val="2"/>
          <w:sz w:val="24"/>
          <w:szCs w:val="24"/>
          <w:highlight w:val="none"/>
        </w:rPr>
        <w:t>日</w:t>
      </w:r>
      <w:r>
        <w:rPr>
          <w:rStyle w:val="19"/>
          <w:rFonts w:hint="eastAsia" w:asciiTheme="minorEastAsia" w:hAnsiTheme="minorEastAsia" w:eastAsiaTheme="minorEastAsia" w:cstheme="minorEastAsia"/>
          <w:snapToGrid/>
          <w:color w:val="auto"/>
          <w:kern w:val="2"/>
          <w:sz w:val="24"/>
          <w:szCs w:val="24"/>
          <w:highlight w:val="none"/>
          <w:lang w:val="en-US" w:eastAsia="zh-CN"/>
        </w:rPr>
        <w:t>14</w:t>
      </w:r>
      <w:r>
        <w:rPr>
          <w:rStyle w:val="19"/>
          <w:rFonts w:hint="eastAsia" w:asciiTheme="minorEastAsia" w:hAnsiTheme="minorEastAsia" w:eastAsiaTheme="minorEastAsia" w:cstheme="minorEastAsia"/>
          <w:snapToGrid/>
          <w:color w:val="auto"/>
          <w:kern w:val="2"/>
          <w:sz w:val="24"/>
          <w:szCs w:val="24"/>
          <w:highlight w:val="none"/>
        </w:rPr>
        <w:t>点</w:t>
      </w:r>
      <w:r>
        <w:rPr>
          <w:rStyle w:val="19"/>
          <w:rFonts w:hint="eastAsia" w:asciiTheme="minorEastAsia" w:hAnsiTheme="minorEastAsia" w:eastAsiaTheme="minorEastAsia" w:cstheme="minorEastAsia"/>
          <w:snapToGrid/>
          <w:color w:val="auto"/>
          <w:kern w:val="2"/>
          <w:sz w:val="24"/>
          <w:szCs w:val="24"/>
          <w:highlight w:val="none"/>
          <w:lang w:val="en-US" w:eastAsia="zh-CN"/>
        </w:rPr>
        <w:t>00</w:t>
      </w:r>
      <w:r>
        <w:rPr>
          <w:rStyle w:val="19"/>
          <w:rFonts w:hint="eastAsia" w:asciiTheme="minorEastAsia" w:hAnsiTheme="minorEastAsia" w:eastAsiaTheme="minorEastAsia" w:cstheme="minorEastAsia"/>
          <w:snapToGrid/>
          <w:color w:val="auto"/>
          <w:kern w:val="2"/>
          <w:sz w:val="24"/>
          <w:szCs w:val="24"/>
          <w:highlight w:val="none"/>
        </w:rPr>
        <w:t>分</w:t>
      </w:r>
      <w:r>
        <w:rPr>
          <w:rStyle w:val="19"/>
          <w:rFonts w:hint="eastAsia" w:asciiTheme="minorEastAsia" w:hAnsiTheme="minorEastAsia" w:eastAsiaTheme="minorEastAsia" w:cstheme="minorEastAsia"/>
          <w:bCs/>
          <w:snapToGrid/>
          <w:color w:val="auto"/>
          <w:kern w:val="2"/>
          <w:sz w:val="24"/>
          <w:szCs w:val="24"/>
          <w:highlight w:val="none"/>
        </w:rPr>
        <w:t>00秒</w:t>
      </w:r>
      <w:r>
        <w:rPr>
          <w:rStyle w:val="19"/>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SXZX-2025-CG-005</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萧山区市心实验中学午休课桌椅采购项目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412500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412500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萧山区市心实验中学午休课桌椅采购项目。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萧山区市心实验中学午休课桌椅采购项目</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交易文件</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第三部分采购需求为准，供应商可点击本公告下方“浏览采购文件”查看采购需求。</w:t>
      </w:r>
    </w:p>
    <w:p w14:paraId="0FBFCBB7">
      <w:pPr>
        <w:pStyle w:val="20"/>
        <w:ind w:firstLine="482"/>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详见交易文件</w:t>
      </w:r>
    </w:p>
    <w:p w14:paraId="2143228A">
      <w:pPr>
        <w:pStyle w:val="6"/>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w:t>
      </w:r>
      <w:r>
        <w:rPr>
          <w:rFonts w:hint="eastAsia" w:asciiTheme="minorEastAsia" w:hAnsiTheme="minorEastAsia" w:eastAsiaTheme="minorEastAsia" w:cstheme="minorEastAsia"/>
          <w:b/>
          <w:color w:val="auto"/>
          <w:sz w:val="24"/>
          <w:highlight w:val="none"/>
          <w:lang w:val="en-US" w:eastAsia="zh-CN"/>
        </w:rPr>
        <w:t>响应</w:t>
      </w:r>
      <w:r>
        <w:rPr>
          <w:rFonts w:hint="eastAsia" w:asciiTheme="minorEastAsia" w:hAnsiTheme="minorEastAsia" w:eastAsiaTheme="minorEastAsia" w:cstheme="minorEastAsia"/>
          <w:b/>
          <w:color w:val="auto"/>
          <w:sz w:val="24"/>
          <w:highlight w:val="none"/>
        </w:rPr>
        <w:t>：</w:t>
      </w:r>
      <w:bookmarkStart w:id="550" w:name="_GoBack"/>
      <w:bookmarkEnd w:id="550"/>
      <w:r>
        <w:rPr>
          <w:rFonts w:hint="eastAsia" w:asciiTheme="minorEastAsia" w:hAnsiTheme="minorEastAsia" w:eastAsiaTheme="minorEastAsia" w:cstheme="minorEastAsia"/>
          <w:b/>
          <w:color w:val="auto"/>
          <w:sz w:val="24"/>
          <w:highlight w:val="none"/>
        </w:rPr>
        <w:sym w:font="Wingdings" w:char="00FE"/>
      </w:r>
      <w:r>
        <w:rPr>
          <w:rFonts w:hint="eastAsia" w:asciiTheme="minorEastAsia" w:hAnsiTheme="minorEastAsia" w:eastAsiaTheme="minorEastAsia" w:cstheme="minorEastAsia"/>
          <w:b/>
          <w:color w:val="auto"/>
          <w:sz w:val="24"/>
          <w:highlight w:val="none"/>
          <w:lang w:val="en-US" w:eastAsia="zh-CN"/>
        </w:rPr>
        <w:t>否</w:t>
      </w:r>
      <w:r>
        <w:rPr>
          <w:rFonts w:hint="eastAsia" w:asciiTheme="minorEastAsia" w:hAnsiTheme="minorEastAsia" w:eastAsiaTheme="minorEastAsia" w:cstheme="minorEastAsia"/>
          <w:color w:val="auto"/>
          <w:kern w:val="0"/>
          <w:sz w:val="24"/>
          <w:highlight w:val="none"/>
        </w:rPr>
        <w:t>。</w:t>
      </w:r>
    </w:p>
    <w:p w14:paraId="1B853DA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43D4F823">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E409DC">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snapToGrid w:val="0"/>
          <w:color w:val="auto"/>
          <w:kern w:val="28"/>
          <w:sz w:val="24"/>
          <w:szCs w:val="20"/>
          <w:highlight w:val="none"/>
          <w:lang w:val="en-US" w:eastAsia="zh-CN"/>
        </w:rPr>
        <w:t>2</w:t>
      </w:r>
      <w:r>
        <w:rPr>
          <w:rFonts w:hint="eastAsia" w:asciiTheme="minorEastAsia" w:hAnsiTheme="minorEastAsia" w:eastAsiaTheme="minorEastAsia" w:cstheme="minorEastAsia"/>
          <w:snapToGrid w:val="0"/>
          <w:color w:val="auto"/>
          <w:kern w:val="28"/>
          <w:sz w:val="24"/>
          <w:szCs w:val="20"/>
          <w:highlight w:val="none"/>
        </w:rPr>
        <w:t>.落实采购政策需满足的资格要求：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p>
    <w:p w14:paraId="0AFC8E7F">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color w:val="auto"/>
          <w:sz w:val="24"/>
          <w:highlight w:val="none"/>
          <w:lang w:val="en-US" w:eastAsia="zh-CN"/>
        </w:rPr>
        <w:t>无</w:t>
      </w:r>
    </w:p>
    <w:p w14:paraId="3BF3269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A0084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 xml:space="preserve"> </w:t>
      </w:r>
    </w:p>
    <w:p w14:paraId="16A34BE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 xml:space="preserve"> 07 </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10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300A625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0913127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供应商登录</w:t>
      </w:r>
      <w:r>
        <w:rPr>
          <w:rFonts w:hint="eastAsia" w:asciiTheme="minorEastAsia" w:hAnsiTheme="minorEastAsia" w:eastAsiaTheme="minorEastAsia" w:cstheme="minorEastAsia"/>
          <w:color w:val="auto"/>
          <w:sz w:val="24"/>
          <w:highlight w:val="none"/>
          <w:lang w:eastAsia="zh-CN"/>
        </w:rPr>
        <w:t>乐采云平台www.lecaiyun.com</w:t>
      </w:r>
      <w:r>
        <w:rPr>
          <w:rFonts w:hint="eastAsia" w:asciiTheme="minorEastAsia" w:hAnsiTheme="minorEastAsia" w:eastAsiaTheme="minorEastAsia" w:cstheme="minorEastAsia"/>
          <w:color w:val="auto"/>
          <w:sz w:val="24"/>
          <w:highlight w:val="none"/>
        </w:rPr>
        <w:t xml:space="preserve">在线申请获取采购文件（进入“项目采购”应用，在获取采购文件菜单中选择项目，申请获取采购文件）。 </w:t>
      </w:r>
    </w:p>
    <w:p w14:paraId="732A00B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DDD59D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和地点</w:t>
      </w:r>
    </w:p>
    <w:p w14:paraId="4B0E045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10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716E68C8">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响应地点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33818134">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10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2F9A9C1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eastAsia="zh-CN"/>
        </w:rPr>
        <w:t>交易地点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w:t>
      </w:r>
    </w:p>
    <w:p w14:paraId="34A123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977588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w:t>
      </w:r>
      <w:r>
        <w:rPr>
          <w:rFonts w:hint="eastAsia" w:asciiTheme="minorEastAsia" w:hAnsiTheme="minorEastAsia" w:eastAsiaTheme="minorEastAsia" w:cstheme="minorEastAsia"/>
          <w:color w:val="auto"/>
          <w:sz w:val="24"/>
          <w:highlight w:val="none"/>
          <w:lang w:val="en-US" w:eastAsia="zh-CN"/>
        </w:rPr>
        <w:t>个工作</w:t>
      </w:r>
      <w:r>
        <w:rPr>
          <w:rFonts w:hint="eastAsia" w:asciiTheme="minorEastAsia" w:hAnsiTheme="minorEastAsia" w:eastAsiaTheme="minorEastAsia" w:cstheme="minorEastAsia"/>
          <w:color w:val="auto"/>
          <w:sz w:val="24"/>
          <w:highlight w:val="none"/>
        </w:rPr>
        <w:t>日。</w:t>
      </w:r>
    </w:p>
    <w:p w14:paraId="42E4CAD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53B5351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.供应商认为</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使自己的权益受到损害的，可以自获取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之日或者</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公告期限届满之日（公告期限届满后获取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的，以公告期限届满之日为准）起</w:t>
      </w:r>
      <w:r>
        <w:rPr>
          <w:rFonts w:hint="eastAsia" w:asciiTheme="minorEastAsia" w:hAnsiTheme="minorEastAsia" w:eastAsiaTheme="minorEastAsia" w:cstheme="minorEastAsia"/>
          <w:color w:val="auto"/>
          <w:sz w:val="24"/>
          <w:highlight w:val="none"/>
          <w:lang w:val="en-US" w:eastAsia="zh-CN"/>
        </w:rPr>
        <w:t>7个工作日</w:t>
      </w:r>
      <w:r>
        <w:rPr>
          <w:rFonts w:hint="eastAsia" w:asciiTheme="minorEastAsia" w:hAnsiTheme="minorEastAsia" w:eastAsiaTheme="minorEastAsia" w:cstheme="minorEastAsia"/>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643AFF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.其他事项：（1）需要落实的采购政策：</w:t>
      </w:r>
      <w:r>
        <w:rPr>
          <w:rFonts w:hint="eastAsia" w:asciiTheme="minorEastAsia" w:hAnsiTheme="minorEastAsia" w:eastAsiaTheme="minorEastAsia" w:cstheme="minorEastAsia"/>
          <w:color w:val="auto"/>
          <w:sz w:val="24"/>
          <w:highlight w:val="none"/>
          <w:lang w:val="en-US" w:eastAsia="zh-CN"/>
        </w:rPr>
        <w:t>无</w:t>
      </w:r>
      <w:r>
        <w:rPr>
          <w:rFonts w:hint="eastAsia" w:asciiTheme="minorEastAsia" w:hAnsiTheme="minorEastAsia" w:eastAsiaTheme="minorEastAsia" w:cstheme="minorEastAsia"/>
          <w:color w:val="auto"/>
          <w:sz w:val="24"/>
          <w:highlight w:val="none"/>
        </w:rPr>
        <w:t>。（2）电子交易（招投标）的说明：①电子交易（招投标）：本项目以数据电文形式，依托“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（www.zcygov.cn）”进行</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活动，不接受纸质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下载链接：https://b.zhengcaiyun.cn/luban/category?parentId=550045&amp;childrenCode=qicaiCategory17&amp;utm=luban.luban-PC-39026.959-pc-websitegroup-navBar-front.8.c8789bc0520b11efb86dbfa49a87be0d）；③</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的获取：使用账号登录或者使用CA登录</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；④</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的制作：在“</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采云电子交易客户端”中完成“填写基本信息”、“导入</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完成本项目的电子交易活动，平台不接受未按上述方式获取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的供应商进行</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活动； ⑥对未按上述方式获取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的供应商对该文件提出的质疑，采购人或采购代理机构将不予处理；⑦不提供</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纸质版；⑧</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的传输递交：</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截止时间前将加密的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上传至</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，还可以在</w:t>
      </w:r>
      <w:r>
        <w:rPr>
          <w:rFonts w:hint="eastAsia" w:asciiTheme="minorEastAsia" w:hAnsiTheme="minorEastAsia" w:eastAsiaTheme="minorEastAsia" w:cstheme="minorEastAsia"/>
          <w:color w:val="auto"/>
          <w:sz w:val="24"/>
          <w:highlight w:val="none"/>
          <w:lang w:eastAsia="zh-CN"/>
        </w:rPr>
        <w:t>响应截止时间</w:t>
      </w:r>
      <w:r>
        <w:rPr>
          <w:rFonts w:hint="eastAsia" w:asciiTheme="minorEastAsia" w:hAnsiTheme="minorEastAsia" w:eastAsiaTheme="minorEastAsia" w:cstheme="minorEastAsia"/>
          <w:color w:val="auto"/>
          <w:sz w:val="24"/>
          <w:highlight w:val="none"/>
        </w:rPr>
        <w:t>前直接提交或者以邮政快递方式递交备份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1份。备份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的制作、存储、密封详见</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第二部分第15点—“备份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项目是否接收备份文件，以前附表说明为准。</w:t>
      </w:r>
      <w:r>
        <w:rPr>
          <w:rFonts w:hint="eastAsia" w:asciiTheme="minorEastAsia" w:hAnsiTheme="minorEastAsia" w:eastAsiaTheme="minorEastAsia" w:cstheme="minorEastAsia"/>
          <w:color w:val="auto"/>
          <w:sz w:val="24"/>
          <w:highlight w:val="none"/>
        </w:rPr>
        <w:t>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的解密：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按照平台提示和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的规定在半小时内完成在线解密。通过“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无法按时解密，</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供应商递交了备份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的，以备份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为依据，否则视为</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撤回。通过“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已按时解密的，备份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自动失效。</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仅提交备份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，未在电子交易平台传输递交</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无效；⑩具体操作指南：详见</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“服务中心-帮助文档-项目采购-操作流程-电子招投标-政府采购项目电子交易管理操作指南-供应商”。（3）</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公告期限与</w:t>
      </w:r>
      <w:r>
        <w:rPr>
          <w:rFonts w:hint="eastAsia" w:asciiTheme="minorEastAsia" w:hAnsiTheme="minorEastAsia" w:eastAsiaTheme="minorEastAsia" w:cstheme="minorEastAsia"/>
          <w:color w:val="auto"/>
          <w:sz w:val="24"/>
          <w:highlight w:val="none"/>
          <w:lang w:eastAsia="zh-CN"/>
        </w:rPr>
        <w:t>交易公告</w:t>
      </w:r>
      <w:r>
        <w:rPr>
          <w:rFonts w:hint="eastAsia" w:asciiTheme="minorEastAsia" w:hAnsiTheme="minorEastAsia" w:eastAsiaTheme="minorEastAsia" w:cstheme="minorEastAsia"/>
          <w:color w:val="auto"/>
          <w:sz w:val="24"/>
          <w:highlight w:val="none"/>
        </w:rPr>
        <w:t>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7A5418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795B065C">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1FE65F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7163E58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2CA5492">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082A137B">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2ED21AF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w:t>
      </w:r>
    </w:p>
    <w:p w14:paraId="25282402">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0A802CE8">
      <w:pPr>
        <w:spacing w:line="360" w:lineRule="auto"/>
        <w:rPr>
          <w:rFonts w:ascii="宋体" w:hAnsi="宋体" w:cs="宋体"/>
          <w:color w:val="000000" w:themeColor="text1"/>
          <w:sz w:val="24"/>
          <w:highlight w:val="none"/>
          <w14:textFill>
            <w14:solidFill>
              <w14:schemeClr w14:val="tx1"/>
            </w14:solidFill>
          </w14:textFill>
        </w:rPr>
      </w:pPr>
    </w:p>
    <w:p w14:paraId="15D0D4F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30D53E9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0514FBA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286E99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0C3A59B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064D866D">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1484130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w:t>
      </w:r>
    </w:p>
    <w:p w14:paraId="4C6F396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13AF3DD">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1E2AFB6">
      <w:pPr>
        <w:spacing w:line="360" w:lineRule="auto"/>
        <w:ind w:firstLine="480"/>
        <w:rPr>
          <w:rFonts w:ascii="宋体" w:hAnsi="宋体" w:cs="宋体"/>
          <w:color w:val="000000" w:themeColor="text1"/>
          <w:sz w:val="24"/>
          <w:highlight w:val="none"/>
          <w14:textFill>
            <w14:solidFill>
              <w14:schemeClr w14:val="tx1"/>
            </w14:solidFill>
          </w14:textFill>
        </w:rPr>
      </w:pPr>
    </w:p>
    <w:p w14:paraId="065AF976">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7F84A8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BB94A4">
      <w:pPr>
        <w:pStyle w:val="4"/>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w:t>
      </w:r>
      <w:bookmarkEnd w:id="9"/>
      <w:r>
        <w:rPr>
          <w:rFonts w:hint="eastAsia" w:ascii="宋体" w:hAnsi="宋体" w:cs="宋体"/>
          <w:b/>
          <w:color w:val="000000" w:themeColor="text1"/>
          <w:sz w:val="36"/>
          <w:szCs w:val="20"/>
          <w:highlight w:val="none"/>
          <w14:textFill>
            <w14:solidFill>
              <w14:schemeClr w14:val="tx1"/>
            </w14:solidFill>
          </w14:textFill>
        </w:rPr>
        <w:t>供应商须知</w:t>
      </w:r>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54"/>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254"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254"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kern w:val="0"/>
                <w:sz w:val="24"/>
                <w:highlight w:val="none"/>
                <w:u w:val="single"/>
                <w:lang w:val="en-US" w:eastAsia="zh-CN"/>
                <w14:textFill>
                  <w14:solidFill>
                    <w14:schemeClr w14:val="tx1"/>
                  </w14:solidFill>
                </w14:textFill>
              </w:rPr>
              <w:t>午休课桌椅</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254"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lang w:val="en-US" w:eastAsia="zh-CN"/>
                <w14:textFill>
                  <w14:solidFill>
                    <w14:schemeClr w14:val="tx1"/>
                  </w14:solidFill>
                </w14:textFill>
              </w:rPr>
              <w:t>交易</w:t>
            </w:r>
            <w:r>
              <w:rPr>
                <w:rFonts w:hint="eastAsia" w:ascii="宋体" w:hAnsi="宋体" w:cs="宋体"/>
                <w:color w:val="000000" w:themeColor="text1"/>
                <w:sz w:val="24"/>
                <w:highlight w:val="none"/>
                <w:u w:val="single"/>
                <w14:textFill>
                  <w14:solidFill>
                    <w14:schemeClr w14:val="tx1"/>
                  </w14:solidFill>
                </w14:textFill>
              </w:rPr>
              <w:t>文件第三部分采购需求-二、</w:t>
            </w:r>
            <w:r>
              <w:rPr>
                <w:rFonts w:hint="eastAsia" w:ascii="宋体" w:hAnsi="宋体" w:cs="宋体"/>
                <w:color w:val="000000" w:themeColor="text1"/>
                <w:sz w:val="24"/>
                <w:highlight w:val="none"/>
                <w:u w:val="single"/>
                <w:lang w:val="en-US" w:eastAsia="zh-CN"/>
                <w14:textFill>
                  <w14:solidFill>
                    <w14:schemeClr w14:val="tx1"/>
                  </w14:solidFill>
                </w14:textFill>
              </w:rPr>
              <w:t>交易</w:t>
            </w:r>
            <w:r>
              <w:rPr>
                <w:rFonts w:hint="eastAsia" w:ascii="宋体" w:hAnsi="宋体" w:cs="宋体"/>
                <w:color w:val="000000" w:themeColor="text1"/>
                <w:sz w:val="24"/>
                <w:highlight w:val="none"/>
                <w:u w:val="single"/>
                <w14:textFill>
                  <w14:solidFill>
                    <w14:schemeClr w14:val="tx1"/>
                  </w14:solidFill>
                </w14:textFill>
              </w:rPr>
              <w:t>需求-1.技术需求</w:t>
            </w:r>
            <w:r>
              <w:rPr>
                <w:rFonts w:hint="eastAsia" w:ascii="宋体" w:hAnsi="宋体" w:cs="宋体"/>
                <w:color w:val="000000" w:themeColor="text1"/>
                <w:kern w:val="0"/>
                <w:sz w:val="24"/>
                <w:highlight w:val="none"/>
                <w:u w:val="single"/>
                <w:lang w:val="en-US" w:eastAsia="zh-CN"/>
                <w14:textFill>
                  <w14:solidFill>
                    <w14:schemeClr w14:val="tx1"/>
                  </w14:solidFill>
                </w14:textFill>
              </w:rPr>
              <w:t>午休课桌椅</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是否允许采购进口产品</w:t>
            </w:r>
          </w:p>
        </w:tc>
        <w:tc>
          <w:tcPr>
            <w:tcW w:w="6254" w:type="dxa"/>
            <w:tcBorders>
              <w:top w:val="single" w:color="000000" w:sz="8" w:space="0"/>
              <w:left w:val="single" w:color="000000" w:sz="2" w:space="0"/>
              <w:bottom w:val="single" w:color="000000" w:sz="8" w:space="0"/>
              <w:right w:val="single" w:color="000000" w:sz="8" w:space="0"/>
            </w:tcBorders>
            <w:vAlign w:val="center"/>
          </w:tcPr>
          <w:p w14:paraId="4B2D0EE2">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szCs w:val="32"/>
              </w:rPr>
              <w:t>本项目不允许采购进口产品。</w:t>
            </w:r>
          </w:p>
          <w:p w14:paraId="644B56BF">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  )</w:t>
            </w:r>
            <w:r>
              <w:rPr>
                <w:rFonts w:hint="eastAsia" w:asciiTheme="minorEastAsia" w:hAnsiTheme="minorEastAsia" w:eastAsiaTheme="minorEastAsia" w:cstheme="minorEastAsia"/>
                <w:sz w:val="24"/>
                <w:szCs w:val="32"/>
              </w:rPr>
              <w:t>可以就</w:t>
            </w:r>
            <w:r>
              <w:rPr>
                <w:rFonts w:hint="eastAsia" w:asciiTheme="minorEastAsia" w:hAnsiTheme="minorEastAsia" w:eastAsiaTheme="minorEastAsia" w:cstheme="minorEastAsia"/>
                <w:sz w:val="24"/>
                <w:szCs w:val="32"/>
                <w:u w:val="single"/>
              </w:rPr>
              <w:t xml:space="preserve">  /  </w:t>
            </w:r>
            <w:r>
              <w:rPr>
                <w:rFonts w:hint="eastAsia" w:asciiTheme="minorEastAsia" w:hAnsiTheme="minorEastAsia" w:eastAsiaTheme="minorEastAsia" w:cstheme="minorEastAsia"/>
                <w:sz w:val="24"/>
                <w:szCs w:val="32"/>
              </w:rPr>
              <w:t>采购进口产品。</w:t>
            </w:r>
          </w:p>
          <w:p w14:paraId="5BA9F105">
            <w:pPr>
              <w:pStyle w:val="4"/>
              <w:ind w:left="432" w:leftChars="0" w:hanging="432" w:firstLineChars="0"/>
              <w:rPr>
                <w:color w:val="000000" w:themeColor="text1"/>
                <w:highlight w:val="none"/>
                <w14:textFill>
                  <w14:solidFill>
                    <w14:schemeClr w14:val="tx1"/>
                  </w14:solidFill>
                </w14:textFill>
              </w:rPr>
            </w:pPr>
            <w:r>
              <w:rPr>
                <w:rFonts w:hint="eastAsia" w:asciiTheme="minorEastAsia" w:hAnsiTheme="minorEastAsia" w:eastAsiaTheme="minorEastAsia" w:cstheme="minorEastAsia"/>
                <w:kern w:val="0"/>
                <w:sz w:val="24"/>
                <w:lang w:val="en-US"/>
              </w:rPr>
              <w:t>进口产品是指通过中国海关保关验放进入中国境内且产自境关外的产品。</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分包</w:t>
            </w:r>
          </w:p>
        </w:tc>
        <w:tc>
          <w:tcPr>
            <w:tcW w:w="6254" w:type="dxa"/>
            <w:tcBorders>
              <w:top w:val="single" w:color="000000" w:sz="8" w:space="0"/>
              <w:left w:val="single" w:color="000000" w:sz="2" w:space="0"/>
              <w:bottom w:val="single" w:color="000000" w:sz="8" w:space="0"/>
              <w:right w:val="single" w:color="000000" w:sz="8" w:space="0"/>
            </w:tcBorders>
            <w:vAlign w:val="center"/>
          </w:tcPr>
          <w:p w14:paraId="6C0C5399">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同意将非主体、非关键性的</w:t>
            </w:r>
            <w:r>
              <w:rPr>
                <w:rFonts w:hint="eastAsia" w:asciiTheme="minorEastAsia" w:hAnsiTheme="minorEastAsia" w:eastAsiaTheme="minorEastAsia" w:cstheme="minorEastAsia"/>
                <w:bCs/>
                <w:sz w:val="24"/>
                <w:u w:val="single"/>
              </w:rPr>
              <w:t xml:space="preserve">    </w:t>
            </w:r>
            <w:r>
              <w:rPr>
                <w:rFonts w:hint="eastAsia" w:ascii="宋体" w:hAnsi="宋体" w:cs="宋体"/>
                <w:color w:val="000000" w:themeColor="text1"/>
                <w:sz w:val="24"/>
                <w:highlight w:val="none"/>
                <w:u w:val="single"/>
                <w14:textFill>
                  <w14:solidFill>
                    <w14:schemeClr w14:val="tx1"/>
                  </w14:solidFill>
                </w14:textFill>
              </w:rPr>
              <w:t>运输</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工作分包。</w:t>
            </w:r>
          </w:p>
          <w:p w14:paraId="27CF3673">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B</w:t>
            </w:r>
            <w:r>
              <w:rPr>
                <w:rFonts w:hint="eastAsia" w:asciiTheme="minorEastAsia" w:hAnsiTheme="minorEastAsia" w:eastAsiaTheme="minorEastAsia" w:cstheme="minorEastAsia"/>
                <w:bCs/>
                <w:sz w:val="24"/>
              </w:rPr>
              <w:t>不同意分包。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交易前答疑会或现场考察</w:t>
            </w:r>
          </w:p>
        </w:tc>
        <w:tc>
          <w:tcPr>
            <w:tcW w:w="6254" w:type="dxa"/>
            <w:tcBorders>
              <w:top w:val="single" w:color="000000" w:sz="8" w:space="0"/>
              <w:left w:val="single" w:color="000000" w:sz="2" w:space="0"/>
              <w:bottom w:val="single" w:color="000000" w:sz="8" w:space="0"/>
              <w:right w:val="single" w:color="000000" w:sz="8" w:space="0"/>
            </w:tcBorders>
            <w:vAlign w:val="center"/>
          </w:tcPr>
          <w:p w14:paraId="114A0A6C">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281E8923">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,地点：</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w:t>
            </w:r>
          </w:p>
          <w:p w14:paraId="21FA6AB3">
            <w:pPr>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；其他说明：</w:t>
            </w:r>
            <w:r>
              <w:rPr>
                <w:rFonts w:hint="eastAsia" w:asciiTheme="minorEastAsia" w:hAnsiTheme="minorEastAsia" w:eastAsiaTheme="minorEastAsia" w:cstheme="minorEastAsia"/>
                <w:bCs/>
                <w:sz w:val="24"/>
                <w:u w:val="single"/>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tcPr>
          <w:p w14:paraId="7D348EB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29142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254" w:type="dxa"/>
            <w:tcBorders>
              <w:top w:val="single" w:color="000000" w:sz="8" w:space="0"/>
              <w:left w:val="single" w:color="000000" w:sz="2" w:space="0"/>
              <w:bottom w:val="single" w:color="000000" w:sz="8" w:space="0"/>
              <w:right w:val="single" w:color="000000" w:sz="8" w:space="0"/>
            </w:tcBorders>
            <w:vAlign w:val="center"/>
          </w:tcPr>
          <w:p w14:paraId="53FE71D2">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（）A不要求提供。</w:t>
            </w:r>
          </w:p>
          <w:p w14:paraId="7BE2306F">
            <w:pPr>
              <w:spacing w:line="360" w:lineRule="auto"/>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（√）B要求提供</w:t>
            </w:r>
            <w:r>
              <w:rPr>
                <w:rFonts w:hint="eastAsia" w:asciiTheme="minorEastAsia" w:hAnsiTheme="minorEastAsia" w:eastAsiaTheme="minorEastAsia" w:cstheme="minorEastAsia"/>
                <w:bCs/>
                <w:sz w:val="24"/>
                <w:lang w:eastAsia="zh-CN"/>
              </w:rPr>
              <w:t>：</w:t>
            </w:r>
          </w:p>
          <w:p w14:paraId="057FAB70">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（1）样品：午休课桌椅  ；</w:t>
            </w:r>
          </w:p>
          <w:p w14:paraId="3C78FD9A">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（2）样品制作的标准和要求：详见采购需求 ；</w:t>
            </w:r>
          </w:p>
          <w:p w14:paraId="527277B8">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（3）样品的评审方法以及评审标准：详见评标办法；</w:t>
            </w:r>
          </w:p>
          <w:p w14:paraId="70E38621">
            <w:pPr>
              <w:spacing w:line="360" w:lineRule="auto"/>
              <w:rPr>
                <w:rFonts w:hint="eastAsia"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kern w:val="0"/>
                  <w:sz w:val="24"/>
                  <w:lang w:val="zh-CN"/>
                </w:rPr>
                <w:id w:val="1474511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Wingdings" w:hAnsi="Wingdings" w:eastAsiaTheme="minorEastAsia" w:cstheme="minorEastAsia"/>
                    <w:kern w:val="0"/>
                    <w:sz w:val="24"/>
                    <w:szCs w:val="24"/>
                    <w:lang w:val="zh-CN" w:eastAsia="zh-CN" w:bidi="ar-SA"/>
                  </w:rPr>
                  <w:t>þ</w:t>
                </w:r>
              </w:sdtContent>
            </w:sdt>
            <w:r>
              <w:rPr>
                <w:rFonts w:hint="eastAsia" w:asciiTheme="minorEastAsia" w:hAnsiTheme="minorEastAsia" w:eastAsiaTheme="minorEastAsia" w:cstheme="minorEastAsia"/>
                <w:kern w:val="0"/>
                <w:sz w:val="24"/>
                <w:lang w:val="zh-CN"/>
              </w:rPr>
              <w:t>样品分未超过价格分的50%；</w:t>
            </w:r>
          </w:p>
          <w:p w14:paraId="147692EE">
            <w:pPr>
              <w:spacing w:line="360" w:lineRule="auto"/>
              <w:rPr>
                <w:rFonts w:hint="eastAsia"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kern w:val="0"/>
                  <w:sz w:val="24"/>
                  <w:lang w:val="zh-CN"/>
                </w:rPr>
                <w:id w:val="14745986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样品分超过价格分的50%，理由     ；</w:t>
            </w:r>
          </w:p>
          <w:p w14:paraId="24706C27">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详见交易文件第四部分评标办分法。 </w:t>
            </w:r>
          </w:p>
          <w:p w14:paraId="7F97C98C">
            <w:pPr>
              <w:spacing w:line="360" w:lineRule="auto"/>
              <w:rPr>
                <w:rFonts w:hint="eastAsia" w:asciiTheme="minorEastAsia" w:hAnsiTheme="minorEastAsia" w:eastAsiaTheme="minorEastAsia" w:cstheme="minorEastAsia"/>
                <w:kern w:val="0"/>
                <w:sz w:val="24"/>
                <w:lang w:val="zh-CN" w:eastAsia="zh-CN"/>
              </w:rPr>
            </w:pPr>
            <w:r>
              <w:rPr>
                <w:rFonts w:hint="eastAsia" w:asciiTheme="minorEastAsia" w:hAnsiTheme="minorEastAsia" w:eastAsiaTheme="minorEastAsia" w:cstheme="minorEastAsia"/>
                <w:kern w:val="0"/>
                <w:sz w:val="24"/>
                <w:lang w:val="zh-CN"/>
              </w:rPr>
              <w:t>（4）是否需要随样品提交检测报告：</w:t>
            </w:r>
            <w:sdt>
              <w:sdtPr>
                <w:rPr>
                  <w:rFonts w:hint="eastAsia" w:asciiTheme="minorEastAsia" w:hAnsiTheme="minorEastAsia" w:eastAsiaTheme="minorEastAsia" w:cstheme="minorEastAsia"/>
                  <w:kern w:val="0"/>
                  <w:sz w:val="24"/>
                  <w:lang w:val="zh-CN"/>
                </w:rPr>
                <w:id w:val="14746674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否</w:t>
            </w:r>
          </w:p>
          <w:p w14:paraId="7A7866C3">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（5）提供样品的时间：开标当天</w:t>
            </w:r>
            <w:r>
              <w:rPr>
                <w:rFonts w:hint="eastAsia" w:asciiTheme="minorEastAsia" w:hAnsiTheme="minorEastAsia" w:eastAsiaTheme="minorEastAsia" w:cstheme="minorEastAsia"/>
                <w:kern w:val="0"/>
                <w:sz w:val="24"/>
                <w:lang w:val="en-US" w:eastAsia="zh-CN"/>
              </w:rPr>
              <w:t>9</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00</w:t>
            </w:r>
            <w:r>
              <w:rPr>
                <w:rFonts w:hint="eastAsia" w:asciiTheme="minorEastAsia" w:hAnsiTheme="minorEastAsia" w:eastAsiaTheme="minorEastAsia" w:cstheme="minorEastAsia"/>
                <w:kern w:val="0"/>
                <w:sz w:val="24"/>
                <w:lang w:val="zh-CN"/>
              </w:rPr>
              <w:t>分至</w:t>
            </w:r>
            <w:r>
              <w:rPr>
                <w:rFonts w:hint="eastAsia" w:asciiTheme="minorEastAsia" w:hAnsiTheme="minorEastAsia" w:eastAsiaTheme="minorEastAsia" w:cstheme="minorEastAsia"/>
                <w:kern w:val="0"/>
                <w:sz w:val="24"/>
                <w:lang w:val="en-US" w:eastAsia="zh-CN"/>
              </w:rPr>
              <w:t>13</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30</w:t>
            </w:r>
            <w:r>
              <w:rPr>
                <w:rFonts w:hint="eastAsia" w:asciiTheme="minorEastAsia" w:hAnsiTheme="minorEastAsia" w:eastAsiaTheme="minorEastAsia" w:cstheme="minorEastAsia"/>
                <w:kern w:val="0"/>
                <w:sz w:val="24"/>
                <w:lang w:val="zh-CN"/>
              </w:rPr>
              <w:t>分前；地点：杭州市萧山区北干街道山阴路1202号。联系人：</w:t>
            </w:r>
            <w:r>
              <w:rPr>
                <w:rFonts w:hint="eastAsia" w:asciiTheme="minorEastAsia" w:hAnsiTheme="minorEastAsia" w:eastAsiaTheme="minorEastAsia" w:cstheme="minorEastAsia"/>
                <w:kern w:val="0"/>
                <w:sz w:val="24"/>
                <w:lang w:val="en-US" w:eastAsia="zh-CN"/>
              </w:rPr>
              <w:t>汪工</w:t>
            </w:r>
            <w:r>
              <w:rPr>
                <w:rFonts w:hint="eastAsia" w:asciiTheme="minorEastAsia" w:hAnsiTheme="minorEastAsia" w:eastAsiaTheme="minorEastAsia" w:cstheme="minorEastAsia"/>
                <w:kern w:val="0"/>
                <w:sz w:val="24"/>
                <w:lang w:val="zh-CN"/>
              </w:rPr>
              <w:t>，联系电话：</w:t>
            </w:r>
            <w:r>
              <w:rPr>
                <w:rFonts w:hint="eastAsia" w:asciiTheme="minorEastAsia" w:hAnsiTheme="minorEastAsia" w:eastAsiaTheme="minorEastAsia" w:cstheme="minorEastAsia"/>
                <w:kern w:val="0"/>
                <w:sz w:val="24"/>
                <w:lang w:val="en-US" w:eastAsia="zh-CN"/>
              </w:rPr>
              <w:t>18005882291</w:t>
            </w:r>
            <w:r>
              <w:rPr>
                <w:rFonts w:hint="eastAsia" w:asciiTheme="minorEastAsia" w:hAnsiTheme="minorEastAsia" w:eastAsiaTheme="minorEastAsia" w:cstheme="minorEastAsia"/>
                <w:kern w:val="0"/>
                <w:sz w:val="24"/>
                <w:lang w:val="zh-CN"/>
              </w:rPr>
              <w:t>。请供应商在上述时间内提供样品，样品递交人须提供供应商的授权书（见附件格式，法人代表请携带身份证复件及营业执照复印件）、身份证。超过截止时间的，采购人或采购代理机构将不予接收，并将清场并封闭样品现场。</w:t>
            </w:r>
          </w:p>
          <w:p w14:paraId="44ED6573">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DBE9BE">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（7）制作、运输、安装和保管样品所发生的一切费用由供应商自理。</w:t>
            </w:r>
          </w:p>
          <w:p w14:paraId="4A1C8F1B">
            <w:pPr>
              <w:spacing w:line="360" w:lineRule="auto"/>
            </w:pPr>
            <w:r>
              <w:rPr>
                <w:rFonts w:hint="eastAsia" w:asciiTheme="minorEastAsia" w:hAnsiTheme="minorEastAsia" w:eastAsiaTheme="minorEastAsia" w:cstheme="minorEastAsia"/>
                <w:kern w:val="0"/>
                <w:sz w:val="24"/>
                <w:lang w:val="en-US"/>
              </w:rPr>
              <w:t>( 8 )未提</w:t>
            </w:r>
            <w:r>
              <w:rPr>
                <w:rFonts w:hint="eastAsia" w:asciiTheme="minorEastAsia" w:hAnsiTheme="minorEastAsia" w:eastAsiaTheme="minorEastAsia" w:cstheme="minorEastAsia"/>
                <w:kern w:val="0"/>
                <w:sz w:val="24"/>
                <w:lang w:val="zh-CN"/>
              </w:rPr>
              <w:t>供样品或提供样品不满足采购需求实质性条件（“▲” 系指实质性要求）的供应商，投标无效</w:t>
            </w:r>
            <w:r>
              <w:rPr>
                <w:rFonts w:hint="eastAsia" w:asciiTheme="minorEastAsia" w:hAnsiTheme="minorEastAsia" w:eastAsiaTheme="minorEastAsia" w:cstheme="minorEastAsia"/>
                <w:kern w:val="0"/>
                <w:sz w:val="24"/>
                <w:lang w:val="zh-CN" w:eastAsia="zh-CN"/>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86B05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方案讲解演示</w:t>
            </w:r>
          </w:p>
        </w:tc>
        <w:tc>
          <w:tcPr>
            <w:tcW w:w="6254" w:type="dxa"/>
            <w:tcBorders>
              <w:top w:val="single" w:color="000000" w:sz="8" w:space="0"/>
              <w:left w:val="single" w:color="000000" w:sz="2" w:space="0"/>
              <w:bottom w:val="single" w:color="000000" w:sz="8" w:space="0"/>
              <w:right w:val="single" w:color="000000" w:sz="8" w:space="0"/>
            </w:tcBorders>
            <w:vAlign w:val="center"/>
          </w:tcPr>
          <w:p w14:paraId="2216D872">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026BC0AF">
            <w:pPr>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供应商应当提供的资格、资信证明文件</w:t>
            </w:r>
          </w:p>
        </w:tc>
        <w:tc>
          <w:tcPr>
            <w:tcW w:w="6254" w:type="dxa"/>
            <w:tcBorders>
              <w:top w:val="single" w:color="000000" w:sz="8" w:space="0"/>
              <w:left w:val="single" w:color="000000" w:sz="2" w:space="0"/>
              <w:bottom w:val="single" w:color="auto" w:sz="4" w:space="0"/>
              <w:right w:val="single" w:color="000000" w:sz="8" w:space="0"/>
            </w:tcBorders>
            <w:vAlign w:val="center"/>
          </w:tcPr>
          <w:p w14:paraId="1EC99D7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481B2D24">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254"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（2）资信证明文件：根据交易文件第四部分评审标准提供。</w:t>
            </w:r>
          </w:p>
        </w:tc>
      </w:tr>
      <w:tr w14:paraId="0316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6954D22A">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sz w:val="24"/>
                <w:szCs w:val="24"/>
              </w:rPr>
              <w:t>9</w:t>
            </w:r>
          </w:p>
        </w:tc>
        <w:tc>
          <w:tcPr>
            <w:tcW w:w="1843" w:type="dxa"/>
            <w:tcBorders>
              <w:left w:val="single" w:color="auto" w:sz="4" w:space="0"/>
              <w:bottom w:val="single" w:color="000000" w:sz="8" w:space="0"/>
              <w:right w:val="single" w:color="000000" w:sz="8" w:space="0"/>
            </w:tcBorders>
            <w:vAlign w:val="center"/>
          </w:tcPr>
          <w:p w14:paraId="63839576">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bCs w:val="0"/>
                <w:sz w:val="24"/>
                <w:szCs w:val="24"/>
              </w:rPr>
              <w:t>节能产品、环境标志产品</w:t>
            </w:r>
          </w:p>
        </w:tc>
        <w:tc>
          <w:tcPr>
            <w:tcW w:w="6254" w:type="dxa"/>
            <w:tcBorders>
              <w:top w:val="single" w:color="auto" w:sz="4" w:space="0"/>
              <w:left w:val="single" w:color="000000" w:sz="2" w:space="0"/>
              <w:bottom w:val="single" w:color="000000" w:sz="8" w:space="0"/>
              <w:right w:val="single" w:color="000000" w:sz="8" w:space="0"/>
            </w:tcBorders>
            <w:vAlign w:val="center"/>
          </w:tcPr>
          <w:p w14:paraId="1121B3EF">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报价要求</w:t>
            </w:r>
          </w:p>
        </w:tc>
        <w:tc>
          <w:tcPr>
            <w:tcW w:w="6254" w:type="dxa"/>
            <w:tcBorders>
              <w:top w:val="single" w:color="000000" w:sz="8" w:space="0"/>
              <w:left w:val="single" w:color="000000" w:sz="2" w:space="0"/>
              <w:bottom w:val="single" w:color="000000" w:sz="8" w:space="0"/>
              <w:right w:val="single" w:color="000000" w:sz="8" w:space="0"/>
            </w:tcBorders>
            <w:vAlign w:val="center"/>
          </w:tcPr>
          <w:p w14:paraId="3D3F383D">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有关本项目实施所需的所有费用（含税费）均计入报价。</w:t>
            </w:r>
            <w:r>
              <w:rPr>
                <w:rFonts w:hint="eastAsia" w:asciiTheme="minorEastAsia" w:hAnsiTheme="minorEastAsia" w:eastAsiaTheme="minorEastAsia" w:cstheme="minorEastAsia"/>
                <w:bCs/>
                <w:kern w:val="0"/>
                <w:sz w:val="24"/>
              </w:rPr>
              <w:t>交易一览表（报价表）是报价的唯一载体</w:t>
            </w:r>
            <w:r>
              <w:rPr>
                <w:rFonts w:hint="eastAsia" w:asciiTheme="minorEastAsia" w:hAnsiTheme="minorEastAsia" w:eastAsiaTheme="minorEastAsia" w:cstheme="minorEastAsia"/>
                <w:bCs/>
                <w:kern w:val="0"/>
                <w:sz w:val="24"/>
                <w:lang w:val="zh-CN"/>
              </w:rPr>
              <w:t>。响应文件中价格全部采用人民币报价。交易文件未列明，而供应商认为必需的费用也需列入报价。</w:t>
            </w:r>
          </w:p>
          <w:p w14:paraId="523ECE44">
            <w:pPr>
              <w:spacing w:line="360" w:lineRule="auto"/>
              <w:ind w:firstLine="480" w:firstLineChars="200"/>
              <w:rPr>
                <w:rFonts w:hint="eastAsia"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val="en-US" w:eastAsia="zh-CN"/>
              </w:rPr>
              <w:t>报价含设备安装调试及后期质保运维工作的费用。</w:t>
            </w:r>
          </w:p>
          <w:p w14:paraId="372F2290">
            <w:pPr>
              <w:spacing w:line="360" w:lineRule="auto"/>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响应报价出现下列情形的，响应无效：</w:t>
            </w:r>
          </w:p>
          <w:p w14:paraId="06C52FF7">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响应文件出现不是唯一的、有选择性响应报价的；</w:t>
            </w:r>
          </w:p>
          <w:p w14:paraId="2CF622CA">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响应报价超过交易文件中规定的预算金额或者最高限价的；</w:t>
            </w:r>
          </w:p>
          <w:p w14:paraId="2CB73232">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Cs/>
                <w:kern w:val="0"/>
                <w:sz w:val="24"/>
                <w:lang w:val="zh-CN"/>
              </w:rPr>
              <w:t>；</w:t>
            </w:r>
          </w:p>
          <w:p w14:paraId="293F82FD">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供应商对根据修正原则修正后的报价不确认的。</w:t>
            </w:r>
          </w:p>
          <w:p w14:paraId="4C5375E5">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bCs/>
                <w:kern w:val="0"/>
                <w:sz w:val="24"/>
              </w:rPr>
              <w:t>资格文件、商务技术文件与报价文件未分开制作</w:t>
            </w:r>
            <w:r>
              <w:rPr>
                <w:rFonts w:hint="eastAsia" w:asciiTheme="minorEastAsia" w:hAnsiTheme="minorEastAsia" w:eastAsiaTheme="minorEastAsia" w:cstheme="minorEastAsia"/>
                <w:bCs/>
                <w:sz w:val="24"/>
              </w:rPr>
              <w:t>。</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9B5488">
            <w:pPr>
              <w:snapToGrid w:val="0"/>
              <w:spacing w:line="360" w:lineRule="auto"/>
              <w:jc w:val="center"/>
              <w:rPr>
                <w:rFonts w:hint="eastAsia" w:ascii="宋体" w:hAnsi="宋体" w:cs="宋体"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备份响应文件</w:t>
            </w:r>
          </w:p>
        </w:tc>
        <w:tc>
          <w:tcPr>
            <w:tcW w:w="6254" w:type="dxa"/>
            <w:tcBorders>
              <w:top w:val="single" w:color="000000" w:sz="8" w:space="0"/>
              <w:left w:val="single" w:color="000000" w:sz="2" w:space="0"/>
              <w:bottom w:val="single" w:color="000000" w:sz="8" w:space="0"/>
              <w:right w:val="single" w:color="000000" w:sz="8" w:space="0"/>
            </w:tcBorders>
            <w:vAlign w:val="center"/>
          </w:tcPr>
          <w:p w14:paraId="02737245">
            <w:pPr>
              <w:pStyle w:val="9"/>
              <w:spacing w:line="360" w:lineRule="auto"/>
              <w:ind w:hanging="4" w:firstLineChars="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kern w:val="28"/>
                <w:sz w:val="24"/>
                <w:szCs w:val="24"/>
              </w:rPr>
              <w:t>备份文件是否收取：不收取。</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1472A9A">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lang w:val="en-US" w:eastAsia="zh-CN"/>
              </w:rPr>
              <w:t>12</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方案讲解演示</w:t>
            </w:r>
          </w:p>
        </w:tc>
        <w:tc>
          <w:tcPr>
            <w:tcW w:w="6254" w:type="dxa"/>
            <w:tcBorders>
              <w:top w:val="single" w:color="000000" w:sz="8" w:space="0"/>
              <w:left w:val="single" w:color="000000" w:sz="2" w:space="0"/>
              <w:right w:val="single" w:color="000000" w:sz="8" w:space="0"/>
            </w:tcBorders>
            <w:vAlign w:val="center"/>
          </w:tcPr>
          <w:p w14:paraId="643EC83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0125EC7C">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469107">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供应商应当提供的资格、资信证明文件</w:t>
            </w:r>
          </w:p>
        </w:tc>
        <w:tc>
          <w:tcPr>
            <w:tcW w:w="6254" w:type="dxa"/>
            <w:tcBorders>
              <w:top w:val="single" w:color="000000" w:sz="8" w:space="0"/>
              <w:left w:val="single" w:color="000000" w:sz="2" w:space="0"/>
              <w:bottom w:val="single" w:color="000000" w:sz="8" w:space="0"/>
              <w:right w:val="single" w:color="000000" w:sz="8" w:space="0"/>
            </w:tcBorders>
            <w:vAlign w:val="center"/>
          </w:tcPr>
          <w:p w14:paraId="7CBE3CA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0B932F6C">
            <w:pPr>
              <w:spacing w:line="360" w:lineRule="auto"/>
              <w:rPr>
                <w:rFonts w:hAnsi="宋体" w:cs="宋体"/>
                <w:color w:val="000000" w:themeColor="text1"/>
                <w:kern w:val="28"/>
                <w:sz w:val="24"/>
                <w:highlight w:val="none"/>
                <w14:textFill>
                  <w14:solidFill>
                    <w14:schemeClr w14:val="tx1"/>
                  </w14:solidFill>
                </w14:textFill>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采购机构代理费用</w:t>
            </w:r>
          </w:p>
        </w:tc>
        <w:tc>
          <w:tcPr>
            <w:tcW w:w="6254" w:type="dxa"/>
            <w:tcBorders>
              <w:top w:val="single" w:color="000000" w:sz="8" w:space="0"/>
              <w:left w:val="single" w:color="000000" w:sz="2" w:space="0"/>
              <w:bottom w:val="single" w:color="000000" w:sz="8" w:space="0"/>
              <w:right w:val="single" w:color="000000" w:sz="8" w:space="0"/>
            </w:tcBorders>
            <w:vAlign w:val="center"/>
          </w:tcPr>
          <w:p w14:paraId="5FE0B14E">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w:t>
            </w:r>
            <w:r>
              <w:rPr>
                <w:rFonts w:hint="eastAsia" w:hAnsi="宋体" w:cs="宋体"/>
                <w:kern w:val="28"/>
                <w:sz w:val="24"/>
                <w:szCs w:val="24"/>
                <w:highlight w:val="none"/>
                <w:lang w:val="en-US" w:eastAsia="zh-CN"/>
              </w:rPr>
              <w:t>成交</w:t>
            </w:r>
            <w:r>
              <w:rPr>
                <w:rFonts w:hint="eastAsia" w:ascii="宋体" w:hAnsi="宋体" w:eastAsia="宋体" w:cs="宋体"/>
                <w:kern w:val="28"/>
                <w:sz w:val="24"/>
                <w:szCs w:val="24"/>
                <w:highlight w:val="none"/>
                <w:lang w:val="en-US" w:eastAsia="zh-CN"/>
              </w:rPr>
              <w:t>供应商支付。</w:t>
            </w:r>
          </w:p>
          <w:p w14:paraId="2BAFD54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hAnsi="宋体" w:cs="宋体"/>
                      <w:kern w:val="28"/>
                      <w:sz w:val="24"/>
                      <w:szCs w:val="24"/>
                      <w:highlight w:val="none"/>
                      <w:lang w:val="en-US" w:eastAsia="zh-CN"/>
                    </w:rPr>
                    <w:t>成交</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w:t>
            </w:r>
            <w:r>
              <w:rPr>
                <w:rFonts w:hint="eastAsia" w:hAnsi="宋体" w:cs="宋体"/>
                <w:kern w:val="28"/>
                <w:sz w:val="24"/>
                <w:szCs w:val="24"/>
                <w:highlight w:val="none"/>
                <w:lang w:val="en-US" w:eastAsia="zh-CN"/>
              </w:rPr>
              <w:t>成交</w:t>
            </w:r>
            <w:r>
              <w:rPr>
                <w:rFonts w:hint="eastAsia" w:ascii="宋体" w:hAnsi="宋体" w:eastAsia="宋体" w:cs="宋体"/>
                <w:kern w:val="28"/>
                <w:sz w:val="24"/>
                <w:szCs w:val="24"/>
                <w:highlight w:val="none"/>
              </w:rPr>
              <w:t>结果公示之日起5个工作日之内。</w:t>
            </w:r>
          </w:p>
          <w:p w14:paraId="458AC6BE">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特别说明：成交供应商放弃成交资格导致重新采购的，应当承担支付代理费和专家评审费等费用在内的赔偿责任。</w:t>
            </w:r>
          </w:p>
        </w:tc>
      </w:tr>
      <w:tr w14:paraId="7CF66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84B3278">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C8AAB40">
            <w:pPr>
              <w:snapToGrid w:val="0"/>
              <w:spacing w:line="360" w:lineRule="auto"/>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履约保证金</w:t>
            </w:r>
          </w:p>
        </w:tc>
        <w:tc>
          <w:tcPr>
            <w:tcW w:w="6254"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CD2C52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8"/>
                <w:sz w:val="24"/>
                <w:szCs w:val="24"/>
              </w:rPr>
              <w:t>不收取</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423581DB">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资格审查</w:t>
            </w:r>
          </w:p>
        </w:tc>
        <w:tc>
          <w:tcPr>
            <w:tcW w:w="6254" w:type="dxa"/>
            <w:tcBorders>
              <w:top w:val="single" w:color="000000" w:sz="8" w:space="0"/>
              <w:left w:val="single" w:color="000000" w:sz="2" w:space="0"/>
              <w:bottom w:val="single" w:color="000000" w:sz="8" w:space="0"/>
              <w:right w:val="single" w:color="000000" w:sz="8" w:space="0"/>
            </w:tcBorders>
            <w:vAlign w:val="center"/>
          </w:tcPr>
          <w:p w14:paraId="4F68796B">
            <w:pPr>
              <w:pStyle w:val="9"/>
              <w:spacing w:line="360" w:lineRule="auto"/>
              <w:ind w:hanging="4" w:firstLineChars="0"/>
              <w:rPr>
                <w:color w:val="000000" w:themeColor="text1"/>
                <w:highlight w:val="none"/>
                <w14:textFill>
                  <w14:solidFill>
                    <w14:schemeClr w14:val="tx1"/>
                  </w14:solidFill>
                </w14:textFill>
              </w:rPr>
            </w:pPr>
            <w:r>
              <w:rPr>
                <w:rFonts w:hint="eastAsia" w:asciiTheme="minorEastAsia" w:hAnsiTheme="minorEastAsia" w:eastAsiaTheme="minorEastAsia" w:cstheme="minorEastAsia"/>
                <w:sz w:val="24"/>
              </w:rPr>
              <w:t>本项目由采购人进行资格文件查询。</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1CC2C23A">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质疑接收人及答复</w:t>
            </w:r>
          </w:p>
        </w:tc>
        <w:tc>
          <w:tcPr>
            <w:tcW w:w="6254" w:type="dxa"/>
            <w:tcBorders>
              <w:top w:val="single" w:color="000000" w:sz="8" w:space="0"/>
              <w:left w:val="single" w:color="000000" w:sz="2" w:space="0"/>
              <w:bottom w:val="single" w:color="000000" w:sz="8" w:space="0"/>
              <w:right w:val="single" w:color="000000" w:sz="8" w:space="0"/>
            </w:tcBorders>
            <w:vAlign w:val="center"/>
          </w:tcPr>
          <w:p w14:paraId="00B5A3EA">
            <w:pPr>
              <w:pStyle w:val="9"/>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采购人、采购机构质疑接收人、联系方式：详见公告</w:t>
            </w:r>
          </w:p>
          <w:p w14:paraId="30CBD126">
            <w:pPr>
              <w:pStyle w:val="9"/>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线上提交质疑方式：乐采云线上质疑路径：项目采购-询问质疑投诉-质疑列表。请使用ca签章在每一页质疑文件中加盖电子公章，上传完整附件。</w:t>
            </w:r>
          </w:p>
          <w:p w14:paraId="3C2F3EF0">
            <w:pPr>
              <w:pStyle w:val="9"/>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本项目涉及资格条件、采购需求、评分办法及采购过程中有关现场考察或开标前答疑会等事项由采购人进行答复。</w:t>
            </w:r>
          </w:p>
          <w:p w14:paraId="1AD3AC5B">
            <w:pPr>
              <w:pStyle w:val="9"/>
              <w:spacing w:line="360" w:lineRule="auto"/>
              <w:ind w:hanging="4" w:firstLineChars="0"/>
              <w:rPr>
                <w:rFonts w:cs="仿宋_GB2312"/>
                <w:color w:val="000000" w:themeColor="text1"/>
                <w:sz w:val="22"/>
                <w:highlight w:val="none"/>
                <w14:textFill>
                  <w14:solidFill>
                    <w14:schemeClr w14:val="tx1"/>
                  </w14:solidFill>
                </w14:textFill>
              </w:rPr>
            </w:pPr>
            <w:r>
              <w:rPr>
                <w:rFonts w:hint="eastAsia" w:asciiTheme="minorEastAsia" w:hAnsiTheme="minorEastAsia" w:eastAsiaTheme="minorEastAsia" w:cstheme="minorEastAsia"/>
                <w:sz w:val="24"/>
              </w:rPr>
              <w:t>涉及流程规范性、组织程序等相关事项，由采购机构进行答复。</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shd w:val="clear" w:color="auto" w:fill="auto"/>
            <w:vAlign w:val="center"/>
          </w:tcPr>
          <w:p w14:paraId="3629182F">
            <w:pPr>
              <w:snapToGrid w:val="0"/>
              <w:spacing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18</w:t>
            </w:r>
          </w:p>
        </w:tc>
        <w:tc>
          <w:tcPr>
            <w:tcW w:w="1843" w:type="dxa"/>
            <w:tcBorders>
              <w:left w:val="single" w:color="000000" w:sz="2" w:space="0"/>
              <w:bottom w:val="single" w:color="000000" w:sz="8" w:space="0"/>
              <w:right w:val="single" w:color="000000" w:sz="8" w:space="0"/>
            </w:tcBorders>
            <w:shd w:val="clear" w:color="auto" w:fill="auto"/>
            <w:vAlign w:val="center"/>
          </w:tcPr>
          <w:p w14:paraId="646CFD1D">
            <w:pPr>
              <w:snapToGrid w:val="0"/>
              <w:spacing w:line="360" w:lineRule="auto"/>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特别说明</w:t>
            </w:r>
          </w:p>
        </w:tc>
        <w:tc>
          <w:tcPr>
            <w:tcW w:w="6254" w:type="dxa"/>
            <w:tcBorders>
              <w:top w:val="single" w:color="000000" w:sz="8" w:space="0"/>
              <w:left w:val="single" w:color="000000" w:sz="2" w:space="0"/>
              <w:bottom w:val="single" w:color="000000" w:sz="8" w:space="0"/>
              <w:right w:val="single" w:color="000000" w:sz="8" w:space="0"/>
            </w:tcBorders>
            <w:vAlign w:val="center"/>
          </w:tcPr>
          <w:p w14:paraId="34E77462">
            <w:pPr>
              <w:pStyle w:val="9"/>
              <w:spacing w:line="360" w:lineRule="auto"/>
              <w:ind w:left="239" w:leftChars="114" w:firstLine="236" w:firstLineChars="98"/>
              <w:rPr>
                <w:color w:val="000000" w:themeColor="text1"/>
                <w:highlight w:val="none"/>
                <w14:textFill>
                  <w14:solidFill>
                    <w14:schemeClr w14:val="tx1"/>
                  </w14:solidFill>
                </w14:textFill>
              </w:rPr>
            </w:pPr>
            <w:r>
              <w:rPr>
                <w:rFonts w:hint="eastAsia" w:asciiTheme="minorEastAsia" w:hAnsiTheme="minorEastAsia" w:eastAsiaTheme="minorEastAsia" w:cstheme="minorEastAsia"/>
                <w:b/>
                <w:sz w:val="24"/>
              </w:rPr>
              <w:t>本项目通用总则条款与前附表等专用特别规定有冲突之处，以专用条款（特别规定）为准</w:t>
            </w:r>
          </w:p>
        </w:tc>
      </w:tr>
    </w:tbl>
    <w:p w14:paraId="62D024D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45E10211">
      <w:pPr>
        <w:spacing w:line="360" w:lineRule="auto"/>
        <w:rPr>
          <w:rFonts w:hint="eastAsia" w:asciiTheme="minorEastAsia" w:hAnsiTheme="minorEastAsia" w:eastAsiaTheme="minorEastAsia" w:cstheme="minorEastAsia"/>
          <w:b/>
          <w:sz w:val="32"/>
          <w:szCs w:val="20"/>
        </w:rPr>
      </w:pPr>
      <w:bookmarkStart w:id="11" w:name="_Hlt74730295"/>
      <w:bookmarkEnd w:id="11"/>
      <w:bookmarkStart w:id="12" w:name="_Hlt75236290"/>
      <w:bookmarkEnd w:id="12"/>
      <w:bookmarkStart w:id="13" w:name="_Hlt74707468"/>
      <w:bookmarkEnd w:id="13"/>
      <w:bookmarkStart w:id="14" w:name="_Hlt68072990"/>
      <w:bookmarkEnd w:id="14"/>
      <w:bookmarkStart w:id="15" w:name="_Hlt68073093"/>
      <w:bookmarkEnd w:id="15"/>
      <w:bookmarkStart w:id="16" w:name="_Hlt74729768"/>
      <w:bookmarkEnd w:id="16"/>
      <w:bookmarkStart w:id="17" w:name="_Hlt75236011"/>
      <w:bookmarkEnd w:id="17"/>
      <w:bookmarkStart w:id="18" w:name="_Hlt68072998"/>
      <w:bookmarkEnd w:id="18"/>
      <w:bookmarkStart w:id="19" w:name="_Hlt68057669"/>
      <w:bookmarkEnd w:id="19"/>
      <w:bookmarkStart w:id="20" w:name="_Hlt68403820"/>
      <w:bookmarkEnd w:id="20"/>
      <w:bookmarkStart w:id="21" w:name="_Hlt74714665"/>
      <w:bookmarkEnd w:id="21"/>
      <w:bookmarkStart w:id="22" w:name="_Hlt75236101"/>
      <w:bookmarkEnd w:id="22"/>
      <w:bookmarkStart w:id="23" w:name="_Toc164416483"/>
      <w:bookmarkStart w:id="24" w:name="第三部分"/>
      <w:r>
        <w:rPr>
          <w:rFonts w:hint="eastAsia" w:asciiTheme="minorEastAsia" w:hAnsiTheme="minorEastAsia" w:eastAsiaTheme="minorEastAsia" w:cstheme="minorEastAsia"/>
          <w:b/>
          <w:sz w:val="32"/>
          <w:szCs w:val="20"/>
        </w:rPr>
        <w:t>一、总则</w:t>
      </w:r>
    </w:p>
    <w:p w14:paraId="10D33909">
      <w:pPr>
        <w:snapToGrid w:val="0"/>
        <w:spacing w:line="360" w:lineRule="auto"/>
        <w:ind w:firstLine="482" w:firstLineChars="20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14:paraId="6620A358">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本交易文件适用于该项目的交易、资格审查及信用信息查询、评审、定标、合同、验收等行为（法律、法规另有规定的，从其规定）。</w:t>
      </w:r>
    </w:p>
    <w:p w14:paraId="21F4A093">
      <w:pPr>
        <w:snapToGrid w:val="0"/>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2.定义</w:t>
      </w:r>
    </w:p>
    <w:p w14:paraId="65EC1AB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“采购人”系指交易公告中载明的本项目的采购人。</w:t>
      </w:r>
    </w:p>
    <w:p w14:paraId="4144A37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“采购机构”系指交易公告中载明的本项目的采购机构。</w:t>
      </w:r>
    </w:p>
    <w:p w14:paraId="53D3EC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“供应商”系指是指响应交易、参加交易竞争的法人、其他组织或者自然人。</w:t>
      </w:r>
    </w:p>
    <w:p w14:paraId="6B4938D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068418C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3E91395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2.6“电子交易平台”是指本项目采购活动所依托的</w:t>
      </w:r>
      <w:r>
        <w:rPr>
          <w:rFonts w:hint="eastAsia" w:asciiTheme="minorEastAsia" w:hAnsiTheme="minorEastAsia" w:eastAsiaTheme="minorEastAsia" w:cstheme="minorEastAsia"/>
          <w:sz w:val="24"/>
          <w:lang w:eastAsia="zh-CN"/>
        </w:rPr>
        <w:t>乐采云平台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https://www.lecaiyun.com/</w:t>
      </w:r>
      <w:r>
        <w:rPr>
          <w:rFonts w:hint="eastAsia" w:asciiTheme="minorEastAsia" w:hAnsiTheme="minorEastAsia" w:eastAsiaTheme="minorEastAsia" w:cstheme="minorEastAsia"/>
          <w:sz w:val="24"/>
        </w:rPr>
        <w:t>）。</w:t>
      </w:r>
    </w:p>
    <w:p w14:paraId="136634C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sz w:val="24"/>
        </w:rPr>
        <w:t>）” 系指适用本项目的要求，“（  ）”系指不适用本项目的要求。</w:t>
      </w:r>
    </w:p>
    <w:p w14:paraId="55936EDF">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 xml:space="preserve"> 询问、质疑、投诉</w:t>
      </w:r>
    </w:p>
    <w:p w14:paraId="6D674379">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.1供应商询问</w:t>
      </w:r>
    </w:p>
    <w:p w14:paraId="1033E10D">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4572E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.2供应商质疑</w:t>
      </w:r>
    </w:p>
    <w:p w14:paraId="5FF838AB">
      <w:pPr>
        <w:pStyle w:val="9"/>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.1提出质疑的供应商应当是参与所质疑项目采购活动的供应商。潜在供应商已依法获取其可质疑的交易文件的，可以对该文件提出质疑。</w:t>
      </w:r>
    </w:p>
    <w:p w14:paraId="6EDE5FCB">
      <w:pPr>
        <w:pStyle w:val="9"/>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74CB39">
      <w:pPr>
        <w:pStyle w:val="6"/>
        <w:spacing w:line="360" w:lineRule="auto"/>
        <w:ind w:firstLine="480" w:firstLineChars="200"/>
        <w:rPr>
          <w:rFonts w:hint="eastAsia"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3.2.2.1对交易文件提出质疑的，质疑期限为供应商获得交易文件之日或者交易文件公告期限届满之日起计算。</w:t>
      </w:r>
    </w:p>
    <w:p w14:paraId="119B1D58">
      <w:pPr>
        <w:pStyle w:val="9"/>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3.2.2.2对采购过程提出质疑的，质疑期限为各采购程序环节结束之日起计算。对同一采购程序环节的质疑，供应商须一次性提出。</w:t>
      </w:r>
    </w:p>
    <w:p w14:paraId="65987299">
      <w:pPr>
        <w:pStyle w:val="9"/>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3.2.2.3对采购结果提出质疑的，质疑期限自采购结果公告期限届满之日起计算。</w:t>
      </w:r>
    </w:p>
    <w:p w14:paraId="3DC92403">
      <w:pPr>
        <w:pStyle w:val="9"/>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w:t>
      </w:r>
      <w:r>
        <w:rPr>
          <w:rFonts w:hint="eastAsia" w:asciiTheme="minorEastAsia" w:hAnsiTheme="minorEastAsia" w:eastAsiaTheme="minorEastAsia" w:cstheme="minorEastAsia"/>
          <w:sz w:val="24"/>
        </w:rPr>
        <w:t>供应商提出质疑应当提交质疑函和必要的证明材料。质疑函应当包括下列内容：</w:t>
      </w:r>
    </w:p>
    <w:p w14:paraId="323F372B">
      <w:pPr>
        <w:pStyle w:val="9"/>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3.2.3.1供应商的姓名或者名称、地址、邮编、联系人及联系电话；</w:t>
      </w:r>
    </w:p>
    <w:p w14:paraId="599DB7D2">
      <w:pPr>
        <w:pStyle w:val="9"/>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3.2.3.2质疑项目的名称、编号；</w:t>
      </w:r>
    </w:p>
    <w:p w14:paraId="579ACE69">
      <w:pPr>
        <w:pStyle w:val="9"/>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3.2.3.3具体、明确的质疑事项和与质疑事项相关的请求；</w:t>
      </w:r>
    </w:p>
    <w:p w14:paraId="4B9E2A1F">
      <w:pPr>
        <w:pStyle w:val="9"/>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3.2.3.4事实依据；</w:t>
      </w:r>
    </w:p>
    <w:p w14:paraId="01CE1AB9">
      <w:pPr>
        <w:pStyle w:val="9"/>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3.2.3.5必要的法律依据；</w:t>
      </w:r>
    </w:p>
    <w:p w14:paraId="428F05DA">
      <w:pPr>
        <w:pStyle w:val="9"/>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3.2.3.6提出质疑的日期。</w:t>
      </w:r>
    </w:p>
    <w:p w14:paraId="6DD818FC">
      <w:pPr>
        <w:pStyle w:val="22"/>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326FCB15">
      <w:pPr>
        <w:pStyle w:val="22"/>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41C7D511">
      <w:pPr>
        <w:pStyle w:val="22"/>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.4采购人或者采购机构应当在收到供应商的书面质疑后2日内作出答复，并以书面形式通知质疑供应商和其他与质疑处理结果有利害关系的采购当事人，但答复的内容不得涉及商业秘密。</w:t>
      </w:r>
    </w:p>
    <w:p w14:paraId="0C904DC7">
      <w:pPr>
        <w:pStyle w:val="22"/>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.5询问或者质疑事项可能影响采购结果的，采购人应当暂停签订合同，已经签订合同的，应当中止履行合同。</w:t>
      </w:r>
    </w:p>
    <w:p w14:paraId="3EF0C2CB">
      <w:pPr>
        <w:pStyle w:val="22"/>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3.3供应商投诉</w:t>
      </w:r>
    </w:p>
    <w:p w14:paraId="0B7394C8">
      <w:pPr>
        <w:pStyle w:val="22"/>
        <w:shd w:val="clear" w:color="auto" w:fill="FFFFFF"/>
        <w:snapToGrid w:val="0"/>
        <w:spacing w:after="240" w:afterAutospacing="0" w:line="360" w:lineRule="auto"/>
        <w:ind w:right="-218" w:rightChars="-104"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3.3.1质疑供应商对采购人、采购机构的答复不满意或者采购人、采购机构未在规定的时间内作出答复的，可以在答复期满后十五个工作日内向同级采购监督管理部门提出投诉。</w:t>
      </w:r>
    </w:p>
    <w:p w14:paraId="1AEB66A9">
      <w:pPr>
        <w:pStyle w:val="22"/>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4AF30646">
      <w:pPr>
        <w:pStyle w:val="22"/>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3.3.3供应商投诉应当有明确的请求和必要的证明材料。</w:t>
      </w:r>
    </w:p>
    <w:p w14:paraId="1453C3F5">
      <w:pPr>
        <w:adjustRightInd/>
        <w:spacing w:line="360" w:lineRule="auto"/>
        <w:jc w:val="center"/>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二、交易文件的构成、澄清、修改</w:t>
      </w:r>
    </w:p>
    <w:p w14:paraId="1B7BAD66">
      <w:pPr>
        <w:pStyle w:val="9"/>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4．交易文件的构成</w:t>
      </w:r>
    </w:p>
    <w:p w14:paraId="7F96731D">
      <w:pPr>
        <w:pStyle w:val="9"/>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交易文件包括下列文件及附件：</w:t>
      </w:r>
    </w:p>
    <w:p w14:paraId="7B141D49">
      <w:pPr>
        <w:pStyle w:val="9"/>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4.1.1交易公告；</w:t>
      </w:r>
    </w:p>
    <w:p w14:paraId="7ACADBBD">
      <w:pPr>
        <w:pStyle w:val="9"/>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4.1.2供应商须知；</w:t>
      </w:r>
    </w:p>
    <w:p w14:paraId="01E95A6B">
      <w:pPr>
        <w:pStyle w:val="9"/>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4.1.3采购需求；</w:t>
      </w:r>
    </w:p>
    <w:p w14:paraId="7666A0D6">
      <w:pPr>
        <w:pStyle w:val="9"/>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4.1.4评审办法；</w:t>
      </w:r>
    </w:p>
    <w:p w14:paraId="0C9D1C7B">
      <w:pPr>
        <w:pStyle w:val="9"/>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4.1.5拟签订的合同文本；</w:t>
      </w:r>
    </w:p>
    <w:p w14:paraId="5C752756">
      <w:pPr>
        <w:pStyle w:val="9"/>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4.1.6</w:t>
      </w:r>
      <w:r>
        <w:rPr>
          <w:rFonts w:hint="eastAsia" w:asciiTheme="minorEastAsia" w:hAnsiTheme="minorEastAsia" w:eastAsiaTheme="minorEastAsia" w:cstheme="minorEastAsia"/>
          <w:sz w:val="24"/>
          <w:szCs w:val="24"/>
        </w:rPr>
        <w:t>应提交的有关格式范例。</w:t>
      </w:r>
    </w:p>
    <w:p w14:paraId="3B02B9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4.2与本项目有关的</w:t>
      </w:r>
      <w:r>
        <w:rPr>
          <w:rFonts w:hint="eastAsia" w:asciiTheme="minorEastAsia" w:hAnsiTheme="minorEastAsia" w:eastAsiaTheme="minorEastAsia" w:cstheme="minorEastAsia"/>
          <w:bCs/>
          <w:sz w:val="24"/>
        </w:rPr>
        <w:t>澄清或者修改的内容为交易文件的组成部分</w:t>
      </w:r>
      <w:r>
        <w:rPr>
          <w:rFonts w:hint="eastAsia" w:asciiTheme="minorEastAsia" w:hAnsiTheme="minorEastAsia" w:eastAsiaTheme="minorEastAsia" w:cstheme="minorEastAsia"/>
          <w:sz w:val="24"/>
        </w:rPr>
        <w:t>。</w:t>
      </w:r>
    </w:p>
    <w:p w14:paraId="3FB883EB">
      <w:pPr>
        <w:pStyle w:val="9"/>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交易文件的澄清、修改</w:t>
      </w:r>
    </w:p>
    <w:p w14:paraId="1F77C0F0">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5.1已获取交易文件的潜在供应商，若有问题需要澄清，应于交易截止时间前，以书面形式向采购机构提出。</w:t>
      </w:r>
    </w:p>
    <w:p w14:paraId="67CABECA">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3621A396">
      <w:pPr>
        <w:pStyle w:val="7"/>
        <w:spacing w:line="360" w:lineRule="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Cs w:val="24"/>
          <w:lang w:val="en-US"/>
        </w:rPr>
        <w:t xml:space="preserve">    </w:t>
      </w:r>
    </w:p>
    <w:p w14:paraId="27B7E4DF">
      <w:pPr>
        <w:adjustRightInd/>
        <w:spacing w:line="360" w:lineRule="auto"/>
        <w:jc w:val="center"/>
        <w:outlineLvl w:val="0"/>
        <w:rPr>
          <w:rFonts w:hint="eastAsia"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三、交易</w:t>
      </w:r>
    </w:p>
    <w:p w14:paraId="54DD972A">
      <w:pPr>
        <w:pStyle w:val="9"/>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交易文件的获取</w:t>
      </w:r>
    </w:p>
    <w:p w14:paraId="6416EBD5">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详见交易公告中获取交易文件的时间期限、地点、方式及交易文件售价。</w:t>
      </w:r>
    </w:p>
    <w:p w14:paraId="45919960">
      <w:pPr>
        <w:pStyle w:val="9"/>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7.交易前答疑会或现场考察</w:t>
      </w:r>
    </w:p>
    <w:p w14:paraId="27045522">
      <w:pPr>
        <w:pStyle w:val="9"/>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采购人组织潜在供应商现场考察或者召开交易前答疑会的，潜在供应商按第二部分供应商须知前附表的规定参加现场考察或者交易前答疑会。</w:t>
      </w:r>
    </w:p>
    <w:p w14:paraId="688E38E4">
      <w:pPr>
        <w:pStyle w:val="9"/>
        <w:spacing w:line="360" w:lineRule="auto"/>
        <w:ind w:firstLine="482" w:firstLineChars="20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8.交易保证金</w:t>
      </w:r>
    </w:p>
    <w:p w14:paraId="23A04010">
      <w:pPr>
        <w:pStyle w:val="6"/>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本项目不需缴纳交易保证金。</w:t>
      </w:r>
    </w:p>
    <w:p w14:paraId="40DD1151">
      <w:pPr>
        <w:pStyle w:val="9"/>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响应文件的语言</w:t>
      </w:r>
    </w:p>
    <w:p w14:paraId="48187281">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响应文件及供应商与采购有关的来往通知、函件和文件均应使用中文。</w:t>
      </w:r>
    </w:p>
    <w:p w14:paraId="40187D1F">
      <w:pPr>
        <w:pStyle w:val="9"/>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响应文件的组成</w:t>
      </w:r>
    </w:p>
    <w:p w14:paraId="2216866A">
      <w:pPr>
        <w:snapToGrid w:val="0"/>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10.1资格文件：</w:t>
      </w:r>
    </w:p>
    <w:p w14:paraId="7CAAB49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10.1.1符合参加采购活动应当具备的一般条件的承诺函；</w:t>
      </w:r>
    </w:p>
    <w:p w14:paraId="4367842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10.1.2落实采购政策需满足的资格要求。</w:t>
      </w:r>
    </w:p>
    <w:p w14:paraId="0C5C7F8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10.1.3本项目的特定资格要求。</w:t>
      </w:r>
    </w:p>
    <w:p w14:paraId="1F89C44B">
      <w:pPr>
        <w:snapToGrid w:val="0"/>
        <w:spacing w:line="360" w:lineRule="auto"/>
        <w:ind w:firstLine="482" w:firstLineChars="200"/>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rPr>
        <w:t>0</w:t>
      </w:r>
      <w:r>
        <w:rPr>
          <w:rFonts w:hint="eastAsia" w:asciiTheme="minorEastAsia" w:hAnsiTheme="minorEastAsia" w:eastAsiaTheme="minorEastAsia" w:cstheme="minorEastAsia"/>
          <w:b/>
          <w:bCs/>
          <w:sz w:val="24"/>
          <w:lang w:val="zh-CN"/>
        </w:rPr>
        <w:t>.</w:t>
      </w:r>
      <w:r>
        <w:rPr>
          <w:rFonts w:hint="eastAsia" w:asciiTheme="minorEastAsia" w:hAnsiTheme="minorEastAsia" w:eastAsiaTheme="minorEastAsia" w:cstheme="minorEastAsia"/>
          <w:b/>
          <w:bCs/>
          <w:sz w:val="24"/>
        </w:rPr>
        <w:t>2</w:t>
      </w:r>
      <w:r>
        <w:rPr>
          <w:rFonts w:hint="eastAsia" w:asciiTheme="minorEastAsia" w:hAnsiTheme="minorEastAsia" w:eastAsiaTheme="minorEastAsia" w:cstheme="minorEastAsia"/>
          <w:b/>
          <w:bCs/>
          <w:sz w:val="24"/>
          <w:lang w:val="zh-CN"/>
        </w:rPr>
        <w:t xml:space="preserve">  </w:t>
      </w:r>
      <w:r>
        <w:rPr>
          <w:rFonts w:hint="eastAsia" w:asciiTheme="minorEastAsia" w:hAnsiTheme="minorEastAsia" w:eastAsiaTheme="minorEastAsia" w:cstheme="minorEastAsia"/>
          <w:b/>
          <w:bCs/>
          <w:sz w:val="24"/>
        </w:rPr>
        <w:t>商务技术</w:t>
      </w:r>
      <w:r>
        <w:rPr>
          <w:rFonts w:hint="eastAsia" w:asciiTheme="minorEastAsia" w:hAnsiTheme="minorEastAsia" w:eastAsiaTheme="minorEastAsia" w:cstheme="minorEastAsia"/>
          <w:b/>
          <w:bCs/>
          <w:sz w:val="24"/>
          <w:lang w:val="zh-CN"/>
        </w:rPr>
        <w:t>文件：</w:t>
      </w:r>
    </w:p>
    <w:p w14:paraId="367FF6EA">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10.2.1响应函；</w:t>
      </w:r>
      <w:r>
        <w:rPr>
          <w:rFonts w:hint="eastAsia" w:asciiTheme="minorEastAsia" w:hAnsiTheme="minorEastAsia" w:eastAsiaTheme="minorEastAsia" w:cstheme="minorEastAsia"/>
          <w:sz w:val="24"/>
          <w:lang w:val="zh-CN"/>
        </w:rPr>
        <w:t xml:space="preserve"> </w:t>
      </w:r>
    </w:p>
    <w:p w14:paraId="4444C7CD">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10.2.2授权委托书或法定代表人（单位负责人、自然人本人）身份证明；</w:t>
      </w:r>
    </w:p>
    <w:p w14:paraId="12B32815">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10.2.3符合性审查资料；</w:t>
      </w:r>
    </w:p>
    <w:p w14:paraId="7E757FA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10.2.4评审标准相应的商务技术资料；</w:t>
      </w:r>
    </w:p>
    <w:p w14:paraId="09E7E3E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10.2.5交易标的清单；</w:t>
      </w:r>
    </w:p>
    <w:p w14:paraId="06DE75FC">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10.2.6商务技术偏离表；</w:t>
      </w:r>
    </w:p>
    <w:p w14:paraId="1ECB4EF7">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10.2.7</w:t>
      </w:r>
      <w:r>
        <w:rPr>
          <w:rFonts w:hint="eastAsia" w:asciiTheme="minorEastAsia" w:hAnsiTheme="minorEastAsia" w:eastAsiaTheme="minorEastAsia" w:cstheme="minorEastAsia"/>
          <w:sz w:val="24"/>
          <w:lang w:val="zh-CN"/>
        </w:rPr>
        <w:t>采购供应商廉洁自律承诺书；</w:t>
      </w:r>
    </w:p>
    <w:p w14:paraId="50AC64D0">
      <w:pPr>
        <w:snapToGrid w:val="0"/>
        <w:spacing w:line="360" w:lineRule="auto"/>
        <w:ind w:firstLine="482" w:firstLineChars="200"/>
        <w:rPr>
          <w:rFonts w:hint="eastAsia" w:asciiTheme="minorEastAsia" w:hAnsiTheme="minorEastAsia" w:eastAsiaTheme="minorEastAsia" w:cstheme="minorEastAsia"/>
          <w:b/>
          <w:bCs/>
          <w:sz w:val="24"/>
          <w:u w:val="single"/>
          <w:lang w:val="zh-CN"/>
        </w:rPr>
      </w:pPr>
      <w:r>
        <w:rPr>
          <w:rFonts w:hint="eastAsia" w:asciiTheme="minorEastAsia" w:hAnsiTheme="minorEastAsia" w:eastAsiaTheme="minorEastAsia" w:cstheme="minorEastAsia"/>
          <w:b/>
          <w:bCs/>
          <w:kern w:val="0"/>
          <w:sz w:val="24"/>
          <w:lang w:val="zh-CN"/>
        </w:rPr>
        <w:t>1</w:t>
      </w:r>
      <w:r>
        <w:rPr>
          <w:rFonts w:hint="eastAsia" w:asciiTheme="minorEastAsia" w:hAnsiTheme="minorEastAsia" w:eastAsiaTheme="minorEastAsia" w:cstheme="minorEastAsia"/>
          <w:b/>
          <w:bCs/>
          <w:kern w:val="0"/>
          <w:sz w:val="24"/>
        </w:rPr>
        <w:t>0</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kern w:val="0"/>
          <w:sz w:val="24"/>
        </w:rPr>
        <w:t>3</w:t>
      </w:r>
      <w:r>
        <w:rPr>
          <w:rFonts w:hint="eastAsia" w:asciiTheme="minorEastAsia" w:hAnsiTheme="minorEastAsia" w:eastAsiaTheme="minorEastAsia" w:cstheme="minorEastAsia"/>
          <w:b/>
          <w:bCs/>
          <w:sz w:val="24"/>
        </w:rPr>
        <w:t xml:space="preserve">报价文件： </w:t>
      </w:r>
    </w:p>
    <w:p w14:paraId="4B429213">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10.3.1交易一览表（报价表）；</w:t>
      </w:r>
    </w:p>
    <w:p w14:paraId="565E54F1">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响应文件含有采购人不能接受的附加条件的，交易无效；</w:t>
      </w:r>
    </w:p>
    <w:p w14:paraId="385DB714">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供应商提供虚假材料交易的，交易无效。</w:t>
      </w:r>
    </w:p>
    <w:p w14:paraId="77163D79">
      <w:pPr>
        <w:pStyle w:val="20"/>
        <w:snapToGrid w:val="0"/>
        <w:spacing w:before="0" w:line="360" w:lineRule="auto"/>
        <w:ind w:firstLine="482"/>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11</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响应文件的编制</w:t>
      </w:r>
    </w:p>
    <w:p w14:paraId="631CEC64">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9AF05B7">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.2供应商进行电子交易（投标）应安装客户端软件—“乐采云电子交易客户端”，并按照交易文件和电子交易平台的要求编制并加密响应文件。供应商未按规定加密的响应文件，电子交易平台将拒收并提示。</w:t>
      </w:r>
    </w:p>
    <w:p w14:paraId="1656389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.3使用“乐采云电子交易客户端”需要提前申领CA数字证书，申领流程请自行前往“浙江政府采购网-下载专区-电子交易客户端-CA驱动和申领流程”进行查阅。</w:t>
      </w:r>
    </w:p>
    <w:p w14:paraId="075415F8">
      <w:pPr>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12.响应文件的签署、盖章</w:t>
      </w:r>
    </w:p>
    <w:p w14:paraId="781C8CB1">
      <w:pPr>
        <w:pStyle w:val="20"/>
        <w:snapToGrid w:val="0"/>
        <w:spacing w:before="0" w:line="360" w:lineRule="auto"/>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12.1响应文件按照交易文件第六部分格式要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▲供应商的响应文件未按照交易文件要求签署、盖章的，其交易无效</w:t>
      </w:r>
      <w:r>
        <w:rPr>
          <w:rFonts w:hint="eastAsia" w:asciiTheme="minorEastAsia" w:hAnsiTheme="minorEastAsia" w:eastAsiaTheme="minorEastAsia" w:cstheme="minorEastAsia"/>
          <w:szCs w:val="24"/>
        </w:rPr>
        <w:t>。</w:t>
      </w:r>
    </w:p>
    <w:p w14:paraId="37C61A28">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12.2为确保网上操作合法、有效和安全，供应商应当在交易截止时间前完成在“</w:t>
      </w:r>
      <w:r>
        <w:rPr>
          <w:rFonts w:hint="eastAsia" w:asciiTheme="minorEastAsia" w:hAnsiTheme="minorEastAsia" w:eastAsiaTheme="minorEastAsia" w:cstheme="minorEastAsia"/>
          <w:lang w:eastAsia="zh-CN"/>
        </w:rPr>
        <w:t>乐采云平台</w:t>
      </w:r>
      <w:r>
        <w:rPr>
          <w:rFonts w:hint="eastAsia" w:asciiTheme="minorEastAsia" w:hAnsiTheme="minorEastAsia" w:eastAsiaTheme="minorEastAsia" w:cstheme="minorEastAsia"/>
        </w:rPr>
        <w:t>”的身份认证，确保在电子交易（投标）过程中能够对相关数据电文进行加密和使用电子签名。</w:t>
      </w:r>
    </w:p>
    <w:p w14:paraId="30BBF1DD">
      <w:pPr>
        <w:pStyle w:val="20"/>
        <w:snapToGrid w:val="0"/>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12.3交易文件对响应文件签署、盖章的要求适用于电子签名。</w:t>
      </w:r>
    </w:p>
    <w:p w14:paraId="3033F98D">
      <w:pPr>
        <w:pStyle w:val="20"/>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13. 响应文件的提交、补充、修改、撤回</w:t>
      </w:r>
    </w:p>
    <w:p w14:paraId="25366E7F">
      <w:pPr>
        <w:pStyle w:val="20"/>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A14E8BA">
      <w:pPr>
        <w:pStyle w:val="20"/>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13.2电子交易平台收到响应文件，将妥善保存并即时向供应商发出确认回执通知。在交易截止时间前，除供应商补充、修改或者撤回响应文件外，任何单位和个人不得解密或提取响应文件。</w:t>
      </w:r>
    </w:p>
    <w:p w14:paraId="18A65377">
      <w:pPr>
        <w:pStyle w:val="20"/>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13.3采购人、采购机构可以视情况延长响应文件提交的截止时间。在上述情况下，采购机构与供应商以前在交易截止期方面的全部权利、责任和义务，将适用于延长至新的交易截止期。</w:t>
      </w:r>
    </w:p>
    <w:p w14:paraId="27F73412">
      <w:pPr>
        <w:pStyle w:val="9"/>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14.备份响应文件</w:t>
      </w:r>
    </w:p>
    <w:p w14:paraId="39EF4FE0">
      <w:pPr>
        <w:pStyle w:val="9"/>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本项目不收取备份响应文件</w:t>
      </w:r>
    </w:p>
    <w:p w14:paraId="1A812D2A">
      <w:pPr>
        <w:pStyle w:val="20"/>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15.响应文件的无效处理</w:t>
      </w:r>
    </w:p>
    <w:p w14:paraId="5BFA67AE">
      <w:pPr>
        <w:pStyle w:val="8"/>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有交易文件第四部分</w:t>
      </w:r>
      <w:r>
        <w:rPr>
          <w:rFonts w:hint="eastAsia" w:asciiTheme="minorEastAsia" w:hAnsiTheme="minorEastAsia" w:eastAsiaTheme="minorEastAsia" w:cstheme="minorEastAsia"/>
        </w:rPr>
        <w:t>4.2规定</w:t>
      </w:r>
      <w:r>
        <w:rPr>
          <w:rFonts w:hint="eastAsia" w:asciiTheme="minorEastAsia" w:hAnsiTheme="minorEastAsia" w:eastAsiaTheme="minorEastAsia" w:cstheme="minorEastAsia"/>
          <w:szCs w:val="21"/>
        </w:rPr>
        <w:t>的情形之一的，交易无效：</w:t>
      </w:r>
    </w:p>
    <w:p w14:paraId="31F6FD58">
      <w:pPr>
        <w:pStyle w:val="20"/>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16.交易有效期</w:t>
      </w:r>
    </w:p>
    <w:p w14:paraId="0A30F6BC">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16.1交易有效期为从提交响应文件的截止之日起90天。▲</w:t>
      </w:r>
      <w:r>
        <w:rPr>
          <w:rFonts w:hint="eastAsia" w:asciiTheme="minorEastAsia" w:hAnsiTheme="minorEastAsia" w:eastAsiaTheme="minorEastAsia" w:cstheme="minorEastAsia"/>
          <w:b/>
          <w:sz w:val="24"/>
          <w:szCs w:val="20"/>
        </w:rPr>
        <w:t>供应商的响应文件中承</w:t>
      </w:r>
      <w:r>
        <w:rPr>
          <w:rFonts w:hint="eastAsia" w:asciiTheme="minorEastAsia" w:hAnsiTheme="minorEastAsia" w:eastAsiaTheme="minorEastAsia" w:cstheme="minorEastAsia"/>
          <w:b/>
          <w:sz w:val="24"/>
          <w:szCs w:val="21"/>
        </w:rPr>
        <w:t>诺的交易有效期少于交易文件中载明的交易有效期的，交易无效。</w:t>
      </w:r>
    </w:p>
    <w:p w14:paraId="5F41CA8F">
      <w:pPr>
        <w:pStyle w:val="2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16.2响应文件合格投递后，自交易截止日期起，在交易有效期内有效。</w:t>
      </w:r>
    </w:p>
    <w:p w14:paraId="5CF9B28C">
      <w:pPr>
        <w:pStyle w:val="2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16.3在原定交易有效期满之前，如果出现特殊情况，采购机构可以以书面形式通知供应商延长交易有效期。供应商同意延长的，不得要求或被允许修改其响应文件，供应商拒绝延长的，其交易无效。</w:t>
      </w:r>
    </w:p>
    <w:p w14:paraId="36680930">
      <w:pPr>
        <w:pStyle w:val="20"/>
        <w:spacing w:before="0" w:line="360" w:lineRule="auto"/>
        <w:ind w:firstLine="0" w:firstLineChars="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四、交易、资格审查</w:t>
      </w:r>
    </w:p>
    <w:p w14:paraId="0BFBEB0C">
      <w:pPr>
        <w:pStyle w:val="23"/>
        <w:spacing w:before="0" w:line="360" w:lineRule="auto"/>
        <w:ind w:left="0" w:firstLine="482"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17.交易</w:t>
      </w:r>
      <w:r>
        <w:rPr>
          <w:rFonts w:hint="eastAsia" w:asciiTheme="minorEastAsia" w:hAnsiTheme="minorEastAsia" w:eastAsiaTheme="minorEastAsia" w:cstheme="minorEastAsia"/>
          <w:sz w:val="24"/>
        </w:rPr>
        <w:t xml:space="preserve"> </w:t>
      </w:r>
    </w:p>
    <w:p w14:paraId="39399C01">
      <w:pPr>
        <w:pStyle w:val="23"/>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17.1采购机构按照交易文件规定的时间通过电子交易平台组织开标，所有供应商均应当准时在线参加。供应商不足3家的，不得交易。</w:t>
      </w:r>
    </w:p>
    <w:p w14:paraId="5CB88EBF">
      <w:pPr>
        <w:pStyle w:val="23"/>
        <w:spacing w:before="0" w:line="360" w:lineRule="auto"/>
        <w:ind w:left="0" w:firstLine="240"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17.2交易时，电子交易平台按交易时间自动提取所有响应文件。采购机构依托电子交易平台发起开始解密指令，供应商按照平台提示和交易文件的规定在半小时内完成在线解密。</w:t>
      </w:r>
    </w:p>
    <w:p w14:paraId="1CC470FA">
      <w:pPr>
        <w:pStyle w:val="23"/>
        <w:spacing w:before="0" w:line="360" w:lineRule="auto"/>
        <w:ind w:left="0" w:firstLine="240"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17.3</w:t>
      </w:r>
      <w:r>
        <w:rPr>
          <w:rFonts w:hint="eastAsia" w:asciiTheme="minorEastAsia" w:hAnsiTheme="minorEastAsia" w:eastAsiaTheme="minorEastAsia" w:cstheme="minorEastAsia"/>
          <w:b/>
          <w:sz w:val="24"/>
        </w:rPr>
        <w:t>响应文件未按时解密，供应商提供了备份响应文件的，以备份响应文件作为依据，否则视为响应文件撤回。响应文件已按时解密的，备份响应文件自动失效。</w:t>
      </w:r>
    </w:p>
    <w:p w14:paraId="3A8B2098">
      <w:pPr>
        <w:pStyle w:val="23"/>
        <w:spacing w:before="0" w:line="360" w:lineRule="auto"/>
        <w:ind w:left="0" w:firstLine="241"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18、资格审查</w:t>
      </w:r>
    </w:p>
    <w:p w14:paraId="5CC9C234">
      <w:pPr>
        <w:pStyle w:val="23"/>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18.1交易后，采购人或采购机构将依法对供应商的资格进行审查。</w:t>
      </w:r>
    </w:p>
    <w:p w14:paraId="6A87A0CD">
      <w:pPr>
        <w:pStyle w:val="23"/>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18.2采购人或采购机构依据法律法规和交易文件的规定，对供应商的基本资格条件、特定资格条件进行审查。</w:t>
      </w:r>
    </w:p>
    <w:p w14:paraId="0C25B0D8">
      <w:pPr>
        <w:pStyle w:val="23"/>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18.3供应商未按照交易文件要求提供与基本资格条件、特定资格条件相应的有效资格证明材料的，视为供应商不具备交易文件中规定的资格要求，其响应无效。</w:t>
      </w:r>
    </w:p>
    <w:p w14:paraId="4C20B999">
      <w:pPr>
        <w:pStyle w:val="23"/>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18.4对未通过资格审查的供应商，采购人或采购机构告知其未通过的原因。</w:t>
      </w:r>
    </w:p>
    <w:p w14:paraId="6821A82C">
      <w:pPr>
        <w:pStyle w:val="23"/>
        <w:spacing w:before="0" w:line="360" w:lineRule="auto"/>
        <w:ind w:left="0" w:firstLine="240" w:firstLineChars="1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2"/>
        </w:rPr>
        <w:t>18.5合格供应商不足3家的，不再评标。</w:t>
      </w:r>
    </w:p>
    <w:p w14:paraId="60E86A59">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14:paraId="2E707586">
      <w:pPr>
        <w:spacing w:line="360" w:lineRule="auto"/>
        <w:ind w:firstLine="482" w:firstLineChars="200"/>
        <w:rPr>
          <w:rFonts w:hint="eastAsia" w:asciiTheme="minorEastAsia" w:hAnsiTheme="minorEastAsia" w:eastAsiaTheme="minorEastAsia" w:cstheme="minorEastAsia"/>
          <w:b/>
          <w:sz w:val="24"/>
        </w:rPr>
      </w:pPr>
      <w:bookmarkStart w:id="25" w:name="_Toc91899903"/>
      <w:r>
        <w:rPr>
          <w:rFonts w:hint="eastAsia" w:asciiTheme="minorEastAsia" w:hAnsiTheme="minorEastAsia" w:eastAsiaTheme="minorEastAsia" w:cstheme="minorEastAsia"/>
          <w:b/>
          <w:sz w:val="24"/>
        </w:rPr>
        <w:t>19.</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Theme="minorEastAsia" w:hAnsiTheme="minorEastAsia" w:eastAsiaTheme="minorEastAsia" w:cstheme="minorEastAsia"/>
          <w:b/>
          <w:sz w:val="24"/>
        </w:rPr>
        <w:t>详见交易文件第四部分评标办法。</w:t>
      </w:r>
    </w:p>
    <w:p w14:paraId="7AAB74AB">
      <w:pPr>
        <w:spacing w:line="360" w:lineRule="auto"/>
        <w:rPr>
          <w:rFonts w:hint="eastAsia" w:asciiTheme="minorEastAsia" w:hAnsiTheme="minorEastAsia" w:eastAsiaTheme="minorEastAsia" w:cstheme="minorEastAsia"/>
          <w:b/>
          <w:sz w:val="24"/>
        </w:rPr>
      </w:pPr>
    </w:p>
    <w:p w14:paraId="36F3E7E2">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14:paraId="46054947">
      <w:pPr>
        <w:pStyle w:val="8"/>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20. 确定成交供应商</w:t>
      </w:r>
    </w:p>
    <w:p w14:paraId="01FEC4CA">
      <w:pPr>
        <w:pStyle w:val="20"/>
        <w:snapToGrid w:val="0"/>
        <w:spacing w:before="0" w:line="360" w:lineRule="auto"/>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采购人将自收到评审报告之日起5个工作日内通过电子交易平台在评审报告推荐的成交候选人中按顺序确定成交供应商。</w:t>
      </w:r>
    </w:p>
    <w:p w14:paraId="4E13242D">
      <w:pPr>
        <w:pStyle w:val="20"/>
        <w:snapToGrid w:val="0"/>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21. 成交通知与成交结果公告</w:t>
      </w:r>
    </w:p>
    <w:p w14:paraId="5E0A59CB">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21.1自成交人确定之日起2个工作日内，采购机构通过电子交易平台向成交人发出成交通知书，同时编制发布采购结果公告。采购机构也可以以纸质形式进行成交通知。</w:t>
      </w:r>
    </w:p>
    <w:p w14:paraId="4E234C11">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21.2成交结果公告内容包括采购人及其委托的采购机构的名称、地址、联系方式，项目名称和项目编号，成交人名称、地址和成交金额，主要成交标的的名称、规格型号、数量、单价、服务要求。</w:t>
      </w:r>
    </w:p>
    <w:p w14:paraId="06922529">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21.3公告期限为1个工作日。</w:t>
      </w:r>
    </w:p>
    <w:p w14:paraId="58E9ECEC">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p>
    <w:p w14:paraId="238715D0">
      <w:pPr>
        <w:snapToGrid w:val="0"/>
        <w:spacing w:line="360" w:lineRule="auto"/>
        <w:ind w:left="120" w:leftChars="57" w:firstLine="482" w:firstLineChars="15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32"/>
        </w:rPr>
        <w:t>七、合同授予</w:t>
      </w:r>
    </w:p>
    <w:p w14:paraId="5089BE61">
      <w:pPr>
        <w:pStyle w:val="8"/>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 合同的签订</w:t>
      </w:r>
    </w:p>
    <w:p w14:paraId="1444307D">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22.1</w:t>
      </w:r>
      <w:r>
        <w:rPr>
          <w:rFonts w:hint="eastAsia" w:asciiTheme="minorEastAsia" w:hAnsiTheme="minorEastAsia" w:eastAsiaTheme="minorEastAsia" w:cstheme="minorEastAsia"/>
          <w:kern w:val="0"/>
          <w:sz w:val="24"/>
        </w:rPr>
        <w:t xml:space="preserve"> 采购人与成交人应当通过电子交易平台在成交通知书发出之日起三十日内，按照交易文件确定的事项签订采购合同。</w:t>
      </w:r>
    </w:p>
    <w:p w14:paraId="10E7FCD7">
      <w:pPr>
        <w:widowControl/>
        <w:shd w:val="clear" w:color="auto" w:fill="FFFFFF"/>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rPr>
        <w:t>2</w:t>
      </w: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002BA1FE">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22.3如签订合同并生效后，供应商无故拒绝或延期，除按照合同条款处理外，列入不良行为记录一次，并给予通报。</w:t>
      </w:r>
    </w:p>
    <w:p w14:paraId="1338CF0F">
      <w:pPr>
        <w:pStyle w:val="20"/>
        <w:snapToGrid w:val="0"/>
        <w:spacing w:before="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rPr>
        <w:t>22.4成交</w:t>
      </w:r>
      <w:r>
        <w:rPr>
          <w:rFonts w:hint="eastAsia" w:asciiTheme="minorEastAsia" w:hAnsiTheme="minorEastAsia" w:eastAsiaTheme="minorEastAsia" w:cstheme="minorEastAsia"/>
          <w:kern w:val="0"/>
          <w:szCs w:val="24"/>
        </w:rPr>
        <w:t>供应商拒绝与采购人签订合同的，采购人可以按照评审报告推荐的成交或者成交候选人名单排序，确定下一候选人为成交供应商，也可以重新开展采购活动。</w:t>
      </w:r>
    </w:p>
    <w:p w14:paraId="25319C2B">
      <w:pPr>
        <w:pStyle w:val="20"/>
        <w:snapToGrid w:val="0"/>
        <w:spacing w:before="0" w:after="12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22.5采购合同由采购人与成交供应商根据交易文件、响应文件等内容通过采购电子交易平台在线签订，自动备案。</w:t>
      </w:r>
    </w:p>
    <w:p w14:paraId="360C1DAC">
      <w:pPr>
        <w:pStyle w:val="8"/>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23. 履约保证金</w:t>
      </w:r>
    </w:p>
    <w:p w14:paraId="5DDC13A9">
      <w:pPr>
        <w:tabs>
          <w:tab w:val="left" w:pos="0"/>
        </w:tabs>
        <w:spacing w:line="360" w:lineRule="auto"/>
        <w:ind w:firstLine="4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拟签订的合同文本要求成交供应商提交履约保证金的，供应商应当以银行支票、汇票、本票或者转账等非现金形式提交</w:t>
      </w:r>
      <w:r>
        <w:rPr>
          <w:rFonts w:hint="eastAsia" w:asciiTheme="minorEastAsia" w:hAnsiTheme="minorEastAsia" w:eastAsiaTheme="minorEastAsia" w:cstheme="minorEastAsia"/>
          <w:sz w:val="24"/>
        </w:rPr>
        <w:t>。</w:t>
      </w:r>
    </w:p>
    <w:p w14:paraId="354E5ACC">
      <w:pPr>
        <w:pStyle w:val="13"/>
        <w:spacing w:line="360" w:lineRule="auto"/>
        <w:rPr>
          <w:rFonts w:hint="eastAsia" w:asciiTheme="minorEastAsia" w:hAnsiTheme="minorEastAsia" w:eastAsiaTheme="minorEastAsia" w:cstheme="minorEastAsia"/>
        </w:rPr>
      </w:pPr>
    </w:p>
    <w:p w14:paraId="359CD696">
      <w:pPr>
        <w:snapToGrid w:val="0"/>
        <w:spacing w:line="360" w:lineRule="auto"/>
        <w:ind w:firstLine="3357" w:firstLineChars="10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229A5C48">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Cs/>
          <w:szCs w:val="24"/>
        </w:rPr>
        <w:t>4.</w:t>
      </w:r>
      <w:r>
        <w:rPr>
          <w:rFonts w:hint="eastAsia" w:asciiTheme="minorEastAsia" w:hAnsiTheme="minorEastAsia" w:eastAsiaTheme="minorEastAsia" w:cstheme="minorEastAsia"/>
          <w:b/>
          <w:szCs w:val="24"/>
        </w:rPr>
        <w:t xml:space="preserve"> 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采购过程中出现以下情形，导致电子交易平台无法正常运行，或者无法保证电子交易的公平、公正和安全时，采购机构可中止电子交易活动：</w:t>
      </w:r>
    </w:p>
    <w:p w14:paraId="0B9A9FE2">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24.1电子交易平台发生故障而无法登录访问的； </w:t>
      </w:r>
    </w:p>
    <w:p w14:paraId="10A49744">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24.2电子交易平台应用或数据库出现错误，不能进行正常操作的；</w:t>
      </w:r>
    </w:p>
    <w:p w14:paraId="2D865E42">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24.3电子交易平台发现严重安全漏洞，有潜在泄密危险的；</w:t>
      </w:r>
    </w:p>
    <w:p w14:paraId="534612C0">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24.4病毒发作导致不能进行正常操作的； </w:t>
      </w:r>
    </w:p>
    <w:p w14:paraId="6D9F41B7">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24.5其他无法保证电子交易的公平、公正和安全的情况。</w:t>
      </w:r>
    </w:p>
    <w:p w14:paraId="5C722613">
      <w:pPr>
        <w:pStyle w:val="20"/>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25.出现以上情形，不影响采购公平、公正性的，采购组织机构可以待上述情形消除后继续组织电子交易活动，也可以决定某些环节以纸质形式进行；影响或可能影响采购公平、公正性的，应当重新采购。</w:t>
      </w:r>
    </w:p>
    <w:p w14:paraId="409667D0">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50A8F428">
      <w:pPr>
        <w:pStyle w:val="8"/>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26.验收</w:t>
      </w:r>
    </w:p>
    <w:p w14:paraId="4F96EA00">
      <w:pPr>
        <w:tabs>
          <w:tab w:val="left" w:pos="0"/>
        </w:tabs>
        <w:spacing w:line="360" w:lineRule="auto"/>
        <w:ind w:firstLine="48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kern w:val="0"/>
          <w:sz w:val="24"/>
        </w:rPr>
        <w:t>26.1采购人应当组织对供应商履约的验收。</w:t>
      </w:r>
      <w:bookmarkEnd w:id="25"/>
    </w:p>
    <w:p w14:paraId="7DBED32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r>
        <w:rPr>
          <w:rFonts w:hint="eastAsia" w:asciiTheme="minorEastAsia" w:hAnsiTheme="minorEastAsia" w:eastAsiaTheme="minorEastAsia" w:cstheme="minorEastAsia"/>
          <w:b/>
          <w:sz w:val="36"/>
          <w:szCs w:val="36"/>
        </w:rPr>
        <w:br w:type="page"/>
      </w:r>
    </w:p>
    <w:bookmarkEnd w:id="23"/>
    <w:bookmarkEnd w:id="2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4"/>
          <w:color w:val="000000" w:themeColor="text1"/>
          <w:highlight w:val="none"/>
          <w14:textFill>
            <w14:solidFill>
              <w14:schemeClr w14:val="tx1"/>
            </w14:solidFill>
          </w14:textFill>
        </w:rPr>
      </w:pPr>
      <w:r>
        <w:rPr>
          <w:rStyle w:val="24"/>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4"/>
          <w:rFonts w:hint="eastAsia"/>
          <w:color w:val="000000" w:themeColor="text1"/>
          <w:highlight w:val="none"/>
          <w14:textFill>
            <w14:solidFill>
              <w14:schemeClr w14:val="tx1"/>
            </w14:solidFill>
          </w14:textFill>
        </w:rPr>
        <w:t>“★”系产品采购项目中单一产品或核心产品。</w:t>
      </w:r>
    </w:p>
    <w:p w14:paraId="36AD4B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一、</w:t>
      </w:r>
      <w:r>
        <w:rPr>
          <w:rFonts w:hint="eastAsia" w:asciiTheme="minorEastAsia" w:hAnsiTheme="minorEastAsia" w:eastAsiaTheme="minorEastAsia" w:cstheme="minorEastAsia"/>
          <w:b/>
          <w:sz w:val="32"/>
          <w:szCs w:val="32"/>
        </w:rPr>
        <w:t>交易一览表</w:t>
      </w:r>
    </w:p>
    <w:p w14:paraId="7236B512">
      <w:pPr>
        <w:pStyle w:val="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hAnsi="仿宋" w:eastAsia="仿宋" w:cs="仿宋"/>
          <w:color w:val="000000" w:themeColor="text1"/>
          <w:highlight w:val="none"/>
          <w:lang w:eastAsia="zh-CN"/>
          <w14:textFill>
            <w14:solidFill>
              <w14:schemeClr w14:val="tx1"/>
            </w14:solidFill>
          </w14:textFill>
        </w:rPr>
        <w:t>萧山区市心实验中学午休课桌椅采购项目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5"/>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2D48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tcMar>
              <w:top w:w="15" w:type="dxa"/>
              <w:left w:w="15" w:type="dxa"/>
              <w:bottom w:w="0" w:type="dxa"/>
              <w:right w:w="15" w:type="dxa"/>
            </w:tcMar>
            <w:vAlign w:val="center"/>
          </w:tcPr>
          <w:p w14:paraId="577CB866">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序号</w:t>
            </w:r>
          </w:p>
        </w:tc>
        <w:tc>
          <w:tcPr>
            <w:tcW w:w="1103" w:type="dxa"/>
            <w:tcMar>
              <w:top w:w="15" w:type="dxa"/>
              <w:left w:w="15" w:type="dxa"/>
              <w:bottom w:w="0" w:type="dxa"/>
              <w:right w:w="15" w:type="dxa"/>
            </w:tcMar>
            <w:vAlign w:val="center"/>
          </w:tcPr>
          <w:p w14:paraId="249AD86C">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名称</w:t>
            </w:r>
          </w:p>
        </w:tc>
        <w:tc>
          <w:tcPr>
            <w:tcW w:w="508" w:type="dxa"/>
            <w:tcMar>
              <w:top w:w="15" w:type="dxa"/>
              <w:left w:w="15" w:type="dxa"/>
              <w:bottom w:w="0" w:type="dxa"/>
              <w:right w:w="15" w:type="dxa"/>
            </w:tcMar>
            <w:vAlign w:val="center"/>
          </w:tcPr>
          <w:p w14:paraId="7218AE03">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数量</w:t>
            </w:r>
          </w:p>
        </w:tc>
        <w:tc>
          <w:tcPr>
            <w:tcW w:w="565" w:type="dxa"/>
            <w:tcMar>
              <w:top w:w="15" w:type="dxa"/>
              <w:left w:w="15" w:type="dxa"/>
              <w:bottom w:w="0" w:type="dxa"/>
              <w:right w:w="15" w:type="dxa"/>
            </w:tcMar>
            <w:vAlign w:val="center"/>
          </w:tcPr>
          <w:p w14:paraId="6AF60B7E">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单位</w:t>
            </w:r>
          </w:p>
        </w:tc>
        <w:tc>
          <w:tcPr>
            <w:tcW w:w="991" w:type="dxa"/>
            <w:vAlign w:val="center"/>
          </w:tcPr>
          <w:p w14:paraId="2F942EB8">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预算（元）</w:t>
            </w:r>
          </w:p>
        </w:tc>
        <w:tc>
          <w:tcPr>
            <w:tcW w:w="2993" w:type="dxa"/>
            <w:vAlign w:val="center"/>
          </w:tcPr>
          <w:p w14:paraId="3C84F818">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简要规格描述或基本情况介绍</w:t>
            </w:r>
          </w:p>
        </w:tc>
        <w:tc>
          <w:tcPr>
            <w:tcW w:w="1996" w:type="dxa"/>
            <w:vAlign w:val="center"/>
          </w:tcPr>
          <w:p w14:paraId="1F5ADEE0">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最高限价（元）</w:t>
            </w:r>
          </w:p>
        </w:tc>
      </w:tr>
      <w:tr w14:paraId="7BFE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shd w:val="clear" w:color="auto" w:fill="auto"/>
            <w:tcMar>
              <w:top w:w="15" w:type="dxa"/>
              <w:left w:w="15" w:type="dxa"/>
              <w:bottom w:w="0" w:type="dxa"/>
              <w:right w:w="15" w:type="dxa"/>
            </w:tcMar>
            <w:vAlign w:val="center"/>
          </w:tcPr>
          <w:p w14:paraId="6DA7951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w:t>
            </w:r>
          </w:p>
        </w:tc>
        <w:tc>
          <w:tcPr>
            <w:tcW w:w="1103" w:type="dxa"/>
            <w:tcMar>
              <w:top w:w="15" w:type="dxa"/>
              <w:left w:w="15" w:type="dxa"/>
              <w:bottom w:w="0" w:type="dxa"/>
              <w:right w:w="15" w:type="dxa"/>
            </w:tcMar>
            <w:vAlign w:val="center"/>
          </w:tcPr>
          <w:p w14:paraId="0756C3EE">
            <w:pPr>
              <w:keepNext w:val="0"/>
              <w:keepLines w:val="0"/>
              <w:widowControl/>
              <w:suppressLineNumbers w:val="0"/>
              <w:jc w:val="center"/>
              <w:textAlignment w:val="center"/>
              <w:rPr>
                <w:rFonts w:hint="default" w:ascii="仿宋" w:hAnsi="仿宋" w:eastAsia="仿宋" w:cs="仿宋"/>
                <w:lang w:val="en-US" w:eastAsia="zh-CN"/>
              </w:rPr>
            </w:pPr>
            <w:r>
              <w:rPr>
                <w:rFonts w:hint="eastAsia" w:ascii="宋体" w:hAnsi="宋体" w:cs="宋体"/>
                <w:b/>
                <w:bCs/>
                <w:i w:val="0"/>
                <w:iCs w:val="0"/>
                <w:color w:val="000000"/>
                <w:kern w:val="0"/>
                <w:sz w:val="22"/>
                <w:szCs w:val="22"/>
                <w:u w:val="none"/>
                <w:lang w:val="en-US" w:eastAsia="zh-CN" w:bidi="ar"/>
              </w:rPr>
              <w:t>萧山区市心实验中学午休课桌椅采购项目</w:t>
            </w:r>
          </w:p>
        </w:tc>
        <w:tc>
          <w:tcPr>
            <w:tcW w:w="508" w:type="dxa"/>
            <w:shd w:val="clear" w:color="auto" w:fill="FFFFFF"/>
            <w:tcMar>
              <w:top w:w="15" w:type="dxa"/>
              <w:left w:w="15" w:type="dxa"/>
              <w:bottom w:w="0" w:type="dxa"/>
              <w:right w:w="15" w:type="dxa"/>
            </w:tcMar>
            <w:vAlign w:val="center"/>
          </w:tcPr>
          <w:p w14:paraId="2437B4C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kern w:val="0"/>
                <w:sz w:val="22"/>
                <w:szCs w:val="22"/>
                <w:u w:val="none"/>
                <w:lang w:val="en-US" w:eastAsia="zh-CN" w:bidi="ar"/>
              </w:rPr>
              <w:t>1</w:t>
            </w:r>
          </w:p>
        </w:tc>
        <w:tc>
          <w:tcPr>
            <w:tcW w:w="565" w:type="dxa"/>
            <w:shd w:val="clear" w:color="auto" w:fill="FFFFFF"/>
            <w:tcMar>
              <w:top w:w="15" w:type="dxa"/>
              <w:left w:w="15" w:type="dxa"/>
              <w:bottom w:w="0" w:type="dxa"/>
              <w:right w:w="15" w:type="dxa"/>
            </w:tcMar>
            <w:vAlign w:val="center"/>
          </w:tcPr>
          <w:p w14:paraId="487037A4">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项</w:t>
            </w:r>
          </w:p>
        </w:tc>
        <w:tc>
          <w:tcPr>
            <w:tcW w:w="991" w:type="dxa"/>
            <w:shd w:val="clear" w:color="auto" w:fill="auto"/>
            <w:vAlign w:val="center"/>
          </w:tcPr>
          <w:p w14:paraId="246C22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412500</w:t>
            </w:r>
            <w:r>
              <w:rPr>
                <w:rFonts w:hint="eastAsia" w:ascii="宋体" w:hAnsi="宋体" w:eastAsia="宋体" w:cs="宋体"/>
                <w:i w:val="0"/>
                <w:iCs w:val="0"/>
                <w:color w:val="000000"/>
                <w:kern w:val="0"/>
                <w:sz w:val="22"/>
                <w:szCs w:val="22"/>
                <w:u w:val="none"/>
                <w:lang w:val="en-US" w:eastAsia="zh-CN" w:bidi="ar"/>
              </w:rPr>
              <w:t xml:space="preserve"> </w:t>
            </w:r>
          </w:p>
        </w:tc>
        <w:tc>
          <w:tcPr>
            <w:tcW w:w="2993" w:type="dxa"/>
            <w:vAlign w:val="center"/>
          </w:tcPr>
          <w:p w14:paraId="1A6D60BD">
            <w:pPr>
              <w:tabs>
                <w:tab w:val="left" w:pos="0"/>
              </w:tabs>
              <w:jc w:val="center"/>
              <w:rPr>
                <w:rFonts w:hint="eastAsia" w:ascii="仿宋" w:hAnsi="仿宋" w:eastAsia="仿宋" w:cs="仿宋"/>
                <w:lang w:eastAsia="zh-CN"/>
              </w:rPr>
            </w:pPr>
            <w:r>
              <w:rPr>
                <w:rFonts w:hint="eastAsia" w:asciiTheme="minorEastAsia" w:hAnsiTheme="minorEastAsia" w:eastAsiaTheme="minorEastAsia" w:cstheme="minorEastAsia"/>
                <w:sz w:val="24"/>
                <w:lang w:eastAsia="zh-Hans"/>
              </w:rPr>
              <w:t>二、</w:t>
            </w:r>
            <w:r>
              <w:rPr>
                <w:rFonts w:hint="eastAsia" w:asciiTheme="minorEastAsia" w:hAnsiTheme="minorEastAsia" w:eastAsiaTheme="minorEastAsia" w:cstheme="minorEastAsia"/>
                <w:sz w:val="24"/>
              </w:rPr>
              <w:t>交易需求-1、技术需求</w:t>
            </w:r>
          </w:p>
        </w:tc>
        <w:tc>
          <w:tcPr>
            <w:tcW w:w="1996" w:type="dxa"/>
            <w:shd w:val="clear" w:color="auto" w:fill="auto"/>
            <w:vAlign w:val="center"/>
          </w:tcPr>
          <w:p w14:paraId="7B88E5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412500</w:t>
            </w:r>
          </w:p>
        </w:tc>
      </w:tr>
    </w:tbl>
    <w:p w14:paraId="63AFEF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lang w:val="en-US" w:eastAsia="zh-CN"/>
        </w:rPr>
      </w:pPr>
    </w:p>
    <w:p w14:paraId="5B3D46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二、交易需求</w:t>
      </w:r>
    </w:p>
    <w:p w14:paraId="398975B9">
      <w:pPr>
        <w:rPr>
          <w:rFonts w:hint="default" w:eastAsia="宋体"/>
          <w:lang w:val="en-US" w:eastAsia="zh-CN"/>
        </w:rPr>
      </w:pPr>
      <w:r>
        <w:rPr>
          <w:rFonts w:hint="eastAsia"/>
          <w:lang w:val="en-US" w:eastAsia="zh-CN"/>
        </w:rPr>
        <w:t>1、技术需求</w:t>
      </w:r>
    </w:p>
    <w:p w14:paraId="7D51443F">
      <w:pPr>
        <w:sectPr>
          <w:pgSz w:w="11906" w:h="16838"/>
          <w:pgMar w:top="1474" w:right="1814" w:bottom="1474" w:left="1814" w:header="851" w:footer="851" w:gutter="0"/>
          <w:cols w:space="720" w:num="1"/>
        </w:sectPr>
      </w:pPr>
    </w:p>
    <w:tbl>
      <w:tblPr>
        <w:tblStyle w:val="15"/>
        <w:tblW w:w="142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4"/>
        <w:gridCol w:w="1443"/>
        <w:gridCol w:w="7406"/>
        <w:gridCol w:w="1369"/>
        <w:gridCol w:w="844"/>
        <w:gridCol w:w="975"/>
        <w:gridCol w:w="1001"/>
      </w:tblGrid>
      <w:tr w14:paraId="7BBE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689A">
            <w:pPr>
              <w:jc w:val="center"/>
              <w:rPr>
                <w:rFonts w:hint="eastAsia" w:ascii="宋体" w:hAnsi="宋体" w:eastAsia="宋体" w:cs="宋体"/>
                <w:i w:val="0"/>
                <w:iCs w:val="0"/>
                <w:color w:val="000000"/>
                <w:sz w:val="22"/>
                <w:szCs w:val="22"/>
                <w:u w:val="none"/>
              </w:rPr>
            </w:pPr>
            <w:r>
              <w:rPr>
                <w:rFonts w:hint="eastAsia"/>
                <w:sz w:val="24"/>
                <w:szCs w:val="24"/>
              </w:rPr>
              <w:t>序号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D01D">
            <w:pPr>
              <w:jc w:val="center"/>
              <w:rPr>
                <w:rFonts w:hint="eastAsia" w:ascii="宋体" w:hAnsi="宋体" w:eastAsia="宋体" w:cs="宋体"/>
                <w:i w:val="0"/>
                <w:iCs w:val="0"/>
                <w:color w:val="000000"/>
                <w:sz w:val="22"/>
                <w:szCs w:val="22"/>
                <w:u w:val="none"/>
              </w:rPr>
            </w:pPr>
            <w:r>
              <w:rPr>
                <w:rFonts w:hint="eastAsia"/>
                <w:sz w:val="24"/>
                <w:szCs w:val="24"/>
              </w:rPr>
              <w:t>名称</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F43B">
            <w:pPr>
              <w:jc w:val="center"/>
              <w:rPr>
                <w:rFonts w:hint="eastAsia" w:ascii="宋体" w:hAnsi="宋体" w:eastAsia="宋体" w:cs="宋体"/>
                <w:i w:val="0"/>
                <w:iCs w:val="0"/>
                <w:color w:val="000000"/>
                <w:sz w:val="22"/>
                <w:szCs w:val="22"/>
                <w:u w:val="none"/>
              </w:rPr>
            </w:pPr>
            <w:r>
              <w:rPr>
                <w:rFonts w:hint="eastAsia"/>
                <w:sz w:val="24"/>
                <w:szCs w:val="24"/>
              </w:rPr>
              <w:t>规格型号与参数</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1E14">
            <w:pPr>
              <w:jc w:val="center"/>
              <w:rPr>
                <w:rFonts w:hint="eastAsia" w:ascii="宋体" w:hAnsi="宋体" w:eastAsia="宋体" w:cs="宋体"/>
                <w:i w:val="0"/>
                <w:iCs w:val="0"/>
                <w:color w:val="000000"/>
                <w:sz w:val="22"/>
                <w:szCs w:val="22"/>
                <w:u w:val="none"/>
              </w:rPr>
            </w:pPr>
            <w:r>
              <w:rPr>
                <w:rFonts w:hint="eastAsia"/>
                <w:sz w:val="24"/>
                <w:szCs w:val="24"/>
              </w:rPr>
              <w:t>数量(套)</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3DBC">
            <w:pPr>
              <w:jc w:val="center"/>
              <w:rPr>
                <w:sz w:val="24"/>
                <w:szCs w:val="24"/>
              </w:rPr>
            </w:pPr>
            <w:r>
              <w:rPr>
                <w:rFonts w:hint="eastAsia"/>
                <w:sz w:val="24"/>
                <w:szCs w:val="24"/>
              </w:rPr>
              <w:t>单价</w:t>
            </w:r>
          </w:p>
          <w:p w14:paraId="3F098BC7">
            <w:pPr>
              <w:jc w:val="center"/>
              <w:rPr>
                <w:rFonts w:hint="eastAsia" w:ascii="宋体" w:hAnsi="宋体" w:eastAsia="宋体" w:cs="宋体"/>
                <w:i w:val="0"/>
                <w:iCs w:val="0"/>
                <w:color w:val="000000"/>
                <w:sz w:val="22"/>
                <w:szCs w:val="22"/>
                <w:u w:val="none"/>
              </w:rPr>
            </w:pPr>
            <w:r>
              <w:rPr>
                <w:rFonts w:hint="eastAsia"/>
                <w:sz w:val="24"/>
                <w:szCs w:val="24"/>
              </w:rPr>
              <w:t>(元)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351E">
            <w:pPr>
              <w:jc w:val="center"/>
              <w:rPr>
                <w:sz w:val="24"/>
                <w:szCs w:val="24"/>
              </w:rPr>
            </w:pPr>
            <w:r>
              <w:rPr>
                <w:rFonts w:hint="eastAsia"/>
                <w:sz w:val="24"/>
                <w:szCs w:val="24"/>
              </w:rPr>
              <w:t>预算总价</w:t>
            </w:r>
          </w:p>
          <w:p w14:paraId="1BF7A22D">
            <w:pPr>
              <w:jc w:val="center"/>
              <w:rPr>
                <w:rFonts w:hint="eastAsia" w:ascii="宋体" w:hAnsi="宋体" w:eastAsia="宋体" w:cs="宋体"/>
                <w:i w:val="0"/>
                <w:iCs w:val="0"/>
                <w:color w:val="000000"/>
                <w:sz w:val="22"/>
                <w:szCs w:val="22"/>
                <w:u w:val="none"/>
              </w:rPr>
            </w:pPr>
            <w:r>
              <w:rPr>
                <w:rFonts w:hint="eastAsia"/>
                <w:sz w:val="24"/>
                <w:szCs w:val="24"/>
              </w:rPr>
              <w:t>(元)</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36CA">
            <w:pPr>
              <w:jc w:val="center"/>
              <w:rPr>
                <w:rFonts w:hint="eastAsia" w:ascii="宋体" w:hAnsi="宋体" w:eastAsia="宋体" w:cs="宋体"/>
                <w:i w:val="0"/>
                <w:iCs w:val="0"/>
                <w:color w:val="000000"/>
                <w:sz w:val="22"/>
                <w:szCs w:val="22"/>
                <w:u w:val="none"/>
              </w:rPr>
            </w:pPr>
            <w:r>
              <w:rPr>
                <w:rFonts w:hint="eastAsia"/>
                <w:sz w:val="24"/>
                <w:szCs w:val="24"/>
              </w:rPr>
              <w:t>备注</w:t>
            </w:r>
          </w:p>
        </w:tc>
      </w:tr>
      <w:tr w14:paraId="4AF9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6F33">
            <w:pPr>
              <w:jc w:val="center"/>
              <w:rPr>
                <w:rFonts w:hint="eastAsia" w:ascii="宋体" w:hAnsi="宋体" w:eastAsia="宋体" w:cs="宋体"/>
                <w:i w:val="0"/>
                <w:iCs w:val="0"/>
                <w:color w:val="000000"/>
                <w:sz w:val="22"/>
                <w:szCs w:val="22"/>
                <w:u w:val="none"/>
              </w:rPr>
            </w:pPr>
            <w:r>
              <w:rPr>
                <w:rFonts w:hint="eastAsia"/>
                <w:b/>
                <w:sz w:val="24"/>
                <w:szCs w:val="24"/>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7E41">
            <w:pPr>
              <w:spacing w:line="240" w:lineRule="atLeast"/>
              <w:rPr>
                <w:rFonts w:hint="eastAsia" w:ascii="宋体" w:hAnsi="宋体" w:eastAsia="宋体" w:cs="宋体"/>
                <w:i w:val="0"/>
                <w:iCs w:val="0"/>
                <w:color w:val="000000"/>
                <w:sz w:val="22"/>
                <w:szCs w:val="22"/>
                <w:u w:val="none"/>
              </w:rPr>
            </w:pPr>
            <w:r>
              <w:rPr>
                <w:rFonts w:hint="eastAsia" w:asciiTheme="minorEastAsia" w:hAnsiTheme="minorEastAsia" w:eastAsiaTheme="minorEastAsia"/>
                <w:b/>
                <w:szCs w:val="21"/>
              </w:rPr>
              <w:t>午休课桌椅</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F39A">
            <w:pPr>
              <w:pStyle w:val="12"/>
              <w:shd w:val="clear" w:color="auto" w:fill="FFFFFF"/>
              <w:spacing w:before="0" w:beforeAutospacing="0" w:after="0" w:afterAutospacing="0" w:line="435" w:lineRule="atLeast"/>
              <w:rPr>
                <w:rFonts w:asciiTheme="minorEastAsia" w:hAnsiTheme="minorEastAsia" w:eastAsiaTheme="minorEastAsia"/>
                <w:sz w:val="21"/>
                <w:szCs w:val="21"/>
              </w:rPr>
            </w:pPr>
            <w:r>
              <w:rPr>
                <w:rFonts w:hint="eastAsia" w:asciiTheme="minorEastAsia" w:hAnsiTheme="minorEastAsia" w:eastAsiaTheme="minorEastAsia"/>
                <w:b/>
              </w:rPr>
              <w:t>午休椅主要技术参数：</w:t>
            </w:r>
            <w:r>
              <w:rPr>
                <w:rFonts w:hint="eastAsia" w:asciiTheme="minorEastAsia" w:hAnsiTheme="minorEastAsia" w:eastAsiaTheme="minorEastAsia"/>
              </w:rPr>
              <w:cr/>
            </w:r>
            <w:r>
              <w:rPr>
                <w:rFonts w:hint="eastAsia" w:asciiTheme="minorEastAsia" w:hAnsiTheme="minorEastAsia" w:eastAsiaTheme="minorEastAsia"/>
                <w:sz w:val="21"/>
                <w:szCs w:val="21"/>
              </w:rPr>
              <w:t>尺寸：410*535*380-440mm（螺丝套管升降，根据自身要求选择规定范围内的任意高度）。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座靠板：</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(一)靠背：</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1.材质：采用符合国家标准的PP耐冲击一级新料一体射出成型，耐冲击，耐抗压，耐磨；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2.▲尺寸：高385×宽455（±2）mm；</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3.▲功能：靠背上端设有一个的头枕，头枕可活动拉伸140mm，能有效的调整学生身高差距，具有合适靠枕位置。靠背壁厚不小于7mm,靠背与头枕有透气散热孔，靠背条形透气散热孔12个，圆形透气散热孔24个，解决学生午休时长时间背部发热弊端，头枕使用环保且可拆卸软包，躺靠舒适，造型美观，符合国际安全标准，保护学生脖颈，避免由于不良睡姿而引起的骨位不正；靠背设计有完整的曲线弧度，靠背左右两侧包覆性设计，从靠背向前延伸115mm（±3mm），很服帖地包覆支撑着正在成长中学童的背部脊椎，使其免于侧弯；</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(二)坐垫： </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1.材质：采用符合国家标准的PP耐冲击一级新料一体射出成型，耐冲击，耐抗压，耐磨；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2.▲尺寸：宽410×深420（±2）mm；</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3.坐板后端采用环保PP一次注塑成型后盖，防止气杆伸缩时夹手；</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(三)腿托板</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1.材质：采用符合国家标准的PP耐冲击一级新料一体射出成型，耐冲击，耐抗压，耐磨；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2.▲尺寸：297×200（±2）mm；</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3.▲功能：腿托板壁厚不小于4mm且可翻转，午睡躺平的时候可拉伸出来通过翻转即可托起腿部不滑落，学习端坐的时候可收缩放置，收放自如，腿拖下方设置钢制托架可增强腿托板的强度。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(四)金属椅架</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采用Q195优质冷轧高频焊管，贴地管和立柱呈75度焊接，地脚管采用40*50*1.5mmD型管，立柱采用33mmx73mmx1.2mm八边形管，升降管采用26mm×66mm×1.2mm八边形管，桌脚连档采用20×40×1.5mm椭圆管，升降管侧面激光打印高度尺寸。靠背管采用22mm×32mm×1.5mm椭圆管焊接而成，腿托管采用φ16*2mm光亮圆管，采用电镀铃工艺，可保持10年不变色，嵌入坐板支撑钢管内伸缩，可伸缩长度250mm，美观且躺坐舒适；</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课椅结构功能：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高度升降采用手摇升降（根据自身要求选择规定范围内的任意高度）），想躺下时提动座板下开关，靠背可达成98°-150°范围内任意角度转动，操作方便 。</w:t>
            </w:r>
          </w:p>
          <w:p w14:paraId="4D931F38">
            <w:pPr>
              <w:pStyle w:val="12"/>
              <w:shd w:val="clear" w:color="auto" w:fill="FFFFFF"/>
              <w:spacing w:before="0" w:beforeAutospacing="0" w:after="0" w:afterAutospacing="0" w:line="435" w:lineRule="atLeast"/>
              <w:rPr>
                <w:rFonts w:asciiTheme="minorEastAsia" w:hAnsiTheme="minorEastAsia" w:eastAsiaTheme="minorEastAsia"/>
                <w:b/>
              </w:rPr>
            </w:pPr>
            <w:r>
              <w:rPr>
                <w:rFonts w:hint="eastAsia" w:asciiTheme="minorEastAsia" w:hAnsiTheme="minorEastAsia" w:eastAsiaTheme="minorEastAsia"/>
                <w:b/>
              </w:rPr>
              <w:t>午休课桌主要技术参数：</w:t>
            </w:r>
          </w:p>
          <w:p w14:paraId="10D16B92">
            <w:pPr>
              <w:pStyle w:val="12"/>
              <w:shd w:val="clear" w:color="auto" w:fill="FFFFFF"/>
              <w:spacing w:before="0" w:beforeAutospacing="0" w:after="0" w:afterAutospacing="0" w:line="435"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 桌面材质：618*425*22-27mm）采用abs耐冲击塑料一级新料一体射出成型。耐冲击强度：能承受5磅榔头重力锤击不得破裂。不得采用回收料生产。靠胸前处有一內弧造型设计，面板前端设置9mm一冂字型防滑落凸条并与笔槽连成一体，凸条总长度为950mm±3mm，笔槽呈斜坡形设计，长440-460mm，宽20mm,深5mm,笔槽两端设置10*2mm两排水孔，方便清理，四周及底部完全不得有毛边，得需倒圆角，不刮手。表面得需有细纹咬花，不得有反光现象。组合设计：面板底部有強化承重之设计。镶入两根方型钢管，并与面板底部平齐。尺寸规格为15mm×30mm×1.0mm。由螺丝锁付于面板底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2、书斗规格：▲采用PP塑料一级新料一体射出成型。不得采用回收料生产。内径尺寸为465*340*145mm（±3mm），外径尺寸为530*380*150mm（±3mm）。书箱靠胸前沿一圈设有8mm粗加强筋，靠内43mm处设有一条长390mm高11mm宽15mm的凸筋，增加书箱的坚固性，书箱内部呈微波浪型设计，防止书本笔等文具滑动，书箱沿边增至32mm宽，更便于安装，经测试书箱可达到5000N的承受力，具有抗扭曲，抗潮且兼顾安全等优点。3.金属桌架：采用优质冷轧高频焊管，贴地管和立柱呈75度焊接，地脚管采用40*50*1.2mmD型管，立柱采用33mmx73mmx1.2mm八边形管，升降管采26mm×66mm×1.2mm八边形管，桌脚连档采用30×50×1.2mm椭圆管，升降管侧面采用激光打印高度尺寸，尺寸精度5mm。桌子自由调节高度为600mm-790mm，桌面静负载300KG重物2小时桌子整体不变形。桌面托起支架采用铁板一次成型厚度为2.0mm。桌斗两侧带隐藏式调节翻转器按纽，轻轻一按，桌面桌斗可整体翻转呈45°倾斜，便于前排学生躺平时不用升起课桌，午睡时操作方便实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3、金属桌架：采用优质冷轧高频焊管，贴地管和立柱呈75度焊接，地脚管采用40*50*1.5mmD型管，立柱采用33mmx73mmx1.2mm八边形管，升降管采26mm×66mm×1.2mm八边形管，桌脚连档采用20×40×1.2mm椭圆管，升降管侧面采用激光打印高度尺寸，尺寸精度5mm。桌子自由调节高度为630mm-750mm，桌面静负载300KG重物2小时桌子整体不变形。桌面托起支架采用铁板一次成型厚度为2.0mm。桌斗两侧带隐藏式调节翻转器按纽，轻轻一按，桌面桌斗可整体翻转呈45°倾斜，便于前排学生躺平时不用升起课桌，午睡时操作方便实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4、课桌升降结构：手摇升降（根据自身要求选择规定范围内的任意高度）。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5、生产工艺：钢管焊接均采用二氧化碳保护焊接工艺，焊接表面波纹均匀，焊接处无夹渣.气孔，焊瘤，焊丝咬边和飞溅，无脱焊，虚焊和焊空的现象。各钢件表面采用除油、脱Z、水洗、除锈、中和、酸洗、磷化、烘干处理，全自动静电喷塑，高温固化，表面光亮平整，无颗粒渣点，颜色均匀。</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6、▲脚套：尺寸66*45*75mm,采用PP塑料一体注塑成型脚套；▲功能：脚套底部有防滑防刮软垫，增大摩擦力，减小因脚套摩擦带来的噪音。</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7、课桌结构功能特点：桌斗桌面可呈一定角度翻转，待学生午休时，学生仅需轻按调节翻转器按纽，桌面桌斗即可完成一定角度翻转，翻转后与椅子靠背呈同角度倾斜，为学生午休时腾出更多的空间，无需移动，满足了人人可躺着午休，整个操作过程简单明了，无论低年段还是高年段都能达到一学即会的效果，大大提高了午休的效率和便捷性。</w:t>
            </w:r>
          </w:p>
          <w:p w14:paraId="3C1516F6">
            <w:pPr>
              <w:pStyle w:val="12"/>
              <w:shd w:val="clear" w:color="auto" w:fill="FFFFFF"/>
              <w:spacing w:before="0" w:beforeAutospacing="0" w:after="0" w:afterAutospacing="0" w:line="435" w:lineRule="atLeast"/>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9E79">
            <w:pPr>
              <w:jc w:val="center"/>
              <w:rPr>
                <w:rFonts w:hint="eastAsia" w:ascii="宋体" w:hAnsi="宋体" w:eastAsia="宋体" w:cs="宋体"/>
                <w:i w:val="0"/>
                <w:iCs w:val="0"/>
                <w:color w:val="000000"/>
                <w:sz w:val="22"/>
                <w:szCs w:val="22"/>
                <w:u w:val="none"/>
              </w:rPr>
            </w:pPr>
            <w:r>
              <w:rPr>
                <w:rFonts w:hint="eastAsia"/>
                <w:sz w:val="24"/>
                <w:szCs w:val="24"/>
              </w:rPr>
              <w:t>750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8D3B">
            <w:pPr>
              <w:jc w:val="center"/>
              <w:rPr>
                <w:rFonts w:hint="eastAsia" w:ascii="宋体" w:hAnsi="宋体" w:eastAsia="宋体" w:cs="宋体"/>
                <w:i w:val="0"/>
                <w:iCs w:val="0"/>
                <w:color w:val="000000"/>
                <w:sz w:val="22"/>
                <w:szCs w:val="22"/>
                <w:u w:val="none"/>
              </w:rPr>
            </w:pPr>
            <w:r>
              <w:rPr>
                <w:rFonts w:hint="eastAsia"/>
                <w:sz w:val="24"/>
                <w:szCs w:val="24"/>
              </w:rPr>
              <w:t>550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B044">
            <w:pPr>
              <w:jc w:val="center"/>
              <w:rPr>
                <w:rFonts w:hint="eastAsia" w:ascii="宋体" w:hAnsi="宋体" w:eastAsia="宋体" w:cs="宋体"/>
                <w:i w:val="0"/>
                <w:iCs w:val="0"/>
                <w:color w:val="000000"/>
                <w:sz w:val="22"/>
                <w:szCs w:val="22"/>
                <w:u w:val="none"/>
              </w:rPr>
            </w:pPr>
            <w:r>
              <w:rPr>
                <w:rFonts w:hint="eastAsia"/>
                <w:sz w:val="24"/>
                <w:szCs w:val="24"/>
              </w:rPr>
              <w:t>412500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1CC7">
            <w:pPr>
              <w:jc w:val="center"/>
              <w:rPr>
                <w:rFonts w:hint="eastAsia" w:ascii="宋体" w:hAnsi="宋体" w:eastAsia="宋体" w:cs="宋体"/>
                <w:i w:val="0"/>
                <w:iCs w:val="0"/>
                <w:color w:val="000000"/>
                <w:sz w:val="22"/>
                <w:szCs w:val="22"/>
                <w:u w:val="none"/>
              </w:rPr>
            </w:pPr>
          </w:p>
        </w:tc>
      </w:tr>
      <w:tr w14:paraId="4C40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8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04F0">
            <w:pPr>
              <w:rPr>
                <w:rFonts w:hint="eastAsia" w:ascii="宋体" w:hAnsi="宋体" w:eastAsia="宋体" w:cs="宋体"/>
                <w:i w:val="0"/>
                <w:iCs w:val="0"/>
                <w:color w:val="000000"/>
                <w:sz w:val="22"/>
                <w:szCs w:val="22"/>
                <w:u w:val="none"/>
              </w:rPr>
            </w:pP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A874">
            <w:pPr>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5BBB">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6896">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F2B0">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4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412500</w:t>
            </w:r>
          </w:p>
        </w:tc>
      </w:tr>
    </w:tbl>
    <w:p w14:paraId="6950324E">
      <w:pPr>
        <w:spacing w:line="288" w:lineRule="auto"/>
        <w:ind w:firstLine="120" w:firstLineChars="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w:t>
      </w:r>
    </w:p>
    <w:p w14:paraId="3B76A4C0">
      <w:pPr>
        <w:spacing w:line="288"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请</w:t>
      </w: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在报价前仔细踏勘现场、了解工程现状。本项目为一次性报价，包含包括</w:t>
      </w:r>
      <w:r>
        <w:rPr>
          <w:rFonts w:hint="eastAsia" w:asciiTheme="minorEastAsia" w:hAnsiTheme="minorEastAsia" w:eastAsiaTheme="minorEastAsia" w:cstheme="minorEastAsia"/>
          <w:b/>
          <w:sz w:val="24"/>
          <w:lang w:eastAsia="zh-CN"/>
        </w:rPr>
        <w:t>供应商</w:t>
      </w:r>
      <w:r>
        <w:rPr>
          <w:rFonts w:hint="eastAsia" w:asciiTheme="minorEastAsia" w:hAnsiTheme="minorEastAsia" w:eastAsiaTheme="minorEastAsia" w:cstheme="minorEastAsia"/>
          <w:b/>
          <w:sz w:val="24"/>
        </w:rPr>
        <w:t>完成本项目所需的一切费用。具体包括货物报价和标准附件、备品备件、专用工具、运输、装卸、保险、安装调试、检测、培训、验收合格、技术支持、售后服务、质保期维护所需的各种费用以及必要的保险费用和各项税金等所有费用的总和，今后不作调整。</w:t>
      </w:r>
    </w:p>
    <w:p w14:paraId="53A255BE">
      <w:pPr>
        <w:rPr>
          <w:rFonts w:hint="eastAsia" w:ascii="仿宋" w:hAnsi="仿宋" w:eastAsia="仿宋" w:cs="仿宋"/>
          <w:color w:val="000000" w:themeColor="text1"/>
          <w:sz w:val="28"/>
          <w:szCs w:val="28"/>
          <w:highlight w:val="none"/>
          <w14:textFill>
            <w14:solidFill>
              <w14:schemeClr w14:val="tx1"/>
            </w14:solidFill>
          </w14:textFill>
        </w:rPr>
        <w:sectPr>
          <w:pgSz w:w="16838" w:h="11906" w:orient="landscape"/>
          <w:pgMar w:top="1814" w:right="1474" w:bottom="1814" w:left="1474" w:header="851" w:footer="851" w:gutter="0"/>
          <w:cols w:space="720" w:num="1"/>
        </w:sectPr>
      </w:pP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应提供技术支持方案，内容由</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需保证资料真实有效，如提供虚假资料经举报或发现，一经查实，取消资格并进行对应的处罚。</w:t>
      </w:r>
    </w:p>
    <w:p w14:paraId="04906F78">
      <w:pPr>
        <w:rPr>
          <w:rFonts w:ascii="仿宋" w:hAnsi="仿宋" w:eastAsia="仿宋" w:cs="仿宋"/>
          <w:color w:val="000000" w:themeColor="text1"/>
          <w:sz w:val="24"/>
          <w:szCs w:val="32"/>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7" w:name="_Toc184313251"/>
      <w:bookmarkEnd w:id="27"/>
      <w:bookmarkStart w:id="28" w:name="_Toc184310279"/>
      <w:bookmarkEnd w:id="28"/>
      <w:bookmarkStart w:id="29" w:name="_Toc184314430"/>
      <w:bookmarkEnd w:id="29"/>
      <w:bookmarkStart w:id="30" w:name="_Toc184312076"/>
      <w:bookmarkEnd w:id="30"/>
      <w:bookmarkStart w:id="31" w:name="_Toc184312107"/>
      <w:bookmarkEnd w:id="31"/>
      <w:bookmarkStart w:id="32" w:name="_Toc184312069"/>
      <w:bookmarkEnd w:id="32"/>
      <w:bookmarkStart w:id="33" w:name="_Toc184314443"/>
      <w:bookmarkEnd w:id="33"/>
      <w:bookmarkStart w:id="34" w:name="_Toc184312120"/>
      <w:bookmarkEnd w:id="34"/>
      <w:bookmarkStart w:id="35" w:name="_Toc184313252"/>
      <w:bookmarkEnd w:id="35"/>
      <w:bookmarkStart w:id="36" w:name="_Toc184310288"/>
      <w:bookmarkEnd w:id="36"/>
      <w:bookmarkStart w:id="37" w:name="_Toc184310330"/>
      <w:bookmarkEnd w:id="37"/>
      <w:bookmarkStart w:id="38" w:name="_Toc184312096"/>
      <w:bookmarkEnd w:id="38"/>
      <w:bookmarkStart w:id="39" w:name="_Toc184310327"/>
      <w:bookmarkEnd w:id="39"/>
      <w:bookmarkStart w:id="40" w:name="_Toc184310292"/>
      <w:bookmarkEnd w:id="40"/>
      <w:bookmarkStart w:id="41" w:name="_Toc184314458"/>
      <w:bookmarkEnd w:id="41"/>
      <w:bookmarkStart w:id="42" w:name="_Toc184314452"/>
      <w:bookmarkEnd w:id="42"/>
      <w:bookmarkStart w:id="43" w:name="_Toc184313282"/>
      <w:bookmarkEnd w:id="43"/>
      <w:bookmarkStart w:id="44" w:name="_Toc184314464"/>
      <w:bookmarkEnd w:id="44"/>
      <w:bookmarkStart w:id="45" w:name="_Toc184310294"/>
      <w:bookmarkEnd w:id="45"/>
      <w:bookmarkStart w:id="46" w:name="_Toc184310291"/>
      <w:bookmarkEnd w:id="46"/>
      <w:bookmarkStart w:id="47" w:name="_Toc184308050"/>
      <w:bookmarkEnd w:id="47"/>
      <w:bookmarkStart w:id="48" w:name="_Toc184308067"/>
      <w:bookmarkEnd w:id="48"/>
      <w:bookmarkStart w:id="49" w:name="_Toc184313247"/>
      <w:bookmarkEnd w:id="49"/>
      <w:bookmarkStart w:id="50" w:name="_Toc184310311"/>
      <w:bookmarkEnd w:id="50"/>
      <w:bookmarkStart w:id="51" w:name="_Toc184310282"/>
      <w:bookmarkEnd w:id="51"/>
      <w:bookmarkStart w:id="52" w:name="_Toc184308062"/>
      <w:bookmarkEnd w:id="52"/>
      <w:bookmarkStart w:id="53" w:name="_Toc184312067"/>
      <w:bookmarkEnd w:id="53"/>
      <w:bookmarkStart w:id="54" w:name="_Toc184313249"/>
      <w:bookmarkEnd w:id="54"/>
      <w:bookmarkStart w:id="55" w:name="_Toc184313298"/>
      <w:bookmarkEnd w:id="55"/>
      <w:bookmarkStart w:id="56" w:name="_Toc184310300"/>
      <w:bookmarkEnd w:id="56"/>
      <w:bookmarkStart w:id="57" w:name="_Toc184312106"/>
      <w:bookmarkEnd w:id="57"/>
      <w:bookmarkStart w:id="58" w:name="_Toc184312092"/>
      <w:bookmarkEnd w:id="58"/>
      <w:bookmarkStart w:id="59" w:name="_Toc184310283"/>
      <w:bookmarkEnd w:id="59"/>
      <w:bookmarkStart w:id="60" w:name="_Toc184312068"/>
      <w:bookmarkEnd w:id="60"/>
      <w:bookmarkStart w:id="61" w:name="_Toc184312136"/>
      <w:bookmarkEnd w:id="61"/>
      <w:bookmarkStart w:id="62" w:name="_Toc184314480"/>
      <w:bookmarkEnd w:id="62"/>
      <w:bookmarkStart w:id="63" w:name="_Toc184310325"/>
      <w:bookmarkEnd w:id="63"/>
      <w:bookmarkStart w:id="64" w:name="_Toc184308053"/>
      <w:bookmarkEnd w:id="64"/>
      <w:bookmarkStart w:id="65" w:name="_Toc184314474"/>
      <w:bookmarkEnd w:id="65"/>
      <w:bookmarkStart w:id="66" w:name="_Toc184313239"/>
      <w:bookmarkEnd w:id="66"/>
      <w:bookmarkStart w:id="67" w:name="_Toc184313265"/>
      <w:bookmarkEnd w:id="67"/>
      <w:bookmarkStart w:id="68" w:name="_Toc184312104"/>
      <w:bookmarkEnd w:id="68"/>
      <w:bookmarkStart w:id="69" w:name="_Toc184308079"/>
      <w:bookmarkEnd w:id="69"/>
      <w:bookmarkStart w:id="70" w:name="_Toc184310289"/>
      <w:bookmarkEnd w:id="70"/>
      <w:bookmarkStart w:id="71" w:name="_Toc184313253"/>
      <w:bookmarkEnd w:id="71"/>
      <w:bookmarkStart w:id="72" w:name="_Toc184313297"/>
      <w:bookmarkEnd w:id="72"/>
      <w:bookmarkStart w:id="73" w:name="_Toc184314475"/>
      <w:bookmarkEnd w:id="73"/>
      <w:bookmarkStart w:id="74" w:name="_Toc184313238"/>
      <w:bookmarkEnd w:id="74"/>
      <w:bookmarkStart w:id="75" w:name="_Toc184312095"/>
      <w:bookmarkEnd w:id="75"/>
      <w:bookmarkStart w:id="76" w:name="_Toc184313284"/>
      <w:bookmarkEnd w:id="76"/>
      <w:bookmarkStart w:id="77" w:name="_Toc184313240"/>
      <w:bookmarkEnd w:id="77"/>
      <w:bookmarkStart w:id="78" w:name="_Toc184310306"/>
      <w:bookmarkEnd w:id="78"/>
      <w:bookmarkStart w:id="79" w:name="_Toc184314482"/>
      <w:bookmarkEnd w:id="79"/>
      <w:bookmarkStart w:id="80" w:name="_Toc184310309"/>
      <w:bookmarkEnd w:id="80"/>
      <w:bookmarkStart w:id="81" w:name="_Toc184312098"/>
      <w:bookmarkEnd w:id="81"/>
      <w:bookmarkStart w:id="82" w:name="_Toc184313274"/>
      <w:bookmarkEnd w:id="82"/>
      <w:bookmarkStart w:id="83" w:name="_Toc184314415"/>
      <w:bookmarkEnd w:id="83"/>
      <w:bookmarkStart w:id="84" w:name="_Toc184310339"/>
      <w:bookmarkEnd w:id="84"/>
      <w:bookmarkStart w:id="85" w:name="_Toc184314421"/>
      <w:bookmarkEnd w:id="85"/>
      <w:bookmarkStart w:id="86" w:name="_Toc184310272"/>
      <w:bookmarkEnd w:id="86"/>
      <w:bookmarkStart w:id="87" w:name="_Toc184312133"/>
      <w:bookmarkEnd w:id="87"/>
      <w:bookmarkStart w:id="88" w:name="_Toc184313276"/>
      <w:bookmarkEnd w:id="88"/>
      <w:bookmarkStart w:id="89" w:name="_Toc184314424"/>
      <w:bookmarkEnd w:id="89"/>
      <w:bookmarkStart w:id="90" w:name="_Toc184313273"/>
      <w:bookmarkEnd w:id="90"/>
      <w:bookmarkStart w:id="91" w:name="_Toc184310322"/>
      <w:bookmarkEnd w:id="91"/>
      <w:bookmarkStart w:id="92" w:name="_Toc184312075"/>
      <w:bookmarkEnd w:id="92"/>
      <w:bookmarkStart w:id="93" w:name="_Toc184310329"/>
      <w:bookmarkEnd w:id="93"/>
      <w:bookmarkStart w:id="94" w:name="_Toc184308069"/>
      <w:bookmarkEnd w:id="94"/>
      <w:bookmarkStart w:id="95" w:name="_Toc184312077"/>
      <w:bookmarkEnd w:id="95"/>
      <w:bookmarkStart w:id="96" w:name="_Toc184310341"/>
      <w:bookmarkEnd w:id="96"/>
      <w:bookmarkStart w:id="97" w:name="_Toc184313283"/>
      <w:bookmarkEnd w:id="97"/>
      <w:bookmarkStart w:id="98" w:name="_Toc184314423"/>
      <w:bookmarkEnd w:id="98"/>
      <w:bookmarkStart w:id="99" w:name="_Toc184312071"/>
      <w:bookmarkEnd w:id="99"/>
      <w:bookmarkStart w:id="100" w:name="_Toc184312130"/>
      <w:bookmarkEnd w:id="100"/>
      <w:bookmarkStart w:id="101" w:name="_Toc184314468"/>
      <w:bookmarkEnd w:id="101"/>
      <w:bookmarkStart w:id="102" w:name="_Toc184308081"/>
      <w:bookmarkEnd w:id="102"/>
      <w:bookmarkStart w:id="103" w:name="_Toc184313257"/>
      <w:bookmarkEnd w:id="103"/>
      <w:bookmarkStart w:id="104" w:name="_Toc184310331"/>
      <w:bookmarkEnd w:id="104"/>
      <w:bookmarkStart w:id="105" w:name="_Toc184313267"/>
      <w:bookmarkEnd w:id="105"/>
      <w:bookmarkStart w:id="106" w:name="_Toc184313272"/>
      <w:bookmarkEnd w:id="106"/>
      <w:bookmarkStart w:id="107" w:name="_Toc184312084"/>
      <w:bookmarkEnd w:id="107"/>
      <w:bookmarkStart w:id="108" w:name="_Toc184308070"/>
      <w:bookmarkEnd w:id="108"/>
      <w:bookmarkStart w:id="109" w:name="_Toc184308047"/>
      <w:bookmarkEnd w:id="109"/>
      <w:bookmarkStart w:id="110" w:name="_Toc184312134"/>
      <w:bookmarkEnd w:id="110"/>
      <w:bookmarkStart w:id="111" w:name="_Toc184313275"/>
      <w:bookmarkEnd w:id="111"/>
      <w:bookmarkStart w:id="112" w:name="_Toc184314427"/>
      <w:bookmarkEnd w:id="112"/>
      <w:bookmarkStart w:id="113" w:name="_Toc184312119"/>
      <w:bookmarkEnd w:id="113"/>
      <w:bookmarkStart w:id="114" w:name="_Toc184310297"/>
      <w:bookmarkEnd w:id="114"/>
      <w:bookmarkStart w:id="115" w:name="_Toc184310342"/>
      <w:bookmarkEnd w:id="115"/>
      <w:bookmarkStart w:id="116" w:name="_Toc184314429"/>
      <w:bookmarkEnd w:id="116"/>
      <w:bookmarkStart w:id="117" w:name="_Toc184312087"/>
      <w:bookmarkEnd w:id="117"/>
      <w:bookmarkStart w:id="118" w:name="_Toc184310295"/>
      <w:bookmarkEnd w:id="118"/>
      <w:bookmarkStart w:id="119" w:name="_Toc184310332"/>
      <w:bookmarkEnd w:id="119"/>
      <w:bookmarkStart w:id="120" w:name="_Toc184308096"/>
      <w:bookmarkEnd w:id="120"/>
      <w:bookmarkStart w:id="121" w:name="_Toc184308085"/>
      <w:bookmarkEnd w:id="121"/>
      <w:bookmarkStart w:id="122" w:name="_Toc184310312"/>
      <w:bookmarkEnd w:id="122"/>
      <w:bookmarkStart w:id="123" w:name="_Toc184308104"/>
      <w:bookmarkEnd w:id="123"/>
      <w:bookmarkStart w:id="124" w:name="_Toc184310302"/>
      <w:bookmarkEnd w:id="124"/>
      <w:bookmarkStart w:id="125" w:name="_Toc184313301"/>
      <w:bookmarkEnd w:id="125"/>
      <w:bookmarkStart w:id="126" w:name="_Toc184313262"/>
      <w:bookmarkEnd w:id="126"/>
      <w:bookmarkStart w:id="127" w:name="_Toc184313286"/>
      <w:bookmarkEnd w:id="127"/>
      <w:bookmarkStart w:id="128" w:name="_Toc184308036"/>
      <w:bookmarkEnd w:id="128"/>
      <w:bookmarkStart w:id="129" w:name="_Toc184313278"/>
      <w:bookmarkEnd w:id="129"/>
      <w:bookmarkStart w:id="130" w:name="_Toc184312117"/>
      <w:bookmarkEnd w:id="130"/>
      <w:bookmarkStart w:id="131" w:name="_Toc184314471"/>
      <w:bookmarkEnd w:id="131"/>
      <w:bookmarkStart w:id="132" w:name="_Toc184310319"/>
      <w:bookmarkEnd w:id="132"/>
      <w:bookmarkStart w:id="133" w:name="_Toc184314457"/>
      <w:bookmarkEnd w:id="133"/>
      <w:bookmarkStart w:id="134" w:name="_Toc184310301"/>
      <w:bookmarkEnd w:id="134"/>
      <w:bookmarkStart w:id="135" w:name="_Toc184314431"/>
      <w:bookmarkEnd w:id="135"/>
      <w:bookmarkStart w:id="136" w:name="_Toc184314437"/>
      <w:bookmarkEnd w:id="136"/>
      <w:bookmarkStart w:id="137" w:name="_Toc184310340"/>
      <w:bookmarkEnd w:id="137"/>
      <w:bookmarkStart w:id="138" w:name="_Toc184312124"/>
      <w:bookmarkEnd w:id="138"/>
      <w:bookmarkStart w:id="139" w:name="_Toc184312100"/>
      <w:bookmarkEnd w:id="139"/>
      <w:bookmarkStart w:id="140" w:name="_Toc184310308"/>
      <w:bookmarkEnd w:id="140"/>
      <w:bookmarkStart w:id="141" w:name="_Toc184314446"/>
      <w:bookmarkEnd w:id="141"/>
      <w:bookmarkStart w:id="142" w:name="_Toc184313246"/>
      <w:bookmarkEnd w:id="142"/>
      <w:bookmarkStart w:id="143" w:name="_Toc184313280"/>
      <w:bookmarkEnd w:id="143"/>
      <w:bookmarkStart w:id="144" w:name="_Toc184308084"/>
      <w:bookmarkEnd w:id="144"/>
      <w:bookmarkStart w:id="145" w:name="_Toc184314410"/>
      <w:bookmarkEnd w:id="145"/>
      <w:bookmarkStart w:id="146" w:name="_Toc184314426"/>
      <w:bookmarkEnd w:id="146"/>
      <w:bookmarkStart w:id="147" w:name="_Toc184313256"/>
      <w:bookmarkEnd w:id="147"/>
      <w:bookmarkStart w:id="148" w:name="_Toc184312073"/>
      <w:bookmarkEnd w:id="148"/>
      <w:bookmarkStart w:id="149" w:name="_Toc184314447"/>
      <w:bookmarkEnd w:id="149"/>
      <w:bookmarkStart w:id="150" w:name="_Toc184313289"/>
      <w:bookmarkEnd w:id="150"/>
      <w:bookmarkStart w:id="151" w:name="_Toc184312088"/>
      <w:bookmarkEnd w:id="151"/>
      <w:bookmarkStart w:id="152" w:name="_Toc184313242"/>
      <w:bookmarkEnd w:id="152"/>
      <w:bookmarkStart w:id="153" w:name="_Toc184310310"/>
      <w:bookmarkEnd w:id="153"/>
      <w:bookmarkStart w:id="154" w:name="_Toc184310318"/>
      <w:bookmarkEnd w:id="154"/>
      <w:bookmarkStart w:id="155" w:name="_Toc184312101"/>
      <w:bookmarkEnd w:id="155"/>
      <w:bookmarkStart w:id="156" w:name="_Toc184310304"/>
      <w:bookmarkEnd w:id="156"/>
      <w:bookmarkStart w:id="157" w:name="_Toc184308041"/>
      <w:bookmarkEnd w:id="157"/>
      <w:bookmarkStart w:id="158" w:name="_Toc184314439"/>
      <w:bookmarkEnd w:id="158"/>
      <w:bookmarkStart w:id="159" w:name="_Toc184314454"/>
      <w:bookmarkEnd w:id="159"/>
      <w:bookmarkStart w:id="160" w:name="_Toc184310324"/>
      <w:bookmarkEnd w:id="160"/>
      <w:bookmarkStart w:id="161" w:name="_Toc184308072"/>
      <w:bookmarkEnd w:id="161"/>
      <w:bookmarkStart w:id="162" w:name="_Toc184313258"/>
      <w:bookmarkEnd w:id="162"/>
      <w:bookmarkStart w:id="163" w:name="_Toc184313241"/>
      <w:bookmarkEnd w:id="163"/>
      <w:bookmarkStart w:id="164" w:name="_Toc184314442"/>
      <w:bookmarkEnd w:id="164"/>
      <w:bookmarkStart w:id="165" w:name="_Toc184314417"/>
      <w:bookmarkEnd w:id="165"/>
      <w:bookmarkStart w:id="166" w:name="_Toc184313309"/>
      <w:bookmarkEnd w:id="166"/>
      <w:bookmarkStart w:id="167" w:name="_Toc184314459"/>
      <w:bookmarkEnd w:id="167"/>
      <w:bookmarkStart w:id="168" w:name="_Toc184312099"/>
      <w:bookmarkEnd w:id="168"/>
      <w:bookmarkStart w:id="169" w:name="_Toc184312097"/>
      <w:bookmarkEnd w:id="169"/>
      <w:bookmarkStart w:id="170" w:name="_Toc184310337"/>
      <w:bookmarkEnd w:id="170"/>
      <w:bookmarkStart w:id="171" w:name="_Toc184314470"/>
      <w:bookmarkEnd w:id="171"/>
      <w:bookmarkStart w:id="172" w:name="_Toc184313264"/>
      <w:bookmarkEnd w:id="172"/>
      <w:bookmarkStart w:id="173" w:name="_Toc184312091"/>
      <w:bookmarkEnd w:id="173"/>
      <w:bookmarkStart w:id="174" w:name="_Toc184314469"/>
      <w:bookmarkEnd w:id="174"/>
      <w:bookmarkStart w:id="175" w:name="_Toc184314453"/>
      <w:bookmarkEnd w:id="175"/>
      <w:bookmarkStart w:id="176" w:name="_Toc184312093"/>
      <w:bookmarkEnd w:id="176"/>
      <w:bookmarkStart w:id="177" w:name="_Toc184313296"/>
      <w:bookmarkEnd w:id="177"/>
      <w:bookmarkStart w:id="178" w:name="_Toc184308046"/>
      <w:bookmarkEnd w:id="178"/>
      <w:bookmarkStart w:id="179" w:name="_Toc184308106"/>
      <w:bookmarkEnd w:id="179"/>
      <w:bookmarkStart w:id="180" w:name="_Toc184308091"/>
      <w:bookmarkEnd w:id="180"/>
      <w:bookmarkStart w:id="181" w:name="_Toc184308038"/>
      <w:bookmarkEnd w:id="181"/>
      <w:bookmarkStart w:id="182" w:name="_Toc184314418"/>
      <w:bookmarkEnd w:id="182"/>
      <w:bookmarkStart w:id="183" w:name="_Toc184308060"/>
      <w:bookmarkEnd w:id="183"/>
      <w:bookmarkStart w:id="184" w:name="_Toc184308090"/>
      <w:bookmarkEnd w:id="184"/>
      <w:bookmarkStart w:id="185" w:name="_Toc184314422"/>
      <w:bookmarkEnd w:id="185"/>
      <w:bookmarkStart w:id="186" w:name="_Toc184308051"/>
      <w:bookmarkEnd w:id="186"/>
      <w:bookmarkStart w:id="187" w:name="_Toc184312115"/>
      <w:bookmarkEnd w:id="187"/>
      <w:bookmarkStart w:id="188" w:name="_Toc184314448"/>
      <w:bookmarkEnd w:id="188"/>
      <w:bookmarkStart w:id="189" w:name="_Toc184308042"/>
      <w:bookmarkEnd w:id="189"/>
      <w:bookmarkStart w:id="190" w:name="_Toc184308075"/>
      <w:bookmarkEnd w:id="190"/>
      <w:bookmarkStart w:id="191" w:name="_Toc184313291"/>
      <w:bookmarkEnd w:id="191"/>
      <w:bookmarkStart w:id="192" w:name="_Toc184310323"/>
      <w:bookmarkEnd w:id="192"/>
      <w:bookmarkStart w:id="193" w:name="_Toc184310335"/>
      <w:bookmarkEnd w:id="193"/>
      <w:bookmarkStart w:id="194" w:name="_Toc184312094"/>
      <w:bookmarkEnd w:id="194"/>
      <w:bookmarkStart w:id="195" w:name="_Toc184310317"/>
      <w:bookmarkEnd w:id="195"/>
      <w:bookmarkStart w:id="196" w:name="_Toc184313268"/>
      <w:bookmarkEnd w:id="196"/>
      <w:bookmarkStart w:id="197" w:name="_Toc184308088"/>
      <w:bookmarkEnd w:id="197"/>
      <w:bookmarkStart w:id="198" w:name="_Toc184314438"/>
      <w:bookmarkEnd w:id="198"/>
      <w:bookmarkStart w:id="199" w:name="_Toc184308092"/>
      <w:bookmarkEnd w:id="199"/>
      <w:bookmarkStart w:id="200" w:name="_Toc184314412"/>
      <w:bookmarkEnd w:id="200"/>
      <w:bookmarkStart w:id="201" w:name="_Toc184310278"/>
      <w:bookmarkEnd w:id="201"/>
      <w:bookmarkStart w:id="202" w:name="_Toc184310313"/>
      <w:bookmarkEnd w:id="202"/>
      <w:bookmarkStart w:id="203" w:name="_Toc184312121"/>
      <w:bookmarkEnd w:id="203"/>
      <w:bookmarkStart w:id="204" w:name="_Toc184308063"/>
      <w:bookmarkEnd w:id="204"/>
      <w:bookmarkStart w:id="205" w:name="_Toc184308058"/>
      <w:bookmarkEnd w:id="205"/>
      <w:bookmarkStart w:id="206" w:name="_Toc184308080"/>
      <w:bookmarkEnd w:id="206"/>
      <w:bookmarkStart w:id="207" w:name="_Toc184312102"/>
      <w:bookmarkEnd w:id="207"/>
      <w:bookmarkStart w:id="208" w:name="_Toc184313263"/>
      <w:bookmarkEnd w:id="208"/>
      <w:bookmarkStart w:id="209" w:name="_Toc184314444"/>
      <w:bookmarkEnd w:id="209"/>
      <w:bookmarkStart w:id="210" w:name="_Toc184308095"/>
      <w:bookmarkEnd w:id="210"/>
      <w:bookmarkStart w:id="211" w:name="_Toc184308108"/>
      <w:bookmarkEnd w:id="211"/>
      <w:bookmarkStart w:id="212" w:name="_Toc184312110"/>
      <w:bookmarkEnd w:id="212"/>
      <w:bookmarkStart w:id="213" w:name="_Toc184308055"/>
      <w:bookmarkEnd w:id="213"/>
      <w:bookmarkStart w:id="214" w:name="_Toc184312126"/>
      <w:bookmarkEnd w:id="214"/>
      <w:bookmarkStart w:id="215" w:name="_Toc184308074"/>
      <w:bookmarkEnd w:id="215"/>
      <w:bookmarkStart w:id="216" w:name="_Toc184314472"/>
      <w:bookmarkEnd w:id="216"/>
      <w:bookmarkStart w:id="217" w:name="_Toc184314463"/>
      <w:bookmarkEnd w:id="217"/>
      <w:bookmarkStart w:id="218" w:name="_Toc184308083"/>
      <w:bookmarkEnd w:id="218"/>
      <w:bookmarkStart w:id="219" w:name="_Toc184308076"/>
      <w:bookmarkEnd w:id="219"/>
      <w:bookmarkStart w:id="220" w:name="_Toc184313281"/>
      <w:bookmarkEnd w:id="220"/>
      <w:bookmarkStart w:id="221" w:name="_Toc184313302"/>
      <w:bookmarkEnd w:id="221"/>
      <w:bookmarkStart w:id="222" w:name="_Toc184313303"/>
      <w:bookmarkEnd w:id="222"/>
      <w:bookmarkStart w:id="223" w:name="_Toc184308068"/>
      <w:bookmarkEnd w:id="223"/>
      <w:bookmarkStart w:id="224" w:name="_Toc184308065"/>
      <w:bookmarkEnd w:id="224"/>
      <w:bookmarkStart w:id="225" w:name="_Toc184313310"/>
      <w:bookmarkEnd w:id="225"/>
      <w:bookmarkStart w:id="226" w:name="_Toc184310298"/>
      <w:bookmarkEnd w:id="226"/>
      <w:bookmarkStart w:id="227" w:name="_Toc184313290"/>
      <w:bookmarkEnd w:id="227"/>
      <w:bookmarkStart w:id="228" w:name="_Toc184310334"/>
      <w:bookmarkEnd w:id="228"/>
      <w:bookmarkStart w:id="229" w:name="_Toc184308073"/>
      <w:bookmarkEnd w:id="229"/>
      <w:bookmarkStart w:id="230" w:name="_Toc184312105"/>
      <w:bookmarkEnd w:id="230"/>
      <w:bookmarkStart w:id="231" w:name="_Toc184314467"/>
      <w:bookmarkEnd w:id="231"/>
      <w:bookmarkStart w:id="232" w:name="_Toc184308049"/>
      <w:bookmarkEnd w:id="232"/>
      <w:bookmarkStart w:id="233" w:name="_Toc184314414"/>
      <w:bookmarkEnd w:id="233"/>
      <w:bookmarkStart w:id="234" w:name="_Toc184313245"/>
      <w:bookmarkEnd w:id="234"/>
      <w:bookmarkStart w:id="235" w:name="_Toc184308043"/>
      <w:bookmarkEnd w:id="235"/>
      <w:bookmarkStart w:id="236" w:name="_Toc184313271"/>
      <w:bookmarkEnd w:id="236"/>
      <w:bookmarkStart w:id="237" w:name="_Toc184308101"/>
      <w:bookmarkEnd w:id="237"/>
      <w:bookmarkStart w:id="238" w:name="_Toc184314465"/>
      <w:bookmarkEnd w:id="238"/>
      <w:bookmarkStart w:id="239" w:name="_Toc184312132"/>
      <w:bookmarkEnd w:id="239"/>
      <w:bookmarkStart w:id="240" w:name="_Toc184314451"/>
      <w:bookmarkEnd w:id="240"/>
      <w:bookmarkStart w:id="241" w:name="_Toc184312127"/>
      <w:bookmarkEnd w:id="241"/>
      <w:bookmarkStart w:id="242" w:name="_Toc184313261"/>
      <w:bookmarkEnd w:id="242"/>
      <w:bookmarkStart w:id="243" w:name="_Toc184313243"/>
      <w:bookmarkEnd w:id="243"/>
      <w:bookmarkStart w:id="244" w:name="_Toc184308089"/>
      <w:bookmarkEnd w:id="244"/>
      <w:bookmarkStart w:id="245" w:name="_Toc184312123"/>
      <w:bookmarkEnd w:id="245"/>
      <w:bookmarkStart w:id="246" w:name="_Toc184313259"/>
      <w:bookmarkEnd w:id="246"/>
      <w:bookmarkStart w:id="247" w:name="_Toc184312108"/>
      <w:bookmarkEnd w:id="247"/>
      <w:bookmarkStart w:id="248" w:name="_Toc184310305"/>
      <w:bookmarkEnd w:id="248"/>
      <w:bookmarkStart w:id="249" w:name="_Toc184314450"/>
      <w:bookmarkEnd w:id="249"/>
      <w:bookmarkStart w:id="250" w:name="_Toc184310281"/>
      <w:bookmarkEnd w:id="250"/>
      <w:bookmarkStart w:id="251" w:name="_Toc184314432"/>
      <w:bookmarkEnd w:id="251"/>
      <w:bookmarkStart w:id="252" w:name="_Toc184310273"/>
      <w:bookmarkEnd w:id="252"/>
      <w:bookmarkStart w:id="253" w:name="_Toc184312079"/>
      <w:bookmarkEnd w:id="253"/>
      <w:bookmarkStart w:id="254" w:name="_Toc184314455"/>
      <w:bookmarkEnd w:id="254"/>
      <w:bookmarkStart w:id="255" w:name="_Toc184313293"/>
      <w:bookmarkEnd w:id="255"/>
      <w:bookmarkStart w:id="256" w:name="_Toc184313307"/>
      <w:bookmarkEnd w:id="256"/>
      <w:bookmarkStart w:id="257" w:name="_Toc184313254"/>
      <w:bookmarkEnd w:id="257"/>
      <w:bookmarkStart w:id="258" w:name="_Toc184308100"/>
      <w:bookmarkEnd w:id="258"/>
      <w:bookmarkStart w:id="259" w:name="_Toc184312139"/>
      <w:bookmarkEnd w:id="259"/>
      <w:bookmarkStart w:id="260" w:name="_Toc184308093"/>
      <w:bookmarkEnd w:id="260"/>
      <w:bookmarkStart w:id="261" w:name="_Toc184308071"/>
      <w:bookmarkEnd w:id="261"/>
      <w:bookmarkStart w:id="262" w:name="_Toc184310287"/>
      <w:bookmarkEnd w:id="262"/>
      <w:bookmarkStart w:id="263" w:name="_Toc184312135"/>
      <w:bookmarkEnd w:id="263"/>
      <w:bookmarkStart w:id="264" w:name="_Toc184310293"/>
      <w:bookmarkEnd w:id="264"/>
      <w:bookmarkStart w:id="265" w:name="_Toc184312118"/>
      <w:bookmarkEnd w:id="265"/>
      <w:bookmarkStart w:id="266" w:name="_Toc184313260"/>
      <w:bookmarkEnd w:id="266"/>
      <w:bookmarkStart w:id="267" w:name="_Toc184314466"/>
      <w:bookmarkEnd w:id="267"/>
      <w:bookmarkStart w:id="268" w:name="_Toc184312111"/>
      <w:bookmarkEnd w:id="268"/>
      <w:bookmarkStart w:id="269" w:name="_Toc184312131"/>
      <w:bookmarkEnd w:id="269"/>
      <w:bookmarkStart w:id="270" w:name="_Toc184312078"/>
      <w:bookmarkEnd w:id="270"/>
      <w:bookmarkStart w:id="271" w:name="_Toc184310315"/>
      <w:bookmarkEnd w:id="271"/>
      <w:bookmarkStart w:id="272" w:name="_Toc184308107"/>
      <w:bookmarkEnd w:id="272"/>
      <w:bookmarkStart w:id="273" w:name="_Toc184310284"/>
      <w:bookmarkEnd w:id="273"/>
      <w:bookmarkStart w:id="274" w:name="_Toc184314416"/>
      <w:bookmarkEnd w:id="274"/>
      <w:bookmarkStart w:id="275" w:name="_Toc184308087"/>
      <w:bookmarkEnd w:id="275"/>
      <w:bookmarkStart w:id="276" w:name="_Toc184308098"/>
      <w:bookmarkEnd w:id="276"/>
      <w:bookmarkStart w:id="277" w:name="_Toc184313279"/>
      <w:bookmarkEnd w:id="277"/>
      <w:bookmarkStart w:id="278" w:name="_Toc184310299"/>
      <w:bookmarkEnd w:id="278"/>
      <w:bookmarkStart w:id="279" w:name="_Toc184312138"/>
      <w:bookmarkEnd w:id="279"/>
      <w:bookmarkStart w:id="280" w:name="_Toc184310285"/>
      <w:bookmarkEnd w:id="280"/>
      <w:bookmarkStart w:id="281" w:name="_Toc184312085"/>
      <w:bookmarkEnd w:id="281"/>
      <w:bookmarkStart w:id="282" w:name="_Toc184314433"/>
      <w:bookmarkEnd w:id="282"/>
      <w:bookmarkStart w:id="283" w:name="_Toc184310286"/>
      <w:bookmarkEnd w:id="283"/>
      <w:bookmarkStart w:id="284" w:name="_Toc184313308"/>
      <w:bookmarkEnd w:id="284"/>
      <w:bookmarkStart w:id="285" w:name="_Toc184308082"/>
      <w:bookmarkEnd w:id="285"/>
      <w:bookmarkStart w:id="286" w:name="_Toc184314420"/>
      <w:bookmarkEnd w:id="286"/>
      <w:bookmarkStart w:id="287" w:name="_Toc184313294"/>
      <w:bookmarkEnd w:id="287"/>
      <w:bookmarkStart w:id="288" w:name="_Toc184312089"/>
      <w:bookmarkEnd w:id="288"/>
      <w:bookmarkStart w:id="289" w:name="_Toc184314478"/>
      <w:bookmarkEnd w:id="289"/>
      <w:bookmarkStart w:id="290" w:name="_Toc184313244"/>
      <w:bookmarkEnd w:id="290"/>
      <w:bookmarkStart w:id="291" w:name="_Toc184312074"/>
      <w:bookmarkEnd w:id="291"/>
      <w:bookmarkStart w:id="292" w:name="_Toc184314434"/>
      <w:bookmarkEnd w:id="292"/>
      <w:bookmarkStart w:id="293" w:name="_Toc184313288"/>
      <w:bookmarkEnd w:id="293"/>
      <w:bookmarkStart w:id="294" w:name="_Toc184310296"/>
      <w:bookmarkEnd w:id="294"/>
      <w:bookmarkStart w:id="295" w:name="_Toc184310344"/>
      <w:bookmarkEnd w:id="295"/>
      <w:bookmarkStart w:id="296" w:name="_Toc184310333"/>
      <w:bookmarkEnd w:id="296"/>
      <w:bookmarkStart w:id="297" w:name="_Toc184313255"/>
      <w:bookmarkEnd w:id="297"/>
      <w:bookmarkStart w:id="298" w:name="_Toc184310303"/>
      <w:bookmarkEnd w:id="298"/>
      <w:bookmarkStart w:id="299" w:name="_Toc184310336"/>
      <w:bookmarkEnd w:id="299"/>
      <w:bookmarkStart w:id="300" w:name="_Toc184312086"/>
      <w:bookmarkEnd w:id="300"/>
      <w:bookmarkStart w:id="301" w:name="_Toc184314436"/>
      <w:bookmarkEnd w:id="301"/>
      <w:bookmarkStart w:id="302" w:name="_Toc184314445"/>
      <w:bookmarkEnd w:id="302"/>
      <w:bookmarkStart w:id="303" w:name="_Toc184308094"/>
      <w:bookmarkEnd w:id="303"/>
      <w:bookmarkStart w:id="304" w:name="_Toc184308039"/>
      <w:bookmarkEnd w:id="304"/>
      <w:bookmarkStart w:id="305" w:name="_Toc184308061"/>
      <w:bookmarkEnd w:id="305"/>
      <w:bookmarkStart w:id="306" w:name="_Toc184313277"/>
      <w:bookmarkEnd w:id="306"/>
      <w:bookmarkStart w:id="307" w:name="_Toc184314449"/>
      <w:bookmarkEnd w:id="307"/>
      <w:bookmarkStart w:id="308" w:name="_Toc184314461"/>
      <w:bookmarkEnd w:id="308"/>
      <w:bookmarkStart w:id="309" w:name="_Toc184314411"/>
      <w:bookmarkEnd w:id="309"/>
      <w:bookmarkStart w:id="310" w:name="_Toc184313269"/>
      <w:bookmarkEnd w:id="310"/>
      <w:bookmarkStart w:id="311" w:name="_Toc184312070"/>
      <w:bookmarkEnd w:id="311"/>
      <w:bookmarkStart w:id="312" w:name="_Toc184313292"/>
      <w:bookmarkEnd w:id="312"/>
      <w:bookmarkStart w:id="313" w:name="_Toc184313295"/>
      <w:bookmarkEnd w:id="313"/>
      <w:bookmarkStart w:id="314" w:name="_Toc184308052"/>
      <w:bookmarkEnd w:id="314"/>
      <w:bookmarkStart w:id="315" w:name="_Toc184313266"/>
      <w:bookmarkEnd w:id="315"/>
      <w:bookmarkStart w:id="316" w:name="_Toc184314462"/>
      <w:bookmarkEnd w:id="316"/>
      <w:bookmarkStart w:id="317" w:name="_Toc184312080"/>
      <w:bookmarkEnd w:id="317"/>
      <w:bookmarkStart w:id="318" w:name="_Toc184310320"/>
      <w:bookmarkEnd w:id="318"/>
      <w:bookmarkStart w:id="319" w:name="_Toc184308105"/>
      <w:bookmarkEnd w:id="319"/>
      <w:bookmarkStart w:id="320" w:name="_Toc184313270"/>
      <w:bookmarkEnd w:id="320"/>
      <w:bookmarkStart w:id="321" w:name="_Toc184312128"/>
      <w:bookmarkEnd w:id="321"/>
      <w:bookmarkStart w:id="322" w:name="_Toc184313300"/>
      <w:bookmarkEnd w:id="322"/>
      <w:bookmarkStart w:id="323" w:name="_Toc184312072"/>
      <w:bookmarkEnd w:id="323"/>
      <w:bookmarkStart w:id="324" w:name="_Toc184308054"/>
      <w:bookmarkEnd w:id="324"/>
      <w:bookmarkStart w:id="325" w:name="_Toc184314460"/>
      <w:bookmarkEnd w:id="325"/>
      <w:bookmarkStart w:id="326" w:name="_Toc184308066"/>
      <w:bookmarkEnd w:id="326"/>
      <w:bookmarkStart w:id="327" w:name="_Toc184308059"/>
      <w:bookmarkEnd w:id="327"/>
      <w:bookmarkStart w:id="328" w:name="_Toc184308099"/>
      <w:bookmarkEnd w:id="328"/>
      <w:bookmarkStart w:id="329" w:name="_Toc184312137"/>
      <w:bookmarkEnd w:id="329"/>
      <w:bookmarkStart w:id="330" w:name="_Toc184314481"/>
      <w:bookmarkEnd w:id="330"/>
      <w:bookmarkStart w:id="331" w:name="_Toc184310290"/>
      <w:bookmarkEnd w:id="331"/>
      <w:bookmarkStart w:id="332" w:name="_Toc184313305"/>
      <w:bookmarkEnd w:id="332"/>
      <w:bookmarkStart w:id="333" w:name="_Toc184312109"/>
      <w:bookmarkEnd w:id="333"/>
      <w:bookmarkStart w:id="334" w:name="_Toc184314440"/>
      <w:bookmarkEnd w:id="334"/>
      <w:bookmarkStart w:id="335" w:name="_Toc184314441"/>
      <w:bookmarkEnd w:id="335"/>
      <w:bookmarkStart w:id="336" w:name="_Toc184312103"/>
      <w:bookmarkEnd w:id="336"/>
      <w:bookmarkStart w:id="337" w:name="_Toc184312083"/>
      <w:bookmarkEnd w:id="337"/>
      <w:bookmarkStart w:id="338" w:name="_Toc184312113"/>
      <w:bookmarkEnd w:id="338"/>
      <w:bookmarkStart w:id="339" w:name="_Toc184308048"/>
      <w:bookmarkEnd w:id="339"/>
      <w:bookmarkStart w:id="340" w:name="_Toc184310314"/>
      <w:bookmarkEnd w:id="340"/>
      <w:bookmarkStart w:id="341" w:name="_Toc184312116"/>
      <w:bookmarkEnd w:id="341"/>
      <w:bookmarkStart w:id="342" w:name="_Toc184312082"/>
      <w:bookmarkEnd w:id="342"/>
      <w:bookmarkStart w:id="343" w:name="_Toc184310280"/>
      <w:bookmarkEnd w:id="343"/>
      <w:bookmarkStart w:id="344" w:name="_Toc184308102"/>
      <w:bookmarkEnd w:id="344"/>
      <w:bookmarkStart w:id="345" w:name="_Toc184314479"/>
      <w:bookmarkEnd w:id="345"/>
      <w:bookmarkStart w:id="346" w:name="_Toc184314428"/>
      <w:bookmarkEnd w:id="346"/>
      <w:bookmarkStart w:id="347" w:name="_Toc184314456"/>
      <w:bookmarkEnd w:id="347"/>
      <w:bookmarkStart w:id="348" w:name="_Toc184308077"/>
      <w:bookmarkEnd w:id="348"/>
      <w:bookmarkStart w:id="349" w:name="_Toc184314473"/>
      <w:bookmarkEnd w:id="349"/>
      <w:bookmarkStart w:id="350" w:name="_Toc184308086"/>
      <w:bookmarkEnd w:id="350"/>
      <w:bookmarkStart w:id="351" w:name="_Toc184314413"/>
      <w:bookmarkEnd w:id="351"/>
      <w:bookmarkStart w:id="352" w:name="_Toc184310275"/>
      <w:bookmarkEnd w:id="352"/>
      <w:bookmarkStart w:id="353" w:name="_Toc184313250"/>
      <w:bookmarkEnd w:id="353"/>
      <w:bookmarkStart w:id="354" w:name="_Toc184310338"/>
      <w:bookmarkEnd w:id="354"/>
      <w:bookmarkStart w:id="355" w:name="_Toc184314419"/>
      <w:bookmarkEnd w:id="355"/>
      <w:bookmarkStart w:id="356" w:name="_Toc184310307"/>
      <w:bookmarkEnd w:id="356"/>
      <w:bookmarkStart w:id="357" w:name="_Toc184314477"/>
      <w:bookmarkEnd w:id="357"/>
      <w:bookmarkStart w:id="358" w:name="_Toc184312112"/>
      <w:bookmarkEnd w:id="358"/>
      <w:bookmarkStart w:id="359" w:name="_Toc184308057"/>
      <w:bookmarkEnd w:id="359"/>
      <w:bookmarkStart w:id="360" w:name="_Toc184312081"/>
      <w:bookmarkEnd w:id="360"/>
      <w:bookmarkStart w:id="361" w:name="_Toc184310326"/>
      <w:bookmarkEnd w:id="361"/>
      <w:bookmarkStart w:id="362" w:name="_Toc184310276"/>
      <w:bookmarkEnd w:id="362"/>
      <w:bookmarkStart w:id="363" w:name="_Toc184310274"/>
      <w:bookmarkEnd w:id="363"/>
      <w:bookmarkStart w:id="364" w:name="_Toc184308040"/>
      <w:bookmarkEnd w:id="364"/>
      <w:bookmarkStart w:id="365" w:name="_Toc184314435"/>
      <w:bookmarkEnd w:id="365"/>
      <w:bookmarkStart w:id="366" w:name="_Toc184308044"/>
      <w:bookmarkEnd w:id="366"/>
      <w:bookmarkStart w:id="367" w:name="_Toc184312129"/>
      <w:bookmarkEnd w:id="367"/>
      <w:bookmarkStart w:id="368" w:name="_Toc184312090"/>
      <w:bookmarkEnd w:id="368"/>
      <w:bookmarkStart w:id="369" w:name="_Toc184308056"/>
      <w:bookmarkEnd w:id="369"/>
      <w:bookmarkStart w:id="370" w:name="_Toc184312114"/>
      <w:bookmarkEnd w:id="370"/>
      <w:bookmarkStart w:id="371" w:name="_Toc184308037"/>
      <w:bookmarkEnd w:id="371"/>
      <w:bookmarkStart w:id="372" w:name="_Toc184314425"/>
      <w:bookmarkEnd w:id="372"/>
      <w:bookmarkStart w:id="373" w:name="_Toc184310316"/>
      <w:bookmarkEnd w:id="373"/>
      <w:bookmarkStart w:id="374" w:name="_Toc184308078"/>
      <w:bookmarkEnd w:id="374"/>
      <w:bookmarkStart w:id="375" w:name="_Toc184314476"/>
      <w:bookmarkEnd w:id="375"/>
      <w:bookmarkStart w:id="376" w:name="_Toc184313287"/>
      <w:bookmarkEnd w:id="376"/>
      <w:bookmarkStart w:id="377" w:name="_Toc184308097"/>
      <w:bookmarkEnd w:id="377"/>
      <w:bookmarkStart w:id="378" w:name="_Toc184310343"/>
      <w:bookmarkEnd w:id="378"/>
      <w:bookmarkStart w:id="379" w:name="_Toc184313299"/>
      <w:bookmarkEnd w:id="379"/>
      <w:bookmarkStart w:id="380" w:name="_Toc184308103"/>
      <w:bookmarkEnd w:id="380"/>
      <w:bookmarkStart w:id="381" w:name="_Toc184313285"/>
      <w:bookmarkEnd w:id="381"/>
      <w:bookmarkStart w:id="382" w:name="_Toc184313248"/>
      <w:bookmarkEnd w:id="382"/>
      <w:bookmarkStart w:id="383" w:name="_Toc184310321"/>
      <w:bookmarkEnd w:id="383"/>
      <w:bookmarkStart w:id="384" w:name="_Toc184312122"/>
      <w:bookmarkEnd w:id="384"/>
      <w:bookmarkStart w:id="385" w:name="_Toc184308045"/>
      <w:bookmarkEnd w:id="385"/>
      <w:bookmarkStart w:id="386" w:name="_Toc184310328"/>
      <w:bookmarkEnd w:id="386"/>
      <w:bookmarkStart w:id="387" w:name="_Toc184308064"/>
      <w:bookmarkEnd w:id="387"/>
      <w:bookmarkStart w:id="388" w:name="_Toc184310277"/>
      <w:bookmarkEnd w:id="388"/>
      <w:bookmarkStart w:id="389" w:name="_Toc184313304"/>
      <w:bookmarkEnd w:id="389"/>
      <w:bookmarkStart w:id="390" w:name="_Toc184312125"/>
      <w:bookmarkEnd w:id="390"/>
      <w:bookmarkStart w:id="391" w:name="_Toc184313306"/>
      <w:bookmarkEnd w:id="391"/>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079"/>
        <w:gridCol w:w="5729"/>
        <w:gridCol w:w="1299"/>
      </w:tblGrid>
      <w:tr w14:paraId="000D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14:paraId="63F1F329">
            <w:pPr>
              <w:spacing w:line="360" w:lineRule="auto"/>
              <w:jc w:val="center"/>
              <w:rPr>
                <w:rFonts w:ascii="宋体" w:hAnsi="宋体"/>
                <w:b/>
                <w:bCs/>
                <w:sz w:val="24"/>
              </w:rPr>
            </w:pPr>
            <w:r>
              <w:rPr>
                <w:rFonts w:hint="eastAsia" w:ascii="宋体" w:hAnsi="宋体"/>
                <w:b/>
                <w:bCs/>
                <w:sz w:val="24"/>
              </w:rPr>
              <w:t>类别</w:t>
            </w:r>
          </w:p>
        </w:tc>
        <w:tc>
          <w:tcPr>
            <w:tcW w:w="581" w:type="pct"/>
            <w:noWrap w:val="0"/>
            <w:vAlign w:val="center"/>
          </w:tcPr>
          <w:p w14:paraId="64B2A011">
            <w:pPr>
              <w:spacing w:line="360" w:lineRule="auto"/>
              <w:jc w:val="center"/>
              <w:rPr>
                <w:rFonts w:ascii="宋体" w:hAnsi="宋体"/>
                <w:b/>
                <w:bCs/>
                <w:sz w:val="24"/>
              </w:rPr>
            </w:pPr>
            <w:r>
              <w:rPr>
                <w:rFonts w:hint="eastAsia" w:ascii="宋体" w:hAnsi="宋体"/>
                <w:b/>
                <w:bCs/>
                <w:sz w:val="24"/>
              </w:rPr>
              <w:t>评分内容</w:t>
            </w:r>
          </w:p>
        </w:tc>
        <w:tc>
          <w:tcPr>
            <w:tcW w:w="3084" w:type="pct"/>
            <w:noWrap w:val="0"/>
            <w:vAlign w:val="center"/>
          </w:tcPr>
          <w:p w14:paraId="72959264">
            <w:pPr>
              <w:spacing w:line="360" w:lineRule="auto"/>
              <w:jc w:val="center"/>
              <w:rPr>
                <w:rFonts w:ascii="宋体" w:hAnsi="宋体"/>
                <w:b/>
                <w:bCs/>
                <w:sz w:val="24"/>
              </w:rPr>
            </w:pPr>
            <w:r>
              <w:rPr>
                <w:rFonts w:hint="eastAsia" w:ascii="宋体" w:hAnsi="宋体"/>
                <w:b/>
                <w:bCs/>
                <w:sz w:val="24"/>
              </w:rPr>
              <w:t>评分标准</w:t>
            </w:r>
          </w:p>
        </w:tc>
        <w:tc>
          <w:tcPr>
            <w:tcW w:w="698" w:type="pct"/>
            <w:noWrap w:val="0"/>
            <w:vAlign w:val="center"/>
          </w:tcPr>
          <w:p w14:paraId="792453D8">
            <w:pPr>
              <w:spacing w:line="360" w:lineRule="auto"/>
              <w:jc w:val="center"/>
              <w:rPr>
                <w:rFonts w:ascii="宋体" w:hAnsi="宋体"/>
                <w:b/>
                <w:bCs/>
                <w:sz w:val="24"/>
              </w:rPr>
            </w:pPr>
            <w:r>
              <w:rPr>
                <w:rFonts w:hint="eastAsia" w:ascii="宋体" w:hAnsi="宋体"/>
                <w:b/>
                <w:bCs/>
                <w:sz w:val="24"/>
              </w:rPr>
              <w:t>分值范围</w:t>
            </w:r>
          </w:p>
        </w:tc>
      </w:tr>
      <w:tr w14:paraId="2DA9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restart"/>
            <w:noWrap w:val="0"/>
            <w:vAlign w:val="center"/>
          </w:tcPr>
          <w:p w14:paraId="45B4D87A">
            <w:pPr>
              <w:spacing w:line="360" w:lineRule="auto"/>
              <w:jc w:val="center"/>
              <w:rPr>
                <w:rFonts w:ascii="宋体" w:hAnsi="宋体"/>
                <w:sz w:val="24"/>
              </w:rPr>
            </w:pPr>
            <w:r>
              <w:rPr>
                <w:rFonts w:hint="eastAsia" w:ascii="宋体" w:hAnsi="宋体"/>
                <w:sz w:val="24"/>
              </w:rPr>
              <w:t>技术资信分</w:t>
            </w:r>
          </w:p>
          <w:p w14:paraId="67F11030">
            <w:pPr>
              <w:spacing w:line="360" w:lineRule="auto"/>
              <w:jc w:val="center"/>
              <w:rPr>
                <w:rFonts w:ascii="Times New Roman" w:hAnsi="Times New Roman"/>
              </w:rPr>
            </w:pPr>
            <w:r>
              <w:rPr>
                <w:rFonts w:hint="eastAsia" w:ascii="宋体" w:hAnsi="宋体"/>
                <w:sz w:val="24"/>
              </w:rPr>
              <w:t>（</w:t>
            </w:r>
            <w:r>
              <w:rPr>
                <w:rFonts w:ascii="宋体" w:hAnsi="宋体"/>
                <w:sz w:val="24"/>
                <w:u w:val="single"/>
              </w:rPr>
              <w:t>70</w:t>
            </w:r>
            <w:r>
              <w:rPr>
                <w:rFonts w:hint="eastAsia" w:ascii="宋体" w:hAnsi="宋体"/>
                <w:sz w:val="24"/>
              </w:rPr>
              <w:t>分）</w:t>
            </w:r>
          </w:p>
        </w:tc>
        <w:tc>
          <w:tcPr>
            <w:tcW w:w="581" w:type="pct"/>
            <w:noWrap w:val="0"/>
            <w:vAlign w:val="center"/>
          </w:tcPr>
          <w:p w14:paraId="1CEB1000">
            <w:pPr>
              <w:spacing w:line="360" w:lineRule="auto"/>
              <w:jc w:val="center"/>
              <w:rPr>
                <w:rFonts w:ascii="Times New Roman" w:hAnsi="Times New Roman"/>
              </w:rPr>
            </w:pPr>
            <w:r>
              <w:rPr>
                <w:rFonts w:hint="eastAsia" w:ascii="宋体" w:hAnsi="宋体"/>
                <w:bCs/>
                <w:sz w:val="24"/>
              </w:rPr>
              <w:t>所投产品技术参数及要求响应情况</w:t>
            </w:r>
          </w:p>
        </w:tc>
        <w:tc>
          <w:tcPr>
            <w:tcW w:w="3084" w:type="pct"/>
            <w:noWrap w:val="0"/>
            <w:vAlign w:val="center"/>
          </w:tcPr>
          <w:p w14:paraId="0867B7E3">
            <w:pPr>
              <w:spacing w:line="360" w:lineRule="auto"/>
              <w:jc w:val="left"/>
              <w:rPr>
                <w:rFonts w:ascii="宋体" w:hAnsi="宋体"/>
                <w:bCs/>
                <w:sz w:val="24"/>
              </w:rPr>
            </w:pPr>
            <w:r>
              <w:rPr>
                <w:rFonts w:hint="eastAsia" w:ascii="宋体" w:hAnsi="宋体"/>
                <w:bCs/>
                <w:sz w:val="24"/>
              </w:rPr>
              <w:t>根据技术参数及要求的响应情况进行综合打分，所投产品全部参数及要求完全满足</w:t>
            </w:r>
            <w:r>
              <w:rPr>
                <w:rFonts w:hint="eastAsia" w:ascii="宋体" w:hAnsi="宋体"/>
                <w:bCs/>
                <w:sz w:val="24"/>
                <w:lang w:eastAsia="zh-CN"/>
              </w:rPr>
              <w:t>交易文件</w:t>
            </w:r>
            <w:r>
              <w:rPr>
                <w:rFonts w:hint="eastAsia" w:ascii="宋体" w:hAnsi="宋体"/>
                <w:bCs/>
                <w:sz w:val="24"/>
              </w:rPr>
              <w:t>的，得基础分3分，如</w:t>
            </w:r>
            <w:r>
              <w:rPr>
                <w:rFonts w:ascii="宋体" w:hAnsi="宋体"/>
                <w:bCs/>
                <w:sz w:val="24"/>
              </w:rPr>
              <w:t>所投</w:t>
            </w:r>
            <w:r>
              <w:rPr>
                <w:rFonts w:ascii="宋体" w:hAnsi="宋体" w:cs="Arial"/>
                <w:bCs/>
                <w:sz w:val="24"/>
              </w:rPr>
              <w:t>产品</w:t>
            </w:r>
            <w:r>
              <w:rPr>
                <w:rFonts w:hint="eastAsia" w:ascii="宋体" w:hAnsi="宋体" w:cs="Arial"/>
                <w:bCs/>
                <w:sz w:val="24"/>
              </w:rPr>
              <w:t>技术参数</w:t>
            </w:r>
            <w:r>
              <w:rPr>
                <w:rFonts w:hint="eastAsia" w:ascii="宋体" w:hAnsi="宋体"/>
                <w:bCs/>
                <w:sz w:val="24"/>
              </w:rPr>
              <w:t>及要求</w:t>
            </w:r>
            <w:r>
              <w:rPr>
                <w:rFonts w:hint="eastAsia" w:ascii="宋体" w:hAnsi="宋体" w:cs="Arial"/>
                <w:bCs/>
                <w:sz w:val="24"/>
              </w:rPr>
              <w:t>不满足</w:t>
            </w:r>
            <w:r>
              <w:rPr>
                <w:rFonts w:hint="eastAsia" w:ascii="宋体" w:hAnsi="宋体" w:cs="Arial"/>
                <w:bCs/>
                <w:sz w:val="24"/>
                <w:lang w:eastAsia="zh-CN"/>
              </w:rPr>
              <w:t>交易文件</w:t>
            </w:r>
            <w:r>
              <w:rPr>
                <w:rFonts w:ascii="宋体" w:hAnsi="宋体" w:cs="Arial"/>
                <w:bCs/>
                <w:sz w:val="24"/>
              </w:rPr>
              <w:t>中</w:t>
            </w:r>
            <w:r>
              <w:rPr>
                <w:rFonts w:hint="eastAsia" w:ascii="宋体" w:hAnsi="宋体"/>
                <w:bCs/>
                <w:sz w:val="24"/>
              </w:rPr>
              <w:t>的条款要求，每一项负偏离</w:t>
            </w:r>
            <w:r>
              <w:rPr>
                <w:rFonts w:ascii="宋体" w:hAnsi="宋体"/>
                <w:bCs/>
                <w:sz w:val="24"/>
              </w:rPr>
              <w:t>扣</w:t>
            </w:r>
            <w:r>
              <w:rPr>
                <w:rFonts w:hint="eastAsia" w:ascii="宋体" w:hAnsi="宋体"/>
                <w:bCs/>
                <w:sz w:val="24"/>
              </w:rPr>
              <w:t>1分，扣完为止。</w:t>
            </w:r>
          </w:p>
          <w:p w14:paraId="12699F4C">
            <w:pPr>
              <w:spacing w:line="360" w:lineRule="auto"/>
              <w:jc w:val="left"/>
              <w:rPr>
                <w:rFonts w:ascii="宋体" w:hAnsi="宋体"/>
                <w:b/>
                <w:bCs/>
                <w:sz w:val="24"/>
              </w:rPr>
            </w:pPr>
            <w:r>
              <w:rPr>
                <w:rFonts w:hint="eastAsia" w:ascii="宋体" w:hAnsi="宋体"/>
                <w:b/>
                <w:bCs/>
                <w:sz w:val="24"/>
              </w:rPr>
              <w:t>注</w:t>
            </w:r>
            <w:r>
              <w:rPr>
                <w:rFonts w:ascii="宋体" w:hAnsi="宋体"/>
                <w:b/>
                <w:bCs/>
                <w:sz w:val="24"/>
              </w:rPr>
              <w:t>：以投标响应表及采购需求中要求提供的证明材料作为评审依据。</w:t>
            </w:r>
          </w:p>
        </w:tc>
        <w:tc>
          <w:tcPr>
            <w:tcW w:w="698" w:type="pct"/>
            <w:noWrap w:val="0"/>
            <w:vAlign w:val="center"/>
          </w:tcPr>
          <w:p w14:paraId="329B8D5C">
            <w:pPr>
              <w:spacing w:line="360" w:lineRule="auto"/>
              <w:jc w:val="center"/>
              <w:rPr>
                <w:rFonts w:ascii="Times New Roman" w:hAnsi="Times New Roman"/>
              </w:rPr>
            </w:pPr>
            <w:r>
              <w:rPr>
                <w:rFonts w:ascii="宋体" w:hAnsi="宋体"/>
                <w:bCs/>
                <w:sz w:val="24"/>
              </w:rPr>
              <w:t>0-</w:t>
            </w:r>
            <w:r>
              <w:rPr>
                <w:rFonts w:hint="eastAsia" w:ascii="宋体" w:hAnsi="宋体"/>
                <w:bCs/>
                <w:sz w:val="24"/>
              </w:rPr>
              <w:t>3分</w:t>
            </w:r>
          </w:p>
        </w:tc>
      </w:tr>
      <w:tr w14:paraId="1801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continue"/>
            <w:noWrap w:val="0"/>
            <w:vAlign w:val="center"/>
          </w:tcPr>
          <w:p w14:paraId="178E2549">
            <w:pPr>
              <w:spacing w:line="360" w:lineRule="auto"/>
              <w:jc w:val="center"/>
              <w:rPr>
                <w:rFonts w:hint="eastAsia" w:ascii="宋体" w:hAnsi="宋体"/>
                <w:sz w:val="24"/>
              </w:rPr>
            </w:pPr>
          </w:p>
        </w:tc>
        <w:tc>
          <w:tcPr>
            <w:tcW w:w="581" w:type="pct"/>
            <w:noWrap w:val="0"/>
            <w:vAlign w:val="center"/>
          </w:tcPr>
          <w:p w14:paraId="3DF102A2">
            <w:pPr>
              <w:spacing w:line="360" w:lineRule="auto"/>
              <w:jc w:val="center"/>
              <w:rPr>
                <w:rFonts w:ascii="Times New Roman" w:hAnsi="Times New Roman"/>
              </w:rPr>
            </w:pPr>
            <w:r>
              <w:rPr>
                <w:rFonts w:hint="eastAsia" w:ascii="宋体" w:hAnsi="宋体" w:cs="宋体"/>
                <w:sz w:val="24"/>
              </w:rPr>
              <w:t>样品</w:t>
            </w:r>
          </w:p>
        </w:tc>
        <w:tc>
          <w:tcPr>
            <w:tcW w:w="3084" w:type="pct"/>
            <w:noWrap w:val="0"/>
            <w:vAlign w:val="center"/>
          </w:tcPr>
          <w:p w14:paraId="619D67CB">
            <w:pPr>
              <w:spacing w:line="360" w:lineRule="auto"/>
              <w:jc w:val="left"/>
              <w:rPr>
                <w:rFonts w:hint="eastAsia" w:ascii="宋体" w:hAnsi="宋体" w:cs="宋体"/>
                <w:szCs w:val="21"/>
              </w:rPr>
            </w:pPr>
            <w:r>
              <w:rPr>
                <w:rFonts w:hint="eastAsia" w:ascii="宋体" w:hAnsi="宋体"/>
                <w:sz w:val="24"/>
              </w:rPr>
              <w:t>对</w:t>
            </w:r>
            <w:r>
              <w:rPr>
                <w:rFonts w:hint="eastAsia" w:ascii="宋体" w:hAnsi="宋体"/>
                <w:sz w:val="24"/>
                <w:lang w:eastAsia="zh-CN"/>
              </w:rPr>
              <w:t>供应商</w:t>
            </w:r>
            <w:r>
              <w:rPr>
                <w:rFonts w:hint="eastAsia" w:ascii="宋体" w:hAnsi="宋体"/>
                <w:sz w:val="24"/>
              </w:rPr>
              <w:t>提供的样品一套；</w:t>
            </w:r>
            <w:r>
              <w:rPr>
                <w:rFonts w:hint="eastAsia" w:ascii="宋体" w:hAnsi="宋体" w:cs="宋体"/>
                <w:szCs w:val="21"/>
              </w:rPr>
              <w:t xml:space="preserve"> </w:t>
            </w:r>
          </w:p>
          <w:p w14:paraId="7A2A2E4F">
            <w:pPr>
              <w:spacing w:line="360" w:lineRule="auto"/>
              <w:jc w:val="left"/>
              <w:rPr>
                <w:rFonts w:ascii="宋体" w:hAnsi="宋体"/>
                <w:sz w:val="24"/>
              </w:rPr>
            </w:pPr>
            <w:r>
              <w:rPr>
                <w:rFonts w:hint="eastAsia" w:ascii="宋体" w:hAnsi="宋体"/>
                <w:sz w:val="24"/>
              </w:rPr>
              <w:t>根据整体美观，牢固与耐用性、细节人性化、安全性设计、可维护与适用性进行评分：用材质量、生产质量、外观质感及工艺水平满足或优于</w:t>
            </w:r>
            <w:r>
              <w:rPr>
                <w:rFonts w:hint="eastAsia" w:ascii="宋体" w:hAnsi="宋体"/>
                <w:sz w:val="24"/>
                <w:lang w:eastAsia="zh-CN"/>
              </w:rPr>
              <w:t>交易文件</w:t>
            </w:r>
            <w:r>
              <w:rPr>
                <w:rFonts w:hint="eastAsia" w:ascii="宋体" w:hAnsi="宋体"/>
                <w:sz w:val="24"/>
              </w:rPr>
              <w:t>要求的得8-15分，用材质量、生产质量、外观质感及工艺水平基本满足</w:t>
            </w:r>
            <w:r>
              <w:rPr>
                <w:rFonts w:hint="eastAsia" w:ascii="宋体" w:hAnsi="宋体"/>
                <w:sz w:val="24"/>
                <w:lang w:eastAsia="zh-CN"/>
              </w:rPr>
              <w:t>交易文件</w:t>
            </w:r>
            <w:r>
              <w:rPr>
                <w:rFonts w:hint="eastAsia" w:ascii="宋体" w:hAnsi="宋体"/>
                <w:sz w:val="24"/>
              </w:rPr>
              <w:t>要求的得4-7分，用材质量、生产质量、外观质感及工艺水平一般的得0-3分。</w:t>
            </w:r>
          </w:p>
          <w:p w14:paraId="2BF6ADD4">
            <w:pPr>
              <w:spacing w:line="360" w:lineRule="auto"/>
              <w:jc w:val="left"/>
              <w:rPr>
                <w:rFonts w:ascii="宋体" w:hAnsi="宋体"/>
                <w:sz w:val="24"/>
              </w:rPr>
            </w:pPr>
            <w:r>
              <w:rPr>
                <w:rFonts w:hint="eastAsia" w:ascii="宋体" w:hAnsi="宋体"/>
                <w:sz w:val="24"/>
              </w:rPr>
              <w:t>注：样品提供不全、少提供样品、提供的样品不合格、提供的样品不满足</w:t>
            </w:r>
            <w:r>
              <w:rPr>
                <w:rFonts w:hint="eastAsia" w:ascii="宋体" w:hAnsi="宋体"/>
                <w:sz w:val="24"/>
                <w:lang w:eastAsia="zh-CN"/>
              </w:rPr>
              <w:t>交易文件</w:t>
            </w:r>
            <w:r>
              <w:rPr>
                <w:rFonts w:hint="eastAsia" w:ascii="宋体" w:hAnsi="宋体"/>
                <w:sz w:val="24"/>
              </w:rPr>
              <w:t>技术要求，本项不得分。</w:t>
            </w:r>
          </w:p>
        </w:tc>
        <w:tc>
          <w:tcPr>
            <w:tcW w:w="698" w:type="pct"/>
            <w:noWrap w:val="0"/>
            <w:vAlign w:val="center"/>
          </w:tcPr>
          <w:p w14:paraId="2FDA30FD">
            <w:pPr>
              <w:spacing w:line="360" w:lineRule="auto"/>
              <w:jc w:val="center"/>
              <w:rPr>
                <w:rFonts w:ascii="Times New Roman" w:hAnsi="Times New Roman"/>
              </w:rPr>
            </w:pPr>
            <w:r>
              <w:rPr>
                <w:rFonts w:ascii="宋体" w:hAnsi="宋体"/>
                <w:bCs/>
                <w:sz w:val="24"/>
              </w:rPr>
              <w:t>0-</w:t>
            </w:r>
            <w:r>
              <w:rPr>
                <w:rFonts w:hint="eastAsia" w:ascii="宋体" w:hAnsi="宋体"/>
                <w:bCs/>
                <w:sz w:val="24"/>
              </w:rPr>
              <w:t>15分</w:t>
            </w:r>
          </w:p>
        </w:tc>
      </w:tr>
      <w:tr w14:paraId="44CE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continue"/>
            <w:noWrap w:val="0"/>
            <w:vAlign w:val="center"/>
          </w:tcPr>
          <w:p w14:paraId="64C21C59">
            <w:pPr>
              <w:spacing w:line="360" w:lineRule="auto"/>
              <w:jc w:val="center"/>
              <w:rPr>
                <w:rFonts w:ascii="Times New Roman" w:hAnsi="Times New Roman"/>
              </w:rPr>
            </w:pPr>
          </w:p>
        </w:tc>
        <w:tc>
          <w:tcPr>
            <w:tcW w:w="581" w:type="pct"/>
            <w:noWrap w:val="0"/>
            <w:vAlign w:val="center"/>
          </w:tcPr>
          <w:p w14:paraId="5990F99E">
            <w:pPr>
              <w:spacing w:line="360" w:lineRule="auto"/>
              <w:jc w:val="center"/>
              <w:rPr>
                <w:rFonts w:ascii="Times New Roman" w:hAnsi="Times New Roman"/>
              </w:rPr>
            </w:pPr>
            <w:r>
              <w:rPr>
                <w:rFonts w:hint="eastAsia" w:ascii="宋体" w:hAnsi="宋体" w:cs="宋体"/>
                <w:sz w:val="24"/>
              </w:rPr>
              <w:t>检测报告</w:t>
            </w:r>
          </w:p>
        </w:tc>
        <w:tc>
          <w:tcPr>
            <w:tcW w:w="3084" w:type="pct"/>
            <w:noWrap w:val="0"/>
            <w:vAlign w:val="center"/>
          </w:tcPr>
          <w:p w14:paraId="1CD20A37">
            <w:pPr>
              <w:spacing w:line="360" w:lineRule="auto"/>
              <w:jc w:val="left"/>
              <w:rPr>
                <w:rFonts w:ascii="宋体" w:hAnsi="宋体" w:cs="宋体"/>
                <w:sz w:val="24"/>
              </w:rPr>
            </w:pPr>
            <w:r>
              <w:rPr>
                <w:rFonts w:ascii="宋体" w:hAnsi="宋体" w:cs="宋体"/>
                <w:sz w:val="24"/>
              </w:rPr>
              <w:t>1</w:t>
            </w:r>
            <w:r>
              <w:rPr>
                <w:rFonts w:hint="eastAsia" w:ascii="宋体" w:hAnsi="宋体" w:cs="宋体"/>
                <w:sz w:val="24"/>
              </w:rPr>
              <w:t>、成品检测报告：</w:t>
            </w:r>
          </w:p>
          <w:p w14:paraId="67425343">
            <w:pPr>
              <w:spacing w:line="360" w:lineRule="auto"/>
              <w:jc w:val="left"/>
              <w:rPr>
                <w:rFonts w:hint="eastAsia" w:ascii="宋体" w:hAnsi="宋体" w:cs="宋体"/>
                <w:sz w:val="24"/>
              </w:rPr>
            </w:pPr>
            <w:r>
              <w:rPr>
                <w:rFonts w:hint="eastAsia" w:ascii="宋体" w:hAnsi="宋体" w:cs="宋体"/>
                <w:sz w:val="24"/>
                <w:lang w:eastAsia="zh-CN"/>
              </w:rPr>
              <w:t>响应文件</w:t>
            </w:r>
            <w:r>
              <w:rPr>
                <w:rFonts w:hint="eastAsia" w:ascii="宋体" w:hAnsi="宋体" w:cs="宋体"/>
                <w:sz w:val="24"/>
              </w:rPr>
              <w:t>中提供第三方有权机构出具的带有“CMA”、“CNAS”标志的课桌合格</w:t>
            </w:r>
            <w:r>
              <w:rPr>
                <w:rFonts w:ascii="宋体" w:hAnsi="宋体" w:cs="宋体"/>
                <w:sz w:val="24"/>
              </w:rPr>
              <w:t>抽样</w:t>
            </w:r>
            <w:r>
              <w:rPr>
                <w:rFonts w:hint="eastAsia" w:ascii="宋体" w:hAnsi="宋体" w:cs="宋体"/>
                <w:sz w:val="24"/>
              </w:rPr>
              <w:t>检测报告扫描件，得2分；检测结果包含：</w:t>
            </w:r>
            <w:r>
              <w:rPr>
                <w:rFonts w:hint="eastAsia" w:ascii="宋体" w:hAnsi="宋体"/>
                <w:bCs/>
                <w:sz w:val="24"/>
              </w:rPr>
              <w:t>1、塑料件外观；2、重金属含量；3、邻苯二甲酸酯；4、力学性能；5、耐污染；6、多环芳烃；7、耐老化性（≥500h）。</w:t>
            </w:r>
          </w:p>
          <w:p w14:paraId="2D9695AA">
            <w:pPr>
              <w:spacing w:line="360" w:lineRule="auto"/>
              <w:jc w:val="left"/>
              <w:rPr>
                <w:rFonts w:ascii="宋体" w:hAnsi="宋体" w:cs="宋体"/>
                <w:sz w:val="24"/>
              </w:rPr>
            </w:pPr>
            <w:r>
              <w:rPr>
                <w:rFonts w:hint="eastAsia" w:ascii="宋体" w:hAnsi="宋体" w:cs="宋体"/>
                <w:sz w:val="24"/>
                <w:lang w:eastAsia="zh-CN"/>
              </w:rPr>
              <w:t>响应文件</w:t>
            </w:r>
            <w:r>
              <w:rPr>
                <w:rFonts w:hint="eastAsia" w:ascii="宋体" w:hAnsi="宋体" w:cs="宋体"/>
                <w:sz w:val="24"/>
              </w:rPr>
              <w:t>中提供第三方有权机构出具的带有“CMA”、“CNAS”标志的课椅合格</w:t>
            </w:r>
            <w:r>
              <w:rPr>
                <w:rFonts w:ascii="宋体" w:hAnsi="宋体" w:cs="宋体"/>
                <w:sz w:val="24"/>
              </w:rPr>
              <w:t>抽样</w:t>
            </w:r>
            <w:r>
              <w:rPr>
                <w:rFonts w:hint="eastAsia" w:ascii="宋体" w:hAnsi="宋体" w:cs="宋体"/>
                <w:sz w:val="24"/>
              </w:rPr>
              <w:t>检测报告扫描件，得2分；检测结果包含：</w:t>
            </w:r>
            <w:r>
              <w:rPr>
                <w:rFonts w:hint="eastAsia" w:ascii="宋体" w:hAnsi="宋体"/>
                <w:bCs/>
                <w:sz w:val="24"/>
              </w:rPr>
              <w:t>1、塑料件外观；2、重金属含量；3、邻苯二甲酸酯；4、力学性能；5、耐污染；6、多环芳烃；7、耐老化性（≥500h）。</w:t>
            </w:r>
          </w:p>
          <w:p w14:paraId="07A72C7B">
            <w:pPr>
              <w:spacing w:line="360" w:lineRule="auto"/>
              <w:jc w:val="left"/>
              <w:rPr>
                <w:rFonts w:ascii="宋体" w:hAnsi="宋体" w:cs="宋体"/>
                <w:sz w:val="24"/>
              </w:rPr>
            </w:pPr>
            <w:r>
              <w:rPr>
                <w:rFonts w:hint="eastAsia" w:ascii="宋体" w:hAnsi="宋体" w:cs="宋体"/>
                <w:sz w:val="24"/>
              </w:rPr>
              <w:t>2、主、副材检测报告：</w:t>
            </w:r>
          </w:p>
          <w:p w14:paraId="51E76C81">
            <w:pPr>
              <w:spacing w:line="360" w:lineRule="auto"/>
              <w:jc w:val="left"/>
              <w:rPr>
                <w:rFonts w:ascii="宋体" w:hAnsi="宋体" w:cs="宋体"/>
                <w:sz w:val="24"/>
              </w:rPr>
            </w:pPr>
            <w:r>
              <w:rPr>
                <w:rFonts w:hint="eastAsia" w:ascii="宋体" w:hAnsi="宋体" w:cs="宋体"/>
                <w:sz w:val="24"/>
                <w:lang w:eastAsia="zh-CN"/>
              </w:rPr>
              <w:t>响应文件</w:t>
            </w:r>
            <w:r>
              <w:rPr>
                <w:rFonts w:hint="eastAsia" w:ascii="宋体" w:hAnsi="宋体" w:cs="宋体"/>
                <w:sz w:val="24"/>
              </w:rPr>
              <w:t>中提供第三方有权机构出具的带有“CMA”、“CNAS”标志的桌面板、脚套、热固性粉末涂料、钢管、坐垫、PP塑料抽样检测报告扫描件，每种物件</w:t>
            </w:r>
            <w:r>
              <w:rPr>
                <w:rFonts w:ascii="宋体" w:hAnsi="宋体" w:cs="宋体"/>
                <w:sz w:val="24"/>
              </w:rPr>
              <w:t>或材料的抽样检测报告</w:t>
            </w:r>
            <w:r>
              <w:rPr>
                <w:rFonts w:hint="eastAsia" w:ascii="宋体" w:hAnsi="宋体" w:cs="宋体"/>
                <w:sz w:val="24"/>
              </w:rPr>
              <w:t>得2分，满分12分。</w:t>
            </w:r>
          </w:p>
          <w:p w14:paraId="0DBEE694">
            <w:pPr>
              <w:spacing w:line="360" w:lineRule="auto"/>
              <w:jc w:val="left"/>
              <w:rPr>
                <w:rFonts w:hint="eastAsia" w:ascii="宋体" w:hAnsi="宋体" w:cs="宋体"/>
                <w:sz w:val="24"/>
              </w:rPr>
            </w:pPr>
            <w:r>
              <w:rPr>
                <w:rFonts w:hint="eastAsia" w:ascii="宋体" w:hAnsi="宋体" w:cs="宋体"/>
                <w:sz w:val="24"/>
              </w:rPr>
              <w:t>注：检测结果应包含：</w:t>
            </w:r>
          </w:p>
          <w:p w14:paraId="14F4E6C1">
            <w:pPr>
              <w:pStyle w:val="2"/>
              <w:spacing w:line="360" w:lineRule="auto"/>
              <w:rPr>
                <w:rFonts w:ascii="宋体" w:hAnsi="宋体" w:cs="宋体"/>
                <w:sz w:val="24"/>
                <w:szCs w:val="24"/>
              </w:rPr>
            </w:pPr>
            <w:r>
              <w:rPr>
                <w:rFonts w:hint="eastAsia" w:ascii="宋体" w:hAnsi="宋体" w:cs="宋体"/>
                <w:sz w:val="24"/>
                <w:szCs w:val="24"/>
              </w:rPr>
              <w:t>桌面板：多环芳烃、多溴联苯、多溴二苯醚、</w:t>
            </w:r>
            <w:r>
              <w:rPr>
                <w:rFonts w:hint="eastAsia" w:ascii="宋体" w:hAnsi="宋体" w:cs="宋体"/>
                <w:sz w:val="24"/>
              </w:rPr>
              <w:t>耐老化性（≥500h）、防霉效果评估（黑曲霉、宛氏拟青霉、球毛壳霉、长枝木霉、绳状青霉）长霉等级0级</w:t>
            </w:r>
            <w:r>
              <w:rPr>
                <w:rFonts w:hint="eastAsia" w:ascii="宋体" w:hAnsi="宋体" w:cs="宋体"/>
                <w:sz w:val="24"/>
                <w:szCs w:val="24"/>
              </w:rPr>
              <w:t>。</w:t>
            </w:r>
          </w:p>
          <w:p w14:paraId="02ABF6FC">
            <w:pPr>
              <w:spacing w:line="360" w:lineRule="auto"/>
              <w:jc w:val="left"/>
              <w:rPr>
                <w:rFonts w:hint="eastAsia" w:ascii="宋体" w:hAnsi="宋体" w:cs="宋体"/>
                <w:sz w:val="24"/>
              </w:rPr>
            </w:pPr>
            <w:r>
              <w:rPr>
                <w:rFonts w:hint="eastAsia" w:ascii="宋体" w:hAnsi="宋体" w:cs="宋体"/>
                <w:sz w:val="24"/>
              </w:rPr>
              <w:t>脚套：多环芳烃、多溴联苯、多溴二苯醚、耐老化性（≥500h）、防霉效果评估（黑曲霉、宛氏拟青霉、球毛壳霉、长枝木霉、绳状青霉）长霉等级0级。</w:t>
            </w:r>
          </w:p>
          <w:p w14:paraId="2EAF6689">
            <w:pPr>
              <w:spacing w:line="360" w:lineRule="auto"/>
              <w:jc w:val="left"/>
              <w:rPr>
                <w:rFonts w:ascii="宋体" w:hAnsi="宋体" w:cs="宋体"/>
                <w:sz w:val="24"/>
              </w:rPr>
            </w:pPr>
            <w:r>
              <w:rPr>
                <w:rFonts w:hint="eastAsia" w:ascii="宋体" w:hAnsi="宋体" w:cs="宋体"/>
                <w:sz w:val="24"/>
              </w:rPr>
              <w:t>热固性粉末涂料：硬度、冲击强度、附着力、耐盐雾性（≥500h）、重金属含量。</w:t>
            </w:r>
          </w:p>
          <w:p w14:paraId="4E58EFB6">
            <w:pPr>
              <w:spacing w:line="360" w:lineRule="auto"/>
              <w:jc w:val="left"/>
              <w:rPr>
                <w:rFonts w:hint="eastAsia" w:ascii="宋体" w:hAnsi="宋体" w:cs="宋体"/>
                <w:sz w:val="24"/>
              </w:rPr>
            </w:pPr>
            <w:r>
              <w:rPr>
                <w:rFonts w:hint="eastAsia" w:ascii="宋体" w:hAnsi="宋体" w:cs="宋体"/>
                <w:sz w:val="24"/>
              </w:rPr>
              <w:t>钢管：化学成分（不少于8项）、拉伸性能、硬度、金属喷涂（塑）涂层耐腐蚀试验（≥450h）；</w:t>
            </w:r>
          </w:p>
          <w:p w14:paraId="322C0D46">
            <w:pPr>
              <w:spacing w:line="360" w:lineRule="auto"/>
              <w:jc w:val="left"/>
              <w:rPr>
                <w:rFonts w:hint="eastAsia" w:ascii="宋体" w:hAnsi="宋体" w:cs="宋体"/>
                <w:sz w:val="24"/>
              </w:rPr>
            </w:pPr>
            <w:r>
              <w:rPr>
                <w:rFonts w:hint="eastAsia" w:ascii="宋体" w:hAnsi="宋体" w:cs="宋体"/>
                <w:sz w:val="24"/>
              </w:rPr>
              <w:t>坐垫：多环芳烃、多溴联苯、多溴二苯醚、耐老化性（≥500h）、防霉效果评估（黑曲霉、宛氏拟青霉、球毛壳霉、长枝木霉、绳状青霉）长霉等级0级。</w:t>
            </w:r>
          </w:p>
          <w:p w14:paraId="1044D9EB">
            <w:pPr>
              <w:pStyle w:val="2"/>
              <w:spacing w:line="360" w:lineRule="auto"/>
              <w:rPr>
                <w:rFonts w:ascii="宋体" w:hAnsi="宋体" w:cs="宋体"/>
                <w:sz w:val="24"/>
                <w:szCs w:val="24"/>
              </w:rPr>
            </w:pPr>
            <w:r>
              <w:rPr>
                <w:rFonts w:hint="eastAsia" w:ascii="宋体" w:hAnsi="宋体" w:cs="宋体"/>
                <w:sz w:val="24"/>
                <w:szCs w:val="24"/>
              </w:rPr>
              <w:t>PP塑料：</w:t>
            </w:r>
            <w:r>
              <w:rPr>
                <w:rFonts w:hint="eastAsia" w:ascii="宋体" w:hAnsi="宋体" w:cs="宋体"/>
                <w:sz w:val="24"/>
              </w:rPr>
              <w:t>邵氏硬度、耐老化性（≥500h）、抗菌性能（藤黄微球菌、粪链球菌）抗菌率≥99.99%。</w:t>
            </w:r>
          </w:p>
          <w:p w14:paraId="5CF6FDBA">
            <w:pPr>
              <w:spacing w:line="360" w:lineRule="auto"/>
              <w:jc w:val="left"/>
              <w:rPr>
                <w:rFonts w:hint="eastAsia" w:ascii="Times New Roman" w:hAnsi="Times New Roman" w:eastAsia="宋体"/>
                <w:lang w:eastAsia="zh-CN"/>
              </w:rPr>
            </w:pPr>
            <w:r>
              <w:rPr>
                <w:rFonts w:ascii="宋体" w:hAnsi="宋体" w:cs="宋体"/>
                <w:sz w:val="24"/>
              </w:rPr>
              <w:t>注：以上检测报告受检人需为</w:t>
            </w:r>
            <w:r>
              <w:rPr>
                <w:rFonts w:hint="eastAsia" w:ascii="宋体" w:hAnsi="宋体" w:cs="宋体"/>
                <w:sz w:val="24"/>
                <w:lang w:eastAsia="zh-CN"/>
              </w:rPr>
              <w:t>供应商</w:t>
            </w:r>
            <w:r>
              <w:rPr>
                <w:rFonts w:ascii="宋体" w:hAnsi="宋体" w:cs="宋体"/>
                <w:sz w:val="24"/>
              </w:rPr>
              <w:t>或所投产品生产厂家，检测类别必须为抽样检测（或委托抽检），检测报告日期需为</w:t>
            </w:r>
            <w:r>
              <w:rPr>
                <w:rFonts w:hint="eastAsia" w:ascii="宋体" w:hAnsi="宋体" w:cs="宋体"/>
                <w:sz w:val="24"/>
              </w:rPr>
              <w:t>2022年1月1日之后。否则不得分。须在</w:t>
            </w:r>
            <w:r>
              <w:rPr>
                <w:rFonts w:hint="eastAsia" w:ascii="宋体" w:hAnsi="宋体" w:cs="宋体"/>
                <w:sz w:val="24"/>
                <w:lang w:eastAsia="zh-CN"/>
              </w:rPr>
              <w:t>响应文件</w:t>
            </w:r>
            <w:r>
              <w:rPr>
                <w:rFonts w:hint="eastAsia" w:ascii="宋体" w:hAnsi="宋体" w:cs="宋体"/>
                <w:sz w:val="24"/>
              </w:rPr>
              <w:t>中提供以上</w:t>
            </w:r>
            <w:r>
              <w:rPr>
                <w:rFonts w:hint="eastAsia" w:ascii="宋体" w:hAnsi="宋体" w:cs="宋体"/>
                <w:sz w:val="24"/>
                <w:lang w:val="en-US" w:eastAsia="zh-CN"/>
              </w:rPr>
              <w:t>检测报告</w:t>
            </w:r>
            <w:r>
              <w:rPr>
                <w:rFonts w:hint="eastAsia" w:ascii="宋体" w:hAnsi="宋体" w:cs="宋体"/>
                <w:sz w:val="24"/>
              </w:rPr>
              <w:t>复印件加盖章，检测报告需完整，未提供完全或不符合要求检测的报告均不得分</w:t>
            </w:r>
            <w:r>
              <w:rPr>
                <w:rFonts w:hint="eastAsia" w:ascii="宋体" w:hAnsi="宋体" w:cs="宋体"/>
                <w:sz w:val="24"/>
                <w:lang w:eastAsia="zh-CN"/>
              </w:rPr>
              <w:t>。</w:t>
            </w:r>
          </w:p>
        </w:tc>
        <w:tc>
          <w:tcPr>
            <w:tcW w:w="698" w:type="pct"/>
            <w:noWrap w:val="0"/>
            <w:vAlign w:val="center"/>
          </w:tcPr>
          <w:p w14:paraId="4DD90F3C">
            <w:pPr>
              <w:spacing w:line="360" w:lineRule="auto"/>
              <w:jc w:val="center"/>
              <w:rPr>
                <w:rFonts w:ascii="Times New Roman" w:hAnsi="Times New Roman"/>
              </w:rPr>
            </w:pPr>
            <w:r>
              <w:rPr>
                <w:rFonts w:ascii="宋体" w:hAnsi="宋体"/>
                <w:bCs/>
                <w:sz w:val="24"/>
              </w:rPr>
              <w:t>0-1</w:t>
            </w:r>
            <w:r>
              <w:rPr>
                <w:rFonts w:hint="eastAsia" w:ascii="宋体" w:hAnsi="宋体"/>
                <w:bCs/>
                <w:sz w:val="24"/>
              </w:rPr>
              <w:t>6分</w:t>
            </w:r>
          </w:p>
        </w:tc>
      </w:tr>
      <w:tr w14:paraId="227D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continue"/>
            <w:noWrap w:val="0"/>
            <w:vAlign w:val="center"/>
          </w:tcPr>
          <w:p w14:paraId="66C5B12F">
            <w:pPr>
              <w:spacing w:line="360" w:lineRule="auto"/>
              <w:jc w:val="center"/>
              <w:rPr>
                <w:rFonts w:ascii="Times New Roman" w:hAnsi="Times New Roman"/>
              </w:rPr>
            </w:pPr>
          </w:p>
        </w:tc>
        <w:tc>
          <w:tcPr>
            <w:tcW w:w="581" w:type="pct"/>
            <w:noWrap w:val="0"/>
            <w:vAlign w:val="center"/>
          </w:tcPr>
          <w:p w14:paraId="2ED4155E">
            <w:pPr>
              <w:widowControl/>
              <w:spacing w:line="360" w:lineRule="auto"/>
              <w:jc w:val="center"/>
              <w:rPr>
                <w:rFonts w:ascii="宋体" w:hAnsi="宋体" w:cs="宋体"/>
                <w:kern w:val="0"/>
                <w:sz w:val="24"/>
              </w:rPr>
            </w:pPr>
            <w:r>
              <w:rPr>
                <w:rFonts w:hint="eastAsia" w:ascii="宋体" w:hAnsi="宋体" w:cs="宋体"/>
                <w:kern w:val="0"/>
                <w:sz w:val="24"/>
              </w:rPr>
              <w:t>项目实施方案分</w:t>
            </w:r>
          </w:p>
        </w:tc>
        <w:tc>
          <w:tcPr>
            <w:tcW w:w="3084" w:type="pct"/>
            <w:noWrap w:val="0"/>
            <w:vAlign w:val="center"/>
          </w:tcPr>
          <w:p w14:paraId="27AACFB3">
            <w:pPr>
              <w:widowControl/>
              <w:spacing w:line="360" w:lineRule="auto"/>
              <w:jc w:val="left"/>
              <w:rPr>
                <w:rFonts w:ascii="宋体" w:hAnsi="宋体" w:cs="宋体"/>
                <w:kern w:val="0"/>
                <w:sz w:val="24"/>
              </w:rPr>
            </w:pPr>
            <w:r>
              <w:rPr>
                <w:rFonts w:hint="eastAsia" w:ascii="宋体" w:hAnsi="宋体" w:cs="宋体"/>
                <w:sz w:val="24"/>
              </w:rPr>
              <w:t>针对本项目的安装、调试、验收方案和措施的可行性、完整性、合理性、科学性，包括工期、质量、技术力量和人力资源安排、方案及措施等。项目实施方案内容详实，科学可行，能有效保障项目实施和产品质量的得4-6分；项目实施方案内容比较详实，有较强的可行性，能保障项目实施和产品质量的得1-3分；差或未提供的不得分。</w:t>
            </w:r>
          </w:p>
        </w:tc>
        <w:tc>
          <w:tcPr>
            <w:tcW w:w="698" w:type="pct"/>
            <w:noWrap w:val="0"/>
            <w:vAlign w:val="center"/>
          </w:tcPr>
          <w:p w14:paraId="48FF411E">
            <w:pPr>
              <w:spacing w:line="360" w:lineRule="auto"/>
              <w:jc w:val="center"/>
              <w:rPr>
                <w:rFonts w:ascii="Times New Roman" w:hAnsi="Times New Roman"/>
              </w:rPr>
            </w:pPr>
            <w:r>
              <w:rPr>
                <w:rFonts w:ascii="宋体" w:hAnsi="宋体"/>
                <w:bCs/>
                <w:sz w:val="24"/>
              </w:rPr>
              <w:t>0-</w:t>
            </w:r>
            <w:r>
              <w:rPr>
                <w:rFonts w:hint="eastAsia" w:ascii="宋体" w:hAnsi="宋体"/>
                <w:bCs/>
                <w:sz w:val="24"/>
              </w:rPr>
              <w:t>6分</w:t>
            </w:r>
          </w:p>
        </w:tc>
      </w:tr>
      <w:tr w14:paraId="2409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36" w:type="pct"/>
            <w:vMerge w:val="continue"/>
            <w:noWrap w:val="0"/>
            <w:vAlign w:val="center"/>
          </w:tcPr>
          <w:p w14:paraId="3CDF2C05">
            <w:pPr>
              <w:spacing w:line="360" w:lineRule="auto"/>
              <w:jc w:val="center"/>
              <w:rPr>
                <w:rFonts w:ascii="Times New Roman" w:hAnsi="Times New Roman"/>
              </w:rPr>
            </w:pPr>
          </w:p>
        </w:tc>
        <w:tc>
          <w:tcPr>
            <w:tcW w:w="581" w:type="pct"/>
            <w:noWrap w:val="0"/>
            <w:vAlign w:val="center"/>
          </w:tcPr>
          <w:p w14:paraId="49838487">
            <w:pPr>
              <w:spacing w:line="360" w:lineRule="auto"/>
              <w:jc w:val="center"/>
              <w:rPr>
                <w:rFonts w:ascii="Times New Roman" w:hAnsi="Times New Roman"/>
              </w:rPr>
            </w:pPr>
            <w:r>
              <w:rPr>
                <w:rFonts w:hint="eastAsia" w:ascii="宋体" w:hAnsi="宋体" w:cs="宋体"/>
                <w:sz w:val="24"/>
                <w:lang w:eastAsia="zh-CN"/>
              </w:rPr>
              <w:t>供应商</w:t>
            </w:r>
            <w:r>
              <w:rPr>
                <w:rFonts w:ascii="宋体" w:hAnsi="宋体" w:cs="宋体"/>
                <w:sz w:val="24"/>
              </w:rPr>
              <w:t>或所投产品生产厂家</w:t>
            </w:r>
            <w:r>
              <w:rPr>
                <w:rFonts w:hint="eastAsia" w:ascii="宋体" w:hAnsi="宋体" w:cs="宋体"/>
                <w:sz w:val="24"/>
              </w:rPr>
              <w:t>体系认证</w:t>
            </w:r>
          </w:p>
        </w:tc>
        <w:tc>
          <w:tcPr>
            <w:tcW w:w="3084" w:type="pct"/>
            <w:noWrap w:val="0"/>
            <w:vAlign w:val="center"/>
          </w:tcPr>
          <w:p w14:paraId="4FDE7B6F">
            <w:pPr>
              <w:spacing w:line="360" w:lineRule="auto"/>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供应商</w:t>
            </w:r>
            <w:r>
              <w:rPr>
                <w:rFonts w:ascii="宋体" w:hAnsi="宋体" w:cs="宋体"/>
                <w:sz w:val="24"/>
              </w:rPr>
              <w:t>或所投产品生产厂家</w:t>
            </w:r>
            <w:r>
              <w:rPr>
                <w:rFonts w:hint="eastAsia" w:ascii="宋体" w:hAnsi="宋体" w:cs="宋体"/>
                <w:color w:val="000000"/>
                <w:kern w:val="0"/>
                <w:sz w:val="24"/>
              </w:rPr>
              <w:t>具有经中国国家认证认可监督管理委员会认证机构颁发的有效的质量管理体系认证证书、环境管理体系认证证书、职业健康安全管理体系认证证书，以上三证认证范围均至少包含钢塑家具的设计开发、生产；每个证书得 1 分，共 3 分；</w:t>
            </w:r>
          </w:p>
          <w:p w14:paraId="17C1491F">
            <w:pPr>
              <w:spacing w:line="360" w:lineRule="auto"/>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eastAsia="zh-CN"/>
              </w:rPr>
              <w:t>供应商</w:t>
            </w:r>
            <w:r>
              <w:rPr>
                <w:rFonts w:ascii="宋体" w:hAnsi="宋体" w:cs="宋体"/>
                <w:sz w:val="24"/>
              </w:rPr>
              <w:t>或所投产品生产厂家</w:t>
            </w:r>
            <w:r>
              <w:rPr>
                <w:rFonts w:hint="eastAsia" w:ascii="宋体" w:hAnsi="宋体" w:cs="宋体"/>
                <w:kern w:val="0"/>
                <w:sz w:val="24"/>
              </w:rPr>
              <w:t>获得：满足CEC 006-2016《绿色供应链评价技术规范 家具》的绿色供应链认证证书，四星级的得1分，五星级的得2分；</w:t>
            </w:r>
          </w:p>
          <w:p w14:paraId="34DA5FDE">
            <w:pPr>
              <w:spacing w:line="360" w:lineRule="auto"/>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eastAsia="zh-CN"/>
              </w:rPr>
              <w:t>供应商</w:t>
            </w:r>
            <w:r>
              <w:rPr>
                <w:rFonts w:ascii="宋体" w:hAnsi="宋体" w:cs="宋体"/>
                <w:sz w:val="24"/>
              </w:rPr>
              <w:t>或所投产品生产厂家具有</w:t>
            </w:r>
            <w:r>
              <w:rPr>
                <w:rFonts w:hint="eastAsia" w:ascii="宋体" w:hAnsi="宋体" w:cs="宋体"/>
                <w:color w:val="000000"/>
                <w:kern w:val="0"/>
                <w:sz w:val="24"/>
              </w:rPr>
              <w:t>经中国国家认证认可监督管理委员会认证机构颁发的有效的低VOCs家具产品认证证书，认证范围需包含本次采购产品的得1分，不符不得分。</w:t>
            </w:r>
          </w:p>
          <w:p w14:paraId="119CC45E">
            <w:pPr>
              <w:spacing w:line="360" w:lineRule="auto"/>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eastAsia="zh-CN"/>
              </w:rPr>
              <w:t>供应商</w:t>
            </w:r>
            <w:r>
              <w:rPr>
                <w:rFonts w:ascii="宋体" w:hAnsi="宋体" w:cs="宋体"/>
                <w:sz w:val="24"/>
              </w:rPr>
              <w:t>或所投产品生产厂家</w:t>
            </w:r>
            <w:r>
              <w:rPr>
                <w:rFonts w:hint="eastAsia" w:ascii="宋体" w:hAnsi="宋体" w:cs="宋体"/>
                <w:color w:val="000000"/>
                <w:kern w:val="0"/>
                <w:sz w:val="24"/>
              </w:rPr>
              <w:t>具有中国环境标志产品认证证书，认证范围需包含本次采购产品的计1分，不提供不计分；</w:t>
            </w:r>
            <w:r>
              <w:rPr>
                <w:rFonts w:ascii="宋体" w:hAnsi="宋体" w:cs="宋体"/>
                <w:color w:val="000000"/>
                <w:kern w:val="0"/>
                <w:sz w:val="24"/>
              </w:rPr>
              <w:t xml:space="preserve"> </w:t>
            </w:r>
          </w:p>
          <w:p w14:paraId="1E66DEDC">
            <w:pPr>
              <w:spacing w:line="360" w:lineRule="auto"/>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eastAsia="zh-CN"/>
              </w:rPr>
              <w:t>供应商</w:t>
            </w:r>
            <w:r>
              <w:rPr>
                <w:rFonts w:ascii="宋体" w:hAnsi="宋体" w:cs="宋体"/>
                <w:sz w:val="24"/>
              </w:rPr>
              <w:t>或所投产品生产厂家</w:t>
            </w:r>
            <w:r>
              <w:rPr>
                <w:rFonts w:hint="eastAsia" w:ascii="宋体" w:hAnsi="宋体" w:cs="宋体"/>
                <w:color w:val="000000"/>
                <w:kern w:val="0"/>
                <w:sz w:val="24"/>
              </w:rPr>
              <w:t>具有经中国国家认证认可监督管理委员会认证机构颁发的有效的国家标准GB/T 27925-2011品牌评价认证证书，四星级得1分，五星级的得2分（认证范围需包含本次采购产品）。</w:t>
            </w:r>
          </w:p>
          <w:p w14:paraId="7022469D">
            <w:pPr>
              <w:spacing w:line="360" w:lineRule="auto"/>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eastAsia="zh-CN"/>
              </w:rPr>
              <w:t>供应商</w:t>
            </w:r>
            <w:r>
              <w:rPr>
                <w:rFonts w:ascii="宋体" w:hAnsi="宋体" w:cs="宋体"/>
                <w:sz w:val="24"/>
              </w:rPr>
              <w:t>或所投产品生产厂家</w:t>
            </w:r>
            <w:r>
              <w:rPr>
                <w:rFonts w:hint="eastAsia" w:ascii="宋体" w:hAnsi="宋体" w:cs="宋体"/>
                <w:color w:val="000000"/>
                <w:kern w:val="0"/>
                <w:sz w:val="24"/>
              </w:rPr>
              <w:t>具有经中国国家认证认可监督管理委员会认证机构颁发的有效的中国绿色产品认证证书，认证范围需包含本次采购产品的得3分；</w:t>
            </w:r>
          </w:p>
          <w:p w14:paraId="2BE8C303">
            <w:pPr>
              <w:spacing w:line="360" w:lineRule="auto"/>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lang w:eastAsia="zh-CN"/>
              </w:rPr>
              <w:t>供应商</w:t>
            </w:r>
            <w:r>
              <w:rPr>
                <w:rFonts w:ascii="宋体" w:hAnsi="宋体" w:cs="宋体"/>
                <w:sz w:val="24"/>
              </w:rPr>
              <w:t>或所投产品生产厂家</w:t>
            </w:r>
            <w:r>
              <w:rPr>
                <w:rFonts w:hint="eastAsia" w:ascii="宋体" w:hAnsi="宋体" w:cs="宋体"/>
                <w:color w:val="000000"/>
                <w:kern w:val="0"/>
                <w:sz w:val="24"/>
              </w:rPr>
              <w:t>具有经中国国家认证认可监督管理委员会认证机构颁发的有效的售后服务认证证书，认证标准为：GB/T 27922-2011《商品售后服务评价体系》及GB/T 16868-2009《商品经营服务质量管理规范》要求，五星级以上的得3分，</w:t>
            </w:r>
            <w:r>
              <w:rPr>
                <w:rFonts w:ascii="宋体" w:hAnsi="宋体" w:cs="宋体"/>
                <w:color w:val="000000"/>
                <w:kern w:val="0"/>
                <w:sz w:val="24"/>
              </w:rPr>
              <w:t>五</w:t>
            </w:r>
            <w:r>
              <w:rPr>
                <w:rFonts w:hint="eastAsia" w:ascii="宋体" w:hAnsi="宋体" w:cs="宋体"/>
                <w:color w:val="000000"/>
                <w:kern w:val="0"/>
                <w:sz w:val="24"/>
              </w:rPr>
              <w:t>星级的得2分</w:t>
            </w:r>
            <w:r>
              <w:rPr>
                <w:rFonts w:ascii="宋体" w:hAnsi="宋体" w:cs="宋体"/>
                <w:color w:val="000000"/>
                <w:kern w:val="0"/>
                <w:sz w:val="24"/>
              </w:rPr>
              <w:t>，四星级得</w:t>
            </w:r>
            <w:r>
              <w:rPr>
                <w:rFonts w:hint="eastAsia" w:ascii="宋体" w:hAnsi="宋体" w:cs="宋体"/>
                <w:color w:val="000000"/>
                <w:kern w:val="0"/>
                <w:sz w:val="24"/>
              </w:rPr>
              <w:t>1</w:t>
            </w:r>
            <w:r>
              <w:rPr>
                <w:rFonts w:ascii="宋体" w:hAnsi="宋体" w:cs="宋体"/>
                <w:color w:val="000000"/>
                <w:kern w:val="0"/>
                <w:sz w:val="24"/>
              </w:rPr>
              <w:t>分，三星级及以下不得分。</w:t>
            </w:r>
          </w:p>
          <w:p w14:paraId="685EA1F3">
            <w:pPr>
              <w:spacing w:line="360" w:lineRule="auto"/>
              <w:jc w:val="left"/>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lang w:eastAsia="zh-CN"/>
              </w:rPr>
              <w:t>供应商</w:t>
            </w:r>
            <w:r>
              <w:rPr>
                <w:rFonts w:ascii="宋体" w:hAnsi="宋体" w:cs="宋体"/>
                <w:sz w:val="24"/>
              </w:rPr>
              <w:t>或所投产品生产厂家</w:t>
            </w:r>
            <w:r>
              <w:rPr>
                <w:rFonts w:hint="eastAsia" w:ascii="宋体" w:hAnsi="宋体" w:cs="宋体"/>
                <w:color w:val="000000"/>
                <w:kern w:val="0"/>
                <w:sz w:val="24"/>
              </w:rPr>
              <w:t>具有经中国国家认证认可监督管理委员会认证机构颁发的有效的认证标准为CEC 042-2020《CEC家具产品环保卫士认证技术规范》的家具产品环保卫士认证证书，认证产品包含本次采购产品的得3分。</w:t>
            </w:r>
          </w:p>
          <w:p w14:paraId="7C8E62B8">
            <w:pPr>
              <w:spacing w:line="360" w:lineRule="auto"/>
              <w:jc w:val="left"/>
              <w:rPr>
                <w:rFonts w:ascii="Times New Roman" w:hAnsi="Times New Roman"/>
              </w:rPr>
            </w:pPr>
            <w:r>
              <w:rPr>
                <w:rFonts w:hint="eastAsia" w:ascii="宋体" w:hAnsi="宋体" w:cs="宋体"/>
                <w:b/>
                <w:sz w:val="24"/>
              </w:rPr>
              <w:t>注：</w:t>
            </w:r>
            <w:r>
              <w:rPr>
                <w:rFonts w:hint="eastAsia" w:ascii="宋体" w:hAnsi="宋体" w:cs="宋体"/>
                <w:b/>
                <w:sz w:val="24"/>
                <w:lang w:eastAsia="zh-CN"/>
              </w:rPr>
              <w:t>响应文件</w:t>
            </w:r>
            <w:r>
              <w:rPr>
                <w:rFonts w:hint="eastAsia" w:ascii="宋体" w:hAnsi="宋体" w:cs="宋体"/>
                <w:b/>
                <w:sz w:val="24"/>
              </w:rPr>
              <w:t>中提供有效期内的以上证书原件扫描件否则不得分。</w:t>
            </w:r>
          </w:p>
        </w:tc>
        <w:tc>
          <w:tcPr>
            <w:tcW w:w="698" w:type="pct"/>
            <w:noWrap w:val="0"/>
            <w:vAlign w:val="center"/>
          </w:tcPr>
          <w:p w14:paraId="702646CB">
            <w:pPr>
              <w:spacing w:line="360" w:lineRule="auto"/>
              <w:jc w:val="center"/>
              <w:rPr>
                <w:rFonts w:ascii="Times New Roman" w:hAnsi="Times New Roman"/>
              </w:rPr>
            </w:pPr>
            <w:r>
              <w:rPr>
                <w:rFonts w:ascii="宋体" w:hAnsi="宋体"/>
                <w:bCs/>
                <w:sz w:val="24"/>
              </w:rPr>
              <w:t>0-1</w:t>
            </w:r>
            <w:r>
              <w:rPr>
                <w:rFonts w:hint="eastAsia" w:ascii="宋体" w:hAnsi="宋体"/>
                <w:bCs/>
                <w:sz w:val="24"/>
              </w:rPr>
              <w:t>8分</w:t>
            </w:r>
          </w:p>
        </w:tc>
      </w:tr>
      <w:tr w14:paraId="68EF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Merge w:val="continue"/>
            <w:noWrap w:val="0"/>
            <w:vAlign w:val="center"/>
          </w:tcPr>
          <w:p w14:paraId="4D789D20">
            <w:pPr>
              <w:spacing w:line="360" w:lineRule="auto"/>
              <w:jc w:val="center"/>
              <w:rPr>
                <w:rFonts w:ascii="Times New Roman" w:hAnsi="Times New Roman"/>
              </w:rPr>
            </w:pPr>
          </w:p>
        </w:tc>
        <w:tc>
          <w:tcPr>
            <w:tcW w:w="581" w:type="pct"/>
            <w:noWrap w:val="0"/>
            <w:vAlign w:val="center"/>
          </w:tcPr>
          <w:p w14:paraId="016D061A">
            <w:pPr>
              <w:spacing w:line="360" w:lineRule="auto"/>
              <w:jc w:val="center"/>
              <w:rPr>
                <w:rFonts w:ascii="Times New Roman" w:hAnsi="Times New Roman"/>
              </w:rPr>
            </w:pPr>
            <w:r>
              <w:rPr>
                <w:rFonts w:hint="eastAsia" w:ascii="宋体" w:hAnsi="宋体"/>
                <w:sz w:val="24"/>
                <w:lang w:bidi="en-US"/>
              </w:rPr>
              <w:t>生产能力</w:t>
            </w:r>
          </w:p>
        </w:tc>
        <w:tc>
          <w:tcPr>
            <w:tcW w:w="3084" w:type="pct"/>
            <w:noWrap w:val="0"/>
            <w:vAlign w:val="center"/>
          </w:tcPr>
          <w:p w14:paraId="342C7205">
            <w:pPr>
              <w:spacing w:line="360" w:lineRule="auto"/>
              <w:jc w:val="left"/>
              <w:rPr>
                <w:rFonts w:hint="eastAsia" w:ascii="宋体" w:hAnsi="宋体" w:cs="宋体"/>
                <w:sz w:val="24"/>
              </w:rPr>
            </w:pPr>
            <w:r>
              <w:rPr>
                <w:rFonts w:hint="eastAsia" w:ascii="宋体" w:hAnsi="宋体" w:cs="宋体"/>
                <w:sz w:val="24"/>
              </w:rPr>
              <w:t>根据</w:t>
            </w:r>
            <w:r>
              <w:rPr>
                <w:rFonts w:hint="eastAsia" w:ascii="宋体" w:hAnsi="宋体" w:cs="宋体"/>
                <w:color w:val="000000"/>
                <w:kern w:val="0"/>
                <w:sz w:val="24"/>
                <w:lang w:eastAsia="zh-CN"/>
              </w:rPr>
              <w:t>供应商</w:t>
            </w:r>
            <w:r>
              <w:rPr>
                <w:rFonts w:ascii="宋体" w:hAnsi="宋体" w:cs="宋体"/>
                <w:sz w:val="24"/>
              </w:rPr>
              <w:t>或所投产品生产厂家</w:t>
            </w:r>
            <w:r>
              <w:rPr>
                <w:rFonts w:hint="eastAsia" w:ascii="宋体" w:hAnsi="宋体" w:cs="宋体"/>
                <w:sz w:val="24"/>
              </w:rPr>
              <w:t>加工设备拥有情况及加工工艺先进性，提供喷塑自动流水线、自动化焊接设备、数控液压折弯机、全自动切管机、光纤平板切割机、冲床、前处理清洗设备、注塑机、喷涂废水处理设备购置发票复印件及现场作业照片，全部满足计5分，每缺少一项扣1分。</w:t>
            </w:r>
          </w:p>
          <w:p w14:paraId="1C61E59B">
            <w:pPr>
              <w:pStyle w:val="2"/>
              <w:spacing w:line="360" w:lineRule="auto"/>
            </w:pPr>
            <w:r>
              <w:rPr>
                <w:rFonts w:hint="eastAsia" w:ascii="宋体" w:hAnsi="宋体" w:cs="宋体"/>
                <w:b/>
                <w:sz w:val="24"/>
              </w:rPr>
              <w:t>注</w:t>
            </w:r>
            <w:r>
              <w:rPr>
                <w:rFonts w:hint="eastAsia" w:ascii="宋体" w:hAnsi="宋体" w:eastAsia="宋体" w:cs="宋体"/>
                <w:b/>
                <w:kern w:val="2"/>
                <w:sz w:val="24"/>
                <w:szCs w:val="24"/>
                <w:lang w:val="en-US" w:eastAsia="zh-CN" w:bidi="ar-SA"/>
              </w:rPr>
              <w:t>：响应文件中提供有设备购置发票复印件及现场作业照片否则不得分。</w:t>
            </w:r>
          </w:p>
        </w:tc>
        <w:tc>
          <w:tcPr>
            <w:tcW w:w="698" w:type="pct"/>
            <w:noWrap w:val="0"/>
            <w:vAlign w:val="center"/>
          </w:tcPr>
          <w:p w14:paraId="33D14DED">
            <w:pPr>
              <w:widowControl/>
              <w:spacing w:line="360" w:lineRule="auto"/>
              <w:jc w:val="center"/>
              <w:rPr>
                <w:rFonts w:ascii="Times New Roman" w:hAnsi="Times New Roman"/>
              </w:rPr>
            </w:pPr>
            <w:r>
              <w:rPr>
                <w:rFonts w:hint="eastAsia" w:ascii="宋体" w:hAnsi="宋体"/>
                <w:bCs/>
                <w:sz w:val="24"/>
              </w:rPr>
              <w:t>0-5分</w:t>
            </w:r>
          </w:p>
        </w:tc>
      </w:tr>
      <w:tr w14:paraId="1C1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14:paraId="41B45FD5">
            <w:pPr>
              <w:spacing w:line="360" w:lineRule="auto"/>
              <w:jc w:val="center"/>
              <w:rPr>
                <w:rFonts w:ascii="Times New Roman" w:hAnsi="Times New Roman"/>
              </w:rPr>
            </w:pPr>
          </w:p>
        </w:tc>
        <w:tc>
          <w:tcPr>
            <w:tcW w:w="581" w:type="pct"/>
            <w:noWrap w:val="0"/>
            <w:vAlign w:val="center"/>
          </w:tcPr>
          <w:p w14:paraId="6D352FCF">
            <w:pPr>
              <w:spacing w:line="360" w:lineRule="auto"/>
              <w:jc w:val="center"/>
              <w:rPr>
                <w:rFonts w:ascii="宋体" w:hAnsi="宋体"/>
                <w:sz w:val="24"/>
                <w:lang w:bidi="en-US"/>
              </w:rPr>
            </w:pPr>
            <w:r>
              <w:rPr>
                <w:rFonts w:hint="eastAsia" w:ascii="宋体" w:hAnsi="宋体"/>
                <w:sz w:val="24"/>
                <w:lang w:eastAsia="zh-CN" w:bidi="en-US"/>
              </w:rPr>
              <w:t>供应商</w:t>
            </w:r>
            <w:r>
              <w:rPr>
                <w:rFonts w:hint="eastAsia" w:ascii="宋体" w:hAnsi="宋体"/>
                <w:sz w:val="24"/>
                <w:lang w:bidi="en-US"/>
              </w:rPr>
              <w:t>业绩</w:t>
            </w:r>
          </w:p>
        </w:tc>
        <w:tc>
          <w:tcPr>
            <w:tcW w:w="3084" w:type="pct"/>
            <w:noWrap w:val="0"/>
            <w:vAlign w:val="center"/>
          </w:tcPr>
          <w:p w14:paraId="7C4CC36C">
            <w:pPr>
              <w:widowControl/>
              <w:spacing w:line="360" w:lineRule="auto"/>
              <w:jc w:val="left"/>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2</w:t>
            </w:r>
            <w:r>
              <w:rPr>
                <w:rFonts w:hint="eastAsia" w:ascii="宋体" w:hAnsi="宋体" w:cs="宋体"/>
                <w:kern w:val="0"/>
                <w:sz w:val="24"/>
              </w:rPr>
              <w:t>年1月1日以来（以合同签订时间为准），</w:t>
            </w:r>
            <w:r>
              <w:rPr>
                <w:rFonts w:hint="eastAsia" w:ascii="宋体" w:hAnsi="宋体" w:cs="宋体"/>
                <w:kern w:val="0"/>
                <w:sz w:val="24"/>
                <w:lang w:eastAsia="zh-CN"/>
              </w:rPr>
              <w:t>供应商</w:t>
            </w:r>
            <w:r>
              <w:rPr>
                <w:rFonts w:hint="eastAsia" w:ascii="宋体" w:hAnsi="宋体" w:cs="宋体"/>
                <w:kern w:val="0"/>
                <w:sz w:val="24"/>
              </w:rPr>
              <w:t xml:space="preserve">具有课桌椅供货安装项目业绩，每提供一个项目业绩得 2分，满分4分。 </w:t>
            </w:r>
          </w:p>
          <w:p w14:paraId="4F8EB313">
            <w:pPr>
              <w:widowControl/>
              <w:spacing w:line="360" w:lineRule="auto"/>
              <w:jc w:val="left"/>
              <w:rPr>
                <w:rFonts w:ascii="宋体" w:hAnsi="宋体" w:cs="宋体"/>
                <w:kern w:val="0"/>
                <w:sz w:val="24"/>
              </w:rPr>
            </w:pPr>
            <w:r>
              <w:rPr>
                <w:rFonts w:hint="eastAsia" w:ascii="宋体" w:hAnsi="宋体" w:cs="宋体"/>
                <w:b/>
                <w:bCs/>
                <w:kern w:val="0"/>
                <w:sz w:val="24"/>
              </w:rPr>
              <w:t>注：</w:t>
            </w:r>
            <w:r>
              <w:rPr>
                <w:rFonts w:hint="eastAsia" w:ascii="宋体" w:hAnsi="宋体" w:cs="宋体"/>
                <w:b/>
                <w:bCs/>
                <w:kern w:val="0"/>
                <w:sz w:val="24"/>
                <w:lang w:eastAsia="zh-CN"/>
              </w:rPr>
              <w:t>响应文件</w:t>
            </w:r>
            <w:r>
              <w:rPr>
                <w:rFonts w:hint="eastAsia" w:ascii="宋体" w:hAnsi="宋体" w:cs="宋体"/>
                <w:b/>
                <w:bCs/>
                <w:kern w:val="0"/>
                <w:sz w:val="24"/>
              </w:rPr>
              <w:t>中提供业绩合同证明扫描件，如合同中无法体现签订时间、供货内容等关键评审因素的，须另提供业主单位出具的相关证明材料扫描件。</w:t>
            </w:r>
          </w:p>
        </w:tc>
        <w:tc>
          <w:tcPr>
            <w:tcW w:w="698" w:type="pct"/>
            <w:noWrap w:val="0"/>
            <w:vAlign w:val="center"/>
          </w:tcPr>
          <w:p w14:paraId="527487AA">
            <w:pPr>
              <w:widowControl/>
              <w:spacing w:line="360" w:lineRule="auto"/>
              <w:jc w:val="center"/>
              <w:rPr>
                <w:rFonts w:ascii="宋体" w:hAnsi="宋体"/>
                <w:bCs/>
                <w:sz w:val="24"/>
              </w:rPr>
            </w:pPr>
            <w:r>
              <w:rPr>
                <w:rFonts w:hint="eastAsia" w:ascii="宋体" w:hAnsi="宋体"/>
                <w:bCs/>
                <w:sz w:val="24"/>
              </w:rPr>
              <w:t>0-4分</w:t>
            </w:r>
          </w:p>
        </w:tc>
      </w:tr>
      <w:tr w14:paraId="164D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14:paraId="29ABD9BB">
            <w:pPr>
              <w:spacing w:line="360" w:lineRule="auto"/>
              <w:jc w:val="center"/>
              <w:rPr>
                <w:rFonts w:ascii="Times New Roman" w:hAnsi="Times New Roman"/>
              </w:rPr>
            </w:pPr>
          </w:p>
        </w:tc>
        <w:tc>
          <w:tcPr>
            <w:tcW w:w="581" w:type="pct"/>
            <w:noWrap w:val="0"/>
            <w:vAlign w:val="center"/>
          </w:tcPr>
          <w:p w14:paraId="0BA1B545">
            <w:pPr>
              <w:spacing w:line="360" w:lineRule="auto"/>
              <w:jc w:val="center"/>
              <w:rPr>
                <w:rFonts w:hint="eastAsia" w:ascii="宋体" w:hAnsi="宋体"/>
                <w:sz w:val="24"/>
                <w:lang w:bidi="en-US"/>
              </w:rPr>
            </w:pPr>
            <w:r>
              <w:rPr>
                <w:rFonts w:hint="eastAsia" w:ascii="宋体" w:hAnsi="宋体"/>
                <w:bCs/>
                <w:sz w:val="24"/>
              </w:rPr>
              <w:t>售后服务管理及措施</w:t>
            </w:r>
          </w:p>
        </w:tc>
        <w:tc>
          <w:tcPr>
            <w:tcW w:w="3084" w:type="pct"/>
            <w:noWrap w:val="0"/>
            <w:vAlign w:val="center"/>
          </w:tcPr>
          <w:p w14:paraId="15E278DD">
            <w:pPr>
              <w:widowControl/>
              <w:spacing w:line="360" w:lineRule="auto"/>
              <w:jc w:val="left"/>
              <w:rPr>
                <w:rFonts w:hint="eastAsia" w:ascii="宋体" w:hAnsi="宋体" w:cs="宋体"/>
                <w:kern w:val="0"/>
                <w:sz w:val="24"/>
              </w:rPr>
            </w:pPr>
            <w:r>
              <w:rPr>
                <w:rFonts w:hint="eastAsia" w:ascii="宋体" w:hAnsi="宋体"/>
                <w:bCs/>
                <w:sz w:val="24"/>
              </w:rPr>
              <w:t>根据</w:t>
            </w:r>
            <w:r>
              <w:rPr>
                <w:rFonts w:hint="eastAsia" w:ascii="宋体" w:hAnsi="宋体"/>
                <w:bCs/>
                <w:sz w:val="24"/>
                <w:lang w:eastAsia="zh-CN"/>
              </w:rPr>
              <w:t>供应商</w:t>
            </w:r>
            <w:r>
              <w:rPr>
                <w:rFonts w:hint="eastAsia" w:ascii="宋体" w:hAnsi="宋体"/>
                <w:bCs/>
                <w:sz w:val="24"/>
              </w:rPr>
              <w:t>承诺的产品质量保证、服务保障体系、售后服务人员的技术水平及现场服务措施、故障解决能力、应急服务响应时间等进行评分。满分3分，无方案不得分。</w:t>
            </w:r>
          </w:p>
        </w:tc>
        <w:tc>
          <w:tcPr>
            <w:tcW w:w="698" w:type="pct"/>
            <w:noWrap w:val="0"/>
            <w:vAlign w:val="center"/>
          </w:tcPr>
          <w:p w14:paraId="29725C3D">
            <w:pPr>
              <w:widowControl/>
              <w:spacing w:line="360" w:lineRule="auto"/>
              <w:jc w:val="center"/>
              <w:rPr>
                <w:rFonts w:hint="eastAsia" w:ascii="宋体" w:hAnsi="宋体"/>
                <w:bCs/>
                <w:sz w:val="24"/>
              </w:rPr>
            </w:pPr>
            <w:r>
              <w:rPr>
                <w:rFonts w:hint="eastAsia" w:ascii="宋体" w:hAnsi="宋体"/>
                <w:bCs/>
                <w:sz w:val="24"/>
              </w:rPr>
              <w:t>0-3分</w:t>
            </w:r>
          </w:p>
        </w:tc>
      </w:tr>
      <w:tr w14:paraId="5248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14:paraId="36000E92">
            <w:pPr>
              <w:spacing w:line="360" w:lineRule="auto"/>
              <w:jc w:val="center"/>
              <w:rPr>
                <w:rFonts w:ascii="宋体" w:hAnsi="宋体"/>
                <w:sz w:val="24"/>
              </w:rPr>
            </w:pPr>
            <w:r>
              <w:rPr>
                <w:rFonts w:hint="eastAsia" w:ascii="宋体" w:hAnsi="宋体"/>
                <w:sz w:val="24"/>
              </w:rPr>
              <w:t>价格分</w:t>
            </w:r>
          </w:p>
          <w:p w14:paraId="59729711">
            <w:pPr>
              <w:spacing w:line="360" w:lineRule="auto"/>
              <w:jc w:val="center"/>
              <w:rPr>
                <w:rFonts w:ascii="Times New Roman" w:hAnsi="Times New Roman"/>
              </w:rPr>
            </w:pPr>
            <w:r>
              <w:rPr>
                <w:rFonts w:hint="eastAsia" w:ascii="宋体" w:hAnsi="宋体"/>
                <w:sz w:val="24"/>
              </w:rPr>
              <w:t>（</w:t>
            </w:r>
            <w:r>
              <w:rPr>
                <w:rFonts w:hint="eastAsia" w:ascii="宋体" w:hAnsi="宋体"/>
                <w:sz w:val="24"/>
                <w:u w:val="single"/>
              </w:rPr>
              <w:t>30</w:t>
            </w:r>
            <w:r>
              <w:rPr>
                <w:rFonts w:hint="eastAsia" w:ascii="宋体" w:hAnsi="宋体"/>
                <w:sz w:val="24"/>
              </w:rPr>
              <w:t>分）</w:t>
            </w:r>
          </w:p>
        </w:tc>
        <w:tc>
          <w:tcPr>
            <w:tcW w:w="4364" w:type="pct"/>
            <w:gridSpan w:val="3"/>
            <w:noWrap w:val="0"/>
            <w:vAlign w:val="center"/>
          </w:tcPr>
          <w:p w14:paraId="1A8BB3F1">
            <w:pPr>
              <w:widowControl/>
              <w:spacing w:line="360" w:lineRule="auto"/>
              <w:rPr>
                <w:rFonts w:ascii="宋体" w:hAnsi="宋体"/>
                <w:sz w:val="24"/>
              </w:rPr>
            </w:pPr>
            <w:r>
              <w:rPr>
                <w:rFonts w:hint="eastAsia" w:ascii="宋体" w:hAnsi="宋体"/>
                <w:sz w:val="24"/>
              </w:rPr>
              <w:t>价格分统一采用低价优先法，即满足</w:t>
            </w:r>
            <w:r>
              <w:rPr>
                <w:rFonts w:hint="eastAsia" w:ascii="宋体" w:hAnsi="宋体"/>
                <w:sz w:val="24"/>
                <w:lang w:eastAsia="zh-CN"/>
              </w:rPr>
              <w:t>交易文件</w:t>
            </w:r>
            <w:r>
              <w:rPr>
                <w:rFonts w:hint="eastAsia" w:ascii="宋体" w:hAnsi="宋体"/>
                <w:sz w:val="24"/>
              </w:rPr>
              <w:t>要求且投标价格最低的投标报价为评标基准价，其价格分为满分30分。其他</w:t>
            </w:r>
            <w:r>
              <w:rPr>
                <w:rFonts w:hint="eastAsia" w:ascii="宋体" w:hAnsi="宋体"/>
                <w:sz w:val="24"/>
                <w:lang w:eastAsia="zh-CN"/>
              </w:rPr>
              <w:t>供应商</w:t>
            </w:r>
            <w:r>
              <w:rPr>
                <w:rFonts w:hint="eastAsia" w:ascii="宋体" w:hAnsi="宋体"/>
                <w:sz w:val="24"/>
              </w:rPr>
              <w:t>的价格分统一按照下列公式计算：</w:t>
            </w:r>
          </w:p>
          <w:p w14:paraId="3336D569">
            <w:pPr>
              <w:spacing w:line="360" w:lineRule="auto"/>
              <w:rPr>
                <w:rFonts w:ascii="Times New Roman" w:hAnsi="Times New Roman"/>
              </w:rPr>
            </w:pPr>
            <w:r>
              <w:rPr>
                <w:rFonts w:hint="eastAsia" w:ascii="宋体" w:hAnsi="宋体"/>
                <w:sz w:val="24"/>
              </w:rPr>
              <w:t>投标报价得分＝（评标基准价/投标报价）×30％×100</w:t>
            </w:r>
          </w:p>
        </w:tc>
      </w:tr>
    </w:tbl>
    <w:p w14:paraId="21A1AFD3">
      <w:pPr>
        <w:pStyle w:val="7"/>
        <w:rPr>
          <w:rFonts w:hint="eastAsia"/>
          <w:sz w:val="24"/>
          <w:szCs w:val="24"/>
        </w:rPr>
      </w:pPr>
    </w:p>
    <w:p w14:paraId="6483F004">
      <w:pPr>
        <w:pStyle w:val="8"/>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p w14:paraId="5924C689">
      <w:pPr>
        <w:pStyle w:val="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bookmarkStart w:id="392" w:name="OLE_LINK12"/>
      <w:bookmarkStart w:id="393" w:name="OLE_LINK11"/>
      <w:r>
        <w:rPr>
          <w:rFonts w:hint="eastAsia" w:asciiTheme="minorEastAsia" w:hAnsiTheme="minorEastAsia" w:eastAsiaTheme="minorEastAsia" w:cstheme="minorEastAsia"/>
          <w:color w:val="auto"/>
          <w:sz w:val="24"/>
        </w:rPr>
        <w:t>评分条款中涉及的业绩、荣誉、人员、社保等均应提供本公司的，母公司</w:t>
      </w:r>
      <w:bookmarkEnd w:id="392"/>
      <w:bookmarkEnd w:id="393"/>
      <w:r>
        <w:rPr>
          <w:rFonts w:hint="eastAsia" w:asciiTheme="minorEastAsia" w:hAnsiTheme="minorEastAsia" w:eastAsiaTheme="minorEastAsia" w:cstheme="minorEastAsia"/>
          <w:color w:val="auto"/>
          <w:sz w:val="24"/>
        </w:rPr>
        <w:t>、分公司等均无效。</w:t>
      </w:r>
    </w:p>
    <w:p w14:paraId="296A6313">
      <w:pPr>
        <w:widowControl/>
        <w:numPr>
          <w:ilvl w:val="0"/>
          <w:numId w:val="0"/>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响应文件中如附有外文资料，必须逐一对应翻译成中文并加盖供应商公章后</w:t>
      </w:r>
      <w:r>
        <w:rPr>
          <w:rFonts w:hint="eastAsia" w:asciiTheme="minorEastAsia" w:hAnsiTheme="minorEastAsia" w:eastAsiaTheme="minorEastAsia" w:cstheme="minorEastAsia"/>
          <w:sz w:val="24"/>
        </w:rPr>
        <w:t>附在相关外文资料后面，否则外文资料不予认可。翻译的中文资料与外文资料不符的，均不予认可。翻译严重错误的，将视同提供虚假资料。</w:t>
      </w:r>
    </w:p>
    <w:p w14:paraId="3BF4F62F">
      <w:pPr>
        <w:pStyle w:val="4"/>
        <w:rPr>
          <w:color w:val="000000" w:themeColor="text1"/>
          <w:highlight w:val="none"/>
          <w:shd w:val="clear" w:color="auto" w:fill="FFFFFF"/>
          <w14:textFill>
            <w14:solidFill>
              <w14:schemeClr w14:val="tx1"/>
            </w14:solidFill>
          </w14:textFill>
        </w:rPr>
      </w:pPr>
      <w:r>
        <w:rPr>
          <w:color w:val="000000" w:themeColor="text1"/>
          <w:highlight w:val="none"/>
          <w:shd w:val="clear" w:color="auto" w:fill="FFFFFF"/>
          <w14:textFill>
            <w14:solidFill>
              <w14:schemeClr w14:val="tx1"/>
            </w14:solidFill>
          </w14:textFill>
        </w:rPr>
        <w:br w:type="page"/>
      </w:r>
    </w:p>
    <w:bookmarkEnd w:id="26"/>
    <w:p w14:paraId="4322334E">
      <w:pPr>
        <w:rPr>
          <w:rFonts w:hint="eastAsia" w:asciiTheme="minorEastAsia" w:hAnsiTheme="minorEastAsia" w:eastAsiaTheme="minorEastAsia" w:cstheme="minorEastAsia"/>
          <w:b/>
          <w:sz w:val="28"/>
          <w:szCs w:val="28"/>
        </w:rPr>
      </w:pPr>
      <w:bookmarkStart w:id="394" w:name="_Toc86217003"/>
      <w:bookmarkStart w:id="395" w:name="第五部分"/>
      <w:r>
        <w:rPr>
          <w:rFonts w:hint="eastAsia" w:asciiTheme="minorEastAsia" w:hAnsiTheme="minorEastAsia" w:eastAsiaTheme="minorEastAsia" w:cstheme="minorEastAsia"/>
          <w:b/>
          <w:sz w:val="32"/>
        </w:rPr>
        <w:t>一、评标方法</w:t>
      </w:r>
    </w:p>
    <w:p w14:paraId="0C0204D2">
      <w:pPr>
        <w:adjustRightInd/>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综合评分法，是指响应文件满足交易文件全部实质性要求，且按照评审因素的量化指标评审得分最高的供应商为成交候选人的评标方法。</w:t>
      </w:r>
    </w:p>
    <w:p w14:paraId="08258459">
      <w:pPr>
        <w:adjustRightInd/>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32"/>
        </w:rPr>
        <w:t>二、评标标准</w:t>
      </w:r>
    </w:p>
    <w:p w14:paraId="015EC362">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14:paraId="5B644D9A">
      <w:pPr>
        <w:spacing w:line="360" w:lineRule="auto"/>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三、评标程序</w:t>
      </w:r>
    </w:p>
    <w:p w14:paraId="24329E93">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评标委员会应当对符合资格的供应商的响应文件进行符合性审查，以确定其是否满足交易文件的实质性要求。不满足交易文件的实质性要求的，交易无效。</w:t>
      </w:r>
    </w:p>
    <w:p w14:paraId="570E2254">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评标委员会应当按照交易文件中规定的评标方法和标准，对符合性审查合格的响应文件进行商务和技术评估，综合比较与评价。</w:t>
      </w:r>
    </w:p>
    <w:p w14:paraId="111EB940">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评标委员会各成员应当独立对每个供应商的商务和技术文件进行评价，并汇总商务技术得分情况。</w:t>
      </w:r>
    </w:p>
    <w:p w14:paraId="24A271BA">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5CFE1195">
      <w:pPr>
        <w:pStyle w:val="20"/>
        <w:spacing w:before="0"/>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3.4.1响应文件报价出现前后不一致的，按照下列规定修正：</w:t>
      </w:r>
    </w:p>
    <w:p w14:paraId="1443064B">
      <w:pPr>
        <w:pStyle w:val="20"/>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3.4.1.1响应文件中交易一览表(报价表)内容与响应文件中相应内容不一致的，以交易一览表(报价表)为准;</w:t>
      </w:r>
    </w:p>
    <w:p w14:paraId="7EE563F9">
      <w:pPr>
        <w:pStyle w:val="20"/>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50F8BE46">
      <w:pPr>
        <w:pStyle w:val="20"/>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3.4.1.3单价金额小数点或者百分比有明显错位的，以交易一览表的总价为准，并修改单价;</w:t>
      </w:r>
    </w:p>
    <w:p w14:paraId="59CF2FB2">
      <w:pPr>
        <w:pStyle w:val="20"/>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47645522">
      <w:pPr>
        <w:pStyle w:val="20"/>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3AB2B284">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3.4.2响应文件出现不是唯一的、有选择性相应报价的，交易无效。</w:t>
      </w:r>
    </w:p>
    <w:p w14:paraId="147A9412">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3.4.3响应报价超过交易文件中规定的预算金额或者最高限价的，交易无效。</w:t>
      </w:r>
    </w:p>
    <w:p w14:paraId="465ED50C">
      <w:pPr>
        <w:pStyle w:val="20"/>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FAACA21">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398C78F">
      <w:pPr>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BE8ACFF">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F86A57">
      <w:pPr>
        <w:widowControl/>
        <w:shd w:val="clear" w:color="auto" w:fill="FFFFFF"/>
        <w:adjustRightInd/>
        <w:spacing w:after="225" w:line="315" w:lineRule="atLeast"/>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四、评标中的其他事项</w:t>
      </w:r>
    </w:p>
    <w:p w14:paraId="041E6550">
      <w:pPr>
        <w:pStyle w:val="20"/>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4.1供应商澄清、说明或者补正。</w:t>
      </w:r>
      <w:r>
        <w:rPr>
          <w:rFonts w:hint="eastAsia" w:asciiTheme="minorEastAsia" w:hAnsiTheme="minorEastAsia" w:eastAsiaTheme="minorEastAsia" w:cstheme="minorEastAsia"/>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812C02">
      <w:pPr>
        <w:pStyle w:val="8"/>
        <w:spacing w:line="360" w:lineRule="auto"/>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4.2交易无效。</w:t>
      </w:r>
      <w:r>
        <w:rPr>
          <w:rFonts w:hint="eastAsia" w:asciiTheme="minorEastAsia" w:hAnsiTheme="minorEastAsia" w:eastAsiaTheme="minorEastAsia" w:cstheme="minorEastAsia"/>
          <w:szCs w:val="21"/>
        </w:rPr>
        <w:t>有下列情形之一的，交易无效：</w:t>
      </w:r>
    </w:p>
    <w:p w14:paraId="5435639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4.2.1供应商不具备交易文件中规定的资格要求的（供应商未提供有效的资格文件的，视为供应商不具备交易文件中规定的资格要求）；</w:t>
      </w:r>
    </w:p>
    <w:p w14:paraId="746C0E6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4.2.2响应文件未按照交易文件要求签署、盖章的；</w:t>
      </w:r>
    </w:p>
    <w:p w14:paraId="68957065">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4.2.3响应文件含有采购人不能接受的附加条件的；</w:t>
      </w:r>
    </w:p>
    <w:p w14:paraId="731245D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4.2.4响应文件中承诺的交易有效期少于交易文件中载明的交易有效期的；</w:t>
      </w:r>
    </w:p>
    <w:p w14:paraId="42D99C2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4.2.5响应文件出现不是唯一的、有选择性响应报价的;</w:t>
      </w:r>
    </w:p>
    <w:p w14:paraId="396417E5">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4.2.6响应报价超过交易文件中规定的预算金额或者最高限价的;</w:t>
      </w:r>
    </w:p>
    <w:p w14:paraId="5CC6A23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4.2.7报价明显低于其他通过符合性审查供应商的报价，有可能影响产品质量或者不能诚信履约的，未能按要求提供书面说明或者提交相关证明材料，不能证明其报价合理性的;</w:t>
      </w:r>
    </w:p>
    <w:p w14:paraId="7716A24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4.2.8供应商对根据修正原则修正后的报价不确认的；</w:t>
      </w:r>
    </w:p>
    <w:p w14:paraId="5EEA2AE0">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4.2.9供应商提供虚假材料响应的；</w:t>
      </w:r>
    </w:p>
    <w:p w14:paraId="7DD6DF3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4.2.10供应商有恶意串通、妨碍其他供应商的竞争行为、损害采购人或者其他供应商的合法权益情形的；</w:t>
      </w:r>
    </w:p>
    <w:p w14:paraId="79E1E78E">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4.2.11供应商仅提交备份响应文件，未在电子交易平台传输递交响应文件的，交易无效；</w:t>
      </w:r>
    </w:p>
    <w:p w14:paraId="785646D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4.2.12响应文件不满足交易文件的其它实质性要求的；</w:t>
      </w:r>
    </w:p>
    <w:p w14:paraId="5784888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4.2.13 法律、法规、规章（适用本市的）及省级以上规范性文件（适用本市的）规定的其他无效情形。</w:t>
      </w:r>
    </w:p>
    <w:p w14:paraId="6063E586">
      <w:pPr>
        <w:pStyle w:val="8"/>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在采购中，出现下列情形之一的，应予废标：</w:t>
      </w:r>
    </w:p>
    <w:p w14:paraId="3871FDAC">
      <w:pPr>
        <w:pStyle w:val="8"/>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5.1符合专业条件的供应商或者对交易文件作实质响应的供应商不足3家的；</w:t>
      </w:r>
    </w:p>
    <w:p w14:paraId="54F59D57">
      <w:pPr>
        <w:pStyle w:val="8"/>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2E22879">
      <w:pPr>
        <w:pStyle w:val="8"/>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5.3供应商的报价均超过了采购预算，采购人不能支付的；</w:t>
      </w:r>
    </w:p>
    <w:p w14:paraId="6C514FE1">
      <w:pPr>
        <w:pStyle w:val="8"/>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7818ED3E">
      <w:pPr>
        <w:pStyle w:val="8"/>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废标后，采购机构应当将废标理由通知所有供应商。</w:t>
      </w:r>
    </w:p>
    <w:p w14:paraId="35D46F26">
      <w:pPr>
        <w:pStyle w:val="8"/>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6.修改交易文件，重新组织采购活动。</w:t>
      </w:r>
      <w:r>
        <w:rPr>
          <w:rFonts w:hint="eastAsia" w:asciiTheme="minorEastAsia" w:hAnsiTheme="minorEastAsia" w:eastAsiaTheme="minorEastAsia" w:cstheme="minorEastAsia"/>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8A56200">
      <w:pPr>
        <w:pStyle w:val="8"/>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有影响或者可能影响成交、成交结果的，依照下列规定处理：</w:t>
      </w:r>
    </w:p>
    <w:p w14:paraId="0DF56872">
      <w:pPr>
        <w:pStyle w:val="8"/>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7.1未确定成交或者成交人的，终止本次采购活动，重新开展采购活动。</w:t>
      </w:r>
    </w:p>
    <w:p w14:paraId="568F105B">
      <w:pPr>
        <w:pStyle w:val="8"/>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7.2已确定成交或者成交人但尚未签订采购合同的，成交或者成交结果无效，从合格的成交或者成交候选人中另行确定成交或者成交人；没有合格的成交或者成交候选人的，重新开展采购活动。</w:t>
      </w:r>
    </w:p>
    <w:p w14:paraId="2EF24F7A">
      <w:pPr>
        <w:pStyle w:val="8"/>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7.3采购合同已签订但尚未履行的，撤销合同，从合格的成交或者成交候选人中另行确定成交或者成交人；没有合格的成交或者成交候选人的，重新开展采购活动。</w:t>
      </w:r>
    </w:p>
    <w:p w14:paraId="1271C054">
      <w:pPr>
        <w:pStyle w:val="8"/>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7.4采购合同已经履行，给采购人、供应商造成损失的，由责任人承担赔偿责任。</w:t>
      </w:r>
    </w:p>
    <w:p w14:paraId="42584A79">
      <w:pPr>
        <w:pStyle w:val="8"/>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7.5采购当事人有其他违反相关</w:t>
      </w:r>
      <w:r>
        <w:rPr>
          <w:rFonts w:hint="eastAsia" w:asciiTheme="minorEastAsia" w:hAnsiTheme="minorEastAsia" w:eastAsiaTheme="minorEastAsia" w:cstheme="minorEastAsia"/>
          <w:kern w:val="0"/>
        </w:rPr>
        <w:t>法律法规规定</w:t>
      </w:r>
      <w:r>
        <w:rPr>
          <w:rFonts w:hint="eastAsia" w:asciiTheme="minorEastAsia" w:hAnsiTheme="minorEastAsia" w:eastAsiaTheme="minorEastAsia" w:cstheme="minorEastAsia"/>
        </w:rPr>
        <w:t>的行为，经改正后仍然影响或者可能影响成交、成交结果或者依法被认定为成交、成交无效的，依照7.1-7.4规定处理。</w:t>
      </w:r>
    </w:p>
    <w:p w14:paraId="06A9ADB4">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25"/>
        <w:rPr>
          <w:rFonts w:ascii="宋体" w:hAnsi="宋体" w:cs="宋体"/>
          <w:color w:val="000000" w:themeColor="text1"/>
          <w:szCs w:val="24"/>
          <w:highlight w:val="none"/>
          <w14:textFill>
            <w14:solidFill>
              <w14:schemeClr w14:val="tx1"/>
            </w14:solidFill>
          </w14:textFill>
        </w:rPr>
      </w:pPr>
    </w:p>
    <w:p w14:paraId="4AE75FC5">
      <w:pPr>
        <w:pStyle w:val="25"/>
        <w:rPr>
          <w:rFonts w:ascii="宋体" w:hAnsi="宋体" w:cs="宋体"/>
          <w:color w:val="000000" w:themeColor="text1"/>
          <w:szCs w:val="24"/>
          <w:highlight w:val="none"/>
          <w14:textFill>
            <w14:solidFill>
              <w14:schemeClr w14:val="tx1"/>
            </w14:solidFill>
          </w14:textFill>
        </w:rPr>
      </w:pPr>
    </w:p>
    <w:p w14:paraId="66C201E6">
      <w:pPr>
        <w:pStyle w:val="25"/>
        <w:jc w:val="center"/>
        <w:rPr>
          <w:rFonts w:ascii="宋体" w:hAnsi="宋体" w:cs="宋体"/>
          <w:color w:val="000000" w:themeColor="text1"/>
          <w:szCs w:val="24"/>
          <w:highlight w:val="none"/>
          <w14:textFill>
            <w14:solidFill>
              <w14:schemeClr w14:val="tx1"/>
            </w14:solidFill>
          </w14:textFill>
        </w:rPr>
      </w:pPr>
    </w:p>
    <w:p w14:paraId="55D101C2">
      <w:pPr>
        <w:pStyle w:val="25"/>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25"/>
        <w:rPr>
          <w:rFonts w:ascii="宋体" w:hAnsi="宋体" w:cs="宋体"/>
          <w:color w:val="000000" w:themeColor="text1"/>
          <w:szCs w:val="24"/>
          <w:highlight w:val="none"/>
          <w14:textFill>
            <w14:solidFill>
              <w14:schemeClr w14:val="tx1"/>
            </w14:solidFill>
          </w14:textFill>
        </w:rPr>
      </w:pPr>
    </w:p>
    <w:p w14:paraId="007AB780">
      <w:pPr>
        <w:pStyle w:val="25"/>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26"/>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26"/>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6" w:h="16838"/>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6" w:name="_Toc24059"/>
      <w:bookmarkStart w:id="397" w:name="_Toc3029"/>
      <w:bookmarkStart w:id="398" w:name="_Toc2232"/>
      <w:r>
        <w:rPr>
          <w:rFonts w:hint="eastAsia" w:ascii="宋体" w:hAnsi="宋体" w:cs="宋体"/>
          <w:b/>
          <w:color w:val="000000" w:themeColor="text1"/>
          <w:sz w:val="24"/>
          <w:highlight w:val="none"/>
          <w14:textFill>
            <w14:solidFill>
              <w14:schemeClr w14:val="tx1"/>
            </w14:solidFill>
          </w14:textFill>
        </w:rPr>
        <w:t>1.1 合同组成部分</w:t>
      </w:r>
      <w:bookmarkEnd w:id="396"/>
      <w:bookmarkEnd w:id="397"/>
      <w:bookmarkEnd w:id="398"/>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9" w:name="_Toc27126"/>
      <w:bookmarkStart w:id="400" w:name="_Toc24300"/>
      <w:bookmarkStart w:id="401" w:name="_Toc21295"/>
      <w:r>
        <w:rPr>
          <w:rFonts w:hint="eastAsia" w:ascii="宋体" w:hAnsi="宋体" w:cs="宋体"/>
          <w:b/>
          <w:color w:val="000000" w:themeColor="text1"/>
          <w:sz w:val="24"/>
          <w:highlight w:val="none"/>
          <w14:textFill>
            <w14:solidFill>
              <w14:schemeClr w14:val="tx1"/>
            </w14:solidFill>
          </w14:textFill>
        </w:rPr>
        <w:t>1.2 货物</w:t>
      </w:r>
      <w:bookmarkEnd w:id="399"/>
      <w:bookmarkEnd w:id="400"/>
      <w:bookmarkEnd w:id="401"/>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2" w:name="_Toc23292"/>
      <w:bookmarkStart w:id="403" w:name="_Toc21551"/>
      <w:bookmarkStart w:id="404" w:name="_Toc21631"/>
      <w:r>
        <w:rPr>
          <w:rFonts w:hint="eastAsia" w:ascii="宋体" w:hAnsi="宋体" w:cs="宋体"/>
          <w:b/>
          <w:color w:val="000000" w:themeColor="text1"/>
          <w:sz w:val="24"/>
          <w:highlight w:val="none"/>
          <w14:textFill>
            <w14:solidFill>
              <w14:schemeClr w14:val="tx1"/>
            </w14:solidFill>
          </w14:textFill>
        </w:rPr>
        <w:t>1.3 价款</w:t>
      </w:r>
      <w:bookmarkEnd w:id="402"/>
      <w:bookmarkEnd w:id="403"/>
      <w:bookmarkEnd w:id="404"/>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27"/>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27"/>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27"/>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28"/>
        <w:spacing w:before="0" w:beforeAutospacing="0" w:after="0" w:afterAutospacing="0" w:line="360" w:lineRule="auto"/>
        <w:ind w:firstLine="480"/>
        <w:rPr>
          <w:b/>
          <w:color w:val="000000" w:themeColor="text1"/>
          <w:highlight w:val="none"/>
          <w14:textFill>
            <w14:solidFill>
              <w14:schemeClr w14:val="tx1"/>
            </w14:solidFill>
          </w14:textFill>
        </w:rPr>
      </w:pPr>
      <w:bookmarkStart w:id="405" w:name="_Toc22618"/>
      <w:bookmarkStart w:id="406" w:name="_Toc1814"/>
      <w:bookmarkStart w:id="407" w:name="_Toc10340"/>
      <w:r>
        <w:rPr>
          <w:rFonts w:hint="eastAsia"/>
          <w:b/>
          <w:color w:val="000000" w:themeColor="text1"/>
          <w:highlight w:val="none"/>
          <w14:textFill>
            <w14:solidFill>
              <w14:schemeClr w14:val="tx1"/>
            </w14:solidFill>
          </w14:textFill>
        </w:rPr>
        <w:t>1.4履约保证金</w:t>
      </w:r>
    </w:p>
    <w:p w14:paraId="2839E69B">
      <w:pPr>
        <w:pStyle w:val="2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4"/>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5"/>
      <w:bookmarkEnd w:id="406"/>
      <w:bookmarkEnd w:id="407"/>
      <w:r>
        <w:rPr>
          <w:rFonts w:hint="eastAsia" w:ascii="宋体" w:hAnsi="宋体" w:cs="宋体"/>
          <w:b/>
          <w:color w:val="000000" w:themeColor="text1"/>
          <w:sz w:val="24"/>
          <w:highlight w:val="none"/>
          <w14:textFill>
            <w14:solidFill>
              <w14:schemeClr w14:val="tx1"/>
            </w14:solidFill>
          </w14:textFill>
        </w:rPr>
        <w:t>预付款</w:t>
      </w:r>
    </w:p>
    <w:p w14:paraId="1C28F358">
      <w:pPr>
        <w:pStyle w:val="2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2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28"/>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28"/>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2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8" w:name="_Toc2846"/>
      <w:bookmarkStart w:id="409" w:name="_Toc32071"/>
      <w:bookmarkStart w:id="410" w:name="_Toc19304"/>
      <w:r>
        <w:rPr>
          <w:rFonts w:hint="eastAsia" w:ascii="宋体" w:hAnsi="宋体" w:cs="宋体"/>
          <w:b/>
          <w:color w:val="000000" w:themeColor="text1"/>
          <w:sz w:val="24"/>
          <w:highlight w:val="none"/>
          <w14:textFill>
            <w14:solidFill>
              <w14:schemeClr w14:val="tx1"/>
            </w14:solidFill>
          </w14:textFill>
        </w:rPr>
        <w:t>1.7货物交付期限、地点和方式</w:t>
      </w:r>
      <w:bookmarkEnd w:id="408"/>
      <w:bookmarkEnd w:id="409"/>
      <w:bookmarkEnd w:id="410"/>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1" w:name="_Toc19554"/>
      <w:bookmarkStart w:id="412" w:name="_Toc27250"/>
      <w:bookmarkStart w:id="413" w:name="_Toc21423"/>
      <w:r>
        <w:rPr>
          <w:rFonts w:hint="eastAsia" w:ascii="宋体" w:hAnsi="宋体" w:cs="宋体"/>
          <w:b/>
          <w:color w:val="000000" w:themeColor="text1"/>
          <w:sz w:val="24"/>
          <w:highlight w:val="none"/>
          <w14:textFill>
            <w14:solidFill>
              <w14:schemeClr w14:val="tx1"/>
            </w14:solidFill>
          </w14:textFill>
        </w:rPr>
        <w:t>1.8违约责任</w:t>
      </w:r>
      <w:bookmarkEnd w:id="411"/>
      <w:bookmarkEnd w:id="412"/>
      <w:bookmarkEnd w:id="413"/>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4" w:name="_Toc15583"/>
      <w:bookmarkStart w:id="415" w:name="_Toc28375"/>
      <w:bookmarkStart w:id="416" w:name="_Toc16021"/>
      <w:r>
        <w:rPr>
          <w:rFonts w:hint="eastAsia" w:ascii="宋体" w:hAnsi="宋体" w:cs="宋体"/>
          <w:b/>
          <w:color w:val="000000" w:themeColor="text1"/>
          <w:sz w:val="24"/>
          <w:highlight w:val="none"/>
          <w14:textFill>
            <w14:solidFill>
              <w14:schemeClr w14:val="tx1"/>
            </w14:solidFill>
          </w14:textFill>
        </w:rPr>
        <w:t>1.9合同争议的解决</w:t>
      </w:r>
      <w:bookmarkEnd w:id="414"/>
      <w:bookmarkEnd w:id="415"/>
      <w:bookmarkEnd w:id="416"/>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7" w:name="_Toc7245"/>
      <w:bookmarkStart w:id="418" w:name="_Toc11173"/>
      <w:bookmarkStart w:id="419" w:name="_Toc15322"/>
      <w:r>
        <w:rPr>
          <w:rFonts w:hint="eastAsia" w:ascii="宋体" w:hAnsi="宋体" w:cs="宋体"/>
          <w:b/>
          <w:color w:val="000000" w:themeColor="text1"/>
          <w:sz w:val="24"/>
          <w:highlight w:val="none"/>
          <w14:textFill>
            <w14:solidFill>
              <w14:schemeClr w14:val="tx1"/>
            </w14:solidFill>
          </w14:textFill>
        </w:rPr>
        <w:t>2.0 合同生效</w:t>
      </w:r>
      <w:bookmarkEnd w:id="417"/>
      <w:bookmarkEnd w:id="418"/>
      <w:bookmarkEnd w:id="419"/>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4"/>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4"/>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4"/>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25"/>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0" w:name="_Ref467378404"/>
      <w:bookmarkStart w:id="421" w:name="_Toc28763"/>
      <w:bookmarkStart w:id="422" w:name="_Toc259093669"/>
      <w:bookmarkStart w:id="423" w:name="_Ref467378463"/>
      <w:bookmarkStart w:id="424" w:name="_Ref467379101"/>
      <w:bookmarkStart w:id="425" w:name="_Ref467379195"/>
      <w:bookmarkStart w:id="426" w:name="_Ref467379109"/>
      <w:bookmarkStart w:id="427" w:name="_Ref467378499"/>
      <w:bookmarkStart w:id="428" w:name="_Ref467379225"/>
      <w:bookmarkStart w:id="429" w:name="_Toc19614"/>
      <w:bookmarkStart w:id="430" w:name="_Ref467379214"/>
      <w:bookmarkStart w:id="431" w:name="_Toc487900349"/>
      <w:bookmarkStart w:id="432" w:name="_Toc16917"/>
      <w:bookmarkStart w:id="433" w:name="_Toc279701240"/>
      <w:bookmarkStart w:id="434" w:name="_Ref467379094"/>
      <w:bookmarkStart w:id="435" w:name="_Ref467379205"/>
      <w:r>
        <w:rPr>
          <w:rFonts w:hint="eastAsia" w:ascii="宋体" w:hAnsi="宋体" w:cs="宋体"/>
          <w:b/>
          <w:color w:val="000000" w:themeColor="text1"/>
          <w:sz w:val="24"/>
          <w:highlight w:val="none"/>
          <w14:textFill>
            <w14:solidFill>
              <w14:schemeClr w14:val="tx1"/>
            </w14:solidFill>
          </w14:textFill>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6"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36"/>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7"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37"/>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8"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38"/>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9" w:name="_Toc259093670"/>
      <w:bookmarkStart w:id="440" w:name="_Toc27635"/>
      <w:bookmarkStart w:id="441" w:name="_Toc487900350"/>
      <w:bookmarkStart w:id="442" w:name="_Toc13336"/>
      <w:bookmarkStart w:id="443" w:name="_Toc279701241"/>
      <w:bookmarkStart w:id="444" w:name="_Toc32504"/>
      <w:r>
        <w:rPr>
          <w:rFonts w:hint="eastAsia" w:ascii="宋体" w:hAnsi="宋体" w:cs="宋体"/>
          <w:b/>
          <w:color w:val="000000" w:themeColor="text1"/>
          <w:sz w:val="24"/>
          <w:highlight w:val="none"/>
          <w14:textFill>
            <w14:solidFill>
              <w14:schemeClr w14:val="tx1"/>
            </w14:solidFill>
          </w14:textFill>
        </w:rPr>
        <w:t>2.2 技术规范</w:t>
      </w:r>
      <w:bookmarkEnd w:id="439"/>
      <w:bookmarkEnd w:id="440"/>
      <w:bookmarkEnd w:id="441"/>
      <w:bookmarkEnd w:id="442"/>
      <w:bookmarkEnd w:id="443"/>
      <w:bookmarkEnd w:id="444"/>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5" w:name="_Toc27853"/>
      <w:bookmarkStart w:id="446" w:name="_Toc259093671"/>
      <w:bookmarkStart w:id="447" w:name="_Toc279701242"/>
      <w:bookmarkStart w:id="448" w:name="_Toc487900351"/>
      <w:bookmarkStart w:id="449" w:name="_Toc9829"/>
      <w:bookmarkStart w:id="450" w:name="_Toc31634"/>
      <w:r>
        <w:rPr>
          <w:rFonts w:hint="eastAsia" w:ascii="宋体" w:hAnsi="宋体" w:cs="宋体"/>
          <w:b/>
          <w:color w:val="000000" w:themeColor="text1"/>
          <w:sz w:val="24"/>
          <w:highlight w:val="none"/>
          <w14:textFill>
            <w14:solidFill>
              <w14:schemeClr w14:val="tx1"/>
            </w14:solidFill>
          </w14:textFill>
        </w:rPr>
        <w:t>2.3 知识产权</w:t>
      </w:r>
      <w:bookmarkEnd w:id="445"/>
      <w:bookmarkEnd w:id="446"/>
      <w:bookmarkEnd w:id="447"/>
      <w:bookmarkEnd w:id="448"/>
      <w:bookmarkEnd w:id="449"/>
      <w:bookmarkEnd w:id="450"/>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1" w:name="_Toc4194"/>
      <w:bookmarkStart w:id="452" w:name="_Toc11932"/>
      <w:bookmarkStart w:id="453" w:name="_Toc29149"/>
      <w:r>
        <w:rPr>
          <w:rFonts w:hint="eastAsia" w:ascii="宋体" w:hAnsi="宋体" w:cs="宋体"/>
          <w:b/>
          <w:color w:val="000000" w:themeColor="text1"/>
          <w:sz w:val="24"/>
          <w:highlight w:val="none"/>
          <w14:textFill>
            <w14:solidFill>
              <w14:schemeClr w14:val="tx1"/>
            </w14:solidFill>
          </w14:textFill>
        </w:rPr>
        <w:t>2.4 包装和装运</w:t>
      </w:r>
      <w:bookmarkEnd w:id="451"/>
      <w:bookmarkEnd w:id="452"/>
      <w:bookmarkEnd w:id="453"/>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4" w:name="_Toc487900354"/>
      <w:bookmarkStart w:id="455" w:name="_Toc259093674"/>
      <w:bookmarkStart w:id="456" w:name="_Toc279701245"/>
      <w:bookmarkStart w:id="457" w:name="_Ref467379542"/>
      <w:bookmarkStart w:id="458" w:name="_Ref467379536"/>
      <w:bookmarkStart w:id="459" w:name="_Ref467378541"/>
      <w:bookmarkStart w:id="460" w:name="_Ref467379527"/>
      <w:bookmarkStart w:id="461" w:name="_Ref467378591"/>
      <w:bookmarkStart w:id="462" w:name="_Toc19074"/>
      <w:bookmarkStart w:id="463" w:name="_Toc26182"/>
      <w:bookmarkStart w:id="464" w:name="_Toc30272"/>
      <w:r>
        <w:rPr>
          <w:rFonts w:hint="eastAsia" w:ascii="宋体" w:hAnsi="宋体" w:cs="宋体"/>
          <w:b/>
          <w:color w:val="000000" w:themeColor="text1"/>
          <w:sz w:val="24"/>
          <w:highlight w:val="none"/>
          <w14:textFill>
            <w14:solidFill>
              <w14:schemeClr w14:val="tx1"/>
            </w14:solidFill>
          </w14:textFill>
        </w:rPr>
        <w:t>2.</w:t>
      </w:r>
      <w:bookmarkEnd w:id="454"/>
      <w:bookmarkEnd w:id="455"/>
      <w:bookmarkEnd w:id="456"/>
      <w:bookmarkEnd w:id="457"/>
      <w:bookmarkEnd w:id="458"/>
      <w:bookmarkEnd w:id="459"/>
      <w:bookmarkEnd w:id="460"/>
      <w:bookmarkEnd w:id="461"/>
      <w:r>
        <w:rPr>
          <w:rFonts w:hint="eastAsia" w:ascii="宋体" w:hAnsi="宋体" w:cs="宋体"/>
          <w:b/>
          <w:color w:val="000000" w:themeColor="text1"/>
          <w:sz w:val="24"/>
          <w:highlight w:val="none"/>
          <w14:textFill>
            <w14:solidFill>
              <w14:schemeClr w14:val="tx1"/>
            </w14:solidFill>
          </w14:textFill>
        </w:rPr>
        <w:t>5 履约检查和问题反馈</w:t>
      </w:r>
      <w:bookmarkEnd w:id="462"/>
      <w:bookmarkEnd w:id="463"/>
      <w:bookmarkEnd w:id="464"/>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5" w:name="_Ref467379657"/>
      <w:r>
        <w:rPr>
          <w:rFonts w:hint="eastAsia" w:ascii="宋体" w:hAnsi="宋体" w:cs="宋体"/>
          <w:color w:val="000000" w:themeColor="text1"/>
          <w:sz w:val="24"/>
          <w:highlight w:val="none"/>
          <w14:textFill>
            <w14:solidFill>
              <w14:schemeClr w14:val="tx1"/>
            </w14:solidFill>
          </w14:textFill>
        </w:rPr>
        <w:t>2.5.1</w:t>
      </w:r>
      <w:bookmarkEnd w:id="465"/>
      <w:bookmarkStart w:id="466" w:name="_Toc186431854"/>
      <w:bookmarkStart w:id="467" w:name="_Toc487900357"/>
      <w:bookmarkStart w:id="468" w:name="_Ref467379793"/>
      <w:bookmarkStart w:id="469" w:name="_Toc279701247"/>
      <w:bookmarkStart w:id="470" w:name="_Toc259093676"/>
      <w:bookmarkStart w:id="471" w:name="_Ref46737980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000000" w:themeColor="text1"/>
          <w:sz w:val="24"/>
          <w:highlight w:val="none"/>
          <w14:textFill>
            <w14:solidFill>
              <w14:schemeClr w14:val="tx1"/>
            </w14:solidFill>
          </w14:textFill>
        </w:rPr>
        <w:t>。</w:t>
      </w:r>
    </w:p>
    <w:bookmarkEnd w:id="467"/>
    <w:bookmarkEnd w:id="468"/>
    <w:bookmarkEnd w:id="469"/>
    <w:bookmarkEnd w:id="470"/>
    <w:bookmarkEnd w:id="471"/>
    <w:bookmarkEnd w:id="472"/>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3" w:name="_Ref467379923"/>
      <w:bookmarkStart w:id="474" w:name="_Ref467379852"/>
      <w:bookmarkStart w:id="475" w:name="_Ref467379863"/>
      <w:bookmarkStart w:id="476" w:name="_Toc279701248"/>
      <w:bookmarkStart w:id="477" w:name="_Toc259093677"/>
      <w:bookmarkStart w:id="478" w:name="_Toc487900358"/>
      <w:bookmarkStart w:id="479" w:name="_Toc774"/>
      <w:bookmarkStart w:id="480" w:name="_Toc3225"/>
      <w:bookmarkStart w:id="481" w:name="_Toc16110"/>
      <w:r>
        <w:rPr>
          <w:rFonts w:hint="eastAsia" w:ascii="宋体" w:hAnsi="宋体" w:cs="宋体"/>
          <w:b/>
          <w:color w:val="000000" w:themeColor="text1"/>
          <w:sz w:val="24"/>
          <w:highlight w:val="none"/>
          <w14:textFill>
            <w14:solidFill>
              <w14:schemeClr w14:val="tx1"/>
            </w14:solidFill>
          </w14:textFill>
        </w:rPr>
        <w:t>2.6 技术资料</w:t>
      </w:r>
      <w:bookmarkEnd w:id="473"/>
      <w:bookmarkEnd w:id="474"/>
      <w:bookmarkEnd w:id="475"/>
      <w:bookmarkEnd w:id="476"/>
      <w:bookmarkEnd w:id="477"/>
      <w:bookmarkEnd w:id="478"/>
      <w:r>
        <w:rPr>
          <w:rFonts w:hint="eastAsia" w:ascii="宋体" w:hAnsi="宋体" w:cs="宋体"/>
          <w:b/>
          <w:color w:val="000000" w:themeColor="text1"/>
          <w:sz w:val="24"/>
          <w:highlight w:val="none"/>
          <w14:textFill>
            <w14:solidFill>
              <w14:schemeClr w14:val="tx1"/>
            </w14:solidFill>
          </w14:textFill>
        </w:rPr>
        <w:t>和保密义务</w:t>
      </w:r>
      <w:bookmarkEnd w:id="479"/>
      <w:bookmarkEnd w:id="480"/>
      <w:bookmarkEnd w:id="481"/>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2" w:name="_Toc7860"/>
      <w:r>
        <w:rPr>
          <w:rFonts w:hint="eastAsia" w:ascii="宋体" w:hAnsi="宋体" w:cs="宋体"/>
          <w:b/>
          <w:color w:val="000000" w:themeColor="text1"/>
          <w:sz w:val="24"/>
          <w:highlight w:val="none"/>
          <w14:textFill>
            <w14:solidFill>
              <w14:schemeClr w14:val="tx1"/>
            </w14:solidFill>
          </w14:textFill>
        </w:rPr>
        <w:t>2.7 质量保证</w:t>
      </w:r>
      <w:bookmarkEnd w:id="482"/>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3" w:name="_Toc17244"/>
      <w:bookmarkStart w:id="484" w:name="_Toc259093681"/>
      <w:bookmarkStart w:id="485" w:name="_Toc487900362"/>
      <w:bookmarkStart w:id="486" w:name="_Toc279701252"/>
      <w:r>
        <w:rPr>
          <w:rFonts w:hint="eastAsia" w:ascii="宋体" w:hAnsi="宋体" w:cs="宋体"/>
          <w:b/>
          <w:color w:val="000000" w:themeColor="text1"/>
          <w:sz w:val="24"/>
          <w:highlight w:val="none"/>
          <w14:textFill>
            <w14:solidFill>
              <w14:schemeClr w14:val="tx1"/>
            </w14:solidFill>
          </w14:textFill>
        </w:rPr>
        <w:t>2.8 货物的风险负担</w:t>
      </w:r>
      <w:bookmarkEnd w:id="483"/>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4055"/>
      <w:r>
        <w:rPr>
          <w:rFonts w:hint="eastAsia" w:ascii="宋体" w:hAnsi="宋体" w:cs="宋体"/>
          <w:b/>
          <w:color w:val="000000" w:themeColor="text1"/>
          <w:sz w:val="24"/>
          <w:highlight w:val="none"/>
          <w14:textFill>
            <w14:solidFill>
              <w14:schemeClr w14:val="tx1"/>
            </w14:solidFill>
          </w14:textFill>
        </w:rPr>
        <w:t>2.9 延迟交货</w:t>
      </w:r>
      <w:bookmarkEnd w:id="484"/>
      <w:bookmarkEnd w:id="485"/>
      <w:bookmarkEnd w:id="486"/>
      <w:bookmarkEnd w:id="487"/>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8" w:name="_Toc7502"/>
      <w:bookmarkStart w:id="489" w:name="_Toc487900364"/>
      <w:bookmarkStart w:id="490" w:name="_Toc259093683"/>
      <w:bookmarkStart w:id="491" w:name="_Ref467378121"/>
      <w:bookmarkStart w:id="492" w:name="_Toc279701254"/>
      <w:r>
        <w:rPr>
          <w:rFonts w:hint="eastAsia" w:ascii="宋体" w:hAnsi="宋体" w:cs="宋体"/>
          <w:b/>
          <w:color w:val="000000" w:themeColor="text1"/>
          <w:sz w:val="24"/>
          <w:highlight w:val="none"/>
          <w14:textFill>
            <w14:solidFill>
              <w14:schemeClr w14:val="tx1"/>
            </w14:solidFill>
          </w14:textFill>
        </w:rPr>
        <w:t>2.10 合同变更</w:t>
      </w:r>
      <w:bookmarkEnd w:id="488"/>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3" w:name="_Toc279701259"/>
      <w:bookmarkStart w:id="494" w:name="_Toc259093688"/>
      <w:bookmarkStart w:id="495" w:name="_Toc487900369"/>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6" w:name="_Toc22955"/>
      <w:bookmarkStart w:id="497" w:name="_Toc15237"/>
      <w:bookmarkStart w:id="498" w:name="_Toc10366"/>
      <w:r>
        <w:rPr>
          <w:rFonts w:hint="eastAsia" w:ascii="宋体" w:hAnsi="宋体" w:cs="宋体"/>
          <w:b/>
          <w:color w:val="000000" w:themeColor="text1"/>
          <w:sz w:val="24"/>
          <w:highlight w:val="none"/>
          <w14:textFill>
            <w14:solidFill>
              <w14:schemeClr w14:val="tx1"/>
            </w14:solidFill>
          </w14:textFill>
        </w:rPr>
        <w:t>2.11 合同转让</w:t>
      </w:r>
      <w:bookmarkEnd w:id="493"/>
      <w:bookmarkEnd w:id="494"/>
      <w:bookmarkEnd w:id="495"/>
      <w:r>
        <w:rPr>
          <w:rFonts w:hint="eastAsia" w:ascii="宋体" w:hAnsi="宋体" w:cs="宋体"/>
          <w:b/>
          <w:color w:val="000000" w:themeColor="text1"/>
          <w:sz w:val="24"/>
          <w:highlight w:val="none"/>
          <w14:textFill>
            <w14:solidFill>
              <w14:schemeClr w14:val="tx1"/>
            </w14:solidFill>
          </w14:textFill>
        </w:rPr>
        <w:t>和分包</w:t>
      </w:r>
      <w:bookmarkEnd w:id="496"/>
      <w:bookmarkEnd w:id="497"/>
      <w:bookmarkEnd w:id="498"/>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9" w:name="_Toc16508"/>
      <w:bookmarkStart w:id="500" w:name="_Toc14066"/>
      <w:bookmarkStart w:id="501" w:name="_Toc13566"/>
      <w:r>
        <w:rPr>
          <w:rFonts w:hint="eastAsia" w:ascii="宋体" w:hAnsi="宋体" w:cs="宋体"/>
          <w:b/>
          <w:color w:val="000000" w:themeColor="text1"/>
          <w:sz w:val="24"/>
          <w:highlight w:val="none"/>
          <w14:textFill>
            <w14:solidFill>
              <w14:schemeClr w14:val="tx1"/>
            </w14:solidFill>
          </w14:textFill>
        </w:rPr>
        <w:t>2.12 不可抗力</w:t>
      </w:r>
      <w:bookmarkEnd w:id="499"/>
      <w:bookmarkEnd w:id="500"/>
      <w:bookmarkEnd w:id="501"/>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2" w:name="_Toc279701255"/>
      <w:bookmarkStart w:id="503" w:name="_Toc259093684"/>
      <w:bookmarkStart w:id="504" w:name="_Toc6969"/>
      <w:bookmarkStart w:id="505" w:name="_Toc487900365"/>
      <w:bookmarkStart w:id="506" w:name="_Toc30676"/>
      <w:bookmarkStart w:id="507" w:name="_Toc689"/>
      <w:r>
        <w:rPr>
          <w:rFonts w:hint="eastAsia" w:ascii="宋体" w:hAnsi="宋体" w:cs="宋体"/>
          <w:b/>
          <w:color w:val="000000" w:themeColor="text1"/>
          <w:sz w:val="24"/>
          <w:highlight w:val="none"/>
          <w14:textFill>
            <w14:solidFill>
              <w14:schemeClr w14:val="tx1"/>
            </w14:solidFill>
          </w14:textFill>
        </w:rPr>
        <w:t>2.13 税费</w:t>
      </w:r>
      <w:bookmarkEnd w:id="502"/>
      <w:bookmarkEnd w:id="503"/>
      <w:bookmarkEnd w:id="504"/>
      <w:bookmarkEnd w:id="505"/>
      <w:bookmarkEnd w:id="506"/>
      <w:bookmarkEnd w:id="507"/>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8" w:name="_Toc16959"/>
      <w:bookmarkStart w:id="509" w:name="_Toc8298"/>
      <w:bookmarkStart w:id="510" w:name="_Toc7102"/>
      <w:bookmarkStart w:id="511" w:name="_Toc279701258"/>
      <w:bookmarkStart w:id="512" w:name="_Toc259093687"/>
      <w:bookmarkStart w:id="513" w:name="_Toc487900368"/>
      <w:r>
        <w:rPr>
          <w:rFonts w:hint="eastAsia" w:ascii="宋体" w:hAnsi="宋体" w:cs="宋体"/>
          <w:b/>
          <w:color w:val="000000" w:themeColor="text1"/>
          <w:sz w:val="24"/>
          <w:highlight w:val="none"/>
          <w14:textFill>
            <w14:solidFill>
              <w14:schemeClr w14:val="tx1"/>
            </w14:solidFill>
          </w14:textFill>
        </w:rPr>
        <w:t>2.14乙方破产</w:t>
      </w:r>
      <w:bookmarkEnd w:id="508"/>
      <w:bookmarkEnd w:id="509"/>
      <w:bookmarkEnd w:id="510"/>
      <w:bookmarkEnd w:id="511"/>
      <w:bookmarkEnd w:id="512"/>
      <w:bookmarkEnd w:id="513"/>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4" w:name="_Toc15387"/>
      <w:bookmarkStart w:id="515" w:name="_Toc29333"/>
      <w:bookmarkStart w:id="516" w:name="_Toc6134"/>
      <w:r>
        <w:rPr>
          <w:rFonts w:hint="eastAsia" w:ascii="宋体" w:hAnsi="宋体" w:cs="宋体"/>
          <w:b/>
          <w:color w:val="000000" w:themeColor="text1"/>
          <w:sz w:val="24"/>
          <w:highlight w:val="none"/>
          <w14:textFill>
            <w14:solidFill>
              <w14:schemeClr w14:val="tx1"/>
            </w14:solidFill>
          </w14:textFill>
        </w:rPr>
        <w:t>2.15 合同中止、终止</w:t>
      </w:r>
      <w:bookmarkEnd w:id="514"/>
      <w:bookmarkEnd w:id="515"/>
      <w:bookmarkEnd w:id="516"/>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7" w:name="_Toc1125"/>
      <w:bookmarkStart w:id="518" w:name="_Toc6596"/>
      <w:bookmarkStart w:id="519" w:name="_Toc14563"/>
      <w:r>
        <w:rPr>
          <w:rFonts w:hint="eastAsia" w:ascii="宋体" w:hAnsi="宋体" w:cs="宋体"/>
          <w:b/>
          <w:color w:val="000000" w:themeColor="text1"/>
          <w:sz w:val="24"/>
          <w:highlight w:val="none"/>
          <w14:textFill>
            <w14:solidFill>
              <w14:schemeClr w14:val="tx1"/>
            </w14:solidFill>
          </w14:textFill>
        </w:rPr>
        <w:t>2.16检验和验收</w:t>
      </w:r>
      <w:bookmarkEnd w:id="517"/>
      <w:bookmarkEnd w:id="518"/>
      <w:bookmarkEnd w:id="519"/>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89"/>
    <w:bookmarkEnd w:id="490"/>
    <w:bookmarkEnd w:id="491"/>
    <w:bookmarkEnd w:id="492"/>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0" w:name="_Toc279701261"/>
      <w:bookmarkStart w:id="521" w:name="_Toc487900371"/>
      <w:bookmarkStart w:id="522" w:name="_Toc259093690"/>
      <w:bookmarkStart w:id="523" w:name="_Toc25182"/>
      <w:bookmarkStart w:id="524" w:name="_Toc11284"/>
      <w:bookmarkStart w:id="525" w:name="_Toc19604"/>
      <w:r>
        <w:rPr>
          <w:rFonts w:hint="eastAsia" w:ascii="宋体" w:hAnsi="宋体" w:cs="宋体"/>
          <w:b/>
          <w:color w:val="000000" w:themeColor="text1"/>
          <w:sz w:val="24"/>
          <w:highlight w:val="none"/>
          <w14:textFill>
            <w14:solidFill>
              <w14:schemeClr w14:val="tx1"/>
            </w14:solidFill>
          </w14:textFill>
        </w:rPr>
        <w:t>2.17 通知</w:t>
      </w:r>
      <w:bookmarkEnd w:id="520"/>
      <w:bookmarkEnd w:id="521"/>
      <w:bookmarkEnd w:id="522"/>
      <w:r>
        <w:rPr>
          <w:rFonts w:hint="eastAsia" w:ascii="宋体" w:hAnsi="宋体" w:cs="宋体"/>
          <w:b/>
          <w:color w:val="000000" w:themeColor="text1"/>
          <w:sz w:val="24"/>
          <w:highlight w:val="none"/>
          <w14:textFill>
            <w14:solidFill>
              <w14:schemeClr w14:val="tx1"/>
            </w14:solidFill>
          </w14:textFill>
        </w:rPr>
        <w:t>和送达</w:t>
      </w:r>
      <w:bookmarkEnd w:id="523"/>
      <w:bookmarkEnd w:id="524"/>
      <w:bookmarkEnd w:id="525"/>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26" w:name="_Toc6698"/>
      <w:bookmarkStart w:id="527" w:name="_Toc3135"/>
      <w:bookmarkStart w:id="528" w:name="_Toc487900372"/>
      <w:bookmarkStart w:id="529" w:name="_Toc259093691"/>
      <w:bookmarkStart w:id="530" w:name="_Toc279701262"/>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6"/>
      <w:bookmarkEnd w:id="527"/>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1" w:name="_Toc23128"/>
      <w:bookmarkStart w:id="532" w:name="_Toc23294"/>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3" w:name="_Toc4355"/>
      <w:bookmarkStart w:id="534" w:name="_Toc18540"/>
      <w:bookmarkStart w:id="535" w:name="_Toc30599"/>
      <w:r>
        <w:rPr>
          <w:rFonts w:hint="eastAsia" w:ascii="宋体" w:hAnsi="宋体" w:cs="宋体"/>
          <w:b/>
          <w:color w:val="000000" w:themeColor="text1"/>
          <w:sz w:val="24"/>
          <w:highlight w:val="none"/>
          <w14:textFill>
            <w14:solidFill>
              <w14:schemeClr w14:val="tx1"/>
            </w14:solidFill>
          </w14:textFill>
        </w:rPr>
        <w:t>2.18 计量单位</w:t>
      </w:r>
      <w:bookmarkEnd w:id="528"/>
      <w:bookmarkEnd w:id="529"/>
      <w:bookmarkEnd w:id="530"/>
      <w:bookmarkEnd w:id="533"/>
      <w:bookmarkEnd w:id="534"/>
      <w:bookmarkEnd w:id="535"/>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6" w:name="_Toc259093692"/>
      <w:bookmarkStart w:id="537" w:name="_Toc487900373"/>
      <w:bookmarkStart w:id="538" w:name="_Toc12773"/>
      <w:bookmarkStart w:id="539" w:name="_Toc279701263"/>
      <w:bookmarkStart w:id="540" w:name="_Toc18567"/>
      <w:bookmarkStart w:id="541" w:name="_Toc10330"/>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36"/>
      <w:bookmarkEnd w:id="537"/>
      <w:bookmarkEnd w:id="538"/>
      <w:bookmarkEnd w:id="539"/>
      <w:bookmarkEnd w:id="540"/>
      <w:bookmarkEnd w:id="541"/>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2" w:name="_Toc14001"/>
      <w:bookmarkStart w:id="543" w:name="_Toc6885"/>
      <w:bookmarkStart w:id="544" w:name="_Toc19890"/>
      <w:r>
        <w:rPr>
          <w:rFonts w:hint="eastAsia" w:ascii="宋体" w:hAnsi="宋体" w:cs="宋体"/>
          <w:b/>
          <w:color w:val="000000" w:themeColor="text1"/>
          <w:sz w:val="24"/>
          <w:highlight w:val="none"/>
          <w14:textFill>
            <w14:solidFill>
              <w14:schemeClr w14:val="tx1"/>
            </w14:solidFill>
          </w14:textFill>
        </w:rPr>
        <w:t>2.20 合同份数</w:t>
      </w:r>
      <w:bookmarkEnd w:id="542"/>
      <w:bookmarkEnd w:id="543"/>
      <w:bookmarkEnd w:id="544"/>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4"/>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bookmarkEnd w:id="394"/>
    <w:bookmarkEnd w:id="395"/>
    <w:p w14:paraId="7BE0451B">
      <w:pPr>
        <w:spacing w:line="360" w:lineRule="auto"/>
        <w:ind w:left="-420" w:leftChars="-200" w:right="-420" w:rightChars="-200" w:firstLine="723" w:firstLineChars="200"/>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36"/>
        </w:rPr>
        <w:t xml:space="preserve">第六部分 </w:t>
      </w:r>
      <w:r>
        <w:rPr>
          <w:rFonts w:hint="eastAsia" w:asciiTheme="minorEastAsia" w:hAnsiTheme="minorEastAsia" w:eastAsiaTheme="minorEastAsia" w:cstheme="minorEastAsia"/>
          <w:b/>
          <w:sz w:val="36"/>
          <w:szCs w:val="20"/>
        </w:rPr>
        <w:t xml:space="preserve"> 应提交的有关格式范例</w:t>
      </w:r>
    </w:p>
    <w:p w14:paraId="252F4C83">
      <w:pPr>
        <w:spacing w:line="360" w:lineRule="auto"/>
        <w:jc w:val="center"/>
        <w:outlineLvl w:val="0"/>
        <w:rPr>
          <w:rFonts w:hint="eastAsia" w:asciiTheme="minorEastAsia" w:hAnsiTheme="minorEastAsia" w:eastAsiaTheme="minorEastAsia" w:cstheme="minorEastAsia"/>
          <w:b/>
          <w:kern w:val="0"/>
          <w:sz w:val="36"/>
          <w:szCs w:val="36"/>
        </w:rPr>
      </w:pPr>
    </w:p>
    <w:p w14:paraId="2D412E7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3BA0801A">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2A0AA293">
      <w:pPr>
        <w:spacing w:line="360" w:lineRule="auto"/>
        <w:jc w:val="center"/>
        <w:outlineLvl w:val="0"/>
        <w:rPr>
          <w:rFonts w:hint="eastAsia" w:asciiTheme="minorEastAsia" w:hAnsiTheme="minorEastAsia" w:eastAsiaTheme="minorEastAsia" w:cstheme="minorEastAsia"/>
          <w:b/>
          <w:kern w:val="0"/>
          <w:sz w:val="36"/>
          <w:szCs w:val="36"/>
        </w:rPr>
      </w:pPr>
    </w:p>
    <w:p w14:paraId="6B69E912">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（1）符合参加采购活动应当具备的一般条件的承诺函……………（页码）</w:t>
      </w:r>
    </w:p>
    <w:p w14:paraId="4BFAC31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（2）落实采购政策需满足的资格要求………………………………（页码）</w:t>
      </w:r>
    </w:p>
    <w:p w14:paraId="5F2D895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（3）本项目的特定资格要求…………………………………………（页码）</w:t>
      </w:r>
    </w:p>
    <w:p w14:paraId="0E7508E8">
      <w:pPr>
        <w:pStyle w:val="5"/>
        <w:rPr>
          <w:rFonts w:hint="eastAsia" w:asciiTheme="minorEastAsia" w:hAnsiTheme="minorEastAsia" w:eastAsiaTheme="minorEastAsia" w:cstheme="minorEastAsia"/>
        </w:rPr>
      </w:pPr>
    </w:p>
    <w:p w14:paraId="76731DF3">
      <w:pPr>
        <w:snapToGrid w:val="0"/>
        <w:spacing w:line="360" w:lineRule="auto"/>
        <w:ind w:right="48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kern w:val="0"/>
          <w:sz w:val="32"/>
          <w:szCs w:val="32"/>
        </w:rPr>
        <w:t xml:space="preserve">  一、 符合参加采购活动应当具备的一般条件的承诺函</w:t>
      </w:r>
    </w:p>
    <w:p w14:paraId="07760C6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w:t>
      </w:r>
    </w:p>
    <w:p w14:paraId="4ACF61C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我方参与（项目名称）【交易编号：       】采购活动，郑重承诺：</w:t>
      </w:r>
    </w:p>
    <w:p w14:paraId="2BD44DCB">
      <w:pPr>
        <w:snapToGrid w:val="0"/>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（一）具备以下条件：</w:t>
      </w:r>
    </w:p>
    <w:p w14:paraId="065831A4">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691D736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223263BF">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0C9EA7B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55F63E5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5、参加采购活动前三年内，在经营活动中没有重大违法记录；</w:t>
      </w:r>
    </w:p>
    <w:p w14:paraId="781F870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3BE1187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（二）不存在以下情况：</w:t>
      </w:r>
    </w:p>
    <w:p w14:paraId="5024575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1、单位负责人为同一人或者存在直接控股、管理关系的不同供应商参加同一合同项下的采购活动的；</w:t>
      </w:r>
    </w:p>
    <w:p w14:paraId="18A59DA1">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35BB04A6">
      <w:pPr>
        <w:pStyle w:val="4"/>
        <w:rPr>
          <w:rFonts w:hint="eastAsia" w:asciiTheme="minorEastAsia" w:hAnsiTheme="minorEastAsia" w:eastAsiaTheme="minorEastAsia" w:cstheme="minorEastAsia"/>
          <w:sz w:val="24"/>
        </w:rPr>
      </w:pPr>
    </w:p>
    <w:p w14:paraId="61891156">
      <w:pPr>
        <w:spacing w:line="360" w:lineRule="auto"/>
        <w:rPr>
          <w:rFonts w:hint="eastAsia" w:asciiTheme="minorEastAsia" w:hAnsiTheme="minorEastAsia" w:eastAsiaTheme="minorEastAsia" w:cstheme="minorEastAsia"/>
        </w:rPr>
      </w:pPr>
    </w:p>
    <w:p w14:paraId="09CF3723">
      <w:pPr>
        <w:snapToGrid w:val="0"/>
        <w:spacing w:line="360" w:lineRule="auto"/>
        <w:ind w:firstLine="5520" w:firstLineChars="23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供应商名称(电子签名)：</w:t>
      </w:r>
    </w:p>
    <w:p w14:paraId="247746DE">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w:t>
      </w:r>
    </w:p>
    <w:p w14:paraId="08C11D3E">
      <w:pPr>
        <w:snapToGrid w:val="0"/>
        <w:spacing w:line="360" w:lineRule="auto"/>
        <w:ind w:right="480"/>
        <w:jc w:val="center"/>
        <w:rPr>
          <w:rFonts w:hint="eastAsia" w:asciiTheme="minorEastAsia" w:hAnsiTheme="minorEastAsia" w:eastAsiaTheme="minorEastAsia" w:cstheme="minorEastAsia"/>
          <w:b/>
          <w:kern w:val="0"/>
          <w:sz w:val="32"/>
          <w:szCs w:val="32"/>
        </w:rPr>
      </w:pPr>
    </w:p>
    <w:p w14:paraId="1F061A26">
      <w:pPr>
        <w:snapToGrid w:val="0"/>
        <w:spacing w:line="360" w:lineRule="auto"/>
        <w:ind w:right="480"/>
        <w:jc w:val="center"/>
        <w:rPr>
          <w:rFonts w:hint="eastAsia" w:asciiTheme="minorEastAsia" w:hAnsiTheme="minorEastAsia" w:eastAsiaTheme="minorEastAsia" w:cstheme="minorEastAsia"/>
          <w:b/>
          <w:kern w:val="0"/>
          <w:sz w:val="32"/>
          <w:szCs w:val="32"/>
        </w:rPr>
      </w:pPr>
    </w:p>
    <w:p w14:paraId="17C1BD2C">
      <w:pPr>
        <w:rPr>
          <w:rFonts w:hint="eastAsia" w:asciiTheme="minorEastAsia" w:hAnsiTheme="minorEastAsia" w:eastAsiaTheme="minorEastAsia" w:cstheme="minorEastAsia"/>
        </w:rPr>
      </w:pPr>
    </w:p>
    <w:p w14:paraId="28480B6E">
      <w:pPr>
        <w:snapToGrid w:val="0"/>
        <w:spacing w:line="360" w:lineRule="auto"/>
        <w:ind w:right="480"/>
        <w:jc w:val="center"/>
        <w:rPr>
          <w:rFonts w:hint="eastAsia" w:asciiTheme="minorEastAsia" w:hAnsiTheme="minorEastAsia" w:eastAsiaTheme="minorEastAsia" w:cstheme="minorEastAsia"/>
          <w:b/>
          <w:kern w:val="0"/>
          <w:sz w:val="32"/>
          <w:szCs w:val="32"/>
        </w:rPr>
      </w:pPr>
    </w:p>
    <w:p w14:paraId="6422C494">
      <w:pPr>
        <w:snapToGrid w:val="0"/>
        <w:spacing w:line="360" w:lineRule="auto"/>
        <w:ind w:right="480"/>
        <w:jc w:val="center"/>
        <w:rPr>
          <w:rFonts w:hint="eastAsia" w:asciiTheme="minorEastAsia" w:hAnsiTheme="minorEastAsia" w:eastAsiaTheme="minorEastAsia" w:cstheme="minorEastAsia"/>
          <w:b/>
          <w:kern w:val="0"/>
          <w:sz w:val="32"/>
          <w:szCs w:val="32"/>
        </w:rPr>
      </w:pPr>
    </w:p>
    <w:p w14:paraId="554B0640">
      <w:pPr>
        <w:snapToGrid w:val="0"/>
        <w:spacing w:line="360" w:lineRule="auto"/>
        <w:ind w:right="480"/>
        <w:jc w:val="center"/>
        <w:rPr>
          <w:rFonts w:hint="eastAsia" w:asciiTheme="minorEastAsia" w:hAnsiTheme="minorEastAsia" w:eastAsiaTheme="minorEastAsia" w:cstheme="minorEastAsia"/>
          <w:b/>
          <w:kern w:val="0"/>
          <w:sz w:val="32"/>
          <w:szCs w:val="32"/>
        </w:rPr>
      </w:pPr>
    </w:p>
    <w:p w14:paraId="607A5A87">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6C01A249">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二、落实采购政策需满足的资格要求</w:t>
      </w:r>
    </w:p>
    <w:p w14:paraId="30389396">
      <w:pPr>
        <w:spacing w:line="360" w:lineRule="auto"/>
        <w:jc w:val="cente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（根据交易公告落实采购政策需满足的资格要求选择提供相应的材料；未要求的，无需提供）</w:t>
      </w:r>
    </w:p>
    <w:p w14:paraId="5995B968">
      <w:pPr>
        <w:spacing w:line="360" w:lineRule="auto"/>
        <w:rPr>
          <w:rFonts w:hint="eastAsia" w:asciiTheme="minorEastAsia" w:hAnsiTheme="minorEastAsia" w:eastAsiaTheme="minorEastAsia" w:cstheme="minorEastAsia"/>
          <w:b/>
          <w:sz w:val="32"/>
          <w:szCs w:val="32"/>
        </w:rPr>
      </w:pPr>
    </w:p>
    <w:p w14:paraId="50F22BA3">
      <w:pPr>
        <w:widowControl/>
        <w:spacing w:line="360" w:lineRule="auto"/>
        <w:ind w:firstLine="2249" w:firstLineChars="7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三、本项目的特定资格要求</w:t>
      </w:r>
    </w:p>
    <w:p w14:paraId="4C2F9FB4">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（根据交易公告本项目的特定资格要求提供相应的材料；未要求的，无需提供）</w:t>
      </w:r>
    </w:p>
    <w:p w14:paraId="76EDF134">
      <w:pPr>
        <w:pStyle w:val="14"/>
        <w:rPr>
          <w:rFonts w:hint="eastAsia" w:asciiTheme="minorEastAsia" w:hAnsiTheme="minorEastAsia" w:eastAsiaTheme="minorEastAsia" w:cstheme="minorEastAsia"/>
        </w:rPr>
      </w:pPr>
    </w:p>
    <w:p w14:paraId="75379633">
      <w:pPr>
        <w:rPr>
          <w:rFonts w:hint="eastAsia" w:asciiTheme="minorEastAsia" w:hAnsiTheme="minorEastAsia" w:eastAsiaTheme="minorEastAsia" w:cstheme="minorEastAsia"/>
        </w:rPr>
      </w:pPr>
    </w:p>
    <w:p w14:paraId="02F7D54C">
      <w:pPr>
        <w:snapToGrid w:val="0"/>
        <w:spacing w:line="360" w:lineRule="auto"/>
        <w:ind w:right="480"/>
        <w:jc w:val="center"/>
        <w:rPr>
          <w:rFonts w:hint="eastAsia" w:asciiTheme="minorEastAsia" w:hAnsiTheme="minorEastAsia" w:eastAsiaTheme="minorEastAsia" w:cstheme="minorEastAsia"/>
          <w:b/>
          <w:kern w:val="0"/>
          <w:sz w:val="32"/>
          <w:szCs w:val="32"/>
        </w:rPr>
      </w:pPr>
    </w:p>
    <w:p w14:paraId="39E6EFBA">
      <w:pPr>
        <w:rPr>
          <w:rFonts w:hint="eastAsia" w:asciiTheme="minorEastAsia" w:hAnsiTheme="minorEastAsia" w:eastAsiaTheme="minorEastAsia" w:cstheme="minorEastAsia"/>
        </w:rPr>
      </w:pPr>
    </w:p>
    <w:p w14:paraId="0DCCAF78">
      <w:pPr>
        <w:snapToGrid w:val="0"/>
        <w:spacing w:line="360" w:lineRule="auto"/>
        <w:ind w:right="480"/>
        <w:jc w:val="center"/>
        <w:rPr>
          <w:rFonts w:hint="eastAsia" w:asciiTheme="minorEastAsia" w:hAnsiTheme="minorEastAsia" w:eastAsiaTheme="minorEastAsia" w:cstheme="minorEastAsia"/>
          <w:b/>
          <w:kern w:val="0"/>
          <w:sz w:val="32"/>
          <w:szCs w:val="32"/>
        </w:rPr>
      </w:pPr>
    </w:p>
    <w:p w14:paraId="36213A09">
      <w:pPr>
        <w:snapToGrid w:val="0"/>
        <w:spacing w:line="360" w:lineRule="auto"/>
        <w:ind w:right="480"/>
        <w:jc w:val="center"/>
        <w:rPr>
          <w:rFonts w:hint="eastAsia" w:asciiTheme="minorEastAsia" w:hAnsiTheme="minorEastAsia" w:eastAsiaTheme="minorEastAsia" w:cstheme="minorEastAsia"/>
          <w:b/>
          <w:kern w:val="0"/>
          <w:sz w:val="32"/>
          <w:szCs w:val="32"/>
        </w:rPr>
      </w:pPr>
    </w:p>
    <w:p w14:paraId="7F07F7A7">
      <w:pPr>
        <w:snapToGrid w:val="0"/>
        <w:spacing w:line="360" w:lineRule="auto"/>
        <w:ind w:right="480"/>
        <w:jc w:val="center"/>
        <w:rPr>
          <w:rFonts w:hint="eastAsia" w:asciiTheme="minorEastAsia" w:hAnsiTheme="minorEastAsia" w:eastAsiaTheme="minorEastAsia" w:cstheme="minorEastAsia"/>
          <w:b/>
          <w:kern w:val="0"/>
          <w:sz w:val="32"/>
          <w:szCs w:val="32"/>
        </w:rPr>
      </w:pPr>
    </w:p>
    <w:p w14:paraId="0A4CF8CF">
      <w:pPr>
        <w:snapToGrid w:val="0"/>
        <w:spacing w:line="360" w:lineRule="auto"/>
        <w:ind w:right="480"/>
        <w:jc w:val="center"/>
        <w:rPr>
          <w:rFonts w:hint="eastAsia" w:asciiTheme="minorEastAsia" w:hAnsiTheme="minorEastAsia" w:eastAsiaTheme="minorEastAsia" w:cstheme="minorEastAsia"/>
          <w:b/>
          <w:kern w:val="0"/>
          <w:sz w:val="32"/>
          <w:szCs w:val="32"/>
        </w:rPr>
      </w:pPr>
    </w:p>
    <w:p w14:paraId="593C1CB7">
      <w:pPr>
        <w:snapToGrid w:val="0"/>
        <w:spacing w:line="360" w:lineRule="auto"/>
        <w:ind w:right="480"/>
        <w:jc w:val="center"/>
        <w:rPr>
          <w:rFonts w:hint="eastAsia" w:asciiTheme="minorEastAsia" w:hAnsiTheme="minorEastAsia" w:eastAsiaTheme="minorEastAsia" w:cstheme="minorEastAsia"/>
          <w:b/>
          <w:kern w:val="0"/>
          <w:sz w:val="32"/>
          <w:szCs w:val="32"/>
        </w:rPr>
      </w:pPr>
    </w:p>
    <w:p w14:paraId="50AF8388">
      <w:pPr>
        <w:rPr>
          <w:rFonts w:hint="eastAsia" w:asciiTheme="minorEastAsia" w:hAnsiTheme="minorEastAsia" w:eastAsiaTheme="minorEastAsia" w:cstheme="minorEastAsia"/>
          <w:b/>
          <w:kern w:val="0"/>
          <w:sz w:val="36"/>
          <w:szCs w:val="36"/>
        </w:rPr>
      </w:pPr>
    </w:p>
    <w:p w14:paraId="180127F9">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3C91693">
      <w:pPr>
        <w:spacing w:line="360" w:lineRule="auto"/>
        <w:ind w:right="420"/>
        <w:jc w:val="center"/>
        <w:rPr>
          <w:rFonts w:hint="eastAsia" w:asciiTheme="minorEastAsia" w:hAnsiTheme="minorEastAsia" w:eastAsiaTheme="minorEastAsia" w:cstheme="minorEastAsia"/>
          <w:b/>
          <w:kern w:val="0"/>
          <w:sz w:val="36"/>
          <w:szCs w:val="36"/>
        </w:rPr>
      </w:pPr>
    </w:p>
    <w:p w14:paraId="11200E53">
      <w:pP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D535550">
      <w:pPr>
        <w:spacing w:line="360" w:lineRule="auto"/>
        <w:ind w:right="42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商务技术文件部分</w:t>
      </w:r>
    </w:p>
    <w:p w14:paraId="23CDABB6">
      <w:pPr>
        <w:spacing w:line="360" w:lineRule="auto"/>
        <w:jc w:val="center"/>
        <w:outlineLvl w:val="0"/>
        <w:rPr>
          <w:rFonts w:hint="eastAsia" w:asciiTheme="minorEastAsia" w:hAnsiTheme="minorEastAsia" w:eastAsiaTheme="minorEastAsia" w:cstheme="minorEastAsia"/>
          <w:b/>
          <w:kern w:val="0"/>
          <w:sz w:val="24"/>
        </w:rPr>
      </w:pPr>
    </w:p>
    <w:p w14:paraId="616CECEE">
      <w:pPr>
        <w:spacing w:line="360" w:lineRule="auto"/>
        <w:jc w:val="center"/>
        <w:outlineLvl w:val="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目录</w:t>
      </w:r>
    </w:p>
    <w:p w14:paraId="3CDCFBD1">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（1）响应函</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（2）授权委托书或法定代表人（单位负责人、自然人本人）身份证明</w:t>
      </w:r>
      <w:r>
        <w:rPr>
          <w:rFonts w:hint="eastAsia" w:asciiTheme="minorEastAsia" w:hAnsiTheme="minorEastAsia" w:eastAsiaTheme="minorEastAsia" w:cstheme="minorEastAsia"/>
        </w:rPr>
        <w:t>………（页码）</w:t>
      </w:r>
    </w:p>
    <w:p w14:paraId="425A6AB7">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 xml:space="preserve">（3）符合性审查资料 </w:t>
      </w:r>
      <w:r>
        <w:rPr>
          <w:rFonts w:hint="eastAsia" w:asciiTheme="minorEastAsia" w:hAnsiTheme="minorEastAsia" w:eastAsiaTheme="minorEastAsia" w:cstheme="minorEastAsia"/>
        </w:rPr>
        <w:t>……………………………………………………………………（页码）</w:t>
      </w:r>
    </w:p>
    <w:p w14:paraId="7793E237">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评标标准相应的商务技术资料……………………………………………（页码）</w:t>
      </w:r>
    </w:p>
    <w:p w14:paraId="135C33D2">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（5）交易标的清单………………………………………………………………（页码）</w:t>
      </w:r>
    </w:p>
    <w:p w14:paraId="40098035">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（6）商务技术偏离表……………………………………………………………（页码）</w:t>
      </w:r>
    </w:p>
    <w:p w14:paraId="76986588">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………………………………………………（页码）</w:t>
      </w:r>
    </w:p>
    <w:p w14:paraId="3A9B9026">
      <w:pPr>
        <w:snapToGrid w:val="0"/>
        <w:spacing w:line="360" w:lineRule="auto"/>
        <w:jc w:val="center"/>
        <w:rPr>
          <w:rFonts w:hint="eastAsia" w:asciiTheme="minorEastAsia" w:hAnsiTheme="minorEastAsia" w:eastAsiaTheme="minorEastAsia" w:cstheme="minorEastAsia"/>
          <w:b/>
          <w:kern w:val="0"/>
          <w:sz w:val="32"/>
          <w:szCs w:val="32"/>
          <w:lang w:val="zh-CN"/>
        </w:rPr>
      </w:pPr>
    </w:p>
    <w:p w14:paraId="54AB4BC1">
      <w:pPr>
        <w:snapToGrid w:val="0"/>
        <w:spacing w:line="360" w:lineRule="auto"/>
        <w:jc w:val="center"/>
        <w:rPr>
          <w:rFonts w:hint="eastAsia" w:asciiTheme="minorEastAsia" w:hAnsiTheme="minorEastAsia" w:eastAsiaTheme="minorEastAsia" w:cstheme="minorEastAsia"/>
          <w:b/>
          <w:kern w:val="0"/>
          <w:sz w:val="32"/>
          <w:szCs w:val="32"/>
          <w:lang w:val="zh-CN"/>
        </w:rPr>
      </w:pPr>
    </w:p>
    <w:p w14:paraId="36F63937">
      <w:pPr>
        <w:snapToGrid w:val="0"/>
        <w:spacing w:line="360" w:lineRule="auto"/>
        <w:jc w:val="center"/>
        <w:rPr>
          <w:rFonts w:hint="eastAsia" w:asciiTheme="minorEastAsia" w:hAnsiTheme="minorEastAsia" w:eastAsiaTheme="minorEastAsia" w:cstheme="minorEastAsia"/>
          <w:b/>
          <w:kern w:val="0"/>
          <w:sz w:val="32"/>
          <w:szCs w:val="32"/>
          <w:lang w:val="zh-CN"/>
        </w:rPr>
      </w:pPr>
    </w:p>
    <w:p w14:paraId="59B98637">
      <w:pPr>
        <w:snapToGrid w:val="0"/>
        <w:spacing w:line="360" w:lineRule="auto"/>
        <w:jc w:val="center"/>
        <w:rPr>
          <w:rFonts w:hint="eastAsia" w:asciiTheme="minorEastAsia" w:hAnsiTheme="minorEastAsia" w:eastAsiaTheme="minorEastAsia" w:cstheme="minorEastAsia"/>
          <w:b/>
          <w:kern w:val="0"/>
          <w:sz w:val="32"/>
          <w:szCs w:val="32"/>
          <w:lang w:val="zh-CN"/>
        </w:rPr>
      </w:pPr>
    </w:p>
    <w:p w14:paraId="61BCD02A">
      <w:pPr>
        <w:snapToGrid w:val="0"/>
        <w:spacing w:line="360" w:lineRule="auto"/>
        <w:jc w:val="center"/>
        <w:rPr>
          <w:rFonts w:hint="eastAsia" w:asciiTheme="minorEastAsia" w:hAnsiTheme="minorEastAsia" w:eastAsiaTheme="minorEastAsia" w:cstheme="minorEastAsia"/>
          <w:b/>
          <w:kern w:val="0"/>
          <w:sz w:val="32"/>
          <w:szCs w:val="32"/>
          <w:lang w:val="zh-CN"/>
        </w:rPr>
      </w:pPr>
    </w:p>
    <w:p w14:paraId="70A2B4FC">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2BCE8006">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07661030">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2ED88AB8">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一、响应</w:t>
      </w:r>
      <w:r>
        <w:rPr>
          <w:rFonts w:hint="eastAsia" w:asciiTheme="minorEastAsia" w:hAnsiTheme="minorEastAsia" w:eastAsiaTheme="minorEastAsia" w:cstheme="minorEastAsia"/>
          <w:b/>
          <w:sz w:val="32"/>
          <w:szCs w:val="32"/>
        </w:rPr>
        <w:t>函</w:t>
      </w:r>
    </w:p>
    <w:p w14:paraId="0C2D1709">
      <w:pPr>
        <w:snapToGrid w:val="0"/>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3C54FC1D">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（项目名称）【交易编号：       】</w:t>
      </w:r>
      <w:r>
        <w:rPr>
          <w:rFonts w:hint="eastAsia" w:asciiTheme="minorEastAsia" w:hAnsiTheme="minorEastAsia" w:eastAsiaTheme="minorEastAsia" w:cstheme="minorEastAsia"/>
          <w:sz w:val="24"/>
        </w:rPr>
        <w:t>交易的有关活动，并对此项目进行响应。为此：</w:t>
      </w:r>
    </w:p>
    <w:p w14:paraId="76675658">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1、我方承诺交易有效期从提交响应文件的截止之日起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本响应文件在交易有效期满之前均具有约束力。</w:t>
      </w:r>
    </w:p>
    <w:p w14:paraId="5312225E">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15845B6E">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44EF8585">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0A9592A1">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2.1.2落实政府采购政策需满足的资格要求（如果有）；</w:t>
      </w:r>
    </w:p>
    <w:p w14:paraId="066D2FD8">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2.1.3本项目的特定资格要求（如果有）；</w:t>
      </w:r>
    </w:p>
    <w:p w14:paraId="1C0963B2">
      <w:pPr>
        <w:snapToGrid w:val="0"/>
        <w:spacing w:line="440" w:lineRule="exact"/>
        <w:ind w:left="420" w:leftChars="200"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038341CE">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2.2.1响应函；</w:t>
      </w:r>
      <w:r>
        <w:rPr>
          <w:rFonts w:hint="eastAsia" w:asciiTheme="minorEastAsia" w:hAnsiTheme="minorEastAsia" w:eastAsiaTheme="minorEastAsia" w:cstheme="minorEastAsia"/>
          <w:sz w:val="24"/>
          <w:lang w:val="zh-CN"/>
        </w:rPr>
        <w:t xml:space="preserve"> </w:t>
      </w:r>
    </w:p>
    <w:p w14:paraId="7A68228D">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64035D8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2.2.3符合性审查资料；</w:t>
      </w:r>
    </w:p>
    <w:p w14:paraId="4EA527E4">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2.2.4评标标准相应的商务技术资料；</w:t>
      </w:r>
    </w:p>
    <w:p w14:paraId="555A78F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2.2.5交易标的清单；</w:t>
      </w:r>
    </w:p>
    <w:p w14:paraId="7BD3D91F">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2.2.6商务技术偏离表；</w:t>
      </w:r>
    </w:p>
    <w:p w14:paraId="0BB01279">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w:t>
      </w:r>
    </w:p>
    <w:p w14:paraId="787E8F2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69E25187">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2.3.1交易一览表（报价表）；</w:t>
      </w:r>
    </w:p>
    <w:p w14:paraId="605742CA">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3、我方承诺除商务技术偏离表列出的偏离外，我方响应交易文件的全部要求。</w:t>
      </w:r>
    </w:p>
    <w:p w14:paraId="096E846F">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0EE229C5">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00B9C358">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133649CC">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4.3按照交易文件要求提交履约保证金； </w:t>
      </w:r>
    </w:p>
    <w:p w14:paraId="0E3DA3EA">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4FD24BB1">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5、其他补充说明: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B6E8D6">
      <w:pPr>
        <w:spacing w:line="44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供应商名称（电子签名）：                          </w:t>
      </w:r>
    </w:p>
    <w:p w14:paraId="1ACDD82B">
      <w:pPr>
        <w:spacing w:line="4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       注：按本格式和要求提供。</w:t>
      </w:r>
    </w:p>
    <w:p w14:paraId="490DEF8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7EBA63C">
      <w:pPr>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二、授权委托书或法定代表人（单位负责人、自然人本人）身份证明</w:t>
      </w:r>
    </w:p>
    <w:p w14:paraId="76B3E4E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6287170">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lang w:val="zh-CN"/>
        </w:rPr>
        <w:t>授权委托书</w:t>
      </w:r>
    </w:p>
    <w:p w14:paraId="2BAD7C2F">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35150B3D">
      <w:pPr>
        <w:snapToGrid w:val="0"/>
        <w:spacing w:line="360" w:lineRule="auto"/>
        <w:ind w:firstLine="57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（姓名）为我方代理人（身份证号码：</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，手机：</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rPr>
        <w:t>（项目名称）【交易编号：    】</w:t>
      </w:r>
      <w:r>
        <w:rPr>
          <w:rFonts w:hint="eastAsia" w:asciiTheme="minorEastAsia" w:hAnsiTheme="minorEastAsia" w:eastAsiaTheme="minorEastAsia" w:cstheme="minorEastAsia"/>
          <w:kern w:val="0"/>
          <w:sz w:val="24"/>
          <w:lang w:val="zh-CN"/>
        </w:rPr>
        <w:t>交易的一切事项，其法律后果由我方承担。</w:t>
      </w:r>
    </w:p>
    <w:p w14:paraId="1412936C">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日止。</w:t>
      </w:r>
    </w:p>
    <w:p w14:paraId="0768391B">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特此告知。</w:t>
      </w:r>
    </w:p>
    <w:p w14:paraId="5738F575">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供应商名称(电子签名)：</w:t>
      </w:r>
    </w:p>
    <w:p w14:paraId="3C5C3A0F">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签发日期：  年  月   日</w:t>
      </w:r>
    </w:p>
    <w:p w14:paraId="411A8625">
      <w:pPr>
        <w:snapToGrid w:val="0"/>
        <w:spacing w:line="360" w:lineRule="auto"/>
        <w:rPr>
          <w:rFonts w:hint="eastAsia" w:asciiTheme="minorEastAsia" w:hAnsiTheme="minorEastAsia" w:eastAsiaTheme="minorEastAsia" w:cstheme="minorEastAsia"/>
          <w:sz w:val="24"/>
        </w:rPr>
      </w:pPr>
    </w:p>
    <w:p w14:paraId="0730A064">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32"/>
          <w:szCs w:val="32"/>
          <w:lang w:val="zh-CN"/>
        </w:rPr>
        <w:t xml:space="preserve">      </w:t>
      </w:r>
    </w:p>
    <w:p w14:paraId="01AA7791">
      <w:pPr>
        <w:autoSpaceDE w:val="0"/>
        <w:autoSpaceDN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32"/>
          <w:szCs w:val="32"/>
          <w:lang w:val="zh-CN"/>
        </w:rPr>
        <w:t>法定代表人、单位负责人或自然人本人</w:t>
      </w:r>
      <w:r>
        <w:rPr>
          <w:rFonts w:hint="eastAsia" w:asciiTheme="minorEastAsia" w:hAnsiTheme="minorEastAsia" w:eastAsiaTheme="minorEastAsia" w:cstheme="minorEastAsia"/>
          <w:b/>
          <w:sz w:val="30"/>
          <w:szCs w:val="30"/>
        </w:rPr>
        <w:t>的身份证明（适用于法定代表人、单位负责人或者自然人本人代表供应商参加交易）</w:t>
      </w:r>
    </w:p>
    <w:p w14:paraId="665A873D">
      <w:pPr>
        <w:pStyle w:val="29"/>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noWrap w:val="0"/>
            <w:vAlign w:val="top"/>
          </w:tcPr>
          <w:p w14:paraId="3F86F3C9">
            <w:pPr>
              <w:pStyle w:val="29"/>
              <w:adjustRightIn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p w14:paraId="38F963F4">
            <w:pPr>
              <w:pStyle w:val="29"/>
              <w:adjustRightInd w:val="0"/>
              <w:spacing w:line="360" w:lineRule="auto"/>
              <w:rPr>
                <w:rFonts w:hint="eastAsia" w:asciiTheme="minorEastAsia" w:hAnsiTheme="minorEastAsia" w:eastAsiaTheme="minorEastAsia" w:cstheme="minorEastAsia"/>
                <w:bCs/>
                <w:sz w:val="24"/>
              </w:rPr>
            </w:pPr>
          </w:p>
        </w:tc>
      </w:tr>
    </w:tbl>
    <w:p w14:paraId="331549F1">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6C2F6DB3">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供应商名称(电子签名)：                              </w:t>
      </w:r>
    </w:p>
    <w:p w14:paraId="206DFE59">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1777F7F8">
      <w:pPr>
        <w:jc w:val="center"/>
        <w:rPr>
          <w:rFonts w:hint="eastAsia" w:asciiTheme="minorEastAsia" w:hAnsiTheme="minorEastAsia" w:eastAsiaTheme="minorEastAsia" w:cstheme="minorEastAsia"/>
          <w:b/>
          <w:kern w:val="0"/>
          <w:sz w:val="32"/>
          <w:szCs w:val="32"/>
        </w:rPr>
      </w:pPr>
    </w:p>
    <w:p w14:paraId="0AFCEE08">
      <w:pPr>
        <w:snapToGrid w:val="0"/>
        <w:spacing w:line="360" w:lineRule="auto"/>
        <w:rPr>
          <w:rFonts w:hint="eastAsia" w:asciiTheme="minorEastAsia" w:hAnsiTheme="minorEastAsia" w:eastAsiaTheme="minorEastAsia" w:cstheme="minorEastAsia"/>
          <w:kern w:val="0"/>
          <w:sz w:val="24"/>
        </w:rPr>
      </w:pPr>
    </w:p>
    <w:p w14:paraId="59628A35">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三、符合性审查资料</w:t>
      </w:r>
    </w:p>
    <w:p w14:paraId="753219BB">
      <w:pPr>
        <w:jc w:val="center"/>
        <w:rPr>
          <w:rFonts w:hint="eastAsia" w:asciiTheme="minorEastAsia" w:hAnsiTheme="minorEastAsia" w:eastAsiaTheme="minorEastAsia" w:cstheme="minorEastAsia"/>
          <w:b/>
          <w:kern w:val="0"/>
          <w:sz w:val="32"/>
          <w:szCs w:val="32"/>
        </w:rPr>
      </w:pP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7D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7EBF54F">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672" w:type="dxa"/>
            <w:noWrap w:val="0"/>
            <w:vAlign w:val="center"/>
          </w:tcPr>
          <w:p w14:paraId="224D0175">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551" w:type="dxa"/>
            <w:noWrap w:val="0"/>
            <w:vAlign w:val="center"/>
          </w:tcPr>
          <w:p w14:paraId="649512BD">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noWrap w:val="0"/>
            <w:vAlign w:val="center"/>
          </w:tcPr>
          <w:p w14:paraId="15E11466">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响应文件中的</w:t>
            </w:r>
          </w:p>
          <w:p w14:paraId="54290DF2">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323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618C0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672" w:type="dxa"/>
            <w:noWrap w:val="0"/>
            <w:vAlign w:val="center"/>
          </w:tcPr>
          <w:p w14:paraId="320CA7C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响应文件按照交易文件要求签署、盖章。</w:t>
            </w:r>
          </w:p>
        </w:tc>
        <w:tc>
          <w:tcPr>
            <w:tcW w:w="2551" w:type="dxa"/>
            <w:noWrap w:val="0"/>
            <w:vAlign w:val="center"/>
          </w:tcPr>
          <w:p w14:paraId="10143F1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需要使用电子签名或者签字盖章的响应文件的组成部分</w:t>
            </w:r>
          </w:p>
        </w:tc>
        <w:tc>
          <w:tcPr>
            <w:tcW w:w="1418" w:type="dxa"/>
            <w:noWrap w:val="0"/>
            <w:vAlign w:val="center"/>
          </w:tcPr>
          <w:p w14:paraId="0C8D08F6">
            <w:pPr>
              <w:jc w:val="center"/>
              <w:rPr>
                <w:rFonts w:hint="eastAsia" w:asciiTheme="minorEastAsia" w:hAnsiTheme="minorEastAsia" w:eastAsiaTheme="minorEastAsia" w:cstheme="minorEastAsia"/>
                <w:sz w:val="24"/>
              </w:rPr>
            </w:pPr>
          </w:p>
          <w:p w14:paraId="19A52A7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w:t>
            </w:r>
          </w:p>
          <w:p w14:paraId="24CED97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4E08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4026E0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672" w:type="dxa"/>
            <w:noWrap w:val="0"/>
            <w:vAlign w:val="center"/>
          </w:tcPr>
          <w:p w14:paraId="1495404C">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响应文件中承诺的交易有效期不少于交易文件中载明的交易有效期。</w:t>
            </w:r>
          </w:p>
        </w:tc>
        <w:tc>
          <w:tcPr>
            <w:tcW w:w="2551" w:type="dxa"/>
            <w:noWrap w:val="0"/>
            <w:vAlign w:val="center"/>
          </w:tcPr>
          <w:p w14:paraId="52B38E6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p>
        </w:tc>
        <w:tc>
          <w:tcPr>
            <w:tcW w:w="1418" w:type="dxa"/>
            <w:noWrap w:val="0"/>
            <w:vAlign w:val="center"/>
          </w:tcPr>
          <w:p w14:paraId="0B9BDCE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6A84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44B74B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672" w:type="dxa"/>
            <w:noWrap w:val="0"/>
            <w:vAlign w:val="center"/>
          </w:tcPr>
          <w:p w14:paraId="0EA0728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响应文件满足交易文件的其它实质性要求。</w:t>
            </w:r>
          </w:p>
        </w:tc>
        <w:tc>
          <w:tcPr>
            <w:tcW w:w="2551" w:type="dxa"/>
            <w:noWrap w:val="0"/>
            <w:vAlign w:val="center"/>
          </w:tcPr>
          <w:p w14:paraId="186A2A3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交易文件其它实质性要求相应的材料（“▲” 系指实质性要求条款，交易文件无其它实质性要求的，无需提供）</w:t>
            </w:r>
          </w:p>
        </w:tc>
        <w:tc>
          <w:tcPr>
            <w:tcW w:w="1418" w:type="dxa"/>
            <w:noWrap w:val="0"/>
            <w:vAlign w:val="center"/>
          </w:tcPr>
          <w:p w14:paraId="3806BAC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51AEBEB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8C7B764">
      <w:pPr>
        <w:jc w:val="center"/>
        <w:rPr>
          <w:rFonts w:hint="eastAsia" w:asciiTheme="minorEastAsia" w:hAnsiTheme="minorEastAsia" w:eastAsiaTheme="minorEastAsia" w:cstheme="minorEastAsia"/>
          <w:b/>
          <w:kern w:val="0"/>
          <w:sz w:val="32"/>
          <w:szCs w:val="32"/>
        </w:rPr>
      </w:pPr>
    </w:p>
    <w:p w14:paraId="4A27E7B4">
      <w:pPr>
        <w:jc w:val="center"/>
        <w:rPr>
          <w:rFonts w:hint="eastAsia" w:asciiTheme="minorEastAsia" w:hAnsiTheme="minorEastAsia" w:eastAsiaTheme="minorEastAsia" w:cstheme="minorEastAsia"/>
          <w:b/>
          <w:kern w:val="0"/>
          <w:sz w:val="32"/>
          <w:szCs w:val="32"/>
        </w:rPr>
      </w:pPr>
    </w:p>
    <w:p w14:paraId="45B4CD60">
      <w:pPr>
        <w:jc w:val="center"/>
        <w:rPr>
          <w:rFonts w:hint="eastAsia" w:asciiTheme="minorEastAsia" w:hAnsiTheme="minorEastAsia" w:eastAsiaTheme="minorEastAsia" w:cstheme="minorEastAsia"/>
          <w:b/>
          <w:kern w:val="0"/>
          <w:sz w:val="32"/>
          <w:szCs w:val="32"/>
        </w:rPr>
      </w:pPr>
    </w:p>
    <w:p w14:paraId="560ACFBC">
      <w:pPr>
        <w:jc w:val="center"/>
        <w:rPr>
          <w:rFonts w:hint="eastAsia" w:asciiTheme="minorEastAsia" w:hAnsiTheme="minorEastAsia" w:eastAsiaTheme="minorEastAsia" w:cstheme="minorEastAsia"/>
          <w:b/>
          <w:kern w:val="0"/>
          <w:sz w:val="32"/>
          <w:szCs w:val="32"/>
        </w:rPr>
      </w:pPr>
    </w:p>
    <w:p w14:paraId="259D37CF">
      <w:pPr>
        <w:jc w:val="center"/>
        <w:rPr>
          <w:rFonts w:hint="eastAsia" w:asciiTheme="minorEastAsia" w:hAnsiTheme="minorEastAsia" w:eastAsiaTheme="minorEastAsia" w:cstheme="minorEastAsia"/>
          <w:b/>
          <w:kern w:val="0"/>
          <w:sz w:val="32"/>
          <w:szCs w:val="32"/>
        </w:rPr>
      </w:pPr>
    </w:p>
    <w:p w14:paraId="50A88A38">
      <w:pPr>
        <w:jc w:val="center"/>
        <w:rPr>
          <w:rFonts w:hint="eastAsia" w:asciiTheme="minorEastAsia" w:hAnsiTheme="minorEastAsia" w:eastAsiaTheme="minorEastAsia" w:cstheme="minorEastAsia"/>
          <w:b/>
          <w:kern w:val="0"/>
          <w:sz w:val="32"/>
          <w:szCs w:val="32"/>
        </w:rPr>
      </w:pPr>
    </w:p>
    <w:p w14:paraId="0F99D3F3">
      <w:pPr>
        <w:jc w:val="center"/>
        <w:rPr>
          <w:rFonts w:hint="eastAsia" w:asciiTheme="minorEastAsia" w:hAnsiTheme="minorEastAsia" w:eastAsiaTheme="minorEastAsia" w:cstheme="minorEastAsia"/>
          <w:b/>
          <w:kern w:val="0"/>
          <w:sz w:val="32"/>
          <w:szCs w:val="32"/>
        </w:rPr>
      </w:pPr>
    </w:p>
    <w:p w14:paraId="4C7551D0">
      <w:pPr>
        <w:jc w:val="center"/>
        <w:rPr>
          <w:rFonts w:hint="eastAsia" w:asciiTheme="minorEastAsia" w:hAnsiTheme="minorEastAsia" w:eastAsiaTheme="minorEastAsia" w:cstheme="minorEastAsia"/>
          <w:b/>
          <w:kern w:val="0"/>
          <w:sz w:val="32"/>
          <w:szCs w:val="32"/>
        </w:rPr>
      </w:pPr>
    </w:p>
    <w:p w14:paraId="2727133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四、评标标准相应的商务技术资料</w:t>
      </w:r>
    </w:p>
    <w:p w14:paraId="592D0AFE">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（按交易文件第四部分评标办法前附表中“响应文件中评标标准相应的商务技术资料目录”提供资料。）</w:t>
      </w:r>
    </w:p>
    <w:p w14:paraId="5231D67B">
      <w:pPr>
        <w:jc w:val="center"/>
        <w:rPr>
          <w:rFonts w:hint="eastAsia" w:asciiTheme="minorEastAsia" w:hAnsiTheme="minorEastAsia" w:eastAsiaTheme="minorEastAsia" w:cstheme="minorEastAsia"/>
          <w:b/>
          <w:kern w:val="0"/>
          <w:sz w:val="32"/>
          <w:szCs w:val="32"/>
        </w:rPr>
      </w:pPr>
    </w:p>
    <w:p w14:paraId="036FBC8B">
      <w:pPr>
        <w:jc w:val="center"/>
        <w:rPr>
          <w:rFonts w:hint="eastAsia" w:asciiTheme="minorEastAsia" w:hAnsiTheme="minorEastAsia" w:eastAsiaTheme="minorEastAsia" w:cstheme="minorEastAsia"/>
          <w:b/>
          <w:kern w:val="0"/>
          <w:sz w:val="32"/>
          <w:szCs w:val="32"/>
        </w:rPr>
      </w:pPr>
    </w:p>
    <w:p w14:paraId="18D400CE">
      <w:pPr>
        <w:jc w:val="center"/>
        <w:rPr>
          <w:rFonts w:hint="eastAsia" w:asciiTheme="minorEastAsia" w:hAnsiTheme="minorEastAsia" w:eastAsiaTheme="minorEastAsia" w:cstheme="minorEastAsia"/>
          <w:b/>
          <w:kern w:val="0"/>
          <w:sz w:val="32"/>
          <w:szCs w:val="32"/>
        </w:rPr>
      </w:pPr>
    </w:p>
    <w:p w14:paraId="4AAAA648">
      <w:pPr>
        <w:jc w:val="center"/>
        <w:rPr>
          <w:rFonts w:hint="eastAsia" w:asciiTheme="minorEastAsia" w:hAnsiTheme="minorEastAsia" w:eastAsiaTheme="minorEastAsia" w:cstheme="minorEastAsia"/>
          <w:b/>
          <w:kern w:val="0"/>
          <w:sz w:val="32"/>
          <w:szCs w:val="32"/>
        </w:rPr>
      </w:pPr>
    </w:p>
    <w:p w14:paraId="08806EEE">
      <w:pPr>
        <w:jc w:val="center"/>
        <w:rPr>
          <w:rFonts w:hint="eastAsia" w:asciiTheme="minorEastAsia" w:hAnsiTheme="minorEastAsia" w:eastAsiaTheme="minorEastAsia" w:cstheme="minorEastAsia"/>
          <w:b/>
          <w:kern w:val="0"/>
          <w:sz w:val="32"/>
          <w:szCs w:val="32"/>
        </w:rPr>
      </w:pPr>
    </w:p>
    <w:p w14:paraId="0D99B604">
      <w:pPr>
        <w:jc w:val="center"/>
        <w:rPr>
          <w:rFonts w:hint="eastAsia" w:asciiTheme="minorEastAsia" w:hAnsiTheme="minorEastAsia" w:eastAsiaTheme="minorEastAsia" w:cstheme="minorEastAsia"/>
          <w:b/>
          <w:kern w:val="0"/>
          <w:sz w:val="32"/>
          <w:szCs w:val="32"/>
        </w:rPr>
      </w:pPr>
    </w:p>
    <w:p w14:paraId="1BED5876">
      <w:pPr>
        <w:jc w:val="center"/>
        <w:rPr>
          <w:rFonts w:hint="eastAsia" w:asciiTheme="minorEastAsia" w:hAnsiTheme="minorEastAsia" w:eastAsiaTheme="minorEastAsia" w:cstheme="minorEastAsia"/>
          <w:b/>
          <w:kern w:val="0"/>
          <w:sz w:val="32"/>
          <w:szCs w:val="32"/>
        </w:rPr>
      </w:pPr>
    </w:p>
    <w:p w14:paraId="034525D7">
      <w:pPr>
        <w:ind w:firstLine="2891" w:firstLineChars="9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五、交易标的清单</w:t>
      </w:r>
    </w:p>
    <w:tbl>
      <w:tblPr>
        <w:tblStyle w:val="1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42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366989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858CF3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E3B355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35A66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F58872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EF74F3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D8049B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ED1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B612C1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9144A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3A5CE20">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ACF83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5A0EEDD">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24BF81">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01D4164">
            <w:pPr>
              <w:spacing w:line="360" w:lineRule="auto"/>
              <w:jc w:val="center"/>
              <w:rPr>
                <w:rFonts w:hint="eastAsia" w:asciiTheme="minorEastAsia" w:hAnsiTheme="minorEastAsia" w:eastAsiaTheme="minorEastAsia" w:cstheme="minorEastAsia"/>
                <w:sz w:val="24"/>
              </w:rPr>
            </w:pPr>
          </w:p>
        </w:tc>
      </w:tr>
      <w:tr w14:paraId="44C0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79758C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F1B901D">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B533412">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3731A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89DB5B">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A66ACD0">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0B6E851">
            <w:pPr>
              <w:spacing w:line="360" w:lineRule="auto"/>
              <w:jc w:val="center"/>
              <w:rPr>
                <w:rFonts w:hint="eastAsia" w:asciiTheme="minorEastAsia" w:hAnsiTheme="minorEastAsia" w:eastAsiaTheme="minorEastAsia" w:cstheme="minorEastAsia"/>
                <w:sz w:val="24"/>
              </w:rPr>
            </w:pPr>
          </w:p>
        </w:tc>
      </w:tr>
      <w:tr w14:paraId="33F4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D488116">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FEC36C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7DAB9BF">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4F2FE4">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08646D7">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9FD1D87">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8FF68F">
            <w:pPr>
              <w:spacing w:line="360" w:lineRule="auto"/>
              <w:jc w:val="center"/>
              <w:rPr>
                <w:rFonts w:hint="eastAsia" w:asciiTheme="minorEastAsia" w:hAnsiTheme="minorEastAsia" w:eastAsiaTheme="minorEastAsia" w:cstheme="minorEastAsia"/>
                <w:sz w:val="24"/>
              </w:rPr>
            </w:pPr>
          </w:p>
        </w:tc>
      </w:tr>
    </w:tbl>
    <w:p w14:paraId="7C02B28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CA09863">
      <w:pPr>
        <w:jc w:val="center"/>
        <w:rPr>
          <w:rFonts w:hint="eastAsia" w:asciiTheme="minorEastAsia" w:hAnsiTheme="minorEastAsia" w:eastAsiaTheme="minorEastAsia" w:cstheme="minorEastAsia"/>
          <w:b/>
          <w:kern w:val="0"/>
          <w:sz w:val="32"/>
          <w:szCs w:val="32"/>
        </w:rPr>
      </w:pPr>
    </w:p>
    <w:p w14:paraId="1BDA7238">
      <w:pPr>
        <w:jc w:val="center"/>
        <w:rPr>
          <w:rFonts w:hint="eastAsia" w:asciiTheme="minorEastAsia" w:hAnsiTheme="minorEastAsia" w:eastAsiaTheme="minorEastAsia" w:cstheme="minorEastAsia"/>
          <w:b/>
          <w:kern w:val="0"/>
          <w:sz w:val="32"/>
          <w:szCs w:val="32"/>
        </w:rPr>
      </w:pPr>
    </w:p>
    <w:p w14:paraId="4810AC81">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53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1CE7C8">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683" w:type="dxa"/>
            <w:noWrap w:val="0"/>
            <w:vAlign w:val="top"/>
          </w:tcPr>
          <w:p w14:paraId="5C51513D">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交易文件章节及具体内容</w:t>
            </w:r>
          </w:p>
        </w:tc>
        <w:tc>
          <w:tcPr>
            <w:tcW w:w="3546" w:type="dxa"/>
            <w:noWrap w:val="0"/>
            <w:vAlign w:val="top"/>
          </w:tcPr>
          <w:p w14:paraId="4420B839">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响应文件章节及具体内容</w:t>
            </w:r>
          </w:p>
        </w:tc>
        <w:tc>
          <w:tcPr>
            <w:tcW w:w="1276" w:type="dxa"/>
            <w:noWrap w:val="0"/>
            <w:vAlign w:val="top"/>
          </w:tcPr>
          <w:p w14:paraId="3A10A824">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71E7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732F7F3">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83" w:type="dxa"/>
            <w:noWrap w:val="0"/>
            <w:vAlign w:val="top"/>
          </w:tcPr>
          <w:p w14:paraId="4FC06EA4">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1849282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00EA198">
            <w:pPr>
              <w:jc w:val="center"/>
              <w:rPr>
                <w:rFonts w:hint="eastAsia" w:asciiTheme="minorEastAsia" w:hAnsiTheme="minorEastAsia" w:eastAsiaTheme="minorEastAsia" w:cstheme="minorEastAsia"/>
                <w:b/>
                <w:kern w:val="0"/>
                <w:sz w:val="32"/>
                <w:szCs w:val="32"/>
              </w:rPr>
            </w:pPr>
          </w:p>
        </w:tc>
      </w:tr>
      <w:tr w14:paraId="28B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742D8BE">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83" w:type="dxa"/>
            <w:noWrap w:val="0"/>
            <w:vAlign w:val="top"/>
          </w:tcPr>
          <w:p w14:paraId="626BAB07">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74B91E90">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1024085">
            <w:pPr>
              <w:jc w:val="center"/>
              <w:rPr>
                <w:rFonts w:hint="eastAsia" w:asciiTheme="minorEastAsia" w:hAnsiTheme="minorEastAsia" w:eastAsiaTheme="minorEastAsia" w:cstheme="minorEastAsia"/>
                <w:b/>
                <w:kern w:val="0"/>
                <w:sz w:val="32"/>
                <w:szCs w:val="32"/>
              </w:rPr>
            </w:pPr>
          </w:p>
        </w:tc>
      </w:tr>
      <w:tr w14:paraId="62CA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09B15C">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83" w:type="dxa"/>
            <w:noWrap w:val="0"/>
            <w:vAlign w:val="top"/>
          </w:tcPr>
          <w:p w14:paraId="07A7E6A6">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2A5574A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234D8A30">
            <w:pPr>
              <w:jc w:val="center"/>
              <w:rPr>
                <w:rFonts w:hint="eastAsia" w:asciiTheme="minorEastAsia" w:hAnsiTheme="minorEastAsia" w:eastAsiaTheme="minorEastAsia" w:cstheme="minorEastAsia"/>
                <w:b/>
                <w:kern w:val="0"/>
                <w:sz w:val="32"/>
                <w:szCs w:val="32"/>
              </w:rPr>
            </w:pPr>
          </w:p>
        </w:tc>
      </w:tr>
    </w:tbl>
    <w:p w14:paraId="052B3E18">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供应商保证：除商务技术偏离表列出的偏离外，供应商响应交易文件的全部要求</w:t>
      </w:r>
    </w:p>
    <w:p w14:paraId="6C5EBB20">
      <w:pPr>
        <w:jc w:val="center"/>
        <w:rPr>
          <w:rFonts w:hint="eastAsia" w:asciiTheme="minorEastAsia" w:hAnsiTheme="minorEastAsia" w:eastAsiaTheme="minorEastAsia" w:cstheme="minorEastAsia"/>
          <w:b/>
          <w:kern w:val="0"/>
          <w:sz w:val="32"/>
          <w:szCs w:val="32"/>
        </w:rPr>
      </w:pPr>
    </w:p>
    <w:p w14:paraId="02E5E1A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1FA93D89">
      <w:pPr>
        <w:jc w:val="center"/>
        <w:rPr>
          <w:rFonts w:hint="eastAsia" w:asciiTheme="minorEastAsia" w:hAnsiTheme="minorEastAsia" w:eastAsiaTheme="minorEastAsia" w:cstheme="minorEastAsia"/>
          <w:b/>
          <w:kern w:val="0"/>
          <w:sz w:val="32"/>
          <w:szCs w:val="32"/>
        </w:rPr>
      </w:pPr>
    </w:p>
    <w:p w14:paraId="15D6F248">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5C2F723C">
      <w:pPr>
        <w:ind w:firstLine="1911" w:firstLineChars="595"/>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七</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kern w:val="0"/>
          <w:sz w:val="32"/>
          <w:szCs w:val="32"/>
          <w:lang w:val="zh-CN"/>
        </w:rPr>
        <w:t>采购供应商廉洁自律承诺书</w:t>
      </w:r>
    </w:p>
    <w:p w14:paraId="195E84C2">
      <w:pPr>
        <w:snapToGrid w:val="0"/>
        <w:spacing w:line="360" w:lineRule="auto"/>
        <w:rPr>
          <w:rFonts w:hint="eastAsia" w:asciiTheme="minorEastAsia" w:hAnsiTheme="minorEastAsia" w:eastAsiaTheme="minorEastAsia" w:cstheme="minorEastAsia"/>
          <w:sz w:val="24"/>
        </w:rPr>
      </w:pPr>
    </w:p>
    <w:p w14:paraId="19C662B6">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20064FA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项目交易要求参加响应。在这次响应过程中和成交后，我们将严格遵守国家法律法规要求，并郑重承诺：</w:t>
      </w:r>
    </w:p>
    <w:p w14:paraId="3B557BFA">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4B475B6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3010074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48A3813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5B8142DE">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2A81FEA3">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791CF06F">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六、严格遵守相关法律法规，诚实守信，合法经营，坚决抵制各种违法违纪行为。 </w:t>
      </w:r>
    </w:p>
    <w:p w14:paraId="6AB82741">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208D87EF">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21C539C6">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4B2B5011">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7391CDB5">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70688EC5">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49116B18">
      <w:pPr>
        <w:spacing w:line="360" w:lineRule="auto"/>
        <w:jc w:val="center"/>
        <w:rPr>
          <w:rFonts w:hint="eastAsia" w:asciiTheme="minorEastAsia" w:hAnsiTheme="minorEastAsia" w:eastAsiaTheme="minorEastAsia" w:cstheme="minorEastAsia"/>
          <w:b/>
          <w:bCs/>
          <w:sz w:val="24"/>
        </w:rPr>
      </w:pPr>
    </w:p>
    <w:p w14:paraId="7D44A3F9">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B701F8D">
      <w:pPr>
        <w:spacing w:line="360" w:lineRule="auto"/>
        <w:jc w:val="center"/>
        <w:rPr>
          <w:rFonts w:hint="eastAsia" w:asciiTheme="minorEastAsia" w:hAnsiTheme="minorEastAsia" w:eastAsiaTheme="minorEastAsia" w:cs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4E8919FF">
      <w:pPr>
        <w:spacing w:line="360" w:lineRule="auto"/>
        <w:jc w:val="center"/>
        <w:outlineLvl w:val="0"/>
        <w:rPr>
          <w:rFonts w:hint="eastAsia" w:asciiTheme="minorEastAsia" w:hAnsiTheme="minorEastAsia" w:eastAsiaTheme="minorEastAsia" w:cstheme="minorEastAsia"/>
          <w:b/>
          <w:kern w:val="0"/>
          <w:sz w:val="36"/>
          <w:szCs w:val="36"/>
        </w:rPr>
      </w:pPr>
    </w:p>
    <w:p w14:paraId="66E6C93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373E5199">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73DA0C8">
      <w:pPr>
        <w:spacing w:line="360" w:lineRule="auto"/>
        <w:jc w:val="center"/>
        <w:outlineLvl w:val="0"/>
        <w:rPr>
          <w:rFonts w:hint="eastAsia" w:asciiTheme="minorEastAsia" w:hAnsiTheme="minorEastAsia" w:eastAsiaTheme="minorEastAsia" w:cstheme="minorEastAsia"/>
          <w:b/>
          <w:kern w:val="0"/>
          <w:sz w:val="36"/>
          <w:szCs w:val="36"/>
        </w:rPr>
      </w:pPr>
    </w:p>
    <w:p w14:paraId="5488A22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（1）交易一览表（报价表）………………………………………………………（页码）</w:t>
      </w:r>
    </w:p>
    <w:p w14:paraId="7B5A0F10">
      <w:pPr>
        <w:snapToGrid w:val="0"/>
        <w:spacing w:line="360" w:lineRule="auto"/>
        <w:ind w:right="480"/>
        <w:jc w:val="center"/>
        <w:rPr>
          <w:rFonts w:hint="eastAsia" w:asciiTheme="minorEastAsia" w:hAnsiTheme="minorEastAsia" w:eastAsiaTheme="minorEastAsia" w:cstheme="minorEastAsia"/>
          <w:b/>
          <w:kern w:val="0"/>
          <w:sz w:val="32"/>
          <w:szCs w:val="32"/>
        </w:rPr>
      </w:pPr>
    </w:p>
    <w:p w14:paraId="5593AD08">
      <w:pPr>
        <w:snapToGrid w:val="0"/>
        <w:spacing w:line="360" w:lineRule="auto"/>
        <w:ind w:right="480"/>
        <w:jc w:val="center"/>
        <w:rPr>
          <w:rFonts w:hint="eastAsia" w:asciiTheme="minorEastAsia" w:hAnsiTheme="minorEastAsia" w:eastAsiaTheme="minorEastAsia" w:cstheme="minorEastAsia"/>
          <w:b/>
          <w:kern w:val="0"/>
          <w:sz w:val="32"/>
          <w:szCs w:val="32"/>
        </w:rPr>
      </w:pPr>
    </w:p>
    <w:p w14:paraId="14B050F9">
      <w:pPr>
        <w:snapToGrid w:val="0"/>
        <w:spacing w:line="360" w:lineRule="auto"/>
        <w:ind w:right="480"/>
        <w:jc w:val="center"/>
        <w:rPr>
          <w:rFonts w:hint="eastAsia" w:asciiTheme="minorEastAsia" w:hAnsiTheme="minorEastAsia" w:eastAsiaTheme="minorEastAsia" w:cstheme="minorEastAsia"/>
          <w:b/>
          <w:kern w:val="0"/>
          <w:sz w:val="32"/>
          <w:szCs w:val="32"/>
        </w:rPr>
      </w:pPr>
    </w:p>
    <w:p w14:paraId="2EE8A0AB">
      <w:pPr>
        <w:snapToGrid w:val="0"/>
        <w:spacing w:line="360" w:lineRule="auto"/>
        <w:ind w:right="480"/>
        <w:jc w:val="center"/>
        <w:rPr>
          <w:rFonts w:hint="eastAsia" w:asciiTheme="minorEastAsia" w:hAnsiTheme="minorEastAsia" w:eastAsiaTheme="minorEastAsia" w:cstheme="minorEastAsia"/>
          <w:b/>
          <w:kern w:val="0"/>
          <w:sz w:val="32"/>
          <w:szCs w:val="32"/>
        </w:rPr>
      </w:pPr>
    </w:p>
    <w:p w14:paraId="123CDE17">
      <w:pPr>
        <w:snapToGrid w:val="0"/>
        <w:spacing w:line="360" w:lineRule="auto"/>
        <w:ind w:right="480"/>
        <w:jc w:val="center"/>
        <w:rPr>
          <w:rFonts w:hint="eastAsia" w:asciiTheme="minorEastAsia" w:hAnsiTheme="minorEastAsia" w:eastAsiaTheme="minorEastAsia" w:cstheme="minorEastAsia"/>
          <w:b/>
          <w:kern w:val="0"/>
          <w:sz w:val="32"/>
          <w:szCs w:val="32"/>
        </w:rPr>
      </w:pPr>
    </w:p>
    <w:p w14:paraId="1EE51133">
      <w:pPr>
        <w:snapToGrid w:val="0"/>
        <w:spacing w:line="360" w:lineRule="auto"/>
        <w:ind w:right="480"/>
        <w:jc w:val="center"/>
        <w:rPr>
          <w:rFonts w:hint="eastAsia" w:asciiTheme="minorEastAsia" w:hAnsiTheme="minorEastAsia" w:eastAsiaTheme="minorEastAsia" w:cstheme="minorEastAsia"/>
          <w:b/>
          <w:kern w:val="0"/>
          <w:sz w:val="32"/>
          <w:szCs w:val="32"/>
        </w:rPr>
      </w:pPr>
    </w:p>
    <w:p w14:paraId="3520B939">
      <w:pPr>
        <w:snapToGrid w:val="0"/>
        <w:spacing w:line="360" w:lineRule="auto"/>
        <w:ind w:right="480"/>
        <w:jc w:val="center"/>
        <w:rPr>
          <w:rFonts w:hint="eastAsia" w:asciiTheme="minorEastAsia" w:hAnsiTheme="minorEastAsia" w:eastAsiaTheme="minorEastAsia" w:cstheme="minorEastAsia"/>
          <w:b/>
          <w:kern w:val="0"/>
          <w:sz w:val="32"/>
          <w:szCs w:val="32"/>
        </w:rPr>
      </w:pPr>
    </w:p>
    <w:p w14:paraId="300036D6">
      <w:pPr>
        <w:snapToGrid w:val="0"/>
        <w:spacing w:line="360" w:lineRule="auto"/>
        <w:ind w:right="480"/>
        <w:jc w:val="center"/>
        <w:rPr>
          <w:rFonts w:hint="eastAsia" w:asciiTheme="minorEastAsia" w:hAnsiTheme="minorEastAsia" w:eastAsiaTheme="minorEastAsia" w:cstheme="minorEastAsia"/>
          <w:b/>
          <w:kern w:val="0"/>
          <w:sz w:val="32"/>
          <w:szCs w:val="32"/>
        </w:rPr>
      </w:pPr>
    </w:p>
    <w:p w14:paraId="6A7240DF">
      <w:pPr>
        <w:snapToGrid w:val="0"/>
        <w:spacing w:line="360" w:lineRule="auto"/>
        <w:ind w:right="480"/>
        <w:jc w:val="center"/>
        <w:rPr>
          <w:rFonts w:hint="eastAsia" w:asciiTheme="minorEastAsia" w:hAnsiTheme="minorEastAsia" w:eastAsiaTheme="minorEastAsia" w:cstheme="minorEastAsia"/>
          <w:b/>
          <w:kern w:val="0"/>
          <w:sz w:val="32"/>
          <w:szCs w:val="32"/>
        </w:rPr>
      </w:pPr>
    </w:p>
    <w:p w14:paraId="638EB679">
      <w:pPr>
        <w:snapToGrid w:val="0"/>
        <w:spacing w:line="360" w:lineRule="auto"/>
        <w:ind w:right="480"/>
        <w:jc w:val="center"/>
        <w:rPr>
          <w:rFonts w:hint="eastAsia" w:asciiTheme="minorEastAsia" w:hAnsiTheme="minorEastAsia" w:eastAsiaTheme="minorEastAsia" w:cstheme="minorEastAsia"/>
          <w:b/>
          <w:kern w:val="0"/>
          <w:sz w:val="32"/>
          <w:szCs w:val="32"/>
        </w:rPr>
      </w:pPr>
    </w:p>
    <w:p w14:paraId="06A5539B">
      <w:pPr>
        <w:snapToGrid w:val="0"/>
        <w:spacing w:line="360" w:lineRule="auto"/>
        <w:ind w:right="480"/>
        <w:jc w:val="center"/>
        <w:rPr>
          <w:rFonts w:hint="eastAsia" w:asciiTheme="minorEastAsia" w:hAnsiTheme="minorEastAsia" w:eastAsiaTheme="minorEastAsia" w:cstheme="minorEastAsia"/>
          <w:b/>
          <w:kern w:val="0"/>
          <w:sz w:val="32"/>
          <w:szCs w:val="32"/>
        </w:rPr>
      </w:pPr>
    </w:p>
    <w:p w14:paraId="6D9A4177">
      <w:pPr>
        <w:snapToGrid w:val="0"/>
        <w:spacing w:line="360" w:lineRule="auto"/>
        <w:ind w:right="480"/>
        <w:jc w:val="center"/>
        <w:rPr>
          <w:rFonts w:hint="eastAsia" w:asciiTheme="minorEastAsia" w:hAnsiTheme="minorEastAsia" w:eastAsiaTheme="minorEastAsia" w:cstheme="minorEastAsia"/>
          <w:b/>
          <w:kern w:val="0"/>
          <w:sz w:val="32"/>
          <w:szCs w:val="32"/>
        </w:rPr>
      </w:pPr>
    </w:p>
    <w:p w14:paraId="5F2C76CF">
      <w:pPr>
        <w:snapToGrid w:val="0"/>
        <w:spacing w:line="360" w:lineRule="auto"/>
        <w:ind w:right="480"/>
        <w:jc w:val="center"/>
        <w:rPr>
          <w:rFonts w:hint="eastAsia" w:asciiTheme="minorEastAsia" w:hAnsiTheme="minorEastAsia" w:eastAsiaTheme="minorEastAsia" w:cstheme="minorEastAsia"/>
          <w:b/>
          <w:kern w:val="0"/>
          <w:sz w:val="32"/>
          <w:szCs w:val="32"/>
        </w:rPr>
      </w:pPr>
    </w:p>
    <w:p w14:paraId="11B15C25">
      <w:pPr>
        <w:pStyle w:val="3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30DE946">
      <w:pPr>
        <w:pStyle w:val="3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一、交易一览表（报价表）</w:t>
      </w:r>
    </w:p>
    <w:p w14:paraId="6CAFACC7">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5F3BC6FF">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按你方交易文件要求，我们，本响应文件签字方，谨此向你方发出要约如下：如你方接受本响应，我方承诺按照如下交易一览表（报价表）的价格完成</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kern w:val="0"/>
          <w:sz w:val="24"/>
          <w:u w:val="single"/>
          <w:lang w:val="zh-CN"/>
        </w:rPr>
        <w:t>【交易编号：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的实施</w:t>
      </w:r>
      <w:r>
        <w:rPr>
          <w:rFonts w:hint="eastAsia" w:asciiTheme="minorEastAsia" w:hAnsiTheme="minorEastAsia" w:eastAsiaTheme="minorEastAsia" w:cstheme="minorEastAsia"/>
          <w:kern w:val="0"/>
          <w:sz w:val="24"/>
          <w:lang w:val="zh-CN"/>
        </w:rPr>
        <w:t>。</w:t>
      </w:r>
    </w:p>
    <w:p w14:paraId="44AADE7B">
      <w:pPr>
        <w:spacing w:line="360" w:lineRule="auto"/>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en-US" w:eastAsia="zh-CN"/>
        </w:rPr>
        <w:t>交易</w:t>
      </w:r>
      <w:r>
        <w:rPr>
          <w:rFonts w:hint="eastAsia" w:asciiTheme="minorEastAsia" w:hAnsiTheme="minorEastAsia" w:eastAsiaTheme="minorEastAsia" w:cstheme="minorEastAsia"/>
          <w:b/>
          <w:kern w:val="0"/>
          <w:sz w:val="24"/>
          <w:lang w:val="zh-CN"/>
        </w:rPr>
        <w:t>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F7E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798B170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17" w:type="dxa"/>
            <w:noWrap w:val="0"/>
            <w:vAlign w:val="center"/>
          </w:tcPr>
          <w:p w14:paraId="60FF2D2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843" w:type="dxa"/>
            <w:noWrap w:val="0"/>
            <w:vAlign w:val="top"/>
          </w:tcPr>
          <w:p w14:paraId="152FB6CB">
            <w:pPr>
              <w:spacing w:line="360" w:lineRule="auto"/>
              <w:jc w:val="center"/>
              <w:rPr>
                <w:rFonts w:hint="eastAsia" w:asciiTheme="minorEastAsia" w:hAnsiTheme="minorEastAsia" w:eastAsiaTheme="minorEastAsia" w:cstheme="minorEastAsia"/>
                <w:b/>
                <w:sz w:val="24"/>
              </w:rPr>
            </w:pPr>
          </w:p>
          <w:p w14:paraId="4A5F691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3118" w:type="dxa"/>
            <w:noWrap w:val="0"/>
            <w:vAlign w:val="center"/>
          </w:tcPr>
          <w:p w14:paraId="153E41B6">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规格型号（或具体服务）</w:t>
            </w:r>
          </w:p>
        </w:tc>
        <w:tc>
          <w:tcPr>
            <w:tcW w:w="993" w:type="dxa"/>
            <w:noWrap w:val="0"/>
            <w:vAlign w:val="center"/>
          </w:tcPr>
          <w:p w14:paraId="248EC6C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59" w:type="dxa"/>
            <w:noWrap w:val="0"/>
            <w:vAlign w:val="center"/>
          </w:tcPr>
          <w:p w14:paraId="3C58BB3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984" w:type="dxa"/>
            <w:noWrap w:val="0"/>
            <w:vAlign w:val="center"/>
          </w:tcPr>
          <w:p w14:paraId="07378FF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总价</w:t>
            </w:r>
          </w:p>
        </w:tc>
        <w:tc>
          <w:tcPr>
            <w:tcW w:w="3119" w:type="dxa"/>
            <w:noWrap w:val="0"/>
            <w:vAlign w:val="center"/>
          </w:tcPr>
          <w:p w14:paraId="1A11838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558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BB1A10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7" w:type="dxa"/>
            <w:noWrap w:val="0"/>
            <w:vAlign w:val="center"/>
          </w:tcPr>
          <w:p w14:paraId="4C2C293E">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793728CB">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01C5512">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4F5E77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290FCB1D">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5A1E9CC5">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3F4BCCBA">
            <w:pPr>
              <w:spacing w:line="360" w:lineRule="auto"/>
              <w:jc w:val="center"/>
              <w:rPr>
                <w:rFonts w:hint="eastAsia" w:asciiTheme="minorEastAsia" w:hAnsiTheme="minorEastAsia" w:eastAsiaTheme="minorEastAsia" w:cstheme="minorEastAsia"/>
                <w:sz w:val="24"/>
              </w:rPr>
            </w:pPr>
          </w:p>
        </w:tc>
      </w:tr>
      <w:tr w14:paraId="521E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495078">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17" w:type="dxa"/>
            <w:noWrap w:val="0"/>
            <w:vAlign w:val="center"/>
          </w:tcPr>
          <w:p w14:paraId="6A97AAA1">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0304C51F">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566EE866">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36EA0A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EBBED25">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2491C824">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FD0757E">
            <w:pPr>
              <w:spacing w:line="360" w:lineRule="auto"/>
              <w:jc w:val="center"/>
              <w:rPr>
                <w:rFonts w:hint="eastAsia" w:asciiTheme="minorEastAsia" w:hAnsiTheme="minorEastAsia" w:eastAsiaTheme="minorEastAsia" w:cstheme="minorEastAsia"/>
                <w:sz w:val="24"/>
              </w:rPr>
            </w:pPr>
          </w:p>
        </w:tc>
      </w:tr>
      <w:tr w14:paraId="2802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64B923E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17" w:type="dxa"/>
            <w:noWrap w:val="0"/>
            <w:vAlign w:val="center"/>
          </w:tcPr>
          <w:p w14:paraId="318F02DF">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231198F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F8B2C27">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0F7833C5">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0EBBA861">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4846A07D">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208DE9E4">
            <w:pPr>
              <w:spacing w:line="360" w:lineRule="auto"/>
              <w:jc w:val="center"/>
              <w:rPr>
                <w:rFonts w:hint="eastAsia" w:asciiTheme="minorEastAsia" w:hAnsiTheme="minorEastAsia" w:eastAsiaTheme="minorEastAsia" w:cstheme="minorEastAsia"/>
                <w:sz w:val="24"/>
              </w:rPr>
            </w:pPr>
          </w:p>
        </w:tc>
      </w:tr>
      <w:tr w14:paraId="75BA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715B9F2">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239B9BC4">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08A71E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713C832C">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6AFD1A6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493420A2">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7EF10A26">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5CA993B">
            <w:pPr>
              <w:spacing w:line="360" w:lineRule="auto"/>
              <w:jc w:val="center"/>
              <w:rPr>
                <w:rFonts w:hint="eastAsia" w:asciiTheme="minorEastAsia" w:hAnsiTheme="minorEastAsia" w:eastAsiaTheme="minorEastAsia" w:cstheme="minorEastAsia"/>
                <w:sz w:val="24"/>
              </w:rPr>
            </w:pPr>
          </w:p>
        </w:tc>
      </w:tr>
      <w:tr w14:paraId="4633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94E306A">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787CA426">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F20A16A">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0D77BE78">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109B1C67">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96A0AC0">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35DD41FB">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7132A680">
            <w:pPr>
              <w:spacing w:line="360" w:lineRule="auto"/>
              <w:jc w:val="center"/>
              <w:rPr>
                <w:rFonts w:hint="eastAsia" w:asciiTheme="minorEastAsia" w:hAnsiTheme="minorEastAsia" w:eastAsiaTheme="minorEastAsia" w:cstheme="minorEastAsia"/>
                <w:sz w:val="24"/>
              </w:rPr>
            </w:pPr>
          </w:p>
        </w:tc>
      </w:tr>
      <w:tr w14:paraId="645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6DF2C90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响应报价（小写）</w:t>
            </w:r>
          </w:p>
        </w:tc>
        <w:tc>
          <w:tcPr>
            <w:tcW w:w="7655" w:type="dxa"/>
            <w:gridSpan w:val="4"/>
            <w:noWrap w:val="0"/>
            <w:vAlign w:val="center"/>
          </w:tcPr>
          <w:p w14:paraId="1928785E">
            <w:pPr>
              <w:spacing w:line="360" w:lineRule="auto"/>
              <w:jc w:val="center"/>
              <w:rPr>
                <w:rFonts w:hint="eastAsia" w:asciiTheme="minorEastAsia" w:hAnsiTheme="minorEastAsia" w:eastAsiaTheme="minorEastAsia" w:cstheme="minorEastAsia"/>
                <w:sz w:val="24"/>
              </w:rPr>
            </w:pPr>
          </w:p>
        </w:tc>
      </w:tr>
      <w:tr w14:paraId="2E33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461FBFA2">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响应报价（大写）</w:t>
            </w:r>
          </w:p>
        </w:tc>
        <w:tc>
          <w:tcPr>
            <w:tcW w:w="7655" w:type="dxa"/>
            <w:gridSpan w:val="4"/>
            <w:noWrap w:val="0"/>
            <w:vAlign w:val="center"/>
          </w:tcPr>
          <w:p w14:paraId="66D8A69C">
            <w:pPr>
              <w:spacing w:line="360" w:lineRule="auto"/>
              <w:jc w:val="center"/>
              <w:rPr>
                <w:rFonts w:hint="eastAsia" w:asciiTheme="minorEastAsia" w:hAnsiTheme="minorEastAsia" w:eastAsiaTheme="minorEastAsia" w:cstheme="minorEastAsia"/>
                <w:sz w:val="24"/>
              </w:rPr>
            </w:pPr>
          </w:p>
        </w:tc>
      </w:tr>
    </w:tbl>
    <w:p w14:paraId="3925572B">
      <w:pPr>
        <w:snapToGrid w:val="0"/>
        <w:spacing w:line="360" w:lineRule="auto"/>
        <w:ind w:left="48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1B06B73A">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1、供应商需按本表格式填写，不得自行更改。</w:t>
      </w:r>
    </w:p>
    <w:p w14:paraId="71DDA60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不得出现“0元”“免费赠送”等形式的无偿报价，</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响应文件含有采购人不能接受的附加条件的，交易无效</w:t>
      </w:r>
      <w:r>
        <w:rPr>
          <w:rFonts w:hint="eastAsia" w:asciiTheme="minorEastAsia" w:hAnsiTheme="minorEastAsia" w:eastAsiaTheme="minorEastAsia" w:cstheme="minorEastAsia"/>
          <w:b/>
          <w:kern w:val="0"/>
          <w:sz w:val="24"/>
          <w:lang w:val="zh-CN"/>
        </w:rPr>
        <w:t>；采购内容未包含在《交易一览表（报价表）》名称栏中，供应商不能作出合理解释的，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响应文件含有采购人不能接受的附加条件的，交易无效。</w:t>
      </w:r>
    </w:p>
    <w:p w14:paraId="6D0885B0">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3、以上表格要求细分项目及报价，在“规格型号（或具体服务）”一栏中，货物类项目填写规格型号，服务类项目填写具体服务。</w:t>
      </w:r>
    </w:p>
    <w:p w14:paraId="45D5015E">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4、特别提示：采购机构将对项目名称和项目编号，成交供应商名称、地址和成交金额，主要成交标的的名称、规格型号、数量、单价、服务要求等予以公示。</w:t>
      </w:r>
    </w:p>
    <w:p w14:paraId="5454430F">
      <w:pPr>
        <w:spacing w:line="360" w:lineRule="auto"/>
        <w:ind w:firstLine="482" w:firstLineChars="200"/>
        <w:rPr>
          <w:rFonts w:hint="eastAsia" w:asciiTheme="minorEastAsia" w:hAnsiTheme="minorEastAsia" w:eastAsiaTheme="minorEastAsia" w:cstheme="minorEastAsia"/>
          <w:b/>
          <w:kern w:val="0"/>
          <w:sz w:val="24"/>
        </w:rPr>
      </w:pPr>
    </w:p>
    <w:p w14:paraId="275FB73B">
      <w:pPr>
        <w:pStyle w:val="3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p>
    <w:p w14:paraId="4044D33C">
      <w:pPr>
        <w:pStyle w:val="3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CCF228">
      <w:pPr>
        <w:pStyle w:val="3"/>
        <w:keepNext w:val="0"/>
        <w:keepLines w:val="0"/>
        <w:pageBreakBefore/>
        <w:widowControl/>
        <w:spacing w:before="100" w:beforeAutospacing="1" w:after="100" w:afterAutospacing="1" w:line="360" w:lineRule="auto"/>
        <w:ind w:left="26" w:hanging="27" w:hangingChars="6"/>
        <w:jc w:val="left"/>
        <w:rPr>
          <w:rFonts w:hint="eastAsia" w:asciiTheme="minorEastAsia" w:hAnsiTheme="minorEastAsia" w:eastAsiaTheme="minorEastAsia" w:cstheme="minorEastAsia"/>
          <w:sz w:val="24"/>
        </w:rPr>
      </w:pPr>
      <w:bookmarkStart w:id="545" w:name="_Toc465665161"/>
      <w:r>
        <w:rPr>
          <w:rFonts w:hint="eastAsia" w:asciiTheme="minorEastAsia" w:hAnsiTheme="minorEastAsia" w:eastAsiaTheme="minorEastAsia" w:cstheme="minorEastAsia"/>
        </w:rPr>
        <w:t>附件</w:t>
      </w:r>
      <w:bookmarkEnd w:id="545"/>
    </w:p>
    <w:p w14:paraId="7A6251A7">
      <w:pPr>
        <w:pStyle w:val="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样品（演示）授权委托书</w:t>
      </w:r>
    </w:p>
    <w:p w14:paraId="68E0038E">
      <w:pPr>
        <w:jc w:val="center"/>
        <w:rPr>
          <w:rFonts w:hint="eastAsia" w:asciiTheme="minorEastAsia" w:hAnsiTheme="minorEastAsia" w:eastAsiaTheme="minorEastAsia" w:cstheme="minorEastAsia"/>
          <w:sz w:val="40"/>
        </w:rPr>
      </w:pPr>
      <w:r>
        <w:rPr>
          <w:rFonts w:hint="eastAsia" w:asciiTheme="minorEastAsia" w:hAnsiTheme="minorEastAsia" w:eastAsiaTheme="minorEastAsia" w:cstheme="minorEastAsia"/>
          <w:sz w:val="40"/>
        </w:rPr>
        <w:t>样品（演示）授权委托书</w:t>
      </w:r>
    </w:p>
    <w:p w14:paraId="544F02C2">
      <w:pPr>
        <w:jc w:val="center"/>
        <w:rPr>
          <w:rFonts w:hint="eastAsia" w:asciiTheme="minorEastAsia" w:hAnsiTheme="minorEastAsia" w:eastAsiaTheme="minorEastAsia" w:cstheme="minorEastAsia"/>
          <w:sz w:val="40"/>
        </w:rPr>
      </w:pPr>
    </w:p>
    <w:p w14:paraId="27DF49D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XXX（单位名称或采购机构名称）</w:t>
      </w:r>
      <w:r>
        <w:rPr>
          <w:rFonts w:hint="eastAsia" w:asciiTheme="minorEastAsia" w:hAnsiTheme="minorEastAsia" w:eastAsiaTheme="minorEastAsia" w:cstheme="minorEastAsia"/>
          <w:color w:val="000000"/>
          <w:sz w:val="24"/>
          <w:lang w:val="zh-CN"/>
        </w:rPr>
        <w:t>：</w:t>
      </w:r>
    </w:p>
    <w:p w14:paraId="3B3EBD20">
      <w:pPr>
        <w:snapToGrid w:val="0"/>
        <w:spacing w:line="360" w:lineRule="auto"/>
        <w:ind w:left="254" w:leftChars="121" w:firstLine="480" w:firstLineChars="200"/>
        <w:rPr>
          <w:rFonts w:hint="eastAsia" w:asciiTheme="minorEastAsia" w:hAnsiTheme="minorEastAsia" w:eastAsiaTheme="minorEastAsia" w:cstheme="minorEastAsia"/>
          <w:color w:val="000000"/>
          <w:sz w:val="24"/>
          <w:u w:val="single"/>
          <w:lang w:val="zh-CN"/>
        </w:rPr>
      </w:pPr>
      <w:r>
        <w:rPr>
          <w:rFonts w:hint="eastAsia" w:asciiTheme="minorEastAsia" w:hAnsiTheme="minorEastAsia" w:eastAsiaTheme="minorEastAsia" w:cstheme="minorEastAsia"/>
          <w:color w:val="000000"/>
          <w:sz w:val="24"/>
          <w:lang w:val="zh-CN"/>
        </w:rPr>
        <w:t>兹委派</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先生/女士，身份证号：</w:t>
      </w:r>
      <w:r>
        <w:rPr>
          <w:rFonts w:hint="eastAsia" w:asciiTheme="minorEastAsia" w:hAnsiTheme="minorEastAsia" w:eastAsiaTheme="minorEastAsia" w:cstheme="minorEastAsia"/>
          <w:color w:val="000000"/>
          <w:sz w:val="24"/>
          <w:u w:val="single"/>
          <w:lang w:val="zh-CN"/>
        </w:rPr>
        <w:t xml:space="preserve">                   </w:t>
      </w:r>
    </w:p>
    <w:p w14:paraId="2A8F378A">
      <w:pPr>
        <w:snapToGrid w:val="0"/>
        <w:spacing w:line="360" w:lineRule="auto"/>
        <w:ind w:left="254" w:leftChars="121"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手机：</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，代表我公司前来递交</w:t>
      </w:r>
      <w:r>
        <w:rPr>
          <w:rFonts w:hint="eastAsia" w:asciiTheme="minorEastAsia" w:hAnsiTheme="minorEastAsia" w:eastAsiaTheme="minorEastAsia" w:cstheme="minorEastAsia"/>
          <w:color w:val="000000"/>
          <w:sz w:val="24"/>
          <w:u w:val="single"/>
          <w:lang w:val="zh-CN"/>
        </w:rPr>
        <w:t xml:space="preserve">                           采购项目</w:t>
      </w:r>
      <w:r>
        <w:rPr>
          <w:rFonts w:hint="eastAsia" w:asciiTheme="minorEastAsia" w:hAnsiTheme="minorEastAsia" w:eastAsiaTheme="minorEastAsia" w:cstheme="minorEastAsia"/>
          <w:color w:val="000000"/>
          <w:sz w:val="24"/>
          <w:lang w:val="zh-CN"/>
        </w:rPr>
        <w:t>【项目编号：              】（标项号：  ）</w:t>
      </w:r>
      <w:r>
        <w:rPr>
          <w:rFonts w:hint="eastAsia" w:asciiTheme="minorEastAsia" w:hAnsiTheme="minorEastAsia" w:eastAsiaTheme="minorEastAsia" w:cstheme="minorEastAsia"/>
          <w:sz w:val="24"/>
          <w:lang w:val="zh-CN"/>
        </w:rPr>
        <w:t>投标样品或参加演示，</w:t>
      </w:r>
      <w:r>
        <w:rPr>
          <w:rFonts w:hint="eastAsia" w:asciiTheme="minorEastAsia" w:hAnsiTheme="minorEastAsia" w:eastAsiaTheme="minorEastAsia" w:cstheme="minorEastAsia"/>
          <w:color w:val="000000"/>
          <w:sz w:val="24"/>
          <w:lang w:val="zh-CN"/>
        </w:rPr>
        <w:t>并全权负责标后取回样品等其他处理事宜。</w:t>
      </w:r>
    </w:p>
    <w:p w14:paraId="27CEE251">
      <w:pPr>
        <w:snapToGrid w:val="0"/>
        <w:spacing w:line="360" w:lineRule="auto"/>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 xml:space="preserve">  </w:t>
      </w:r>
    </w:p>
    <w:p w14:paraId="4BAD0ABD">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特此告知。</w:t>
      </w:r>
    </w:p>
    <w:p w14:paraId="3F53009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供应商名称(公章)：</w:t>
      </w:r>
    </w:p>
    <w:p w14:paraId="59DDE5EC">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w:t>
      </w:r>
    </w:p>
    <w:p w14:paraId="503F8B32">
      <w:pPr>
        <w:snapToGrid w:val="0"/>
        <w:spacing w:line="360" w:lineRule="auto"/>
        <w:ind w:right="240"/>
        <w:jc w:val="right"/>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签发日期：  年  月   日</w:t>
      </w:r>
    </w:p>
    <w:p w14:paraId="260E8C2B">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64FF1CF6">
      <w:pPr>
        <w:snapToGrid w:val="0"/>
        <w:spacing w:line="360" w:lineRule="auto"/>
        <w:ind w:right="1920"/>
        <w:rPr>
          <w:rFonts w:hint="eastAsia" w:asciiTheme="minorEastAsia" w:hAnsiTheme="minorEastAsia" w:eastAsiaTheme="minorEastAsia" w:cstheme="minorEastAsia"/>
          <w:color w:val="000000"/>
          <w:sz w:val="24"/>
          <w:lang w:val="zh-CN"/>
        </w:rPr>
      </w:pPr>
    </w:p>
    <w:p w14:paraId="761631C8">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794B119A">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rPr>
        <w:t>受委托人</w:t>
      </w:r>
      <w:r>
        <w:rPr>
          <w:rFonts w:hint="eastAsia" w:asciiTheme="minorEastAsia" w:hAnsiTheme="minorEastAsia" w:eastAsiaTheme="minorEastAsia" w:cstheme="minorEastAsia"/>
          <w:color w:val="000000"/>
          <w:sz w:val="24"/>
          <w:lang w:val="zh-CN"/>
        </w:rPr>
        <w:t>身份证复印件：</w:t>
      </w:r>
    </w:p>
    <w:p w14:paraId="31D4F24E">
      <w:pPr>
        <w:snapToGrid w:val="0"/>
        <w:spacing w:line="360" w:lineRule="auto"/>
        <w:ind w:right="240"/>
        <w:rPr>
          <w:rFonts w:hint="eastAsia" w:asciiTheme="minorEastAsia" w:hAnsiTheme="minorEastAsia" w:eastAsiaTheme="minorEastAsia" w:cstheme="minorEastAsia"/>
          <w:color w:val="000000"/>
          <w:sz w:val="24"/>
          <w:lang w:val="zh-CN"/>
        </w:rPr>
      </w:pPr>
    </w:p>
    <w:p w14:paraId="6F1F7387">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说明：本委托书在有样品或演示时由受委托人携带至指定地点。</w:t>
      </w:r>
    </w:p>
    <w:p w14:paraId="3B8E0678">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同时有样品和演示的，可委托不同人员。</w:t>
      </w:r>
    </w:p>
    <w:p w14:paraId="24928198">
      <w:pPr>
        <w:spacing w:line="360" w:lineRule="auto"/>
        <w:jc w:val="left"/>
        <w:rPr>
          <w:rFonts w:hint="eastAsia" w:asciiTheme="minorEastAsia" w:hAnsiTheme="minorEastAsia" w:eastAsiaTheme="minorEastAsia" w:cstheme="minorEastAsia"/>
          <w:b/>
          <w:spacing w:val="6"/>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6BD34888">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0983B197">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39AB79E5">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43D6C8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0D4291A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2190A55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45742DBD">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186BD73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7CF69B1F">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77EF1493">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02A402A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4D93A33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25A1C2A6">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5F15EC17">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4016F496">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5EDF201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347E60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15AB22CC">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7FD5D9B5">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276747E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2F01241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6C69491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66E42D5E">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2B90E67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4F1CE3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A3CF13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1FB92CDE">
      <w:pPr>
        <w:spacing w:line="360" w:lineRule="auto"/>
        <w:jc w:val="center"/>
        <w:rPr>
          <w:rFonts w:hint="eastAsia" w:asciiTheme="minorEastAsia" w:hAnsiTheme="minorEastAsia" w:eastAsiaTheme="minorEastAsia" w:cstheme="minorEastAsia"/>
          <w:b/>
          <w:bCs/>
          <w:sz w:val="24"/>
        </w:rPr>
      </w:pPr>
    </w:p>
    <w:p w14:paraId="302F4427">
      <w:pPr>
        <w:spacing w:line="360" w:lineRule="auto"/>
        <w:rPr>
          <w:rFonts w:hint="eastAsia" w:asciiTheme="minorEastAsia" w:hAnsiTheme="minorEastAsia" w:eastAsiaTheme="minorEastAsia" w:cstheme="minorEastAsia"/>
          <w:b/>
          <w:sz w:val="24"/>
        </w:rPr>
      </w:pPr>
    </w:p>
    <w:p w14:paraId="4D25F589">
      <w:pPr>
        <w:spacing w:line="360" w:lineRule="auto"/>
        <w:rPr>
          <w:rFonts w:hint="eastAsia" w:asciiTheme="minorEastAsia" w:hAnsiTheme="minorEastAsia" w:eastAsiaTheme="minorEastAsia" w:cstheme="minorEastAsia"/>
          <w:b/>
          <w:sz w:val="24"/>
        </w:rPr>
      </w:pPr>
    </w:p>
    <w:p w14:paraId="2D125D6F">
      <w:pPr>
        <w:spacing w:line="360" w:lineRule="auto"/>
        <w:rPr>
          <w:rFonts w:hint="eastAsia" w:asciiTheme="minorEastAsia" w:hAnsiTheme="minorEastAsia" w:eastAsiaTheme="minorEastAsia" w:cstheme="minorEastAsia"/>
          <w:b/>
          <w:sz w:val="24"/>
        </w:rPr>
      </w:pPr>
    </w:p>
    <w:p w14:paraId="49D0654D">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00DE6BC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3FE35FB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0B293C16">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37DFC75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5DCA2E7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2E1FB10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1B37DE6A">
      <w:pPr>
        <w:widowControl/>
        <w:spacing w:line="360" w:lineRule="auto"/>
        <w:ind w:firstLine="600" w:firstLineChars="200"/>
        <w:jc w:val="left"/>
        <w:rPr>
          <w:rFonts w:hint="eastAsia" w:asciiTheme="minorEastAsia" w:hAnsiTheme="minorEastAsia" w:eastAsiaTheme="minorEastAsia" w:cstheme="minorEastAsia"/>
          <w:sz w:val="30"/>
          <w:szCs w:val="30"/>
        </w:rPr>
      </w:pPr>
    </w:p>
    <w:p w14:paraId="512BC525">
      <w:pPr>
        <w:spacing w:line="360" w:lineRule="auto"/>
        <w:jc w:val="center"/>
        <w:rPr>
          <w:rFonts w:hint="eastAsia" w:asciiTheme="minorEastAsia" w:hAnsiTheme="minorEastAsia" w:eastAsiaTheme="minorEastAsia" w:cstheme="minorEastAsia"/>
          <w:b/>
          <w:spacing w:val="6"/>
          <w:sz w:val="32"/>
          <w:szCs w:val="32"/>
        </w:rPr>
      </w:pPr>
    </w:p>
    <w:p w14:paraId="3CDB773C">
      <w:pPr>
        <w:spacing w:line="360" w:lineRule="auto"/>
        <w:jc w:val="center"/>
        <w:rPr>
          <w:rFonts w:hint="eastAsia" w:asciiTheme="minorEastAsia" w:hAnsiTheme="minorEastAsia" w:eastAsiaTheme="minorEastAsia" w:cstheme="minorEastAsia"/>
          <w:b/>
          <w:spacing w:val="6"/>
          <w:sz w:val="32"/>
          <w:szCs w:val="32"/>
        </w:rPr>
      </w:pPr>
    </w:p>
    <w:p w14:paraId="0414CD20">
      <w:pPr>
        <w:spacing w:line="360" w:lineRule="auto"/>
        <w:jc w:val="center"/>
        <w:rPr>
          <w:rFonts w:hint="eastAsia" w:asciiTheme="minorEastAsia" w:hAnsiTheme="minorEastAsia" w:eastAsiaTheme="minorEastAsia" w:cstheme="minorEastAsia"/>
          <w:b/>
          <w:spacing w:val="6"/>
          <w:sz w:val="32"/>
          <w:szCs w:val="32"/>
        </w:rPr>
      </w:pPr>
    </w:p>
    <w:p w14:paraId="155736BB">
      <w:pPr>
        <w:spacing w:line="360" w:lineRule="auto"/>
        <w:jc w:val="center"/>
        <w:rPr>
          <w:rFonts w:hint="eastAsia" w:asciiTheme="minorEastAsia" w:hAnsiTheme="minorEastAsia" w:eastAsiaTheme="minorEastAsia" w:cstheme="minorEastAsia"/>
          <w:b/>
          <w:spacing w:val="6"/>
          <w:sz w:val="32"/>
          <w:szCs w:val="32"/>
        </w:rPr>
      </w:pPr>
    </w:p>
    <w:p w14:paraId="2B479B76">
      <w:pPr>
        <w:spacing w:line="360" w:lineRule="auto"/>
        <w:jc w:val="center"/>
        <w:rPr>
          <w:rFonts w:hint="eastAsia" w:asciiTheme="minorEastAsia" w:hAnsiTheme="minorEastAsia" w:eastAsiaTheme="minorEastAsia" w:cstheme="minorEastAsia"/>
          <w:b/>
          <w:spacing w:val="6"/>
          <w:sz w:val="32"/>
          <w:szCs w:val="32"/>
        </w:rPr>
      </w:pPr>
    </w:p>
    <w:p w14:paraId="25E4CEFD">
      <w:pPr>
        <w:spacing w:line="360" w:lineRule="auto"/>
        <w:jc w:val="center"/>
        <w:rPr>
          <w:rFonts w:hint="eastAsia" w:asciiTheme="minorEastAsia" w:hAnsiTheme="minorEastAsia" w:eastAsiaTheme="minorEastAsia" w:cstheme="minorEastAsia"/>
          <w:b/>
          <w:spacing w:val="6"/>
          <w:sz w:val="32"/>
          <w:szCs w:val="32"/>
        </w:rPr>
      </w:pPr>
    </w:p>
    <w:p w14:paraId="3D686D5C">
      <w:pPr>
        <w:spacing w:line="360" w:lineRule="auto"/>
        <w:jc w:val="center"/>
        <w:rPr>
          <w:rFonts w:hint="eastAsia" w:asciiTheme="minorEastAsia" w:hAnsiTheme="minorEastAsia" w:eastAsiaTheme="minorEastAsia" w:cstheme="minorEastAsia"/>
          <w:b/>
          <w:spacing w:val="6"/>
          <w:sz w:val="32"/>
          <w:szCs w:val="32"/>
        </w:rPr>
      </w:pPr>
    </w:p>
    <w:p w14:paraId="0507437C">
      <w:pPr>
        <w:spacing w:line="360" w:lineRule="auto"/>
        <w:jc w:val="center"/>
        <w:rPr>
          <w:rFonts w:hint="eastAsia" w:asciiTheme="minorEastAsia" w:hAnsiTheme="minorEastAsia" w:eastAsiaTheme="minorEastAsia" w:cstheme="minorEastAsia"/>
          <w:b/>
          <w:spacing w:val="6"/>
          <w:sz w:val="32"/>
          <w:szCs w:val="32"/>
        </w:rPr>
      </w:pPr>
    </w:p>
    <w:p w14:paraId="0C0FD9F1">
      <w:pPr>
        <w:spacing w:line="360" w:lineRule="auto"/>
        <w:jc w:val="center"/>
        <w:rPr>
          <w:rFonts w:hint="eastAsia" w:asciiTheme="minorEastAsia" w:hAnsiTheme="minorEastAsia" w:eastAsiaTheme="minorEastAsia" w:cstheme="minorEastAsia"/>
          <w:b/>
          <w:spacing w:val="6"/>
          <w:sz w:val="32"/>
          <w:szCs w:val="32"/>
        </w:rPr>
      </w:pPr>
    </w:p>
    <w:p w14:paraId="00F28026">
      <w:pPr>
        <w:spacing w:line="360" w:lineRule="auto"/>
        <w:jc w:val="center"/>
        <w:rPr>
          <w:rFonts w:hint="eastAsia" w:asciiTheme="minorEastAsia" w:hAnsiTheme="minorEastAsia" w:eastAsiaTheme="minorEastAsia" w:cstheme="minorEastAsia"/>
          <w:b/>
          <w:spacing w:val="6"/>
          <w:sz w:val="32"/>
          <w:szCs w:val="32"/>
        </w:rPr>
      </w:pPr>
    </w:p>
    <w:p w14:paraId="05244F7B">
      <w:pPr>
        <w:spacing w:line="360" w:lineRule="auto"/>
        <w:jc w:val="center"/>
        <w:rPr>
          <w:rFonts w:hint="eastAsia" w:asciiTheme="minorEastAsia" w:hAnsiTheme="minorEastAsia" w:eastAsiaTheme="minorEastAsia" w:cstheme="minorEastAsia"/>
          <w:b/>
          <w:spacing w:val="6"/>
          <w:sz w:val="32"/>
          <w:szCs w:val="32"/>
        </w:rPr>
      </w:pPr>
    </w:p>
    <w:p w14:paraId="7B2F1C21">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18680D7D">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2A698506">
      <w:pPr>
        <w:spacing w:line="360" w:lineRule="auto"/>
        <w:jc w:val="center"/>
        <w:rPr>
          <w:rFonts w:hint="eastAsia" w:asciiTheme="minorEastAsia" w:hAnsiTheme="minorEastAsia" w:eastAsiaTheme="minorEastAsia" w:cstheme="minorEastAsia"/>
          <w:b/>
          <w:sz w:val="24"/>
        </w:rPr>
      </w:pPr>
    </w:p>
    <w:p w14:paraId="2F9FA3BE">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50AD41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475CEB57">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0FB45CA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A9027D9">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628245C">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6F1FA2E">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71C6C2D">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7B47E28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1B9BC1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806F74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B3610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28B3D6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43D7A51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D63295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6773B1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1CED9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484D1A4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40CF55A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1BDCCCC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1BBAEE9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1A77E44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03F5EEF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7912F00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30597D9D">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712D35A6">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B8514F4">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67C64C7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625F412A">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35E213D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38E02268">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163704D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A05D01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47B3612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747C20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271483C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57BB80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5317B13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6BD6DB3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3874550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6E4F4398">
      <w:pPr>
        <w:spacing w:line="360" w:lineRule="auto"/>
        <w:rPr>
          <w:rFonts w:hint="eastAsia" w:asciiTheme="minorEastAsia" w:hAnsiTheme="minorEastAsia" w:eastAsiaTheme="minorEastAsia" w:cstheme="minorEastAsia"/>
          <w:b/>
          <w:sz w:val="24"/>
        </w:rPr>
      </w:pPr>
    </w:p>
    <w:p w14:paraId="5EBCA84D">
      <w:pPr>
        <w:spacing w:line="360" w:lineRule="auto"/>
        <w:rPr>
          <w:rFonts w:hint="eastAsia" w:asciiTheme="minorEastAsia" w:hAnsiTheme="minorEastAsia" w:eastAsiaTheme="minorEastAsia" w:cstheme="minorEastAsia"/>
          <w:b/>
          <w:sz w:val="24"/>
        </w:rPr>
      </w:pPr>
    </w:p>
    <w:p w14:paraId="24378125">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4AF29E28">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47936839">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6800EB48">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59C84AB2">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298BE03D">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56966A7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301E22BF">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5202DD11">
      <w:pPr>
        <w:spacing w:line="360" w:lineRule="auto"/>
        <w:rPr>
          <w:rFonts w:hint="eastAsia" w:asciiTheme="minorEastAsia" w:hAnsiTheme="minorEastAsia" w:eastAsiaTheme="minorEastAsia" w:cstheme="minorEastAsia"/>
          <w:b/>
          <w:sz w:val="24"/>
        </w:rPr>
      </w:pPr>
    </w:p>
    <w:p w14:paraId="4A2FAC8A">
      <w:pPr>
        <w:autoSpaceDE w:val="0"/>
        <w:autoSpaceDN w:val="0"/>
        <w:jc w:val="center"/>
        <w:rPr>
          <w:rFonts w:hint="eastAsia" w:asciiTheme="minorEastAsia" w:hAnsiTheme="minorEastAsia" w:eastAsiaTheme="minorEastAsia" w:cstheme="minorEastAsia"/>
          <w:b/>
          <w:spacing w:val="6"/>
          <w:sz w:val="32"/>
          <w:szCs w:val="32"/>
        </w:rPr>
      </w:pPr>
    </w:p>
    <w:p w14:paraId="61D4BF44">
      <w:pPr>
        <w:autoSpaceDE w:val="0"/>
        <w:autoSpaceDN w:val="0"/>
        <w:jc w:val="center"/>
        <w:rPr>
          <w:rFonts w:hint="eastAsia" w:asciiTheme="minorEastAsia" w:hAnsiTheme="minorEastAsia" w:eastAsiaTheme="minorEastAsia" w:cstheme="minorEastAsia"/>
          <w:b/>
          <w:spacing w:val="6"/>
          <w:sz w:val="32"/>
          <w:szCs w:val="32"/>
        </w:rPr>
      </w:pPr>
    </w:p>
    <w:p w14:paraId="71EF9BC8">
      <w:pPr>
        <w:rPr>
          <w:rFonts w:hint="eastAsia" w:asciiTheme="minorEastAsia" w:hAnsiTheme="minorEastAsia" w:eastAsiaTheme="minorEastAsia" w:cstheme="minorEastAsia"/>
          <w:b/>
          <w:spacing w:val="6"/>
          <w:sz w:val="32"/>
          <w:szCs w:val="32"/>
        </w:rPr>
      </w:pPr>
    </w:p>
    <w:p w14:paraId="4417DDE1">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pacing w:val="6"/>
          <w:sz w:val="32"/>
          <w:szCs w:val="32"/>
        </w:rPr>
        <w:t>附件4：</w:t>
      </w:r>
      <w:r>
        <w:rPr>
          <w:rFonts w:hint="eastAsia" w:asciiTheme="minorEastAsia" w:hAnsiTheme="minorEastAsia" w:eastAsiaTheme="minorEastAsia" w:cstheme="minorEastAsia"/>
          <w:b/>
          <w:bCs/>
          <w:sz w:val="32"/>
          <w:szCs w:val="32"/>
        </w:rPr>
        <w:t>业务专用章使用说明函</w:t>
      </w:r>
    </w:p>
    <w:p w14:paraId="15884E7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p>
    <w:p w14:paraId="6E13D84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我方</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sz w:val="24"/>
        </w:rPr>
        <w:t>(供应商全称)是中华人民共和国依法登记注册的合法企业，</w:t>
      </w:r>
      <w:r>
        <w:rPr>
          <w:rFonts w:hint="eastAsia" w:asciiTheme="minorEastAsia" w:hAnsiTheme="minorEastAsia" w:eastAsiaTheme="minorEastAsia" w:cstheme="minorEastAsia"/>
          <w:bCs/>
          <w:sz w:val="24"/>
        </w:rPr>
        <w:t>在参加</w:t>
      </w:r>
      <w:r>
        <w:rPr>
          <w:rFonts w:hint="eastAsia" w:asciiTheme="minorEastAsia" w:hAnsiTheme="minorEastAsia" w:eastAsiaTheme="minorEastAsia" w:cstheme="minorEastAsia"/>
          <w:sz w:val="24"/>
        </w:rPr>
        <w:t>你方组织的</w:t>
      </w:r>
      <w:r>
        <w:rPr>
          <w:rFonts w:hint="eastAsia" w:asciiTheme="minorEastAsia" w:hAnsiTheme="minorEastAsia" w:eastAsiaTheme="minorEastAsia" w:cstheme="minorEastAsia"/>
          <w:sz w:val="24"/>
          <w:u w:val="single"/>
        </w:rPr>
        <w:t>（项目名称）项目【交易编号：      】</w:t>
      </w:r>
      <w:r>
        <w:rPr>
          <w:rFonts w:hint="eastAsia" w:asciiTheme="minorEastAsia" w:hAnsiTheme="minorEastAsia" w:eastAsiaTheme="minorEastAsia" w:cstheme="minorEastAsia"/>
          <w:bCs/>
          <w:sz w:val="24"/>
        </w:rPr>
        <w:t>交易活动中作如下说明：</w:t>
      </w:r>
      <w:r>
        <w:rPr>
          <w:rFonts w:hint="eastAsia" w:asciiTheme="minorEastAsia" w:hAnsiTheme="minorEastAsia" w:eastAsiaTheme="minorEastAsia" w:cstheme="minorEastAsia"/>
          <w:sz w:val="24"/>
        </w:rPr>
        <w:t xml:space="preserve">我方所使用的“XX专用章”与法定名称章具有同等的法律效力，对使用“XX专用章”的行为予以完全承认，并愿意承担相应责任。   </w:t>
      </w:r>
    </w:p>
    <w:p w14:paraId="6E87D52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特此说明。</w:t>
      </w:r>
    </w:p>
    <w:p w14:paraId="4BE02DDD">
      <w:pPr>
        <w:spacing w:line="360" w:lineRule="auto"/>
        <w:ind w:firstLine="494"/>
        <w:rPr>
          <w:rFonts w:hint="eastAsia" w:asciiTheme="minorEastAsia" w:hAnsiTheme="minorEastAsia" w:eastAsiaTheme="minorEastAsia" w:cstheme="minorEastAsia"/>
          <w:sz w:val="24"/>
        </w:rPr>
      </w:pPr>
    </w:p>
    <w:p w14:paraId="25BEB718">
      <w:pPr>
        <w:spacing w:line="360" w:lineRule="auto"/>
        <w:ind w:firstLine="494"/>
        <w:rPr>
          <w:rFonts w:hint="eastAsia" w:asciiTheme="minorEastAsia" w:hAnsiTheme="minorEastAsia" w:eastAsiaTheme="minorEastAsia" w:cstheme="minorEastAsia"/>
          <w:sz w:val="24"/>
        </w:rPr>
      </w:pPr>
    </w:p>
    <w:p w14:paraId="1759B3C5">
      <w:pPr>
        <w:spacing w:line="360" w:lineRule="auto"/>
        <w:ind w:firstLine="494"/>
        <w:rPr>
          <w:rFonts w:hint="eastAsia" w:asciiTheme="minorEastAsia" w:hAnsiTheme="minorEastAsia" w:eastAsiaTheme="minorEastAsia" w:cstheme="minorEastAsia"/>
          <w:sz w:val="24"/>
        </w:rPr>
      </w:pPr>
    </w:p>
    <w:p w14:paraId="29DC01A2">
      <w:pPr>
        <w:spacing w:line="360" w:lineRule="auto"/>
        <w:ind w:firstLine="494"/>
        <w:rPr>
          <w:rFonts w:hint="eastAsia" w:asciiTheme="minorEastAsia" w:hAnsiTheme="minorEastAsia" w:eastAsiaTheme="minorEastAsia" w:cstheme="minorEastAsia"/>
          <w:sz w:val="24"/>
        </w:rPr>
      </w:pPr>
    </w:p>
    <w:p w14:paraId="69E65183">
      <w:pPr>
        <w:spacing w:line="360" w:lineRule="auto"/>
        <w:ind w:right="480"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响应单位（法定名称章）：</w:t>
      </w:r>
    </w:p>
    <w:p w14:paraId="14873E32">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72ADB9E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p>
    <w:p w14:paraId="39C20FF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QDz/YAAAACgEAAA8AAAAAAAAAAQAgAAAAIgAAAGRycy9kb3du&#10;cmV2LnhtbFBLAQIUABQAAAAIAIdO4kBWCA7V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q7r7V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w:t>响应单位法定名称章（印模）                响应单位“XX专用章”（印模）</w:t>
      </w:r>
    </w:p>
    <w:p w14:paraId="42981442">
      <w:pPr>
        <w:autoSpaceDE w:val="0"/>
        <w:autoSpaceDN w:val="0"/>
        <w:jc w:val="center"/>
        <w:rPr>
          <w:rFonts w:hint="eastAsia" w:asciiTheme="minorEastAsia" w:hAnsiTheme="minorEastAsia" w:eastAsiaTheme="minorEastAsia" w:cstheme="minorEastAsia"/>
          <w:b/>
          <w:spacing w:val="6"/>
          <w:sz w:val="32"/>
          <w:szCs w:val="32"/>
        </w:rPr>
      </w:pPr>
    </w:p>
    <w:p w14:paraId="3894BDF5">
      <w:pPr>
        <w:autoSpaceDE w:val="0"/>
        <w:autoSpaceDN w:val="0"/>
        <w:jc w:val="center"/>
        <w:rPr>
          <w:rFonts w:hint="eastAsia" w:asciiTheme="minorEastAsia" w:hAnsiTheme="minorEastAsia" w:eastAsiaTheme="minorEastAsia" w:cstheme="minorEastAsia"/>
          <w:b/>
          <w:spacing w:val="6"/>
          <w:sz w:val="32"/>
          <w:szCs w:val="32"/>
        </w:rPr>
      </w:pPr>
    </w:p>
    <w:p w14:paraId="2F03D653">
      <w:pPr>
        <w:autoSpaceDE w:val="0"/>
        <w:autoSpaceDN w:val="0"/>
        <w:jc w:val="center"/>
        <w:rPr>
          <w:rFonts w:hint="eastAsia" w:asciiTheme="minorEastAsia" w:hAnsiTheme="minorEastAsia" w:eastAsiaTheme="minorEastAsia" w:cstheme="minorEastAsia"/>
          <w:b/>
          <w:spacing w:val="6"/>
          <w:sz w:val="32"/>
          <w:szCs w:val="32"/>
        </w:rPr>
      </w:pPr>
    </w:p>
    <w:p w14:paraId="140AF39A">
      <w:pPr>
        <w:autoSpaceDE w:val="0"/>
        <w:autoSpaceDN w:val="0"/>
        <w:jc w:val="center"/>
        <w:rPr>
          <w:rFonts w:hint="eastAsia" w:asciiTheme="minorEastAsia" w:hAnsiTheme="minorEastAsia" w:eastAsiaTheme="minorEastAsia" w:cstheme="minorEastAsia"/>
          <w:b/>
          <w:spacing w:val="6"/>
          <w:sz w:val="32"/>
          <w:szCs w:val="32"/>
        </w:rPr>
      </w:pPr>
    </w:p>
    <w:p w14:paraId="5B8B48A1">
      <w:pPr>
        <w:autoSpaceDE w:val="0"/>
        <w:autoSpaceDN w:val="0"/>
        <w:jc w:val="center"/>
        <w:rPr>
          <w:rFonts w:hint="eastAsia" w:asciiTheme="minorEastAsia" w:hAnsiTheme="minorEastAsia" w:eastAsiaTheme="minorEastAsia" w:cstheme="minorEastAsia"/>
          <w:b/>
          <w:spacing w:val="6"/>
          <w:sz w:val="32"/>
          <w:szCs w:val="32"/>
        </w:rPr>
      </w:pPr>
    </w:p>
    <w:p w14:paraId="051A7B1E">
      <w:pPr>
        <w:autoSpaceDE w:val="0"/>
        <w:autoSpaceDN w:val="0"/>
        <w:jc w:val="center"/>
        <w:rPr>
          <w:rFonts w:hint="eastAsia" w:asciiTheme="minorEastAsia" w:hAnsiTheme="minorEastAsia" w:eastAsiaTheme="minorEastAsia" w:cstheme="minorEastAsia"/>
          <w:b/>
          <w:spacing w:val="6"/>
          <w:sz w:val="32"/>
          <w:szCs w:val="32"/>
        </w:rPr>
      </w:pPr>
    </w:p>
    <w:p w14:paraId="04E18EDB">
      <w:pPr>
        <w:autoSpaceDE w:val="0"/>
        <w:autoSpaceDN w:val="0"/>
        <w:jc w:val="center"/>
        <w:rPr>
          <w:rFonts w:hint="eastAsia" w:asciiTheme="minorEastAsia" w:hAnsiTheme="minorEastAsia" w:eastAsiaTheme="minorEastAsia" w:cstheme="minorEastAsia"/>
          <w:b/>
          <w:spacing w:val="6"/>
          <w:sz w:val="32"/>
          <w:szCs w:val="32"/>
        </w:rPr>
      </w:pPr>
    </w:p>
    <w:p w14:paraId="39825F71">
      <w:pPr>
        <w:autoSpaceDE w:val="0"/>
        <w:autoSpaceDN w:val="0"/>
        <w:jc w:val="center"/>
        <w:rPr>
          <w:rFonts w:hint="eastAsia" w:asciiTheme="minorEastAsia" w:hAnsiTheme="minorEastAsia" w:eastAsiaTheme="minorEastAsia" w:cstheme="minorEastAsia"/>
          <w:b/>
          <w:spacing w:val="6"/>
          <w:sz w:val="32"/>
          <w:szCs w:val="32"/>
        </w:rPr>
      </w:pPr>
    </w:p>
    <w:p w14:paraId="75953CF4">
      <w:pPr>
        <w:autoSpaceDE w:val="0"/>
        <w:autoSpaceDN w:val="0"/>
        <w:jc w:val="center"/>
        <w:rPr>
          <w:rFonts w:hint="eastAsia" w:asciiTheme="minorEastAsia" w:hAnsiTheme="minorEastAsia" w:eastAsiaTheme="minorEastAsia" w:cstheme="minorEastAsia"/>
          <w:b/>
          <w:spacing w:val="6"/>
          <w:sz w:val="32"/>
          <w:szCs w:val="32"/>
        </w:rPr>
      </w:pPr>
    </w:p>
    <w:p w14:paraId="6D8DCBA7">
      <w:pPr>
        <w:autoSpaceDE w:val="0"/>
        <w:autoSpaceDN w:val="0"/>
        <w:jc w:val="center"/>
        <w:rPr>
          <w:rFonts w:hint="eastAsia" w:asciiTheme="minorEastAsia" w:hAnsiTheme="minorEastAsia" w:eastAsiaTheme="minorEastAsia" w:cstheme="minorEastAsia"/>
          <w:b/>
          <w:spacing w:val="6"/>
          <w:sz w:val="32"/>
          <w:szCs w:val="32"/>
        </w:rPr>
      </w:pPr>
    </w:p>
    <w:p w14:paraId="6509BFE1">
      <w:pPr>
        <w:autoSpaceDE w:val="0"/>
        <w:autoSpaceDN w:val="0"/>
        <w:jc w:val="center"/>
        <w:rPr>
          <w:rFonts w:hint="eastAsia" w:asciiTheme="minorEastAsia" w:hAnsiTheme="minorEastAsia" w:eastAsiaTheme="minorEastAsia" w:cstheme="minorEastAsia"/>
          <w:b/>
          <w:spacing w:val="6"/>
          <w:sz w:val="32"/>
          <w:szCs w:val="32"/>
        </w:rPr>
      </w:pPr>
    </w:p>
    <w:p w14:paraId="42F3DFDB">
      <w:pPr>
        <w:autoSpaceDE w:val="0"/>
        <w:autoSpaceDN w:val="0"/>
        <w:rPr>
          <w:rFonts w:hint="eastAsia" w:asciiTheme="minorEastAsia" w:hAnsiTheme="minorEastAsia" w:eastAsiaTheme="minorEastAsia" w:cstheme="minorEastAsia"/>
          <w:b/>
          <w:spacing w:val="6"/>
          <w:sz w:val="32"/>
          <w:szCs w:val="32"/>
        </w:rPr>
      </w:pPr>
    </w:p>
    <w:p w14:paraId="120D4968"/>
    <w:p w14:paraId="294B3EB1"/>
    <w:p w14:paraId="551B0F42"/>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E650">
    <w:pPr>
      <w:pStyle w:val="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A957">
    <w:pPr>
      <w:pStyle w:val="2"/>
      <w:framePr w:wrap="around" w:vAnchor="text" w:hAnchor="margin" w:xAlign="right" w:y="1"/>
      <w:rPr>
        <w:rStyle w:val="18"/>
      </w:rPr>
    </w:pPr>
    <w:r>
      <w:fldChar w:fldCharType="begin"/>
    </w:r>
    <w:r>
      <w:rPr>
        <w:rStyle w:val="18"/>
      </w:rPr>
      <w:instrText xml:space="preserve">PAGE  </w:instrText>
    </w:r>
    <w:r>
      <w:fldChar w:fldCharType="end"/>
    </w:r>
  </w:p>
  <w:p w14:paraId="58ADB8EF">
    <w:pPr>
      <w:pStyle w:val="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4B5">
    <w:pPr>
      <w:pStyle w:val="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6" w:name="_Toc91899912"/>
    <w:bookmarkStart w:id="547" w:name="_Toc36110187"/>
    <w:bookmarkStart w:id="548" w:name="_Toc164085800"/>
    <w:bookmarkStart w:id="549" w:name="_Toc131845147"/>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2"/>
      <w:framePr w:wrap="around" w:vAnchor="text" w:hAnchor="margin" w:xAlign="right" w:y="1"/>
      <w:rPr>
        <w:rStyle w:val="18"/>
      </w:rPr>
    </w:pPr>
    <w:r>
      <w:fldChar w:fldCharType="begin"/>
    </w:r>
    <w:r>
      <w:rPr>
        <w:rStyle w:val="18"/>
      </w:rPr>
      <w:instrText xml:space="preserve">PAGE  </w:instrText>
    </w:r>
    <w:r>
      <w:fldChar w:fldCharType="end"/>
    </w:r>
  </w:p>
  <w:p w14:paraId="5CAA77DA">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0811">
    <w:pPr>
      <w:pStyle w:val="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886B74">
                          <w:pPr>
                            <w:pStyle w:val="2"/>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A886B74">
                    <w:pPr>
                      <w:pStyle w:val="2"/>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C19974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0787">
    <w:pPr>
      <w:pStyle w:val="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5927F7">
                          <w:pPr>
                            <w:pStyle w:val="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15927F7">
                    <w:pPr>
                      <w:pStyle w:val="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E241F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E766">
    <w:pPr>
      <w:pStyle w:val="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2EC679">
                          <w:pPr>
                            <w:pStyle w:val="2"/>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D2EC679">
                    <w:pPr>
                      <w:pStyle w:val="2"/>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1EE4D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3A9B">
    <w:pPr>
      <w:pStyle w:val="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D9ADDC">
                          <w:pPr>
                            <w:pStyle w:val="2"/>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15D9ADDC">
                    <w:pPr>
                      <w:pStyle w:val="2"/>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AC22B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4C28">
    <w:pPr>
      <w:pStyle w:val="2"/>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4A7CA9">
                          <w:pPr>
                            <w:pStyle w:val="2"/>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C4A7CA9">
                    <w:pPr>
                      <w:pStyle w:val="2"/>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22CB">
    <w:pPr>
      <w:pStyle w:val="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7DE12">
                          <w:pPr>
                            <w:pStyle w:val="2"/>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B17DE12">
                    <w:pPr>
                      <w:pStyle w:val="2"/>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B1F3">
    <w:pPr>
      <w:pStyle w:val="11"/>
      <w:jc w:val="right"/>
      <w:rPr>
        <w:lang w:val="en-US"/>
      </w:rPr>
    </w:pPr>
    <w:r>
      <w:rPr>
        <w:rFonts w:hint="eastAsia"/>
      </w:rPr>
      <w:t xml:space="preserve">                                                                   </w:t>
    </w:r>
    <w:r>
      <w:t>公开</w:t>
    </w:r>
    <w:r>
      <w:rPr>
        <w:rFonts w:hint="eastAsia"/>
      </w:rPr>
      <w:t>交易文件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9CCC">
    <w:pPr>
      <w:pStyle w:val="11"/>
      <w:jc w:val="right"/>
    </w:pPr>
    <w:r>
      <w:t></w:t>
    </w:r>
    <w:r>
      <w:rPr>
        <w:rFonts w:hint="eastAsia"/>
      </w:rPr>
      <w:t xml:space="preserve">                                                                                                             </w:t>
    </w:r>
    <w:r>
      <w:t>公开</w:t>
    </w: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55D3">
    <w:pPr>
      <w:pStyle w:val="11"/>
      <w:jc w:val="right"/>
    </w:pPr>
    <w:r>
      <w:rPr>
        <w:rFonts w:hint="eastAsia"/>
        <w:lang w:val="zh-CN"/>
      </w:rPr>
      <w:t xml:space="preserve"> </w:t>
    </w:r>
    <w:r>
      <w:tab/>
    </w:r>
    <w:r>
      <w:rPr>
        <w:rFonts w:hint="eastAsia"/>
        <w:lang w:val="zh-CN"/>
      </w:rPr>
      <w:t xml:space="preserve"> </w:t>
    </w:r>
    <w:r>
      <w:tab/>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AF3">
    <w:pPr>
      <w:pStyle w:val="11"/>
      <w:jc w:val="right"/>
      <w:rPr>
        <w:rFonts w:ascii="仿宋_GB2312"/>
        <w:b/>
        <w:i/>
        <w:u w:val="single"/>
      </w:rPr>
    </w:pPr>
    <w:r>
      <w:t></w:t>
    </w:r>
    <w:r>
      <w:rPr>
        <w:rFonts w:hint="eastAsia"/>
      </w:rPr>
      <w:t xml:space="preserve">                                                  </w:t>
    </w:r>
    <w:r>
      <w:t>公开</w:t>
    </w:r>
    <w:r>
      <w:rPr>
        <w:rFonts w:hint="eastAsia"/>
      </w:rPr>
      <w:t>交易文件</w:t>
    </w:r>
  </w:p>
  <w:p w14:paraId="7BD50D3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CB04">
    <w:pPr>
      <w:pStyle w:val="11"/>
    </w:pPr>
    <w:r>
      <w:t></w:t>
    </w:r>
    <w:r>
      <w:rPr>
        <w:rFonts w:hint="eastAsia"/>
      </w:rPr>
      <w:t xml:space="preserve">         </w:t>
    </w:r>
  </w:p>
  <w:p w14:paraId="6A8EFE73">
    <w:pPr>
      <w:pStyle w:val="11"/>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5742">
    <w:pPr>
      <w:pStyle w:val="11"/>
      <w:jc w:val="right"/>
      <w:rPr>
        <w:rFonts w:ascii="仿宋_GB2312"/>
        <w:b/>
        <w:i/>
        <w:u w:val="single"/>
      </w:rPr>
    </w:pPr>
    <w:r>
      <w:rPr>
        <w:rFonts w:hint="eastAsia"/>
      </w:rPr>
      <w:t xml:space="preserve">                                 </w:t>
    </w:r>
    <w:r>
      <w:t>公开</w:t>
    </w:r>
    <w:r>
      <w:rPr>
        <w:rFonts w:hint="eastAsia"/>
      </w:rPr>
      <w:t>交易文件</w:t>
    </w:r>
  </w:p>
  <w:p w14:paraId="4D62FA7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5C0">
    <w:pPr>
      <w:pStyle w:val="11"/>
      <w:jc w:val="right"/>
    </w:pPr>
    <w:r>
      <w:rPr>
        <w:rFonts w:hint="eastAsia"/>
      </w:rPr>
      <w:t xml:space="preserve">                                                                                                         </w:t>
    </w:r>
    <w:r>
      <w:t>公开</w:t>
    </w:r>
    <w:r>
      <w:rPr>
        <w:rFonts w:hint="eastAsia"/>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9A1F">
    <w:pPr>
      <w:pStyle w:val="11"/>
      <w:jc w:val="right"/>
      <w:rPr>
        <w:rFonts w:ascii="仿宋_GB2312"/>
        <w:b/>
        <w:i/>
        <w:iCs/>
        <w:u w:val="single"/>
      </w:rPr>
    </w:pPr>
    <w:r>
      <w:t>公开</w:t>
    </w:r>
    <w:r>
      <w:rPr>
        <w:rFonts w:hint="eastAsia"/>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6D2B">
    <w:pPr>
      <w:pStyle w:val="11"/>
      <w:jc w:val="right"/>
    </w:pPr>
    <w:r>
      <w:t></w:t>
    </w:r>
    <w:r>
      <w:rPr>
        <w:rFonts w:hint="eastAsia"/>
      </w:rPr>
      <w:t xml:space="preserve">                                            </w:t>
    </w:r>
    <w:r>
      <w:t>公开</w:t>
    </w:r>
    <w:r>
      <w:rPr>
        <w:rFonts w:hint="eastAsia"/>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2595">
    <w:pPr>
      <w:pStyle w:val="11"/>
      <w:jc w:val="right"/>
      <w:rPr>
        <w:rFonts w:ascii="仿宋_GB2312" w:eastAsia="仿宋_GB2312"/>
        <w:b/>
        <w:i/>
        <w:iCs/>
        <w:u w:val="single"/>
      </w:rPr>
    </w:pPr>
    <w:r>
      <w:t></w:t>
    </w:r>
    <w:r>
      <w:rPr>
        <w:rFonts w:hint="eastAsia"/>
      </w:rPr>
      <w:t xml:space="preserve">                                            </w:t>
    </w:r>
    <w:r>
      <w:t>公开</w:t>
    </w:r>
    <w:r>
      <w:rPr>
        <w:rFonts w:hint="eastAsia"/>
      </w:rPr>
      <w:t>交易文件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C5B6C"/>
    <w:rsid w:val="08E442AC"/>
    <w:rsid w:val="13C0517C"/>
    <w:rsid w:val="21AA2FB3"/>
    <w:rsid w:val="245C5B6C"/>
    <w:rsid w:val="28973C31"/>
    <w:rsid w:val="36884345"/>
    <w:rsid w:val="421502BE"/>
    <w:rsid w:val="5F21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next w:val="10"/>
    <w:qFormat/>
    <w:uiPriority w:val="0"/>
    <w:rPr>
      <w:rFonts w:ascii="宋体" w:hAnsi="Courier New" w:cs="Arial"/>
      <w:snapToGrid w:val="0"/>
      <w:szCs w:val="21"/>
    </w:rPr>
  </w:style>
  <w:style w:type="paragraph" w:styleId="10">
    <w:name w:val="Date"/>
    <w:basedOn w:val="1"/>
    <w:next w:val="1"/>
    <w:qFormat/>
    <w:uiPriority w:val="0"/>
    <w:pPr>
      <w:ind w:left="100" w:leftChars="2500"/>
    </w:pPr>
    <w:rPr>
      <w:rFonts w:ascii="宋体"/>
      <w:sz w:val="24"/>
      <w:szCs w:val="21"/>
      <w:lang w:val="zh-CN"/>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0" w:afterAutospacing="1"/>
    </w:pPr>
    <w:rPr>
      <w:rFonts w:cs="Times New Roman"/>
    </w:rPr>
  </w:style>
  <w:style w:type="paragraph" w:styleId="13">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4">
    <w:name w:val="Body Text First Indent"/>
    <w:basedOn w:val="7"/>
    <w:qFormat/>
    <w:uiPriority w:val="0"/>
    <w:pPr>
      <w:ind w:firstLine="420"/>
    </w:pPr>
    <w:rPr>
      <w:rFonts w:hAnsi="Calibri" w:cs="Times New Roman"/>
      <w:snapToGrid/>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99"/>
    <w:rPr>
      <w:rFonts w:ascii="Arial" w:hAnsi="Arial" w:eastAsia="黑体" w:cs="Arial"/>
      <w:snapToGrid w:val="0"/>
      <w:color w:val="000000"/>
      <w:kern w:val="0"/>
      <w:sz w:val="18"/>
      <w:szCs w:val="18"/>
      <w:u w:val="none"/>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4">
    <w:name w:val="不明显强调1"/>
    <w:qFormat/>
    <w:uiPriority w:val="19"/>
    <w:rPr>
      <w:i/>
      <w:iCs/>
    </w:rPr>
  </w:style>
  <w:style w:type="paragraph" w:customStyle="1" w:styleId="25">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索引 11"/>
    <w:basedOn w:val="1"/>
    <w:next w:val="1"/>
    <w:qFormat/>
    <w:uiPriority w:val="99"/>
    <w:pPr>
      <w:adjustRightInd/>
      <w:spacing w:line="360" w:lineRule="auto"/>
    </w:pPr>
    <w:rPr>
      <w:rFonts w:ascii="仿宋_GB2312" w:eastAsia="仿宋_GB2312"/>
      <w:sz w:val="24"/>
      <w:szCs w:val="20"/>
    </w:rPr>
  </w:style>
  <w:style w:type="paragraph" w:customStyle="1" w:styleId="27">
    <w:name w:val="纯文本1"/>
    <w:basedOn w:val="1"/>
    <w:qFormat/>
    <w:uiPriority w:val="0"/>
    <w:pPr>
      <w:adjustRightInd/>
    </w:pPr>
    <w:rPr>
      <w:rFonts w:ascii="宋体" w:hAnsi="Courier New"/>
      <w:kern w:val="0"/>
      <w:sz w:val="20"/>
      <w:szCs w:val="20"/>
    </w:rPr>
  </w:style>
  <w:style w:type="paragraph" w:customStyle="1" w:styleId="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6403</Words>
  <Characters>7226</Characters>
  <Lines>0</Lines>
  <Paragraphs>0</Paragraphs>
  <TotalTime>0</TotalTime>
  <ScaleCrop>false</ScaleCrop>
  <LinksUpToDate>false</LinksUpToDate>
  <CharactersWithSpaces>7502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2025-06-30T07:32:00Z</dcterms:created>
  <dc:creator>Kylian 29</dc:creator>
  <cp:lastModifiedBy>Kylian 29</cp:lastModifiedBy>
  <dcterms:modified xsi:type="dcterms:W3CDTF">2025-07-03T01:36:01Z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E34610497C0242838E8490B59481CF2D_11</vt:lpwstr>
  </property>
  <property fmtid="{D5CDD505-2E9C-101B-9397-08002B2CF9AE}" pid="4" name="KSOTemplateDocerSaveRecord">
    <vt:lpwstr>eyJoZGlkIjoiYWUwYWFjY2I4ZWFjZDQwY2Y2NGM4Y2Y3NTBlZTY2MTQiLCJ1c2VySWQiOiI0NDM0ODIzNDQifQ==</vt:lpwstr>
  </property>
</Properties>
</file>