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4B6F7">
      <w:pPr>
        <w:adjustRightInd/>
        <w:spacing w:line="360" w:lineRule="auto"/>
        <w:jc w:val="center"/>
        <w:rPr>
          <w:rFonts w:hint="eastAsia" w:ascii="宋体" w:hAnsi="宋体" w:eastAsia="宋体" w:cs="宋体"/>
          <w:i w:val="0"/>
          <w:iCs w:val="0"/>
          <w:color w:val="auto"/>
          <w:sz w:val="48"/>
          <w:szCs w:val="48"/>
          <w:highlight w:val="none"/>
        </w:rPr>
      </w:pPr>
    </w:p>
    <w:p w14:paraId="512FBA4A">
      <w:pPr>
        <w:adjustRightInd/>
        <w:spacing w:line="360" w:lineRule="auto"/>
        <w:jc w:val="center"/>
        <w:rPr>
          <w:rFonts w:hint="eastAsia" w:ascii="宋体" w:hAnsi="宋体" w:eastAsia="宋体" w:cs="宋体"/>
          <w:i w:val="0"/>
          <w:iCs w:val="0"/>
          <w:color w:val="auto"/>
          <w:sz w:val="48"/>
          <w:szCs w:val="48"/>
          <w:highlight w:val="none"/>
        </w:rPr>
      </w:pPr>
    </w:p>
    <w:p w14:paraId="1107C4C9">
      <w:pPr>
        <w:adjustRightInd/>
        <w:spacing w:line="360" w:lineRule="auto"/>
        <w:jc w:val="center"/>
        <w:rPr>
          <w:rFonts w:hint="eastAsia" w:ascii="宋体" w:hAnsi="宋体" w:eastAsia="宋体" w:cs="宋体"/>
          <w:i w:val="0"/>
          <w:iCs w:val="0"/>
          <w:color w:val="auto"/>
          <w:sz w:val="48"/>
          <w:szCs w:val="48"/>
          <w:highlight w:val="none"/>
        </w:rPr>
      </w:pPr>
    </w:p>
    <w:p w14:paraId="061DB03F">
      <w:pPr>
        <w:adjustRightInd/>
        <w:spacing w:line="360" w:lineRule="auto"/>
        <w:jc w:val="center"/>
        <w:rPr>
          <w:rFonts w:hint="eastAsia" w:ascii="宋体" w:hAnsi="宋体" w:eastAsia="宋体" w:cs="宋体"/>
          <w:i w:val="0"/>
          <w:iCs w:val="0"/>
          <w:color w:val="auto"/>
          <w:sz w:val="48"/>
          <w:szCs w:val="48"/>
          <w:highlight w:val="none"/>
        </w:rPr>
      </w:pPr>
    </w:p>
    <w:p w14:paraId="1D2ED49D">
      <w:pPr>
        <w:adjustRightInd/>
        <w:spacing w:line="360" w:lineRule="auto"/>
        <w:jc w:val="center"/>
        <w:rPr>
          <w:rFonts w:hint="eastAsia" w:ascii="宋体" w:hAnsi="宋体" w:eastAsia="宋体" w:cs="宋体"/>
          <w:i w:val="0"/>
          <w:iCs w:val="0"/>
          <w:color w:val="auto"/>
          <w:sz w:val="48"/>
          <w:szCs w:val="48"/>
          <w:highlight w:val="none"/>
          <w:lang w:eastAsia="zh-CN"/>
        </w:rPr>
      </w:pPr>
      <w:r>
        <w:rPr>
          <w:rFonts w:hint="eastAsia" w:ascii="宋体" w:hAnsi="宋体" w:eastAsia="宋体" w:cs="宋体"/>
          <w:i w:val="0"/>
          <w:iCs w:val="0"/>
          <w:color w:val="auto"/>
          <w:sz w:val="48"/>
          <w:szCs w:val="48"/>
          <w:highlight w:val="none"/>
          <w:lang w:eastAsia="zh-CN"/>
        </w:rPr>
        <w:t>幼儿大型玩具</w:t>
      </w:r>
    </w:p>
    <w:p w14:paraId="77139E42">
      <w:pPr>
        <w:adjustRightInd/>
        <w:spacing w:line="360" w:lineRule="auto"/>
        <w:jc w:val="center"/>
        <w:rPr>
          <w:rFonts w:hint="eastAsia" w:ascii="宋体" w:hAnsi="宋体" w:eastAsia="宋体" w:cs="宋体"/>
          <w:i w:val="0"/>
          <w:iCs w:val="0"/>
          <w:color w:val="auto"/>
          <w:sz w:val="48"/>
          <w:szCs w:val="48"/>
          <w:highlight w:val="none"/>
        </w:rPr>
      </w:pPr>
      <w:r>
        <w:rPr>
          <w:rFonts w:hint="eastAsia" w:ascii="宋体" w:hAnsi="宋体" w:eastAsia="宋体" w:cs="宋体"/>
          <w:i w:val="0"/>
          <w:iCs w:val="0"/>
          <w:color w:val="auto"/>
          <w:sz w:val="48"/>
          <w:szCs w:val="48"/>
          <w:highlight w:val="none"/>
          <w:lang w:val="en-US" w:eastAsia="zh-CN"/>
        </w:rPr>
        <w:t>采购</w:t>
      </w:r>
      <w:r>
        <w:rPr>
          <w:rFonts w:hint="eastAsia" w:ascii="宋体" w:hAnsi="宋体" w:eastAsia="宋体" w:cs="宋体"/>
          <w:i w:val="0"/>
          <w:iCs w:val="0"/>
          <w:color w:val="auto"/>
          <w:sz w:val="48"/>
          <w:szCs w:val="48"/>
          <w:highlight w:val="none"/>
        </w:rPr>
        <w:t>文件</w:t>
      </w:r>
    </w:p>
    <w:p w14:paraId="302CC6C4">
      <w:pPr>
        <w:snapToGrid w:val="0"/>
        <w:spacing w:line="360" w:lineRule="auto"/>
        <w:jc w:val="center"/>
        <w:rPr>
          <w:rFonts w:hint="eastAsia" w:ascii="宋体" w:hAnsi="宋体" w:eastAsia="宋体" w:cs="宋体"/>
          <w:i w:val="0"/>
          <w:iCs w:val="0"/>
          <w:color w:val="auto"/>
          <w:sz w:val="30"/>
          <w:szCs w:val="30"/>
          <w:highlight w:val="none"/>
        </w:rPr>
      </w:pPr>
    </w:p>
    <w:p w14:paraId="111A330E">
      <w:pPr>
        <w:snapToGrid w:val="0"/>
        <w:spacing w:line="360" w:lineRule="auto"/>
        <w:jc w:val="center"/>
        <w:rPr>
          <w:rFonts w:hint="eastAsia" w:ascii="宋体" w:hAnsi="宋体" w:eastAsia="宋体" w:cs="宋体"/>
          <w:i w:val="0"/>
          <w:iCs w:val="0"/>
          <w:color w:val="auto"/>
          <w:sz w:val="30"/>
          <w:szCs w:val="30"/>
          <w:highlight w:val="none"/>
          <w:lang w:eastAsia="zh-CN"/>
        </w:rPr>
      </w:pPr>
      <w:r>
        <w:rPr>
          <w:rFonts w:hint="eastAsia" w:ascii="宋体" w:hAnsi="宋体" w:eastAsia="宋体" w:cs="宋体"/>
          <w:i w:val="0"/>
          <w:iCs w:val="0"/>
          <w:color w:val="auto"/>
          <w:sz w:val="30"/>
          <w:szCs w:val="30"/>
          <w:highlight w:val="none"/>
        </w:rPr>
        <w:t>编号:</w:t>
      </w:r>
      <w:r>
        <w:rPr>
          <w:rFonts w:hint="eastAsia" w:ascii="宋体" w:hAnsi="宋体" w:eastAsia="宋体" w:cs="宋体"/>
          <w:i w:val="0"/>
          <w:iCs w:val="0"/>
          <w:color w:val="auto"/>
          <w:sz w:val="32"/>
          <w:szCs w:val="32"/>
          <w:highlight w:val="none"/>
          <w:lang w:eastAsia="zh-CN"/>
        </w:rPr>
        <w:t>THZB-25BM360102XS</w:t>
      </w:r>
    </w:p>
    <w:p w14:paraId="500FC159">
      <w:pPr>
        <w:adjustRightInd/>
        <w:spacing w:line="360" w:lineRule="auto"/>
        <w:rPr>
          <w:rFonts w:hint="eastAsia" w:ascii="宋体" w:hAnsi="宋体" w:eastAsia="宋体" w:cs="宋体"/>
          <w:i w:val="0"/>
          <w:iCs w:val="0"/>
          <w:color w:val="auto"/>
          <w:sz w:val="28"/>
          <w:szCs w:val="20"/>
          <w:highlight w:val="none"/>
        </w:rPr>
      </w:pPr>
    </w:p>
    <w:p w14:paraId="3D305655">
      <w:pPr>
        <w:spacing w:line="360" w:lineRule="auto"/>
        <w:jc w:val="center"/>
        <w:rPr>
          <w:rFonts w:hint="eastAsia" w:ascii="宋体" w:hAnsi="宋体" w:eastAsia="宋体" w:cs="宋体"/>
          <w:b/>
          <w:i w:val="0"/>
          <w:iCs w:val="0"/>
          <w:color w:val="auto"/>
          <w:sz w:val="44"/>
          <w:szCs w:val="44"/>
          <w:highlight w:val="none"/>
        </w:rPr>
      </w:pPr>
      <w:r>
        <w:rPr>
          <w:rFonts w:hint="eastAsia" w:ascii="宋体" w:hAnsi="宋体" w:eastAsia="宋体" w:cs="宋体"/>
          <w:b/>
          <w:i w:val="0"/>
          <w:iCs w:val="0"/>
          <w:color w:val="auto"/>
          <w:sz w:val="44"/>
          <w:szCs w:val="44"/>
          <w:highlight w:val="none"/>
        </w:rPr>
        <w:t xml:space="preserve"> </w:t>
      </w:r>
    </w:p>
    <w:p w14:paraId="3E810784">
      <w:pPr>
        <w:spacing w:line="360" w:lineRule="auto"/>
        <w:jc w:val="center"/>
        <w:rPr>
          <w:rFonts w:hint="eastAsia" w:ascii="宋体" w:hAnsi="宋体" w:eastAsia="宋体" w:cs="宋体"/>
          <w:b/>
          <w:i w:val="0"/>
          <w:iCs w:val="0"/>
          <w:color w:val="auto"/>
          <w:sz w:val="44"/>
          <w:szCs w:val="44"/>
          <w:highlight w:val="none"/>
        </w:rPr>
      </w:pPr>
    </w:p>
    <w:p w14:paraId="660BE821">
      <w:pPr>
        <w:spacing w:line="360" w:lineRule="auto"/>
        <w:jc w:val="center"/>
        <w:rPr>
          <w:rFonts w:hint="eastAsia" w:ascii="宋体" w:hAnsi="宋体" w:eastAsia="宋体" w:cs="宋体"/>
          <w:i w:val="0"/>
          <w:iCs w:val="0"/>
          <w:color w:val="auto"/>
          <w:sz w:val="24"/>
          <w:highlight w:val="none"/>
        </w:rPr>
      </w:pPr>
    </w:p>
    <w:p w14:paraId="55D6679D">
      <w:pPr>
        <w:spacing w:line="360" w:lineRule="auto"/>
        <w:jc w:val="center"/>
        <w:rPr>
          <w:rFonts w:hint="eastAsia" w:ascii="宋体" w:hAnsi="宋体" w:eastAsia="宋体" w:cs="宋体"/>
          <w:i w:val="0"/>
          <w:iCs w:val="0"/>
          <w:color w:val="auto"/>
          <w:sz w:val="24"/>
          <w:highlight w:val="none"/>
        </w:rPr>
      </w:pPr>
    </w:p>
    <w:p w14:paraId="40D537A3">
      <w:pPr>
        <w:spacing w:line="360" w:lineRule="auto"/>
        <w:rPr>
          <w:rFonts w:hint="eastAsia" w:ascii="宋体" w:hAnsi="宋体" w:eastAsia="宋体" w:cs="宋体"/>
          <w:i w:val="0"/>
          <w:iCs w:val="0"/>
          <w:color w:val="auto"/>
          <w:sz w:val="32"/>
          <w:szCs w:val="32"/>
          <w:highlight w:val="none"/>
        </w:rPr>
      </w:pPr>
    </w:p>
    <w:p w14:paraId="721F1410">
      <w:pPr>
        <w:snapToGrid w:val="0"/>
        <w:spacing w:line="360" w:lineRule="auto"/>
        <w:jc w:val="center"/>
        <w:rPr>
          <w:rFonts w:hint="eastAsia" w:ascii="宋体" w:hAnsi="宋体" w:eastAsia="宋体" w:cs="宋体"/>
          <w:i w:val="0"/>
          <w:iCs w:val="0"/>
          <w:color w:val="auto"/>
          <w:sz w:val="32"/>
          <w:szCs w:val="32"/>
          <w:highlight w:val="none"/>
          <w:lang w:eastAsia="zh-CN"/>
        </w:rPr>
      </w:pPr>
      <w:r>
        <w:rPr>
          <w:rFonts w:hint="eastAsia" w:ascii="宋体" w:hAnsi="宋体" w:eastAsia="宋体" w:cs="宋体"/>
          <w:i w:val="0"/>
          <w:iCs w:val="0"/>
          <w:color w:val="auto"/>
          <w:sz w:val="32"/>
          <w:szCs w:val="32"/>
          <w:highlight w:val="none"/>
          <w:lang w:eastAsia="zh-CN"/>
        </w:rPr>
        <w:t>杭州市桦枫居幼儿园</w:t>
      </w:r>
    </w:p>
    <w:p w14:paraId="669FDA08">
      <w:pPr>
        <w:spacing w:line="360" w:lineRule="auto"/>
        <w:jc w:val="center"/>
        <w:rPr>
          <w:rFonts w:hint="eastAsia" w:ascii="宋体" w:hAnsi="宋体" w:eastAsia="宋体" w:cs="宋体"/>
          <w:bCs w:val="0"/>
          <w:i w:val="0"/>
          <w:iCs w:val="0"/>
          <w:color w:val="auto"/>
          <w:sz w:val="32"/>
          <w:szCs w:val="32"/>
          <w:highlight w:val="none"/>
          <w:lang w:eastAsia="zh-CN"/>
        </w:rPr>
      </w:pPr>
      <w:r>
        <w:rPr>
          <w:rFonts w:hint="eastAsia" w:ascii="宋体" w:hAnsi="宋体" w:eastAsia="宋体" w:cs="宋体"/>
          <w:bCs w:val="0"/>
          <w:i w:val="0"/>
          <w:iCs w:val="0"/>
          <w:color w:val="auto"/>
          <w:sz w:val="32"/>
          <w:szCs w:val="32"/>
          <w:highlight w:val="none"/>
          <w:lang w:eastAsia="zh-CN"/>
        </w:rPr>
        <w:t>浙江天弘招标代理有限公司</w:t>
      </w:r>
    </w:p>
    <w:p w14:paraId="5B0AFF16">
      <w:pPr>
        <w:snapToGrid w:val="0"/>
        <w:spacing w:line="360" w:lineRule="auto"/>
        <w:jc w:val="center"/>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二〇二</w:t>
      </w:r>
      <w:r>
        <w:rPr>
          <w:rFonts w:hint="eastAsia" w:ascii="宋体" w:hAnsi="宋体" w:eastAsia="宋体" w:cs="宋体"/>
          <w:i w:val="0"/>
          <w:iCs w:val="0"/>
          <w:color w:val="auto"/>
          <w:sz w:val="32"/>
          <w:szCs w:val="32"/>
          <w:highlight w:val="none"/>
          <w:lang w:val="en-US" w:eastAsia="zh-CN"/>
        </w:rPr>
        <w:t>五</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七</w:t>
      </w:r>
      <w:r>
        <w:rPr>
          <w:rFonts w:hint="eastAsia" w:ascii="宋体" w:hAnsi="宋体" w:eastAsia="宋体" w:cs="宋体"/>
          <w:i w:val="0"/>
          <w:iCs w:val="0"/>
          <w:color w:val="auto"/>
          <w:sz w:val="32"/>
          <w:szCs w:val="32"/>
          <w:highlight w:val="none"/>
        </w:rPr>
        <w:t>月</w:t>
      </w:r>
    </w:p>
    <w:p w14:paraId="4EE0FD6E">
      <w:pPr>
        <w:pStyle w:val="4"/>
        <w:rPr>
          <w:rFonts w:hint="eastAsia" w:ascii="宋体" w:hAnsi="宋体" w:eastAsia="宋体" w:cs="宋体"/>
          <w:bCs/>
          <w:i w:val="0"/>
          <w:iCs w:val="0"/>
          <w:color w:val="auto"/>
          <w:sz w:val="32"/>
          <w:szCs w:val="32"/>
          <w:highlight w:val="none"/>
        </w:rPr>
      </w:pPr>
    </w:p>
    <w:p w14:paraId="2B0FB024">
      <w:pPr>
        <w:rPr>
          <w:rFonts w:hint="eastAsia" w:ascii="宋体" w:hAnsi="宋体" w:eastAsia="宋体" w:cs="宋体"/>
          <w:bCs/>
          <w:i w:val="0"/>
          <w:iCs w:val="0"/>
          <w:color w:val="auto"/>
          <w:sz w:val="32"/>
          <w:szCs w:val="32"/>
          <w:highlight w:val="none"/>
        </w:rPr>
      </w:pPr>
    </w:p>
    <w:p w14:paraId="25C5BBEF">
      <w:pPr>
        <w:pStyle w:val="4"/>
        <w:rPr>
          <w:rFonts w:hint="eastAsia" w:ascii="宋体" w:hAnsi="宋体" w:eastAsia="宋体" w:cs="宋体"/>
          <w:bCs/>
          <w:i w:val="0"/>
          <w:iCs w:val="0"/>
          <w:color w:val="auto"/>
          <w:sz w:val="32"/>
          <w:szCs w:val="32"/>
          <w:highlight w:val="none"/>
        </w:rPr>
      </w:pPr>
    </w:p>
    <w:p w14:paraId="0C3011DE">
      <w:pPr>
        <w:rPr>
          <w:rFonts w:hint="eastAsia" w:ascii="宋体" w:hAnsi="宋体" w:eastAsia="宋体" w:cs="宋体"/>
          <w:bCs/>
          <w:i w:val="0"/>
          <w:iCs w:val="0"/>
          <w:color w:val="auto"/>
          <w:sz w:val="32"/>
          <w:szCs w:val="32"/>
          <w:highlight w:val="none"/>
        </w:rPr>
      </w:pPr>
    </w:p>
    <w:p w14:paraId="56A4E69E">
      <w:pPr>
        <w:spacing w:line="360" w:lineRule="auto"/>
        <w:ind w:firstLine="482" w:firstLineChars="100"/>
        <w:jc w:val="both"/>
        <w:rPr>
          <w:rFonts w:hint="eastAsia" w:ascii="宋体" w:hAnsi="宋体" w:eastAsia="宋体" w:cs="宋体"/>
          <w:b/>
          <w:i w:val="0"/>
          <w:iCs w:val="0"/>
          <w:color w:val="auto"/>
          <w:sz w:val="48"/>
          <w:szCs w:val="48"/>
          <w:highlight w:val="none"/>
        </w:rPr>
      </w:pPr>
    </w:p>
    <w:p w14:paraId="03582C43">
      <w:pPr>
        <w:spacing w:line="360" w:lineRule="auto"/>
        <w:jc w:val="center"/>
        <w:rPr>
          <w:rFonts w:hint="eastAsia" w:ascii="宋体" w:hAnsi="宋体" w:eastAsia="宋体" w:cs="宋体"/>
          <w:b/>
          <w:i w:val="0"/>
          <w:iCs w:val="0"/>
          <w:color w:val="auto"/>
          <w:sz w:val="48"/>
          <w:szCs w:val="48"/>
          <w:highlight w:val="none"/>
        </w:rPr>
      </w:pPr>
      <w:r>
        <w:rPr>
          <w:rFonts w:hint="eastAsia" w:ascii="宋体" w:hAnsi="宋体" w:eastAsia="宋体" w:cs="宋体"/>
          <w:b/>
          <w:i w:val="0"/>
          <w:iCs w:val="0"/>
          <w:color w:val="auto"/>
          <w:sz w:val="48"/>
          <w:szCs w:val="48"/>
          <w:highlight w:val="none"/>
        </w:rPr>
        <w:t>目  录</w:t>
      </w:r>
    </w:p>
    <w:p w14:paraId="69F29E1D">
      <w:pPr>
        <w:spacing w:line="360" w:lineRule="auto"/>
        <w:rPr>
          <w:rFonts w:hint="eastAsia" w:ascii="宋体" w:hAnsi="宋体" w:eastAsia="宋体" w:cs="宋体"/>
          <w:i w:val="0"/>
          <w:iCs w:val="0"/>
          <w:color w:val="auto"/>
          <w:sz w:val="32"/>
          <w:szCs w:val="32"/>
          <w:highlight w:val="none"/>
        </w:rPr>
      </w:pPr>
    </w:p>
    <w:p w14:paraId="0E1E72E2">
      <w:pPr>
        <w:spacing w:line="360" w:lineRule="auto"/>
        <w:rPr>
          <w:rFonts w:hint="eastAsia" w:ascii="宋体" w:hAnsi="宋体" w:eastAsia="宋体" w:cs="宋体"/>
          <w:i w:val="0"/>
          <w:iCs w:val="0"/>
          <w:color w:val="auto"/>
          <w:sz w:val="32"/>
          <w:szCs w:val="32"/>
          <w:highlight w:val="none"/>
        </w:rPr>
      </w:pPr>
    </w:p>
    <w:p w14:paraId="61EDF7C7">
      <w:pPr>
        <w:spacing w:line="360" w:lineRule="auto"/>
        <w:ind w:firstLine="1280" w:firstLineChars="400"/>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 xml:space="preserve">第一章      </w:t>
      </w:r>
      <w:r>
        <w:rPr>
          <w:rFonts w:hint="eastAsia" w:ascii="宋体" w:hAnsi="宋体" w:eastAsia="宋体" w:cs="宋体"/>
          <w:i w:val="0"/>
          <w:iCs w:val="0"/>
          <w:color w:val="auto"/>
          <w:sz w:val="32"/>
          <w:szCs w:val="32"/>
          <w:highlight w:val="none"/>
          <w:lang w:val="en-US" w:eastAsia="zh-CN"/>
        </w:rPr>
        <w:t>交易</w:t>
      </w:r>
      <w:r>
        <w:rPr>
          <w:rFonts w:hint="eastAsia" w:ascii="宋体" w:hAnsi="宋体" w:eastAsia="宋体" w:cs="宋体"/>
          <w:i w:val="0"/>
          <w:iCs w:val="0"/>
          <w:color w:val="auto"/>
          <w:sz w:val="32"/>
          <w:szCs w:val="32"/>
          <w:highlight w:val="none"/>
        </w:rPr>
        <w:t>公告</w:t>
      </w:r>
    </w:p>
    <w:p w14:paraId="51DDCABB">
      <w:pPr>
        <w:spacing w:line="360" w:lineRule="auto"/>
        <w:ind w:firstLine="1280" w:firstLineChars="400"/>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 xml:space="preserve">第二章      </w:t>
      </w:r>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rPr>
        <w:t>须知</w:t>
      </w:r>
    </w:p>
    <w:p w14:paraId="709F5ED6">
      <w:pPr>
        <w:spacing w:line="360" w:lineRule="auto"/>
        <w:ind w:firstLine="1280" w:firstLineChars="400"/>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第三章      采购</w:t>
      </w:r>
      <w:r>
        <w:rPr>
          <w:rFonts w:hint="eastAsia" w:ascii="宋体" w:hAnsi="宋体" w:eastAsia="宋体" w:cs="宋体"/>
          <w:i w:val="0"/>
          <w:iCs w:val="0"/>
          <w:color w:val="auto"/>
          <w:sz w:val="32"/>
          <w:szCs w:val="32"/>
          <w:highlight w:val="none"/>
          <w:lang w:val="en-US" w:eastAsia="zh-CN"/>
        </w:rPr>
        <w:t>需求</w:t>
      </w:r>
    </w:p>
    <w:p w14:paraId="4ACCEA44">
      <w:pPr>
        <w:spacing w:line="360" w:lineRule="auto"/>
        <w:ind w:firstLine="1280" w:firstLineChars="400"/>
        <w:rPr>
          <w:rFonts w:hint="eastAsia" w:ascii="宋体" w:hAnsi="宋体" w:eastAsia="宋体" w:cs="宋体"/>
          <w:i w:val="0"/>
          <w:iCs w:val="0"/>
          <w:color w:val="auto"/>
          <w:sz w:val="32"/>
          <w:szCs w:val="32"/>
          <w:highlight w:val="none"/>
          <w:lang w:eastAsia="zh-CN"/>
        </w:rPr>
      </w:pPr>
      <w:r>
        <w:rPr>
          <w:rFonts w:hint="eastAsia" w:ascii="宋体" w:hAnsi="宋体" w:eastAsia="宋体" w:cs="宋体"/>
          <w:i w:val="0"/>
          <w:iCs w:val="0"/>
          <w:color w:val="auto"/>
          <w:sz w:val="32"/>
          <w:szCs w:val="32"/>
          <w:highlight w:val="none"/>
        </w:rPr>
        <w:t>第四章      评</w:t>
      </w:r>
      <w:r>
        <w:rPr>
          <w:rFonts w:hint="eastAsia" w:ascii="宋体" w:hAnsi="宋体" w:eastAsia="宋体" w:cs="宋体"/>
          <w:i w:val="0"/>
          <w:iCs w:val="0"/>
          <w:color w:val="auto"/>
          <w:sz w:val="32"/>
          <w:szCs w:val="32"/>
          <w:highlight w:val="none"/>
          <w:lang w:val="en-US" w:eastAsia="zh-CN"/>
        </w:rPr>
        <w:t>审</w:t>
      </w:r>
      <w:r>
        <w:rPr>
          <w:rFonts w:hint="eastAsia" w:ascii="宋体" w:hAnsi="宋体" w:eastAsia="宋体" w:cs="宋体"/>
          <w:i w:val="0"/>
          <w:iCs w:val="0"/>
          <w:color w:val="auto"/>
          <w:sz w:val="32"/>
          <w:szCs w:val="32"/>
          <w:highlight w:val="none"/>
        </w:rPr>
        <w:t>办法</w:t>
      </w:r>
    </w:p>
    <w:p w14:paraId="3942040B">
      <w:pPr>
        <w:spacing w:line="360" w:lineRule="auto"/>
        <w:ind w:firstLine="1280" w:firstLineChars="400"/>
        <w:rPr>
          <w:rFonts w:hint="eastAsia" w:ascii="宋体" w:hAnsi="宋体" w:eastAsia="宋体" w:cs="宋体"/>
          <w:i w:val="0"/>
          <w:iCs w:val="0"/>
          <w:color w:val="auto"/>
          <w:sz w:val="32"/>
          <w:szCs w:val="32"/>
          <w:highlight w:val="none"/>
          <w:lang w:val="en-US" w:eastAsia="zh-CN"/>
        </w:rPr>
      </w:pPr>
      <w:r>
        <w:rPr>
          <w:rFonts w:hint="eastAsia" w:ascii="宋体" w:hAnsi="宋体" w:eastAsia="宋体" w:cs="宋体"/>
          <w:i w:val="0"/>
          <w:iCs w:val="0"/>
          <w:color w:val="auto"/>
          <w:sz w:val="32"/>
          <w:szCs w:val="32"/>
          <w:highlight w:val="none"/>
        </w:rPr>
        <w:t xml:space="preserve">第五章      </w:t>
      </w:r>
      <w:r>
        <w:rPr>
          <w:rFonts w:hint="eastAsia" w:ascii="宋体" w:hAnsi="宋体" w:eastAsia="宋体" w:cs="宋体"/>
          <w:i w:val="0"/>
          <w:iCs w:val="0"/>
          <w:color w:val="auto"/>
          <w:sz w:val="32"/>
          <w:szCs w:val="32"/>
          <w:highlight w:val="none"/>
          <w:lang w:val="en-US" w:eastAsia="zh-CN"/>
        </w:rPr>
        <w:t>拟签订的合同文本</w:t>
      </w:r>
    </w:p>
    <w:p w14:paraId="6AD7FA47">
      <w:pPr>
        <w:spacing w:line="360" w:lineRule="auto"/>
        <w:ind w:firstLine="1280" w:firstLineChars="400"/>
        <w:rPr>
          <w:rFonts w:hint="eastAsia" w:ascii="宋体" w:hAnsi="宋体" w:eastAsia="宋体" w:cs="宋体"/>
          <w:i w:val="0"/>
          <w:iCs w:val="0"/>
          <w:color w:val="auto"/>
          <w:sz w:val="32"/>
          <w:szCs w:val="32"/>
          <w:highlight w:val="none"/>
          <w:lang w:val="en-US" w:eastAsia="zh-CN"/>
        </w:rPr>
      </w:pPr>
      <w:r>
        <w:rPr>
          <w:rFonts w:hint="eastAsia" w:ascii="宋体" w:hAnsi="宋体" w:eastAsia="宋体" w:cs="宋体"/>
          <w:i w:val="0"/>
          <w:iCs w:val="0"/>
          <w:color w:val="auto"/>
          <w:sz w:val="32"/>
          <w:szCs w:val="32"/>
          <w:highlight w:val="none"/>
        </w:rPr>
        <w:t xml:space="preserve">第六章      </w:t>
      </w:r>
      <w:r>
        <w:rPr>
          <w:rFonts w:hint="eastAsia" w:ascii="宋体" w:hAnsi="宋体" w:eastAsia="宋体" w:cs="宋体"/>
          <w:i w:val="0"/>
          <w:iCs w:val="0"/>
          <w:color w:val="auto"/>
          <w:sz w:val="32"/>
          <w:szCs w:val="32"/>
          <w:highlight w:val="none"/>
          <w:lang w:val="en-US" w:eastAsia="zh-CN"/>
        </w:rPr>
        <w:t>应提交的有关格式范例</w:t>
      </w:r>
    </w:p>
    <w:p w14:paraId="081B3044">
      <w:pPr>
        <w:spacing w:line="360" w:lineRule="auto"/>
        <w:ind w:firstLine="1280" w:firstLineChars="400"/>
        <w:rPr>
          <w:rFonts w:hint="eastAsia" w:ascii="宋体" w:hAnsi="宋体" w:eastAsia="宋体" w:cs="宋体"/>
          <w:i w:val="0"/>
          <w:iCs w:val="0"/>
          <w:color w:val="auto"/>
          <w:sz w:val="32"/>
          <w:szCs w:val="32"/>
          <w:highlight w:val="none"/>
        </w:rPr>
      </w:pPr>
    </w:p>
    <w:p w14:paraId="09F178E9">
      <w:pPr>
        <w:spacing w:line="360" w:lineRule="auto"/>
        <w:ind w:firstLine="1280" w:firstLineChars="400"/>
        <w:rPr>
          <w:rFonts w:hint="eastAsia" w:ascii="宋体" w:hAnsi="宋体" w:eastAsia="宋体" w:cs="宋体"/>
          <w:i w:val="0"/>
          <w:iCs w:val="0"/>
          <w:color w:val="auto"/>
          <w:sz w:val="32"/>
          <w:szCs w:val="32"/>
          <w:highlight w:val="none"/>
        </w:rPr>
      </w:pPr>
    </w:p>
    <w:p w14:paraId="086EACB8">
      <w:pPr>
        <w:rPr>
          <w:rFonts w:hint="eastAsia" w:ascii="宋体" w:hAnsi="宋体" w:eastAsia="宋体" w:cs="宋体"/>
          <w:i w:val="0"/>
          <w:iCs w:val="0"/>
          <w:color w:val="auto"/>
          <w:highlight w:val="none"/>
        </w:rPr>
      </w:pPr>
    </w:p>
    <w:p w14:paraId="5C0111CF">
      <w:pPr>
        <w:rPr>
          <w:rFonts w:hint="eastAsia" w:ascii="宋体" w:hAnsi="宋体" w:eastAsia="宋体" w:cs="宋体"/>
          <w:b/>
          <w:i w:val="0"/>
          <w:iCs w:val="0"/>
          <w:color w:val="auto"/>
          <w:sz w:val="36"/>
          <w:szCs w:val="20"/>
          <w:highlight w:val="none"/>
        </w:rPr>
      </w:pPr>
      <w:r>
        <w:rPr>
          <w:rFonts w:hint="eastAsia" w:ascii="宋体" w:hAnsi="宋体" w:eastAsia="宋体" w:cs="宋体"/>
          <w:b/>
          <w:i w:val="0"/>
          <w:iCs w:val="0"/>
          <w:color w:val="auto"/>
          <w:sz w:val="36"/>
          <w:szCs w:val="20"/>
          <w:highlight w:val="none"/>
        </w:rPr>
        <w:br w:type="page"/>
      </w:r>
    </w:p>
    <w:p w14:paraId="7FF9CFA8">
      <w:pPr>
        <w:adjustRightInd/>
        <w:spacing w:line="360" w:lineRule="auto"/>
        <w:jc w:val="center"/>
        <w:outlineLvl w:val="0"/>
        <w:rPr>
          <w:rFonts w:hint="eastAsia" w:ascii="宋体" w:hAnsi="宋体" w:eastAsia="宋体" w:cs="宋体"/>
          <w:b/>
          <w:i w:val="0"/>
          <w:iCs w:val="0"/>
          <w:color w:val="auto"/>
          <w:sz w:val="36"/>
          <w:szCs w:val="20"/>
          <w:highlight w:val="none"/>
        </w:rPr>
      </w:pPr>
      <w:r>
        <w:rPr>
          <w:rFonts w:hint="eastAsia" w:ascii="宋体" w:hAnsi="宋体" w:eastAsia="宋体" w:cs="宋体"/>
          <w:b/>
          <w:i w:val="0"/>
          <w:iCs w:val="0"/>
          <w:color w:val="auto"/>
          <w:sz w:val="36"/>
          <w:szCs w:val="20"/>
          <w:highlight w:val="none"/>
        </w:rPr>
        <w:t>第一</w:t>
      </w:r>
      <w:r>
        <w:rPr>
          <w:rFonts w:hint="eastAsia" w:ascii="宋体" w:hAnsi="宋体" w:eastAsia="宋体" w:cs="宋体"/>
          <w:b/>
          <w:i w:val="0"/>
          <w:iCs w:val="0"/>
          <w:color w:val="auto"/>
          <w:sz w:val="36"/>
          <w:szCs w:val="20"/>
          <w:highlight w:val="none"/>
          <w:lang w:val="en-US" w:eastAsia="zh-CN"/>
        </w:rPr>
        <w:t>章</w:t>
      </w:r>
      <w:r>
        <w:rPr>
          <w:rFonts w:hint="eastAsia" w:ascii="宋体" w:hAnsi="宋体" w:eastAsia="宋体" w:cs="宋体"/>
          <w:b/>
          <w:i w:val="0"/>
          <w:iCs w:val="0"/>
          <w:color w:val="auto"/>
          <w:sz w:val="36"/>
          <w:szCs w:val="20"/>
          <w:highlight w:val="none"/>
        </w:rPr>
        <w:t xml:space="preserve"> </w:t>
      </w:r>
      <w:r>
        <w:rPr>
          <w:rFonts w:hint="eastAsia" w:ascii="宋体" w:hAnsi="宋体" w:eastAsia="宋体" w:cs="宋体"/>
          <w:b/>
          <w:i w:val="0"/>
          <w:iCs w:val="0"/>
          <w:color w:val="auto"/>
          <w:sz w:val="36"/>
          <w:szCs w:val="20"/>
          <w:highlight w:val="none"/>
          <w:lang w:val="en-US" w:eastAsia="zh-CN"/>
        </w:rPr>
        <w:t>交易</w:t>
      </w:r>
      <w:r>
        <w:rPr>
          <w:rFonts w:hint="eastAsia" w:ascii="宋体" w:hAnsi="宋体" w:eastAsia="宋体" w:cs="宋体"/>
          <w:b/>
          <w:i w:val="0"/>
          <w:iCs w:val="0"/>
          <w:color w:val="auto"/>
          <w:sz w:val="36"/>
          <w:szCs w:val="20"/>
          <w:highlight w:val="none"/>
        </w:rPr>
        <w:t>公告</w:t>
      </w:r>
    </w:p>
    <w:p w14:paraId="243342A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项目概况</w:t>
      </w:r>
    </w:p>
    <w:p w14:paraId="15D31F2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u w:val="single"/>
          <w:lang w:eastAsia="zh-CN"/>
        </w:rPr>
        <w:t>幼儿大型玩具</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项目的潜在</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应在</w:t>
      </w:r>
      <w:r>
        <w:rPr>
          <w:rFonts w:hint="eastAsia" w:ascii="宋体" w:hAnsi="宋体" w:eastAsia="宋体" w:cs="宋体"/>
          <w:i w:val="0"/>
          <w:iCs w:val="0"/>
          <w:color w:val="auto"/>
          <w:sz w:val="24"/>
          <w:highlight w:val="none"/>
          <w:lang w:val="en-US" w:eastAsia="zh-CN"/>
        </w:rPr>
        <w:t>乐采云</w:t>
      </w:r>
      <w:r>
        <w:rPr>
          <w:rFonts w:hint="eastAsia" w:ascii="宋体" w:hAnsi="宋体" w:eastAsia="宋体" w:cs="宋体"/>
          <w:i w:val="0"/>
          <w:iCs w:val="0"/>
          <w:color w:val="auto"/>
          <w:sz w:val="24"/>
          <w:highlight w:val="none"/>
        </w:rPr>
        <w:t>平台（</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"https://www.zcygov.cn/）获取（下载）招标文件，并于202%20年%20月%20日%20点%20分00秒" </w:instrText>
      </w:r>
      <w:r>
        <w:rPr>
          <w:rFonts w:hint="eastAsia" w:ascii="宋体" w:hAnsi="宋体" w:eastAsia="宋体" w:cs="宋体"/>
          <w:i w:val="0"/>
          <w:iCs w:val="0"/>
          <w:color w:val="auto"/>
          <w:highlight w:val="none"/>
        </w:rPr>
        <w:fldChar w:fldCharType="separate"/>
      </w:r>
      <w:r>
        <w:rPr>
          <w:rStyle w:val="15"/>
          <w:rFonts w:hint="eastAsia" w:ascii="宋体" w:hAnsi="宋体" w:eastAsia="宋体" w:cs="宋体"/>
          <w:i w:val="0"/>
          <w:iCs w:val="0"/>
          <w:snapToGrid/>
          <w:color w:val="auto"/>
          <w:kern w:val="2"/>
          <w:sz w:val="24"/>
          <w:szCs w:val="24"/>
          <w:highlight w:val="none"/>
        </w:rPr>
        <w:t>https://www.lecaiyun.com/）获取（下载）</w:t>
      </w:r>
      <w:r>
        <w:rPr>
          <w:rStyle w:val="15"/>
          <w:rFonts w:hint="eastAsia" w:ascii="宋体" w:hAnsi="宋体" w:eastAsia="宋体" w:cs="宋体"/>
          <w:i w:val="0"/>
          <w:iCs w:val="0"/>
          <w:snapToGrid/>
          <w:color w:val="auto"/>
          <w:kern w:val="2"/>
          <w:sz w:val="24"/>
          <w:szCs w:val="24"/>
          <w:highlight w:val="none"/>
          <w:lang w:eastAsia="zh-CN"/>
        </w:rPr>
        <w:t>采购</w:t>
      </w:r>
      <w:r>
        <w:rPr>
          <w:rStyle w:val="15"/>
          <w:rFonts w:hint="eastAsia" w:ascii="宋体" w:hAnsi="宋体" w:eastAsia="宋体" w:cs="宋体"/>
          <w:i w:val="0"/>
          <w:iCs w:val="0"/>
          <w:snapToGrid/>
          <w:color w:val="auto"/>
          <w:kern w:val="2"/>
          <w:sz w:val="24"/>
          <w:szCs w:val="24"/>
          <w:highlight w:val="none"/>
        </w:rPr>
        <w:t>文件，并于</w:t>
      </w:r>
      <w:r>
        <w:rPr>
          <w:rFonts w:hint="eastAsia" w:ascii="宋体" w:hAnsi="宋体" w:eastAsia="宋体" w:cs="宋体"/>
          <w:i w:val="0"/>
          <w:iCs w:val="0"/>
          <w:color w:val="auto"/>
          <w:sz w:val="24"/>
          <w:highlight w:val="none"/>
          <w:u w:val="single"/>
        </w:rPr>
        <w:t>202</w:t>
      </w:r>
      <w:r>
        <w:rPr>
          <w:rFonts w:hint="eastAsia" w:ascii="宋体" w:hAnsi="宋体" w:cs="宋体"/>
          <w:i w:val="0"/>
          <w:iCs w:val="0"/>
          <w:color w:val="auto"/>
          <w:sz w:val="24"/>
          <w:highlight w:val="none"/>
          <w:u w:val="single"/>
          <w:lang w:val="en-US" w:eastAsia="zh-CN"/>
        </w:rPr>
        <w:t>5</w:t>
      </w:r>
      <w:r>
        <w:rPr>
          <w:rFonts w:hint="eastAsia" w:ascii="宋体" w:hAnsi="宋体" w:eastAsia="宋体" w:cs="宋体"/>
          <w:i w:val="0"/>
          <w:iCs w:val="0"/>
          <w:color w:val="auto"/>
          <w:sz w:val="24"/>
          <w:highlight w:val="none"/>
          <w:u w:val="single"/>
        </w:rPr>
        <w:t>年</w:t>
      </w:r>
      <w:r>
        <w:rPr>
          <w:rFonts w:hint="eastAsia" w:ascii="宋体" w:hAnsi="宋体" w:cs="宋体"/>
          <w:i w:val="0"/>
          <w:iCs w:val="0"/>
          <w:color w:val="auto"/>
          <w:sz w:val="24"/>
          <w:highlight w:val="none"/>
          <w:u w:val="single"/>
          <w:lang w:val="en-US" w:eastAsia="zh-CN"/>
        </w:rPr>
        <w:t>07</w:t>
      </w:r>
      <w:r>
        <w:rPr>
          <w:rFonts w:hint="eastAsia" w:ascii="宋体" w:hAnsi="宋体" w:eastAsia="宋体" w:cs="宋体"/>
          <w:i w:val="0"/>
          <w:iCs w:val="0"/>
          <w:color w:val="auto"/>
          <w:sz w:val="24"/>
          <w:highlight w:val="none"/>
          <w:u w:val="single"/>
        </w:rPr>
        <w:t>月</w:t>
      </w:r>
      <w:r>
        <w:rPr>
          <w:rFonts w:hint="eastAsia" w:ascii="宋体" w:hAnsi="宋体" w:cs="宋体"/>
          <w:i w:val="0"/>
          <w:iCs w:val="0"/>
          <w:color w:val="auto"/>
          <w:sz w:val="24"/>
          <w:highlight w:val="none"/>
          <w:u w:val="single"/>
          <w:lang w:val="en-US" w:eastAsia="zh-CN"/>
        </w:rPr>
        <w:t>28</w:t>
      </w:r>
      <w:r>
        <w:rPr>
          <w:rFonts w:hint="eastAsia" w:ascii="宋体" w:hAnsi="宋体" w:eastAsia="宋体" w:cs="宋体"/>
          <w:i w:val="0"/>
          <w:iCs w:val="0"/>
          <w:color w:val="auto"/>
          <w:sz w:val="24"/>
          <w:highlight w:val="none"/>
          <w:u w:val="single"/>
        </w:rPr>
        <w:t>日</w:t>
      </w:r>
      <w:r>
        <w:rPr>
          <w:rFonts w:hint="eastAsia" w:ascii="宋体" w:hAnsi="宋体" w:cs="宋体"/>
          <w:i w:val="0"/>
          <w:iCs w:val="0"/>
          <w:color w:val="auto"/>
          <w:sz w:val="24"/>
          <w:highlight w:val="none"/>
          <w:u w:val="single"/>
          <w:lang w:val="en-US" w:eastAsia="zh-CN"/>
        </w:rPr>
        <w:t>09</w:t>
      </w:r>
      <w:r>
        <w:rPr>
          <w:rFonts w:hint="eastAsia" w:ascii="宋体" w:hAnsi="宋体" w:eastAsia="宋体" w:cs="宋体"/>
          <w:i w:val="0"/>
          <w:iCs w:val="0"/>
          <w:color w:val="auto"/>
          <w:sz w:val="24"/>
          <w:highlight w:val="none"/>
          <w:u w:val="single"/>
        </w:rPr>
        <w:t>点</w:t>
      </w:r>
      <w:r>
        <w:rPr>
          <w:rFonts w:hint="eastAsia" w:ascii="宋体" w:hAnsi="宋体" w:cs="宋体"/>
          <w:i w:val="0"/>
          <w:iCs w:val="0"/>
          <w:color w:val="auto"/>
          <w:sz w:val="24"/>
          <w:highlight w:val="none"/>
          <w:u w:val="single"/>
          <w:lang w:val="en-US" w:eastAsia="zh-CN"/>
        </w:rPr>
        <w:t>30</w:t>
      </w:r>
      <w:r>
        <w:rPr>
          <w:rFonts w:hint="eastAsia" w:ascii="宋体" w:hAnsi="宋体" w:eastAsia="宋体" w:cs="宋体"/>
          <w:i w:val="0"/>
          <w:iCs w:val="0"/>
          <w:color w:val="auto"/>
          <w:sz w:val="24"/>
          <w:highlight w:val="none"/>
          <w:u w:val="single"/>
        </w:rPr>
        <w:t>分00秒</w:t>
      </w:r>
      <w:r>
        <w:rPr>
          <w:rStyle w:val="15"/>
          <w:rFonts w:hint="eastAsia" w:ascii="宋体" w:hAnsi="宋体" w:eastAsia="宋体" w:cs="宋体"/>
          <w:bCs/>
          <w:i w:val="0"/>
          <w:iCs w:val="0"/>
          <w:snapToGrid/>
          <w:color w:val="auto"/>
          <w:kern w:val="2"/>
          <w:sz w:val="24"/>
          <w:szCs w:val="24"/>
          <w:highlight w:val="none"/>
        </w:rPr>
        <w:fldChar w:fldCharType="end"/>
      </w:r>
      <w:r>
        <w:rPr>
          <w:rFonts w:hint="eastAsia" w:ascii="宋体" w:hAnsi="宋体" w:eastAsia="宋体" w:cs="宋体"/>
          <w:bCs/>
          <w:i w:val="0"/>
          <w:iCs w:val="0"/>
          <w:color w:val="auto"/>
          <w:sz w:val="24"/>
          <w:highlight w:val="none"/>
        </w:rPr>
        <w:t>（北京时间）前</w:t>
      </w:r>
      <w:r>
        <w:rPr>
          <w:rFonts w:hint="eastAsia" w:ascii="宋体" w:hAnsi="宋体" w:eastAsia="宋体" w:cs="宋体"/>
          <w:i w:val="0"/>
          <w:iCs w:val="0"/>
          <w:color w:val="auto"/>
          <w:sz w:val="24"/>
          <w:highlight w:val="none"/>
        </w:rPr>
        <w:t>递交（上传）</w:t>
      </w:r>
      <w:r>
        <w:rPr>
          <w:rFonts w:hint="eastAsia" w:ascii="宋体" w:hAnsi="宋体" w:eastAsia="宋体" w:cs="宋体"/>
          <w:i w:val="0"/>
          <w:iCs w:val="0"/>
          <w:color w:val="auto"/>
          <w:sz w:val="24"/>
          <w:highlight w:val="none"/>
          <w:lang w:val="en-US" w:eastAsia="zh-CN"/>
        </w:rPr>
        <w:t>响应文件</w:t>
      </w:r>
      <w:r>
        <w:rPr>
          <w:rFonts w:hint="eastAsia" w:ascii="宋体" w:hAnsi="宋体" w:eastAsia="宋体" w:cs="宋体"/>
          <w:i w:val="0"/>
          <w:iCs w:val="0"/>
          <w:color w:val="auto"/>
          <w:sz w:val="24"/>
          <w:highlight w:val="none"/>
        </w:rPr>
        <w:t>。</w:t>
      </w:r>
    </w:p>
    <w:p w14:paraId="7DD72AC1">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 xml:space="preserve">一、项目基本情况                                            </w:t>
      </w:r>
    </w:p>
    <w:p w14:paraId="0F3ECCB0">
      <w:pPr>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 xml:space="preserve">    </w:t>
      </w:r>
      <w:r>
        <w:rPr>
          <w:rFonts w:hint="eastAsia" w:ascii="宋体" w:hAnsi="宋体" w:eastAsia="宋体" w:cs="宋体"/>
          <w:b/>
          <w:i w:val="0"/>
          <w:iCs w:val="0"/>
          <w:color w:val="auto"/>
          <w:sz w:val="24"/>
          <w:highlight w:val="none"/>
        </w:rPr>
        <w:t>项目编号：</w:t>
      </w:r>
      <w:r>
        <w:rPr>
          <w:rFonts w:hint="eastAsia" w:ascii="宋体" w:hAnsi="宋体" w:eastAsia="宋体" w:cs="宋体"/>
          <w:i w:val="0"/>
          <w:iCs w:val="0"/>
          <w:color w:val="auto"/>
          <w:sz w:val="24"/>
          <w:highlight w:val="none"/>
          <w:lang w:eastAsia="zh-CN"/>
        </w:rPr>
        <w:t>THZB-25BM360102XS</w:t>
      </w:r>
    </w:p>
    <w:p w14:paraId="224B0CF8">
      <w:pPr>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 xml:space="preserve">   </w:t>
      </w:r>
      <w:r>
        <w:rPr>
          <w:rFonts w:hint="eastAsia" w:ascii="宋体" w:hAnsi="宋体" w:eastAsia="宋体" w:cs="宋体"/>
          <w:b/>
          <w:i w:val="0"/>
          <w:iCs w:val="0"/>
          <w:color w:val="auto"/>
          <w:sz w:val="24"/>
          <w:highlight w:val="none"/>
        </w:rPr>
        <w:t xml:space="preserve"> 项目名称：</w:t>
      </w:r>
      <w:r>
        <w:rPr>
          <w:rFonts w:hint="eastAsia" w:ascii="宋体" w:hAnsi="宋体" w:eastAsia="宋体" w:cs="宋体"/>
          <w:i w:val="0"/>
          <w:iCs w:val="0"/>
          <w:color w:val="auto"/>
          <w:sz w:val="24"/>
          <w:highlight w:val="none"/>
          <w:lang w:eastAsia="zh-CN"/>
        </w:rPr>
        <w:t>幼儿大型玩具</w:t>
      </w:r>
    </w:p>
    <w:p w14:paraId="069609E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r>
        <w:rPr>
          <w:rFonts w:hint="eastAsia" w:ascii="宋体" w:hAnsi="宋体" w:eastAsia="宋体" w:cs="宋体"/>
          <w:b/>
          <w:i w:val="0"/>
          <w:iCs w:val="0"/>
          <w:color w:val="auto"/>
          <w:sz w:val="24"/>
          <w:highlight w:val="none"/>
        </w:rPr>
        <w:t xml:space="preserve"> 预算金额（元）：148000</w:t>
      </w:r>
    </w:p>
    <w:p w14:paraId="058ED0B8">
      <w:pPr>
        <w:spacing w:line="360" w:lineRule="auto"/>
        <w:ind w:firstLine="480"/>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最高限价（元）：148000</w:t>
      </w:r>
    </w:p>
    <w:p w14:paraId="79B5CD49">
      <w:pPr>
        <w:pStyle w:val="2"/>
        <w:spacing w:line="360" w:lineRule="auto"/>
        <w:ind w:firstLine="480"/>
        <w:rPr>
          <w:rFonts w:hint="eastAsia" w:ascii="宋体" w:hAnsi="宋体" w:eastAsia="宋体" w:cs="宋体"/>
          <w:bCs/>
          <w:i w:val="0"/>
          <w:iCs w:val="0"/>
          <w:snapToGrid/>
          <w:color w:val="auto"/>
          <w:kern w:val="2"/>
          <w:sz w:val="24"/>
          <w:szCs w:val="24"/>
          <w:highlight w:val="none"/>
        </w:rPr>
      </w:pPr>
      <w:r>
        <w:rPr>
          <w:rFonts w:hint="eastAsia" w:ascii="宋体" w:hAnsi="宋体" w:eastAsia="宋体" w:cs="宋体"/>
          <w:b/>
          <w:i w:val="0"/>
          <w:iCs w:val="0"/>
          <w:color w:val="auto"/>
          <w:sz w:val="24"/>
          <w:highlight w:val="none"/>
        </w:rPr>
        <w:t>采购需求：</w:t>
      </w:r>
      <w:r>
        <w:rPr>
          <w:rFonts w:hint="eastAsia" w:ascii="宋体" w:hAnsi="宋体" w:eastAsia="宋体" w:cs="宋体"/>
          <w:bCs/>
          <w:i w:val="0"/>
          <w:iCs w:val="0"/>
          <w:snapToGrid/>
          <w:color w:val="auto"/>
          <w:kern w:val="2"/>
          <w:sz w:val="24"/>
          <w:szCs w:val="24"/>
          <w:highlight w:val="none"/>
          <w:lang w:eastAsia="zh-CN"/>
        </w:rPr>
        <w:t>幼儿大型玩具</w:t>
      </w:r>
      <w:r>
        <w:rPr>
          <w:rFonts w:hint="eastAsia" w:ascii="宋体" w:hAnsi="宋体" w:eastAsia="宋体" w:cs="宋体"/>
          <w:bCs/>
          <w:i w:val="0"/>
          <w:iCs w:val="0"/>
          <w:snapToGrid/>
          <w:color w:val="auto"/>
          <w:kern w:val="2"/>
          <w:sz w:val="24"/>
          <w:szCs w:val="24"/>
          <w:highlight w:val="none"/>
        </w:rPr>
        <w:t>主要内容：提供玩具的设计、制作、安装、调试及相关售后服务。</w:t>
      </w:r>
      <w:r>
        <w:rPr>
          <w:rFonts w:hint="eastAsia" w:ascii="宋体" w:hAnsi="宋体" w:eastAsia="宋体" w:cs="宋体"/>
          <w:i w:val="0"/>
          <w:iCs w:val="0"/>
          <w:snapToGrid/>
          <w:color w:val="auto"/>
          <w:kern w:val="2"/>
          <w:sz w:val="24"/>
          <w:szCs w:val="24"/>
          <w:highlight w:val="none"/>
        </w:rPr>
        <w:t>具体以</w:t>
      </w:r>
      <w:r>
        <w:rPr>
          <w:rFonts w:hint="eastAsia" w:ascii="宋体" w:hAnsi="宋体" w:eastAsia="宋体" w:cs="宋体"/>
          <w:i w:val="0"/>
          <w:iCs w:val="0"/>
          <w:snapToGrid/>
          <w:color w:val="auto"/>
          <w:kern w:val="2"/>
          <w:sz w:val="24"/>
          <w:szCs w:val="24"/>
          <w:highlight w:val="none"/>
          <w:lang w:val="en-US" w:eastAsia="zh-CN"/>
        </w:rPr>
        <w:t>采购</w:t>
      </w:r>
      <w:r>
        <w:rPr>
          <w:rFonts w:hint="eastAsia" w:ascii="宋体" w:hAnsi="宋体" w:eastAsia="宋体" w:cs="宋体"/>
          <w:i w:val="0"/>
          <w:iCs w:val="0"/>
          <w:snapToGrid/>
          <w:color w:val="auto"/>
          <w:kern w:val="2"/>
          <w:sz w:val="24"/>
          <w:szCs w:val="24"/>
          <w:highlight w:val="none"/>
        </w:rPr>
        <w:t>文件第</w:t>
      </w:r>
      <w:r>
        <w:rPr>
          <w:rFonts w:hint="eastAsia" w:ascii="宋体" w:hAnsi="宋体" w:eastAsia="宋体" w:cs="宋体"/>
          <w:i w:val="0"/>
          <w:iCs w:val="0"/>
          <w:snapToGrid/>
          <w:color w:val="auto"/>
          <w:kern w:val="2"/>
          <w:sz w:val="24"/>
          <w:szCs w:val="24"/>
          <w:highlight w:val="none"/>
          <w:lang w:val="en-US" w:eastAsia="zh-CN"/>
        </w:rPr>
        <w:t>三章</w:t>
      </w:r>
      <w:r>
        <w:rPr>
          <w:rFonts w:hint="eastAsia" w:ascii="宋体" w:hAnsi="宋体" w:eastAsia="宋体" w:cs="宋体"/>
          <w:i w:val="0"/>
          <w:iCs w:val="0"/>
          <w:snapToGrid/>
          <w:color w:val="auto"/>
          <w:kern w:val="2"/>
          <w:sz w:val="24"/>
          <w:szCs w:val="24"/>
          <w:highlight w:val="none"/>
        </w:rPr>
        <w:t>采购需求为准，供应商可点击本公告下方“浏览采购文件”查看采购需求。</w:t>
      </w:r>
    </w:p>
    <w:p w14:paraId="5B59E73C">
      <w:pPr>
        <w:pStyle w:val="19"/>
        <w:ind w:firstLine="482"/>
        <w:outlineLvl w:val="2"/>
        <w:rPr>
          <w:rFonts w:hint="eastAsia" w:ascii="宋体" w:hAnsi="宋体" w:eastAsia="宋体" w:cs="宋体"/>
          <w:i w:val="0"/>
          <w:iCs w:val="0"/>
          <w:color w:val="auto"/>
          <w:highlight w:val="none"/>
        </w:rPr>
      </w:pPr>
      <w:r>
        <w:rPr>
          <w:rFonts w:hint="eastAsia" w:ascii="宋体" w:hAnsi="宋体" w:eastAsia="宋体" w:cs="宋体"/>
          <w:b/>
          <w:i w:val="0"/>
          <w:iCs w:val="0"/>
          <w:color w:val="auto"/>
          <w:highlight w:val="none"/>
        </w:rPr>
        <w:t>合同履约期限：合同签订后</w:t>
      </w:r>
      <w:r>
        <w:rPr>
          <w:rFonts w:hint="eastAsia" w:ascii="宋体" w:hAnsi="宋体" w:eastAsia="宋体" w:cs="宋体"/>
          <w:b/>
          <w:i w:val="0"/>
          <w:iCs w:val="0"/>
          <w:color w:val="auto"/>
          <w:highlight w:val="none"/>
          <w:lang w:val="en-US" w:eastAsia="zh-CN"/>
        </w:rPr>
        <w:t>3</w:t>
      </w:r>
      <w:r>
        <w:rPr>
          <w:rFonts w:hint="eastAsia" w:ascii="宋体" w:hAnsi="宋体" w:eastAsia="宋体" w:cs="宋体"/>
          <w:b/>
          <w:i w:val="0"/>
          <w:iCs w:val="0"/>
          <w:color w:val="auto"/>
          <w:highlight w:val="none"/>
        </w:rPr>
        <w:t>5天内完成安装调试等工作。</w:t>
      </w:r>
    </w:p>
    <w:p w14:paraId="332B4890">
      <w:pPr>
        <w:pStyle w:val="2"/>
        <w:spacing w:line="360" w:lineRule="auto"/>
        <w:ind w:firstLine="480"/>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sz w:val="24"/>
          <w:highlight w:val="none"/>
        </w:rPr>
        <w:t>本项目接受联合体</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w:t>
      </w: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i w:val="0"/>
          <w:iCs w:val="0"/>
          <w:color w:val="auto"/>
          <w:sz w:val="24"/>
          <w:highlight w:val="none"/>
        </w:rPr>
        <w:t>是</w:t>
      </w:r>
      <w:r>
        <w:rPr>
          <w:rFonts w:hint="eastAsia" w:ascii="宋体" w:hAnsi="宋体" w:eastAsia="宋体" w:cs="宋体"/>
          <w:b/>
          <w:i w:val="0"/>
          <w:iCs w:val="0"/>
          <w:snapToGrid/>
          <w:color w:val="auto"/>
          <w:kern w:val="2"/>
          <w:sz w:val="24"/>
          <w:highlight w:val="none"/>
        </w:rPr>
        <w:t>；</w:t>
      </w: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b/>
          <w:i w:val="0"/>
          <w:iCs w:val="0"/>
          <w:color w:val="auto"/>
          <w:sz w:val="24"/>
          <w:highlight w:val="none"/>
        </w:rPr>
        <w:t>否</w:t>
      </w:r>
      <w:r>
        <w:rPr>
          <w:rFonts w:hint="eastAsia" w:ascii="宋体" w:hAnsi="宋体" w:eastAsia="宋体" w:cs="宋体"/>
          <w:i w:val="0"/>
          <w:iCs w:val="0"/>
          <w:color w:val="auto"/>
          <w:kern w:val="0"/>
          <w:sz w:val="24"/>
          <w:highlight w:val="none"/>
        </w:rPr>
        <w:t>。</w:t>
      </w:r>
    </w:p>
    <w:p w14:paraId="2F0EE9A3">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w:t>
      </w:r>
      <w:bookmarkStart w:id="0" w:name="_Hlk101132948"/>
      <w:r>
        <w:rPr>
          <w:rFonts w:hint="eastAsia" w:ascii="宋体" w:hAnsi="宋体" w:eastAsia="宋体" w:cs="宋体"/>
          <w:b/>
          <w:i w:val="0"/>
          <w:iCs w:val="0"/>
          <w:color w:val="auto"/>
          <w:sz w:val="24"/>
          <w:highlight w:val="none"/>
        </w:rPr>
        <w:t>申请人的资格要求</w:t>
      </w:r>
      <w:bookmarkEnd w:id="0"/>
      <w:r>
        <w:rPr>
          <w:rFonts w:hint="eastAsia" w:ascii="宋体" w:hAnsi="宋体" w:eastAsia="宋体" w:cs="宋体"/>
          <w:b/>
          <w:i w:val="0"/>
          <w:iCs w:val="0"/>
          <w:color w:val="auto"/>
          <w:sz w:val="24"/>
          <w:highlight w:val="none"/>
        </w:rPr>
        <w:t>：</w:t>
      </w:r>
    </w:p>
    <w:p w14:paraId="74697FDE">
      <w:pPr>
        <w:spacing w:line="360" w:lineRule="auto"/>
        <w:ind w:firstLine="480"/>
        <w:rPr>
          <w:rFonts w:hint="eastAsia" w:ascii="宋体" w:hAnsi="宋体" w:eastAsia="宋体" w:cs="宋体"/>
          <w:i w:val="0"/>
          <w:iCs w:val="0"/>
          <w:strike/>
          <w:snapToGrid w:val="0"/>
          <w:color w:val="auto"/>
          <w:kern w:val="28"/>
          <w:sz w:val="24"/>
          <w:szCs w:val="20"/>
          <w:highlight w:val="none"/>
          <w:lang w:eastAsia="zh-CN"/>
        </w:rPr>
      </w:pPr>
      <w:r>
        <w:rPr>
          <w:rFonts w:hint="eastAsia" w:ascii="宋体" w:hAnsi="宋体" w:eastAsia="宋体" w:cs="宋体"/>
          <w:i w:val="0"/>
          <w:iCs w:val="0"/>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7154EC0">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.本项目的特定资格要求：</w:t>
      </w:r>
      <w:r>
        <w:rPr>
          <w:rFonts w:hint="eastAsia" w:ascii="宋体" w:hAnsi="宋体" w:eastAsia="宋体" w:cs="宋体"/>
          <w:bCs/>
          <w:i w:val="0"/>
          <w:iCs w:val="0"/>
          <w:snapToGrid/>
          <w:color w:val="auto"/>
          <w:kern w:val="2"/>
          <w:sz w:val="24"/>
          <w:szCs w:val="24"/>
          <w:highlight w:val="none"/>
          <w:lang w:val="en-US" w:eastAsia="zh-CN"/>
        </w:rPr>
        <w:t>无</w:t>
      </w:r>
      <w:r>
        <w:rPr>
          <w:rFonts w:hint="eastAsia" w:ascii="宋体" w:hAnsi="宋体" w:eastAsia="宋体" w:cs="宋体"/>
          <w:i w:val="0"/>
          <w:iCs w:val="0"/>
          <w:color w:val="auto"/>
          <w:sz w:val="24"/>
          <w:highlight w:val="none"/>
        </w:rPr>
        <w:t>；</w:t>
      </w:r>
    </w:p>
    <w:p w14:paraId="6B8B1C7E">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0A3DF3B">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三、获取</w:t>
      </w:r>
      <w:r>
        <w:rPr>
          <w:rFonts w:hint="eastAsia" w:ascii="宋体" w:hAnsi="宋体" w:eastAsia="宋体" w:cs="宋体"/>
          <w:b/>
          <w:i w:val="0"/>
          <w:iCs w:val="0"/>
          <w:color w:val="auto"/>
          <w:sz w:val="24"/>
          <w:highlight w:val="none"/>
          <w:lang w:eastAsia="zh-CN"/>
        </w:rPr>
        <w:t>采购</w:t>
      </w:r>
      <w:r>
        <w:rPr>
          <w:rFonts w:hint="eastAsia" w:ascii="宋体" w:hAnsi="宋体" w:eastAsia="宋体" w:cs="宋体"/>
          <w:b/>
          <w:i w:val="0"/>
          <w:iCs w:val="0"/>
          <w:color w:val="auto"/>
          <w:sz w:val="24"/>
          <w:highlight w:val="none"/>
        </w:rPr>
        <w:t xml:space="preserve">文件 </w:t>
      </w:r>
    </w:p>
    <w:p w14:paraId="73C8A08A">
      <w:pPr>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时间：</w:t>
      </w:r>
      <w:r>
        <w:rPr>
          <w:rFonts w:hint="eastAsia" w:ascii="宋体" w:hAnsi="宋体" w:eastAsia="宋体" w:cs="宋体"/>
          <w:b/>
          <w:i w:val="0"/>
          <w:iCs w:val="0"/>
          <w:color w:val="auto"/>
          <w:sz w:val="24"/>
          <w:highlight w:val="none"/>
          <w:lang w:val="en-US" w:eastAsia="zh-CN"/>
        </w:rPr>
        <w:t>自202</w:t>
      </w:r>
      <w:r>
        <w:rPr>
          <w:rFonts w:hint="eastAsia" w:ascii="宋体" w:hAnsi="宋体" w:cs="宋体"/>
          <w:b/>
          <w:i w:val="0"/>
          <w:iCs w:val="0"/>
          <w:color w:val="auto"/>
          <w:sz w:val="24"/>
          <w:highlight w:val="none"/>
          <w:lang w:val="en-US" w:eastAsia="zh-CN"/>
        </w:rPr>
        <w:t>5</w:t>
      </w:r>
      <w:r>
        <w:rPr>
          <w:rFonts w:hint="eastAsia" w:ascii="宋体" w:hAnsi="宋体" w:eastAsia="宋体" w:cs="宋体"/>
          <w:b/>
          <w:i w:val="0"/>
          <w:iCs w:val="0"/>
          <w:color w:val="auto"/>
          <w:sz w:val="24"/>
          <w:highlight w:val="none"/>
          <w:lang w:val="en-US" w:eastAsia="zh-CN"/>
        </w:rPr>
        <w:t>年</w:t>
      </w:r>
      <w:r>
        <w:rPr>
          <w:rFonts w:hint="eastAsia" w:ascii="宋体" w:hAnsi="宋体" w:cs="宋体"/>
          <w:b/>
          <w:i w:val="0"/>
          <w:iCs w:val="0"/>
          <w:color w:val="auto"/>
          <w:sz w:val="24"/>
          <w:highlight w:val="none"/>
          <w:lang w:val="en-US" w:eastAsia="zh-CN"/>
        </w:rPr>
        <w:t>07</w:t>
      </w:r>
      <w:r>
        <w:rPr>
          <w:rFonts w:hint="eastAsia" w:ascii="宋体" w:hAnsi="宋体" w:eastAsia="宋体" w:cs="宋体"/>
          <w:b/>
          <w:i w:val="0"/>
          <w:iCs w:val="0"/>
          <w:color w:val="auto"/>
          <w:sz w:val="24"/>
          <w:highlight w:val="none"/>
          <w:lang w:val="en-US" w:eastAsia="zh-CN"/>
        </w:rPr>
        <w:t>月</w:t>
      </w:r>
      <w:r>
        <w:rPr>
          <w:rFonts w:hint="eastAsia" w:ascii="宋体" w:hAnsi="宋体" w:cs="宋体"/>
          <w:b/>
          <w:i w:val="0"/>
          <w:iCs w:val="0"/>
          <w:color w:val="auto"/>
          <w:sz w:val="24"/>
          <w:highlight w:val="none"/>
          <w:lang w:val="en-US" w:eastAsia="zh-CN"/>
        </w:rPr>
        <w:t>11</w:t>
      </w:r>
      <w:r>
        <w:rPr>
          <w:rFonts w:hint="eastAsia" w:ascii="宋体" w:hAnsi="宋体" w:eastAsia="宋体" w:cs="宋体"/>
          <w:b/>
          <w:i w:val="0"/>
          <w:iCs w:val="0"/>
          <w:color w:val="auto"/>
          <w:sz w:val="24"/>
          <w:highlight w:val="none"/>
          <w:lang w:val="en-US" w:eastAsia="zh-CN"/>
        </w:rPr>
        <w:t>日始</w:t>
      </w:r>
      <w:r>
        <w:rPr>
          <w:rFonts w:hint="eastAsia" w:ascii="宋体" w:hAnsi="宋体" w:eastAsia="宋体" w:cs="宋体"/>
          <w:i w:val="0"/>
          <w:iCs w:val="0"/>
          <w:color w:val="auto"/>
          <w:sz w:val="24"/>
          <w:highlight w:val="none"/>
        </w:rPr>
        <w:t>至</w:t>
      </w:r>
      <w:r>
        <w:rPr>
          <w:rFonts w:hint="eastAsia" w:ascii="宋体" w:hAnsi="宋体" w:eastAsia="宋体" w:cs="宋体"/>
          <w:i w:val="0"/>
          <w:iCs w:val="0"/>
          <w:color w:val="auto"/>
          <w:sz w:val="24"/>
          <w:highlight w:val="none"/>
          <w:u w:val="single"/>
        </w:rPr>
        <w:t>202</w:t>
      </w:r>
      <w:r>
        <w:rPr>
          <w:rFonts w:hint="eastAsia" w:ascii="宋体" w:hAnsi="宋体" w:cs="宋体"/>
          <w:i w:val="0"/>
          <w:iCs w:val="0"/>
          <w:color w:val="auto"/>
          <w:sz w:val="24"/>
          <w:highlight w:val="none"/>
          <w:u w:val="single"/>
          <w:lang w:val="en-US" w:eastAsia="zh-CN"/>
        </w:rPr>
        <w:t>5</w:t>
      </w:r>
      <w:r>
        <w:rPr>
          <w:rFonts w:hint="eastAsia" w:ascii="宋体" w:hAnsi="宋体" w:eastAsia="宋体" w:cs="宋体"/>
          <w:i w:val="0"/>
          <w:iCs w:val="0"/>
          <w:color w:val="auto"/>
          <w:sz w:val="24"/>
          <w:highlight w:val="none"/>
          <w:u w:val="single"/>
        </w:rPr>
        <w:t>年</w:t>
      </w:r>
      <w:r>
        <w:rPr>
          <w:rFonts w:hint="eastAsia" w:ascii="宋体" w:hAnsi="宋体" w:cs="宋体"/>
          <w:i w:val="0"/>
          <w:iCs w:val="0"/>
          <w:color w:val="auto"/>
          <w:sz w:val="24"/>
          <w:highlight w:val="none"/>
          <w:u w:val="single"/>
          <w:lang w:val="en-US" w:eastAsia="zh-CN"/>
        </w:rPr>
        <w:t>07</w:t>
      </w:r>
      <w:r>
        <w:rPr>
          <w:rFonts w:hint="eastAsia" w:ascii="宋体" w:hAnsi="宋体" w:eastAsia="宋体" w:cs="宋体"/>
          <w:i w:val="0"/>
          <w:iCs w:val="0"/>
          <w:color w:val="auto"/>
          <w:sz w:val="24"/>
          <w:highlight w:val="none"/>
          <w:u w:val="single"/>
        </w:rPr>
        <w:t>月</w:t>
      </w:r>
      <w:r>
        <w:rPr>
          <w:rFonts w:hint="eastAsia" w:ascii="宋体" w:hAnsi="宋体" w:cs="宋体"/>
          <w:i w:val="0"/>
          <w:iCs w:val="0"/>
          <w:color w:val="auto"/>
          <w:sz w:val="24"/>
          <w:highlight w:val="none"/>
          <w:u w:val="single"/>
          <w:lang w:val="en-US" w:eastAsia="zh-CN"/>
        </w:rPr>
        <w:t>28</w:t>
      </w:r>
      <w:r>
        <w:rPr>
          <w:rFonts w:hint="eastAsia" w:ascii="宋体" w:hAnsi="宋体" w:eastAsia="宋体" w:cs="宋体"/>
          <w:i w:val="0"/>
          <w:iCs w:val="0"/>
          <w:color w:val="auto"/>
          <w:sz w:val="24"/>
          <w:highlight w:val="none"/>
          <w:u w:val="single"/>
        </w:rPr>
        <w:t>日</w:t>
      </w:r>
      <w:r>
        <w:rPr>
          <w:rFonts w:hint="eastAsia" w:ascii="宋体" w:hAnsi="宋体" w:eastAsia="宋体" w:cs="宋体"/>
          <w:i w:val="0"/>
          <w:iCs w:val="0"/>
          <w:color w:val="auto"/>
          <w:sz w:val="24"/>
          <w:highlight w:val="none"/>
          <w:u w:val="single"/>
          <w:lang w:val="en-US" w:eastAsia="zh-CN"/>
        </w:rPr>
        <w:t>止</w:t>
      </w:r>
      <w:r>
        <w:rPr>
          <w:rFonts w:hint="eastAsia" w:ascii="宋体" w:hAnsi="宋体" w:eastAsia="宋体" w:cs="宋体"/>
          <w:i w:val="0"/>
          <w:iCs w:val="0"/>
          <w:color w:val="auto"/>
          <w:sz w:val="24"/>
          <w:highlight w:val="none"/>
        </w:rPr>
        <w:t>，每天上午00:00至12:00 ，下午12:00至23:59（北京时间，线上获取法定节假日均可）</w:t>
      </w:r>
    </w:p>
    <w:p w14:paraId="49EDE757">
      <w:pPr>
        <w:spacing w:line="360" w:lineRule="auto"/>
        <w:ind w:firstLine="482" w:firstLineChars="2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 xml:space="preserve">地点（网址）：乐采云平台（https://www.lecaiyun.com/） </w:t>
      </w:r>
    </w:p>
    <w:p w14:paraId="547FBFD6">
      <w:pPr>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方式：</w:t>
      </w:r>
      <w:r>
        <w:rPr>
          <w:rFonts w:hint="eastAsia" w:ascii="宋体" w:hAnsi="宋体" w:eastAsia="宋体" w:cs="宋体"/>
          <w:i w:val="0"/>
          <w:iCs w:val="0"/>
          <w:color w:val="auto"/>
          <w:sz w:val="24"/>
          <w:highlight w:val="none"/>
        </w:rPr>
        <w:t>供应商登录</w:t>
      </w:r>
      <w:r>
        <w:rPr>
          <w:rFonts w:hint="eastAsia" w:ascii="宋体" w:hAnsi="宋体" w:eastAsia="宋体" w:cs="宋体"/>
          <w:b w:val="0"/>
          <w:bCs w:val="0"/>
          <w:i w:val="0"/>
          <w:iCs w:val="0"/>
          <w:color w:val="auto"/>
          <w:sz w:val="24"/>
          <w:highlight w:val="none"/>
        </w:rPr>
        <w:t>乐采云平台（https://www.lecaiyun.com/）</w:t>
      </w:r>
      <w:r>
        <w:rPr>
          <w:rFonts w:hint="eastAsia" w:ascii="宋体" w:hAnsi="宋体" w:eastAsia="宋体" w:cs="宋体"/>
          <w:i w:val="0"/>
          <w:iCs w:val="0"/>
          <w:color w:val="auto"/>
          <w:sz w:val="24"/>
          <w:highlight w:val="none"/>
        </w:rPr>
        <w:t xml:space="preserve">在线申请获取采购文件（进入“项目采购”应用，在获取采购文件菜单中选择项目，申请获取采购文件）。 </w:t>
      </w:r>
    </w:p>
    <w:p w14:paraId="07F7A582">
      <w:pPr>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售价（元）：</w:t>
      </w:r>
      <w:r>
        <w:rPr>
          <w:rFonts w:hint="eastAsia" w:ascii="宋体" w:hAnsi="宋体" w:eastAsia="宋体" w:cs="宋体"/>
          <w:i w:val="0"/>
          <w:iCs w:val="0"/>
          <w:color w:val="auto"/>
          <w:sz w:val="24"/>
          <w:highlight w:val="none"/>
        </w:rPr>
        <w:t xml:space="preserve">0 </w:t>
      </w:r>
    </w:p>
    <w:p w14:paraId="21E1F8B2">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val="en-US" w:eastAsia="zh-CN"/>
        </w:rPr>
        <w:t>四</w:t>
      </w:r>
      <w:r>
        <w:rPr>
          <w:rFonts w:hint="eastAsia" w:ascii="宋体" w:hAnsi="宋体" w:eastAsia="宋体" w:cs="宋体"/>
          <w:b/>
          <w:i w:val="0"/>
          <w:iCs w:val="0"/>
          <w:color w:val="auto"/>
          <w:sz w:val="24"/>
          <w:highlight w:val="none"/>
        </w:rPr>
        <w:t>、提交</w:t>
      </w:r>
      <w:r>
        <w:rPr>
          <w:rFonts w:hint="eastAsia" w:ascii="宋体" w:hAnsi="宋体" w:eastAsia="宋体" w:cs="宋体"/>
          <w:b/>
          <w:i w:val="0"/>
          <w:iCs w:val="0"/>
          <w:color w:val="auto"/>
          <w:sz w:val="24"/>
          <w:highlight w:val="none"/>
          <w:lang w:eastAsia="zh-CN"/>
        </w:rPr>
        <w:t>响应文件</w:t>
      </w:r>
      <w:r>
        <w:rPr>
          <w:rFonts w:hint="eastAsia" w:ascii="宋体" w:hAnsi="宋体" w:eastAsia="宋体" w:cs="宋体"/>
          <w:b/>
          <w:i w:val="0"/>
          <w:iCs w:val="0"/>
          <w:color w:val="auto"/>
          <w:sz w:val="24"/>
          <w:highlight w:val="none"/>
        </w:rPr>
        <w:t>截止时间、开标时间和地点</w:t>
      </w:r>
    </w:p>
    <w:p w14:paraId="15E6CE4D">
      <w:pPr>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提交</w:t>
      </w:r>
      <w:r>
        <w:rPr>
          <w:rFonts w:hint="eastAsia" w:ascii="宋体" w:hAnsi="宋体" w:eastAsia="宋体" w:cs="宋体"/>
          <w:b/>
          <w:i w:val="0"/>
          <w:iCs w:val="0"/>
          <w:color w:val="auto"/>
          <w:sz w:val="24"/>
          <w:highlight w:val="none"/>
          <w:lang w:eastAsia="zh-CN"/>
        </w:rPr>
        <w:t>响应文件</w:t>
      </w:r>
      <w:r>
        <w:rPr>
          <w:rFonts w:hint="eastAsia" w:ascii="宋体" w:hAnsi="宋体" w:eastAsia="宋体" w:cs="宋体"/>
          <w:b/>
          <w:i w:val="0"/>
          <w:iCs w:val="0"/>
          <w:color w:val="auto"/>
          <w:sz w:val="24"/>
          <w:highlight w:val="none"/>
        </w:rPr>
        <w:t>截止时间：</w:t>
      </w:r>
      <w:r>
        <w:rPr>
          <w:rFonts w:hint="eastAsia" w:ascii="宋体" w:hAnsi="宋体" w:eastAsia="宋体" w:cs="宋体"/>
          <w:i w:val="0"/>
          <w:iCs w:val="0"/>
          <w:color w:val="auto"/>
          <w:sz w:val="24"/>
          <w:highlight w:val="none"/>
          <w:u w:val="single"/>
        </w:rPr>
        <w:t xml:space="preserve"> 202</w:t>
      </w:r>
      <w:r>
        <w:rPr>
          <w:rFonts w:hint="eastAsia" w:ascii="宋体" w:hAnsi="宋体" w:cs="宋体"/>
          <w:i w:val="0"/>
          <w:iCs w:val="0"/>
          <w:color w:val="auto"/>
          <w:sz w:val="24"/>
          <w:highlight w:val="none"/>
          <w:u w:val="single"/>
          <w:lang w:val="en-US" w:eastAsia="zh-CN"/>
        </w:rPr>
        <w:t>5</w:t>
      </w:r>
      <w:r>
        <w:rPr>
          <w:rFonts w:hint="eastAsia" w:ascii="宋体" w:hAnsi="宋体" w:eastAsia="宋体" w:cs="宋体"/>
          <w:i w:val="0"/>
          <w:iCs w:val="0"/>
          <w:color w:val="auto"/>
          <w:sz w:val="24"/>
          <w:highlight w:val="none"/>
          <w:u w:val="single"/>
        </w:rPr>
        <w:t>年</w:t>
      </w:r>
      <w:r>
        <w:rPr>
          <w:rFonts w:hint="eastAsia" w:ascii="宋体" w:hAnsi="宋体" w:cs="宋体"/>
          <w:i w:val="0"/>
          <w:iCs w:val="0"/>
          <w:color w:val="auto"/>
          <w:sz w:val="24"/>
          <w:highlight w:val="none"/>
          <w:u w:val="single"/>
          <w:lang w:val="en-US" w:eastAsia="zh-CN"/>
        </w:rPr>
        <w:t>07</w:t>
      </w:r>
      <w:r>
        <w:rPr>
          <w:rFonts w:hint="eastAsia" w:ascii="宋体" w:hAnsi="宋体" w:eastAsia="宋体" w:cs="宋体"/>
          <w:i w:val="0"/>
          <w:iCs w:val="0"/>
          <w:color w:val="auto"/>
          <w:sz w:val="24"/>
          <w:highlight w:val="none"/>
          <w:u w:val="single"/>
        </w:rPr>
        <w:t>月</w:t>
      </w:r>
      <w:r>
        <w:rPr>
          <w:rFonts w:hint="eastAsia" w:ascii="宋体" w:hAnsi="宋体" w:cs="宋体"/>
          <w:i w:val="0"/>
          <w:iCs w:val="0"/>
          <w:color w:val="auto"/>
          <w:sz w:val="24"/>
          <w:highlight w:val="none"/>
          <w:u w:val="single"/>
          <w:lang w:val="en-US" w:eastAsia="zh-CN"/>
        </w:rPr>
        <w:t>28</w:t>
      </w:r>
      <w:r>
        <w:rPr>
          <w:rFonts w:hint="eastAsia" w:ascii="宋体" w:hAnsi="宋体" w:eastAsia="宋体" w:cs="宋体"/>
          <w:i w:val="0"/>
          <w:iCs w:val="0"/>
          <w:color w:val="auto"/>
          <w:sz w:val="24"/>
          <w:highlight w:val="none"/>
          <w:u w:val="single"/>
        </w:rPr>
        <w:t>日</w:t>
      </w:r>
      <w:r>
        <w:rPr>
          <w:rFonts w:hint="eastAsia" w:ascii="宋体" w:hAnsi="宋体" w:cs="宋体"/>
          <w:i w:val="0"/>
          <w:iCs w:val="0"/>
          <w:color w:val="auto"/>
          <w:sz w:val="24"/>
          <w:highlight w:val="none"/>
          <w:u w:val="single"/>
          <w:lang w:val="en-US" w:eastAsia="zh-CN"/>
        </w:rPr>
        <w:t>09</w:t>
      </w:r>
      <w:r>
        <w:rPr>
          <w:rFonts w:hint="eastAsia" w:ascii="宋体" w:hAnsi="宋体" w:eastAsia="宋体" w:cs="宋体"/>
          <w:i w:val="0"/>
          <w:iCs w:val="0"/>
          <w:color w:val="auto"/>
          <w:sz w:val="24"/>
          <w:highlight w:val="none"/>
          <w:u w:val="single"/>
        </w:rPr>
        <w:t>点</w:t>
      </w:r>
      <w:r>
        <w:rPr>
          <w:rFonts w:hint="eastAsia" w:ascii="宋体" w:hAnsi="宋体" w:cs="宋体"/>
          <w:i w:val="0"/>
          <w:iCs w:val="0"/>
          <w:color w:val="auto"/>
          <w:sz w:val="24"/>
          <w:highlight w:val="none"/>
          <w:u w:val="single"/>
          <w:lang w:val="en-US" w:eastAsia="zh-CN"/>
        </w:rPr>
        <w:t>30</w:t>
      </w:r>
      <w:r>
        <w:rPr>
          <w:rFonts w:hint="eastAsia" w:ascii="宋体" w:hAnsi="宋体" w:eastAsia="宋体" w:cs="宋体"/>
          <w:i w:val="0"/>
          <w:iCs w:val="0"/>
          <w:color w:val="auto"/>
          <w:sz w:val="24"/>
          <w:highlight w:val="none"/>
          <w:u w:val="single"/>
        </w:rPr>
        <w:t>分00秒</w:t>
      </w:r>
      <w:r>
        <w:rPr>
          <w:rFonts w:hint="eastAsia" w:ascii="宋体" w:hAnsi="宋体" w:eastAsia="宋体" w:cs="宋体"/>
          <w:bCs/>
          <w:i w:val="0"/>
          <w:iCs w:val="0"/>
          <w:color w:val="auto"/>
          <w:sz w:val="24"/>
          <w:highlight w:val="none"/>
          <w:u w:val="single"/>
        </w:rPr>
        <w:t xml:space="preserve"> </w:t>
      </w:r>
      <w:r>
        <w:rPr>
          <w:rFonts w:hint="eastAsia" w:ascii="宋体" w:hAnsi="宋体" w:eastAsia="宋体" w:cs="宋体"/>
          <w:i w:val="0"/>
          <w:iCs w:val="0"/>
          <w:color w:val="auto"/>
          <w:sz w:val="24"/>
          <w:highlight w:val="none"/>
        </w:rPr>
        <w:t>（北京时间）</w:t>
      </w:r>
    </w:p>
    <w:p w14:paraId="14E886B2">
      <w:pPr>
        <w:spacing w:line="360" w:lineRule="auto"/>
        <w:ind w:firstLine="482" w:firstLineChars="2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val="en-US" w:eastAsia="zh-CN"/>
        </w:rPr>
        <w:t>提交响应文件</w:t>
      </w:r>
      <w:r>
        <w:rPr>
          <w:rFonts w:hint="eastAsia" w:ascii="宋体" w:hAnsi="宋体" w:eastAsia="宋体" w:cs="宋体"/>
          <w:b/>
          <w:i w:val="0"/>
          <w:iCs w:val="0"/>
          <w:color w:val="auto"/>
          <w:sz w:val="24"/>
          <w:highlight w:val="none"/>
        </w:rPr>
        <w:t>地点（网址）：</w:t>
      </w:r>
      <w:r>
        <w:rPr>
          <w:rFonts w:hint="eastAsia" w:ascii="宋体" w:hAnsi="宋体" w:eastAsia="宋体" w:cs="宋体"/>
          <w:b/>
          <w:bCs/>
          <w:i w:val="0"/>
          <w:iCs w:val="0"/>
          <w:color w:val="auto"/>
          <w:sz w:val="24"/>
          <w:highlight w:val="none"/>
        </w:rPr>
        <w:t>乐采云平台（https://www.lecaiyun.com/）</w:t>
      </w:r>
      <w:r>
        <w:rPr>
          <w:rFonts w:hint="eastAsia" w:ascii="宋体" w:hAnsi="宋体" w:eastAsia="宋体" w:cs="宋体"/>
          <w:i w:val="0"/>
          <w:iCs w:val="0"/>
          <w:color w:val="auto"/>
          <w:sz w:val="24"/>
          <w:highlight w:val="none"/>
        </w:rPr>
        <w:t xml:space="preserve"> </w:t>
      </w:r>
    </w:p>
    <w:p w14:paraId="3C035F37">
      <w:pPr>
        <w:spacing w:line="360" w:lineRule="auto"/>
        <w:ind w:firstLine="482" w:firstLineChars="200"/>
        <w:rPr>
          <w:rFonts w:hint="eastAsia" w:ascii="宋体" w:hAnsi="宋体" w:eastAsia="宋体" w:cs="宋体"/>
          <w:bCs/>
          <w:i w:val="0"/>
          <w:iCs w:val="0"/>
          <w:color w:val="auto"/>
          <w:sz w:val="24"/>
          <w:highlight w:val="none"/>
          <w:u w:val="single"/>
        </w:rPr>
      </w:pPr>
      <w:r>
        <w:rPr>
          <w:rFonts w:hint="eastAsia" w:ascii="宋体" w:hAnsi="宋体" w:eastAsia="宋体" w:cs="宋体"/>
          <w:b/>
          <w:i w:val="0"/>
          <w:iCs w:val="0"/>
          <w:color w:val="auto"/>
          <w:sz w:val="24"/>
          <w:highlight w:val="none"/>
        </w:rPr>
        <w:t>开标时间：</w:t>
      </w:r>
      <w:r>
        <w:rPr>
          <w:rFonts w:hint="eastAsia" w:ascii="宋体" w:hAnsi="宋体" w:eastAsia="宋体" w:cs="宋体"/>
          <w:i w:val="0"/>
          <w:iCs w:val="0"/>
          <w:color w:val="auto"/>
          <w:sz w:val="24"/>
          <w:highlight w:val="none"/>
          <w:u w:val="single"/>
        </w:rPr>
        <w:t>202</w:t>
      </w:r>
      <w:r>
        <w:rPr>
          <w:rFonts w:hint="eastAsia" w:ascii="宋体" w:hAnsi="宋体" w:cs="宋体"/>
          <w:i w:val="0"/>
          <w:iCs w:val="0"/>
          <w:color w:val="auto"/>
          <w:sz w:val="24"/>
          <w:highlight w:val="none"/>
          <w:u w:val="single"/>
          <w:lang w:val="en-US" w:eastAsia="zh-CN"/>
        </w:rPr>
        <w:t>5</w:t>
      </w:r>
      <w:r>
        <w:rPr>
          <w:rFonts w:hint="eastAsia" w:ascii="宋体" w:hAnsi="宋体" w:eastAsia="宋体" w:cs="宋体"/>
          <w:i w:val="0"/>
          <w:iCs w:val="0"/>
          <w:color w:val="auto"/>
          <w:sz w:val="24"/>
          <w:highlight w:val="none"/>
          <w:u w:val="single"/>
        </w:rPr>
        <w:t>年</w:t>
      </w:r>
      <w:r>
        <w:rPr>
          <w:rFonts w:hint="eastAsia" w:ascii="宋体" w:hAnsi="宋体" w:cs="宋体"/>
          <w:i w:val="0"/>
          <w:iCs w:val="0"/>
          <w:color w:val="auto"/>
          <w:sz w:val="24"/>
          <w:highlight w:val="none"/>
          <w:u w:val="single"/>
          <w:lang w:val="en-US" w:eastAsia="zh-CN"/>
        </w:rPr>
        <w:t>07</w:t>
      </w:r>
      <w:r>
        <w:rPr>
          <w:rFonts w:hint="eastAsia" w:ascii="宋体" w:hAnsi="宋体" w:eastAsia="宋体" w:cs="宋体"/>
          <w:i w:val="0"/>
          <w:iCs w:val="0"/>
          <w:color w:val="auto"/>
          <w:sz w:val="24"/>
          <w:highlight w:val="none"/>
          <w:u w:val="single"/>
        </w:rPr>
        <w:t>月</w:t>
      </w:r>
      <w:r>
        <w:rPr>
          <w:rFonts w:hint="eastAsia" w:ascii="宋体" w:hAnsi="宋体" w:cs="宋体"/>
          <w:i w:val="0"/>
          <w:iCs w:val="0"/>
          <w:color w:val="auto"/>
          <w:sz w:val="24"/>
          <w:highlight w:val="none"/>
          <w:u w:val="single"/>
          <w:lang w:val="en-US" w:eastAsia="zh-CN"/>
        </w:rPr>
        <w:t>28</w:t>
      </w:r>
      <w:r>
        <w:rPr>
          <w:rFonts w:hint="eastAsia" w:ascii="宋体" w:hAnsi="宋体" w:eastAsia="宋体" w:cs="宋体"/>
          <w:i w:val="0"/>
          <w:iCs w:val="0"/>
          <w:color w:val="auto"/>
          <w:sz w:val="24"/>
          <w:highlight w:val="none"/>
          <w:u w:val="single"/>
        </w:rPr>
        <w:t>日</w:t>
      </w:r>
      <w:r>
        <w:rPr>
          <w:rFonts w:hint="eastAsia" w:ascii="宋体" w:hAnsi="宋体" w:cs="宋体"/>
          <w:i w:val="0"/>
          <w:iCs w:val="0"/>
          <w:color w:val="auto"/>
          <w:sz w:val="24"/>
          <w:highlight w:val="none"/>
          <w:u w:val="single"/>
          <w:lang w:val="en-US" w:eastAsia="zh-CN"/>
        </w:rPr>
        <w:t>09</w:t>
      </w:r>
      <w:r>
        <w:rPr>
          <w:rFonts w:hint="eastAsia" w:ascii="宋体" w:hAnsi="宋体" w:eastAsia="宋体" w:cs="宋体"/>
          <w:i w:val="0"/>
          <w:iCs w:val="0"/>
          <w:color w:val="auto"/>
          <w:sz w:val="24"/>
          <w:highlight w:val="none"/>
          <w:u w:val="single"/>
        </w:rPr>
        <w:t>点</w:t>
      </w:r>
      <w:r>
        <w:rPr>
          <w:rFonts w:hint="eastAsia" w:ascii="宋体" w:hAnsi="宋体" w:cs="宋体"/>
          <w:i w:val="0"/>
          <w:iCs w:val="0"/>
          <w:color w:val="auto"/>
          <w:sz w:val="24"/>
          <w:highlight w:val="none"/>
          <w:u w:val="single"/>
          <w:lang w:val="en-US" w:eastAsia="zh-CN"/>
        </w:rPr>
        <w:t>30</w:t>
      </w:r>
      <w:r>
        <w:rPr>
          <w:rFonts w:hint="eastAsia" w:ascii="宋体" w:hAnsi="宋体" w:eastAsia="宋体" w:cs="宋体"/>
          <w:i w:val="0"/>
          <w:iCs w:val="0"/>
          <w:color w:val="auto"/>
          <w:sz w:val="24"/>
          <w:highlight w:val="none"/>
          <w:u w:val="single"/>
        </w:rPr>
        <w:t>分00秒</w:t>
      </w:r>
      <w:r>
        <w:rPr>
          <w:rFonts w:hint="eastAsia" w:ascii="宋体" w:hAnsi="宋体" w:eastAsia="宋体" w:cs="宋体"/>
          <w:bCs/>
          <w:i w:val="0"/>
          <w:iCs w:val="0"/>
          <w:color w:val="auto"/>
          <w:sz w:val="24"/>
          <w:highlight w:val="none"/>
          <w:u w:val="single"/>
        </w:rPr>
        <w:t xml:space="preserve">  （北京时间）</w:t>
      </w:r>
    </w:p>
    <w:p w14:paraId="47A59630">
      <w:pPr>
        <w:widowControl/>
        <w:adjustRightInd w:val="0"/>
        <w:snapToGrid w:val="0"/>
        <w:spacing w:line="360" w:lineRule="auto"/>
        <w:ind w:firstLine="482" w:firstLineChars="200"/>
        <w:jc w:val="left"/>
        <w:rPr>
          <w:rFonts w:hint="eastAsia"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rPr>
        <w:t>开标地点（网址）：</w:t>
      </w:r>
      <w:r>
        <w:rPr>
          <w:rFonts w:hint="eastAsia" w:ascii="宋体" w:hAnsi="宋体" w:eastAsia="宋体" w:cs="宋体"/>
          <w:b/>
          <w:bCs/>
          <w:i w:val="0"/>
          <w:iCs w:val="0"/>
          <w:color w:val="auto"/>
          <w:sz w:val="24"/>
          <w:highlight w:val="none"/>
        </w:rPr>
        <w:t>乐采云平台（https://www.lecaiyun.com/）</w:t>
      </w:r>
    </w:p>
    <w:p w14:paraId="1928F797">
      <w:pPr>
        <w:spacing w:line="360" w:lineRule="auto"/>
        <w:rPr>
          <w:rFonts w:hint="eastAsia" w:ascii="宋体" w:hAnsi="宋体" w:eastAsia="宋体" w:cs="宋体"/>
          <w:i w:val="0"/>
          <w:iCs w:val="0"/>
          <w:color w:val="auto"/>
          <w:kern w:val="0"/>
          <w:szCs w:val="21"/>
          <w:highlight w:val="none"/>
          <w:lang w:val="en-US" w:eastAsia="zh-CN"/>
        </w:rPr>
      </w:pPr>
      <w:r>
        <w:rPr>
          <w:rFonts w:hint="eastAsia" w:ascii="宋体" w:hAnsi="宋体" w:eastAsia="宋体" w:cs="宋体"/>
          <w:b/>
          <w:i w:val="0"/>
          <w:iCs w:val="0"/>
          <w:color w:val="auto"/>
          <w:sz w:val="24"/>
          <w:highlight w:val="none"/>
          <w:lang w:val="en-US" w:eastAsia="zh-CN"/>
        </w:rPr>
        <w:t>五、公告期限：</w:t>
      </w:r>
      <w:r>
        <w:rPr>
          <w:rFonts w:hint="eastAsia" w:ascii="宋体" w:hAnsi="宋体" w:eastAsia="宋体" w:cs="宋体"/>
          <w:bCs/>
          <w:i w:val="0"/>
          <w:iCs w:val="0"/>
          <w:color w:val="auto"/>
          <w:sz w:val="24"/>
          <w:highlight w:val="none"/>
        </w:rPr>
        <w:t>自本公告发布之日起</w:t>
      </w:r>
      <w:r>
        <w:rPr>
          <w:rFonts w:hint="eastAsia" w:ascii="宋体" w:hAnsi="宋体" w:eastAsia="宋体" w:cs="宋体"/>
          <w:bCs/>
          <w:i w:val="0"/>
          <w:iCs w:val="0"/>
          <w:snapToGrid/>
          <w:color w:val="auto"/>
          <w:kern w:val="2"/>
          <w:sz w:val="24"/>
          <w:szCs w:val="24"/>
          <w:highlight w:val="none"/>
          <w:lang w:val="en-US" w:eastAsia="zh-CN"/>
        </w:rPr>
        <w:t>5</w:t>
      </w:r>
      <w:r>
        <w:rPr>
          <w:rFonts w:hint="eastAsia" w:ascii="宋体" w:hAnsi="宋体" w:eastAsia="宋体" w:cs="宋体"/>
          <w:bCs/>
          <w:i w:val="0"/>
          <w:iCs w:val="0"/>
          <w:color w:val="auto"/>
          <w:sz w:val="24"/>
          <w:highlight w:val="none"/>
        </w:rPr>
        <w:t>个工作日。</w:t>
      </w:r>
    </w:p>
    <w:p w14:paraId="06A68281">
      <w:pPr>
        <w:numPr>
          <w:ilvl w:val="0"/>
          <w:numId w:val="0"/>
        </w:numPr>
        <w:snapToGrid w:val="0"/>
        <w:spacing w:line="360" w:lineRule="auto"/>
        <w:rPr>
          <w:rFonts w:hint="eastAsia"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lang w:val="en-US" w:eastAsia="zh-CN"/>
        </w:rPr>
        <w:t>六、其他事项：</w:t>
      </w:r>
    </w:p>
    <w:p w14:paraId="6F1593D3">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1、供应商认为采购文件使自己的权益受到损害的，可以自收到采购文件之日（</w:t>
      </w:r>
      <w:r>
        <w:rPr>
          <w:rFonts w:hint="eastAsia" w:ascii="宋体" w:hAnsi="宋体" w:eastAsia="宋体" w:cs="宋体"/>
          <w:i w:val="0"/>
          <w:iCs w:val="0"/>
          <w:color w:val="auto"/>
          <w:sz w:val="24"/>
          <w:highlight w:val="none"/>
          <w:lang w:eastAsia="zh-CN"/>
        </w:rPr>
        <w:t>获取</w:t>
      </w:r>
      <w:r>
        <w:rPr>
          <w:rFonts w:hint="eastAsia" w:ascii="宋体" w:hAnsi="宋体" w:eastAsia="宋体" w:cs="宋体"/>
          <w:i w:val="0"/>
          <w:iCs w:val="0"/>
          <w:color w:val="auto"/>
          <w:sz w:val="24"/>
          <w:highlight w:val="none"/>
        </w:rPr>
        <w:t>截止日之后收到采购文件的，以</w:t>
      </w:r>
      <w:r>
        <w:rPr>
          <w:rFonts w:hint="eastAsia" w:ascii="宋体" w:hAnsi="宋体" w:eastAsia="宋体" w:cs="宋体"/>
          <w:i w:val="0"/>
          <w:iCs w:val="0"/>
          <w:color w:val="auto"/>
          <w:sz w:val="24"/>
          <w:highlight w:val="none"/>
          <w:lang w:eastAsia="zh-CN"/>
        </w:rPr>
        <w:t>获取</w:t>
      </w:r>
      <w:r>
        <w:rPr>
          <w:rFonts w:hint="eastAsia" w:ascii="宋体" w:hAnsi="宋体" w:eastAsia="宋体" w:cs="宋体"/>
          <w:i w:val="0"/>
          <w:iCs w:val="0"/>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i w:val="0"/>
          <w:iCs w:val="0"/>
          <w:color w:val="auto"/>
          <w:sz w:val="24"/>
          <w:highlight w:val="none"/>
          <w:lang w:val="en-US" w:eastAsia="zh-CN"/>
        </w:rPr>
        <w:t>15</w:t>
      </w:r>
      <w:r>
        <w:rPr>
          <w:rFonts w:hint="eastAsia" w:ascii="宋体" w:hAnsi="宋体" w:eastAsia="宋体" w:cs="宋体"/>
          <w:i w:val="0"/>
          <w:iCs w:val="0"/>
          <w:color w:val="auto"/>
          <w:sz w:val="24"/>
          <w:highlight w:val="none"/>
        </w:rPr>
        <w:t>个工作日内向采购人监督管理部门投诉。</w:t>
      </w:r>
    </w:p>
    <w:p w14:paraId="44D6E5D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、其他事项：电子</w:t>
      </w:r>
      <w:r>
        <w:rPr>
          <w:rFonts w:hint="eastAsia" w:ascii="宋体" w:hAnsi="宋体" w:eastAsia="宋体" w:cs="宋体"/>
          <w:i w:val="0"/>
          <w:iCs w:val="0"/>
          <w:color w:val="auto"/>
          <w:sz w:val="24"/>
          <w:highlight w:val="none"/>
          <w:lang w:val="en-US" w:eastAsia="zh-CN"/>
        </w:rPr>
        <w:t>交易</w:t>
      </w:r>
      <w:r>
        <w:rPr>
          <w:rFonts w:hint="eastAsia" w:ascii="宋体" w:hAnsi="宋体" w:eastAsia="宋体" w:cs="宋体"/>
          <w:i w:val="0"/>
          <w:iCs w:val="0"/>
          <w:color w:val="auto"/>
          <w:sz w:val="24"/>
          <w:highlight w:val="none"/>
        </w:rPr>
        <w:t>的说明：①电子</w:t>
      </w:r>
      <w:r>
        <w:rPr>
          <w:rFonts w:hint="eastAsia" w:ascii="宋体" w:hAnsi="宋体" w:eastAsia="宋体" w:cs="宋体"/>
          <w:i w:val="0"/>
          <w:iCs w:val="0"/>
          <w:color w:val="auto"/>
          <w:sz w:val="24"/>
          <w:highlight w:val="none"/>
          <w:lang w:val="en-US" w:eastAsia="zh-CN"/>
        </w:rPr>
        <w:t>交易</w:t>
      </w:r>
      <w:r>
        <w:rPr>
          <w:rFonts w:hint="eastAsia" w:ascii="宋体" w:hAnsi="宋体" w:eastAsia="宋体" w:cs="宋体"/>
          <w:i w:val="0"/>
          <w:iCs w:val="0"/>
          <w:color w:val="auto"/>
          <w:sz w:val="24"/>
          <w:highlight w:val="none"/>
        </w:rPr>
        <w:t>：本项目以数据电文形式，依托“乐采云平台（https://www.lecaiyun.com/）”进行</w:t>
      </w:r>
      <w:r>
        <w:rPr>
          <w:rFonts w:hint="eastAsia" w:ascii="宋体" w:hAnsi="宋体" w:eastAsia="宋体" w:cs="宋体"/>
          <w:i w:val="0"/>
          <w:iCs w:val="0"/>
          <w:color w:val="auto"/>
          <w:sz w:val="24"/>
          <w:highlight w:val="none"/>
          <w:lang w:val="en-US" w:eastAsia="zh-CN"/>
        </w:rPr>
        <w:t>采购</w:t>
      </w:r>
      <w:r>
        <w:rPr>
          <w:rFonts w:hint="eastAsia" w:ascii="宋体" w:hAnsi="宋体" w:eastAsia="宋体" w:cs="宋体"/>
          <w:i w:val="0"/>
          <w:iCs w:val="0"/>
          <w:color w:val="auto"/>
          <w:sz w:val="24"/>
          <w:highlight w:val="none"/>
        </w:rPr>
        <w:t>活动，不接受纸质</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；②</w:t>
      </w:r>
      <w:r>
        <w:rPr>
          <w:rFonts w:hint="eastAsia" w:ascii="宋体" w:hAnsi="宋体" w:eastAsia="宋体" w:cs="宋体"/>
          <w:i w:val="0"/>
          <w:iCs w:val="0"/>
          <w:color w:val="auto"/>
          <w:sz w:val="24"/>
          <w:highlight w:val="none"/>
          <w:lang w:val="en-US" w:eastAsia="zh-CN"/>
        </w:rPr>
        <w:t>响应</w:t>
      </w:r>
      <w:r>
        <w:rPr>
          <w:rFonts w:hint="eastAsia" w:ascii="宋体" w:hAnsi="宋体" w:eastAsia="宋体" w:cs="宋体"/>
          <w:i w:val="0"/>
          <w:iCs w:val="0"/>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通过乐采云平台电子投标工具制作</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文件的获取：使用账号登录或者使用CA登录乐采云平台；进入“项目采购”应用，在获取采购文件菜单中选择项目，获取</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文件；④</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的制作：在“乐采云电子交易客户端”中完成“填写基本信息”、“导入</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i w:val="0"/>
          <w:iCs w:val="0"/>
          <w:color w:val="auto"/>
          <w:sz w:val="24"/>
          <w:highlight w:val="none"/>
          <w:lang w:val="en-US" w:eastAsia="zh-CN"/>
        </w:rPr>
        <w:t>采购</w:t>
      </w:r>
      <w:r>
        <w:rPr>
          <w:rFonts w:hint="eastAsia" w:ascii="宋体" w:hAnsi="宋体" w:eastAsia="宋体" w:cs="宋体"/>
          <w:i w:val="0"/>
          <w:iCs w:val="0"/>
          <w:color w:val="auto"/>
          <w:sz w:val="24"/>
          <w:highlight w:val="none"/>
        </w:rPr>
        <w:t>文件的供应商进行</w:t>
      </w:r>
      <w:r>
        <w:rPr>
          <w:rFonts w:hint="eastAsia" w:ascii="宋体" w:hAnsi="宋体" w:eastAsia="宋体" w:cs="宋体"/>
          <w:i w:val="0"/>
          <w:iCs w:val="0"/>
          <w:color w:val="auto"/>
          <w:sz w:val="24"/>
          <w:highlight w:val="none"/>
          <w:lang w:val="en-US" w:eastAsia="zh-CN"/>
        </w:rPr>
        <w:t>响应</w:t>
      </w:r>
      <w:r>
        <w:rPr>
          <w:rFonts w:hint="eastAsia" w:ascii="宋体" w:hAnsi="宋体" w:eastAsia="宋体" w:cs="宋体"/>
          <w:i w:val="0"/>
          <w:iCs w:val="0"/>
          <w:color w:val="auto"/>
          <w:sz w:val="24"/>
          <w:highlight w:val="none"/>
        </w:rPr>
        <w:t>活动； ⑥对未按上述方式获取</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文件的供应商对该文件提出的质疑，采购人或采购代理机构将不予处理；⑦不提供</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文件纸质版；⑧</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的传输递交：</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在</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截止时间前将加密的</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上传至乐采云平台，还可以在</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截止时间前直接提交或者以邮政快递方式递交备份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1份。备份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的制作、存储、密封详见</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w:t>
      </w:r>
      <w:r>
        <w:rPr>
          <w:rFonts w:hint="eastAsia" w:ascii="宋体" w:hAnsi="宋体" w:eastAsia="宋体" w:cs="宋体"/>
          <w:i w:val="0"/>
          <w:iCs w:val="0"/>
          <w:color w:val="auto"/>
          <w:sz w:val="24"/>
          <w:highlight w:val="none"/>
          <w:lang w:eastAsia="zh-CN"/>
        </w:rPr>
        <w:t>第二章</w:t>
      </w:r>
      <w:r>
        <w:rPr>
          <w:rFonts w:hint="eastAsia" w:ascii="宋体" w:hAnsi="宋体" w:eastAsia="宋体" w:cs="宋体"/>
          <w:i w:val="0"/>
          <w:iCs w:val="0"/>
          <w:color w:val="auto"/>
          <w:sz w:val="24"/>
          <w:highlight w:val="none"/>
        </w:rPr>
        <w:t>第15点—“备份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”；⑨</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的解密：</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按照平台提示和</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文件的规定在半小时内完成在线解密。通过“乐采云平台”上传递交的</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无法按时解密，</w:t>
      </w:r>
      <w:r>
        <w:rPr>
          <w:rFonts w:hint="eastAsia" w:ascii="宋体" w:hAnsi="宋体" w:eastAsia="宋体" w:cs="宋体"/>
          <w:i w:val="0"/>
          <w:iCs w:val="0"/>
          <w:color w:val="auto"/>
          <w:sz w:val="24"/>
          <w:highlight w:val="none"/>
          <w:lang w:val="en-US" w:eastAsia="zh-CN"/>
        </w:rPr>
        <w:t>潜在</w:t>
      </w:r>
      <w:r>
        <w:rPr>
          <w:rFonts w:hint="eastAsia" w:ascii="宋体" w:hAnsi="宋体" w:eastAsia="宋体" w:cs="宋体"/>
          <w:i w:val="0"/>
          <w:iCs w:val="0"/>
          <w:color w:val="auto"/>
          <w:sz w:val="24"/>
          <w:highlight w:val="none"/>
        </w:rPr>
        <w:t>供应商递交了备份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的，以备份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为依据，否则视为</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撤回。通过“乐采云平台”上传递交的</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已按时解密的，备份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自动失效。</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仅提交备份</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，未在电子交易平台传输递交</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无效；⑩具体操作指南：详见</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乐采云平台</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服务中心-帮助文档-项目采购-操作流程-电子招投标。</w:t>
      </w:r>
    </w:p>
    <w:p w14:paraId="4F5CAFD1">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文件公告期限与</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公告的公告期限一致。</w:t>
      </w:r>
    </w:p>
    <w:p w14:paraId="3FD1D6FE">
      <w:pPr>
        <w:numPr>
          <w:ilvl w:val="0"/>
          <w:numId w:val="0"/>
        </w:numPr>
        <w:snapToGrid w:val="0"/>
        <w:spacing w:line="360" w:lineRule="auto"/>
        <w:rPr>
          <w:rFonts w:hint="eastAsia"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lang w:val="en-US" w:eastAsia="zh-CN"/>
        </w:rPr>
        <w:t>七、联系方式：</w:t>
      </w:r>
    </w:p>
    <w:p w14:paraId="66C5FBC9">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1、采购人</w:t>
      </w:r>
      <w:r>
        <w:rPr>
          <w:rFonts w:hint="eastAsia" w:ascii="宋体" w:hAnsi="宋体" w:eastAsia="宋体" w:cs="宋体"/>
          <w:i w:val="0"/>
          <w:iCs w:val="0"/>
          <w:color w:val="auto"/>
          <w:sz w:val="24"/>
          <w:highlight w:val="none"/>
          <w:lang w:eastAsia="zh-CN"/>
        </w:rPr>
        <w:t>：杭州市桦枫居幼儿园</w:t>
      </w:r>
    </w:p>
    <w:p w14:paraId="7108A892">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联系地址：</w:t>
      </w:r>
      <w:r>
        <w:rPr>
          <w:rFonts w:hint="eastAsia" w:ascii="宋体" w:hAnsi="宋体" w:eastAsia="宋体" w:cs="宋体"/>
          <w:i w:val="0"/>
          <w:iCs w:val="0"/>
          <w:color w:val="auto"/>
          <w:sz w:val="24"/>
          <w:highlight w:val="none"/>
          <w:lang w:val="en-US" w:eastAsia="zh-CN"/>
        </w:rPr>
        <w:t>杭州市拱墅区石桥街道衣锦路200号</w:t>
      </w:r>
    </w:p>
    <w:p w14:paraId="0EEBBB01">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lang w:val="en-US" w:eastAsia="zh-CN"/>
        </w:rPr>
        <w:t>张皓琦</w:t>
      </w:r>
    </w:p>
    <w:p w14:paraId="24CF9D60">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lang w:val="en-US" w:eastAsia="zh-CN"/>
        </w:rPr>
        <w:t>15158177238</w:t>
      </w:r>
    </w:p>
    <w:p w14:paraId="7AA37457">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2、采购代理机构：</w:t>
      </w:r>
      <w:r>
        <w:rPr>
          <w:rFonts w:hint="eastAsia" w:ascii="宋体" w:hAnsi="宋体" w:eastAsia="宋体" w:cs="宋体"/>
          <w:i w:val="0"/>
          <w:iCs w:val="0"/>
          <w:color w:val="auto"/>
          <w:sz w:val="21"/>
          <w:szCs w:val="21"/>
          <w:highlight w:val="none"/>
          <w:u w:val="none"/>
          <w:lang w:eastAsia="zh-CN"/>
        </w:rPr>
        <w:t>浙江天弘招标代理有限公司</w:t>
      </w:r>
    </w:p>
    <w:p w14:paraId="1B0CD476">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公司地址：</w:t>
      </w:r>
      <w:r>
        <w:rPr>
          <w:rFonts w:hint="eastAsia" w:ascii="宋体" w:hAnsi="宋体" w:eastAsia="宋体" w:cs="宋体"/>
          <w:i w:val="0"/>
          <w:iCs w:val="0"/>
          <w:color w:val="auto"/>
          <w:sz w:val="21"/>
          <w:szCs w:val="21"/>
          <w:highlight w:val="none"/>
          <w:u w:val="none"/>
        </w:rPr>
        <w:t>杭州市上城区钱江路639号新城大楼</w:t>
      </w:r>
      <w:r>
        <w:rPr>
          <w:rFonts w:hint="eastAsia" w:ascii="宋体" w:hAnsi="宋体" w:eastAsia="宋体" w:cs="宋体"/>
          <w:i w:val="0"/>
          <w:iCs w:val="0"/>
          <w:color w:val="auto"/>
          <w:sz w:val="21"/>
          <w:szCs w:val="21"/>
          <w:highlight w:val="none"/>
          <w:u w:val="none"/>
          <w:lang w:val="en-US" w:eastAsia="zh-CN"/>
        </w:rPr>
        <w:t>16楼</w:t>
      </w:r>
    </w:p>
    <w:p w14:paraId="06025762">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lang w:val="en-US" w:eastAsia="zh-CN"/>
        </w:rPr>
        <w:t>蒋常洁、周莹</w:t>
      </w:r>
    </w:p>
    <w:p w14:paraId="73563F1B">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lang w:val="en-US" w:eastAsia="zh-CN"/>
        </w:rPr>
        <w:t>0571-87185912、87188987</w:t>
      </w:r>
    </w:p>
    <w:p w14:paraId="4345B443">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传真：</w:t>
      </w:r>
      <w:r>
        <w:rPr>
          <w:rFonts w:hint="eastAsia" w:ascii="宋体" w:hAnsi="宋体" w:eastAsia="宋体" w:cs="宋体"/>
          <w:i w:val="0"/>
          <w:iCs w:val="0"/>
          <w:color w:val="auto"/>
          <w:sz w:val="24"/>
          <w:highlight w:val="none"/>
          <w:lang w:val="en-US" w:eastAsia="zh-CN"/>
        </w:rPr>
        <w:t>0571-87685912</w:t>
      </w:r>
    </w:p>
    <w:p w14:paraId="4E606AD6">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采购人监督管理部门：</w:t>
      </w:r>
      <w:r>
        <w:rPr>
          <w:rFonts w:hint="eastAsia" w:ascii="宋体" w:hAnsi="宋体" w:eastAsia="宋体" w:cs="宋体"/>
          <w:i w:val="0"/>
          <w:iCs w:val="0"/>
          <w:color w:val="auto"/>
          <w:sz w:val="24"/>
          <w:highlight w:val="none"/>
          <w:lang w:val="en-US" w:eastAsia="zh-CN"/>
        </w:rPr>
        <w:t>杭州市拱墅区教育发展服务中心</w:t>
      </w:r>
    </w:p>
    <w:p w14:paraId="1588A14F">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lang w:val="en-US" w:eastAsia="zh-CN"/>
        </w:rPr>
        <w:t>韩老师</w:t>
      </w:r>
    </w:p>
    <w:p w14:paraId="4725C51E">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监督投诉电话：15990191098</w:t>
      </w:r>
    </w:p>
    <w:p w14:paraId="6211FA9E">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地址：</w:t>
      </w:r>
      <w:r>
        <w:rPr>
          <w:rFonts w:hint="eastAsia" w:ascii="宋体" w:hAnsi="宋体" w:eastAsia="宋体" w:cs="宋体"/>
          <w:i w:val="0"/>
          <w:iCs w:val="0"/>
          <w:color w:val="auto"/>
          <w:sz w:val="24"/>
          <w:highlight w:val="none"/>
          <w:lang w:val="en-US" w:eastAsia="zh-CN"/>
        </w:rPr>
        <w:t>杭州市拱墅区上塘路201号</w:t>
      </w:r>
    </w:p>
    <w:p w14:paraId="58A3A0EF">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若对项目采购电子交易系统操作有疑问，可登录乐采云</w:t>
      </w:r>
      <w:r>
        <w:rPr>
          <w:rFonts w:hint="eastAsia" w:ascii="宋体" w:hAnsi="宋体" w:eastAsia="宋体" w:cs="宋体"/>
          <w:i w:val="0"/>
          <w:iCs w:val="0"/>
          <w:color w:val="auto"/>
          <w:sz w:val="24"/>
          <w:highlight w:val="none"/>
          <w:lang w:val="en-US" w:eastAsia="zh-CN"/>
        </w:rPr>
        <w:t>平台</w:t>
      </w:r>
      <w:r>
        <w:rPr>
          <w:rFonts w:hint="eastAsia" w:ascii="宋体" w:hAnsi="宋体" w:eastAsia="宋体" w:cs="宋体"/>
          <w:i w:val="0"/>
          <w:iCs w:val="0"/>
          <w:color w:val="auto"/>
          <w:sz w:val="24"/>
          <w:highlight w:val="none"/>
        </w:rPr>
        <w:t>（https://www.lecaiyun.com/），点击右侧咨询小采，获取采小蜜智能服务管家帮助，或拨打</w:t>
      </w:r>
      <w:r>
        <w:rPr>
          <w:rFonts w:hint="eastAsia" w:ascii="宋体" w:hAnsi="宋体" w:eastAsia="宋体" w:cs="宋体"/>
          <w:i w:val="0"/>
          <w:iCs w:val="0"/>
          <w:color w:val="auto"/>
          <w:sz w:val="24"/>
          <w:highlight w:val="none"/>
          <w:lang w:val="en-US" w:eastAsia="zh-CN"/>
        </w:rPr>
        <w:t>乐</w:t>
      </w:r>
      <w:r>
        <w:rPr>
          <w:rFonts w:hint="eastAsia" w:ascii="宋体" w:hAnsi="宋体" w:eastAsia="宋体" w:cs="宋体"/>
          <w:i w:val="0"/>
          <w:iCs w:val="0"/>
          <w:color w:val="auto"/>
          <w:sz w:val="24"/>
          <w:highlight w:val="none"/>
        </w:rPr>
        <w:t>采云有限公司服务热线95763获取热线服务帮助。</w:t>
      </w:r>
    </w:p>
    <w:p w14:paraId="1D4995CB">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CA问题联系电话（人工）：汇信CA 400-888-4636；天谷CA 400-087-8198。</w:t>
      </w:r>
    </w:p>
    <w:p w14:paraId="7FADB2DC">
      <w:pPr>
        <w:pStyle w:val="4"/>
        <w:rPr>
          <w:rFonts w:hint="eastAsia" w:ascii="宋体" w:hAnsi="宋体" w:eastAsia="宋体" w:cs="宋体"/>
          <w:i w:val="0"/>
          <w:iCs w:val="0"/>
          <w:snapToGrid w:val="0"/>
          <w:color w:val="auto"/>
          <w:highlight w:val="none"/>
        </w:rPr>
      </w:pPr>
      <w:r>
        <w:rPr>
          <w:rFonts w:hint="eastAsia" w:ascii="宋体" w:hAnsi="宋体" w:eastAsia="宋体" w:cs="宋体"/>
          <w:i w:val="0"/>
          <w:iCs w:val="0"/>
          <w:color w:val="auto"/>
          <w:highlight w:val="none"/>
        </w:rPr>
        <w:br w:type="page"/>
      </w:r>
    </w:p>
    <w:p w14:paraId="7EAFCE35">
      <w:pPr>
        <w:adjustRightInd/>
        <w:spacing w:line="360" w:lineRule="auto"/>
        <w:jc w:val="center"/>
        <w:outlineLvl w:val="0"/>
        <w:rPr>
          <w:rFonts w:hint="eastAsia" w:ascii="宋体" w:hAnsi="宋体" w:eastAsia="宋体" w:cs="宋体"/>
          <w:b/>
          <w:i w:val="0"/>
          <w:iCs w:val="0"/>
          <w:color w:val="auto"/>
          <w:sz w:val="36"/>
          <w:szCs w:val="20"/>
          <w:highlight w:val="none"/>
        </w:rPr>
      </w:pPr>
      <w:bookmarkStart w:id="1" w:name="_Toc273624872"/>
      <w:bookmarkStart w:id="2" w:name="_Toc1460"/>
      <w:bookmarkStart w:id="3" w:name="_Toc20025"/>
      <w:r>
        <w:rPr>
          <w:rFonts w:hint="eastAsia" w:ascii="宋体" w:hAnsi="宋体" w:eastAsia="宋体" w:cs="宋体"/>
          <w:b/>
          <w:i w:val="0"/>
          <w:iCs w:val="0"/>
          <w:color w:val="auto"/>
          <w:sz w:val="36"/>
          <w:szCs w:val="20"/>
          <w:highlight w:val="none"/>
        </w:rPr>
        <w:t xml:space="preserve">第二章  </w:t>
      </w:r>
      <w:bookmarkEnd w:id="1"/>
      <w:r>
        <w:rPr>
          <w:rFonts w:hint="eastAsia" w:ascii="宋体" w:hAnsi="宋体" w:eastAsia="宋体" w:cs="宋体"/>
          <w:b/>
          <w:i w:val="0"/>
          <w:iCs w:val="0"/>
          <w:color w:val="auto"/>
          <w:sz w:val="36"/>
          <w:szCs w:val="20"/>
          <w:highlight w:val="none"/>
          <w:lang w:eastAsia="zh-CN"/>
        </w:rPr>
        <w:t>供应商</w:t>
      </w:r>
      <w:r>
        <w:rPr>
          <w:rFonts w:hint="eastAsia" w:ascii="宋体" w:hAnsi="宋体" w:eastAsia="宋体" w:cs="宋体"/>
          <w:b/>
          <w:i w:val="0"/>
          <w:iCs w:val="0"/>
          <w:color w:val="auto"/>
          <w:sz w:val="36"/>
          <w:szCs w:val="20"/>
          <w:highlight w:val="none"/>
        </w:rPr>
        <w:t>须知</w:t>
      </w:r>
    </w:p>
    <w:p w14:paraId="6F4889B2">
      <w:pPr>
        <w:adjustRightInd/>
        <w:spacing w:line="360" w:lineRule="auto"/>
        <w:jc w:val="center"/>
        <w:outlineLvl w:val="0"/>
        <w:rPr>
          <w:rFonts w:hint="eastAsia" w:ascii="宋体" w:hAnsi="宋体" w:eastAsia="宋体" w:cs="宋体"/>
          <w:b/>
          <w:i w:val="0"/>
          <w:iCs w:val="0"/>
          <w:color w:val="auto"/>
          <w:sz w:val="36"/>
          <w:szCs w:val="20"/>
          <w:highlight w:val="none"/>
        </w:rPr>
      </w:pPr>
      <w:r>
        <w:rPr>
          <w:rFonts w:hint="eastAsia" w:ascii="宋体" w:hAnsi="宋体" w:eastAsia="宋体" w:cs="宋体"/>
          <w:b/>
          <w:i w:val="0"/>
          <w:iCs w:val="0"/>
          <w:color w:val="auto"/>
          <w:sz w:val="36"/>
          <w:szCs w:val="20"/>
          <w:highlight w:val="none"/>
        </w:rPr>
        <w:t>前附表</w:t>
      </w:r>
      <w:bookmarkEnd w:id="2"/>
      <w:bookmarkEnd w:id="3"/>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F0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tcPr>
          <w:p w14:paraId="0F21B65C">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bookmarkStart w:id="4" w:name="_Toc10541"/>
            <w:bookmarkStart w:id="5" w:name="_Toc82338238"/>
            <w:bookmarkStart w:id="6" w:name="_Toc82873321"/>
            <w:bookmarkStart w:id="7" w:name="_Toc204"/>
            <w:bookmarkStart w:id="8" w:name="_Toc211745567"/>
            <w:r>
              <w:rPr>
                <w:rFonts w:hint="eastAsia" w:ascii="宋体" w:hAnsi="宋体" w:eastAsia="宋体" w:cs="宋体"/>
                <w:b/>
                <w:i w:val="0"/>
                <w:iCs w:val="0"/>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93B455">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3A097">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本项目的特别规定</w:t>
            </w:r>
          </w:p>
        </w:tc>
      </w:tr>
      <w:tr w14:paraId="774AF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464819">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D4B8DC">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ABA76A">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rPr>
              <w:t>服</w:t>
            </w:r>
            <w:r>
              <w:rPr>
                <w:rFonts w:hint="eastAsia" w:ascii="宋体" w:hAnsi="宋体" w:eastAsia="宋体" w:cs="宋体"/>
                <w:i w:val="0"/>
                <w:iCs w:val="0"/>
                <w:color w:val="auto"/>
                <w:kern w:val="0"/>
                <w:sz w:val="24"/>
                <w:highlight w:val="none"/>
                <w:lang w:val="en-US" w:eastAsia="zh-CN"/>
              </w:rPr>
              <w:t>货物类</w:t>
            </w:r>
            <w:r>
              <w:rPr>
                <w:rFonts w:hint="eastAsia" w:ascii="宋体" w:hAnsi="宋体" w:eastAsia="宋体" w:cs="宋体"/>
                <w:i w:val="0"/>
                <w:iCs w:val="0"/>
                <w:color w:val="auto"/>
                <w:kern w:val="0"/>
                <w:sz w:val="24"/>
                <w:highlight w:val="none"/>
              </w:rPr>
              <w:t>。</w:t>
            </w:r>
          </w:p>
        </w:tc>
      </w:tr>
      <w:tr w14:paraId="6F794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01D951F">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FD795C9">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2AD8E7">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本项目不允许采购进口产品。</w:t>
            </w:r>
          </w:p>
          <w:p w14:paraId="6BC58139">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highlight w:val="none"/>
              </w:rPr>
            </w:pP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可以就</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kern w:val="0"/>
                <w:sz w:val="24"/>
                <w:highlight w:val="none"/>
              </w:rPr>
              <w:t>采购进口产品。</w:t>
            </w:r>
          </w:p>
        </w:tc>
      </w:tr>
      <w:tr w14:paraId="72C9F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051578">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EC9C52">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E4218">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kern w:val="0"/>
                <w:sz w:val="24"/>
                <w:highlight w:val="none"/>
              </w:rPr>
              <w:t>A</w:t>
            </w:r>
            <w:r>
              <w:rPr>
                <w:rFonts w:hint="eastAsia" w:ascii="宋体" w:hAnsi="宋体" w:eastAsia="宋体" w:cs="宋体"/>
                <w:i w:val="0"/>
                <w:iCs w:val="0"/>
                <w:color w:val="auto"/>
                <w:sz w:val="24"/>
                <w:highlight w:val="none"/>
              </w:rPr>
              <w:t>同意将非主体、非关键性的</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安装</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工作分包。</w:t>
            </w:r>
          </w:p>
          <w:p w14:paraId="61D32E5D">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B</w:t>
            </w:r>
            <w:r>
              <w:rPr>
                <w:rFonts w:hint="eastAsia" w:ascii="宋体" w:hAnsi="宋体" w:eastAsia="宋体" w:cs="宋体"/>
                <w:i w:val="0"/>
                <w:iCs w:val="0"/>
                <w:color w:val="auto"/>
                <w:sz w:val="24"/>
                <w:highlight w:val="none"/>
              </w:rPr>
              <w:t>不同意分包。</w:t>
            </w:r>
          </w:p>
          <w:p w14:paraId="5A6C3D6A">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shd w:val="clear"/>
              </w:rPr>
              <w:t>注：不得限制大中型企业向小微企业合理分包。</w:t>
            </w:r>
          </w:p>
        </w:tc>
      </w:tr>
      <w:tr w14:paraId="59E1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0A5AD8">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E3AD50">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260F220">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A</w:t>
            </w:r>
            <w:r>
              <w:rPr>
                <w:rFonts w:hint="eastAsia" w:ascii="宋体" w:hAnsi="宋体" w:eastAsia="宋体" w:cs="宋体"/>
                <w:i w:val="0"/>
                <w:iCs w:val="0"/>
                <w:color w:val="auto"/>
                <w:sz w:val="24"/>
                <w:highlight w:val="none"/>
              </w:rPr>
              <w:t>不组织。</w:t>
            </w:r>
          </w:p>
          <w:p w14:paraId="790F5C3F">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szCs w:val="20"/>
                <w:highlight w:val="none"/>
              </w:rPr>
            </w:pP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B组织，</w:t>
            </w:r>
            <w:r>
              <w:rPr>
                <w:rFonts w:hint="eastAsia" w:ascii="宋体" w:hAnsi="宋体" w:eastAsia="宋体" w:cs="宋体"/>
                <w:i w:val="0"/>
                <w:iCs w:val="0"/>
                <w:color w:val="auto"/>
                <w:sz w:val="24"/>
                <w:highlight w:val="none"/>
              </w:rPr>
              <w:t>时间：</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,地点：</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，联系方式：</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szCs w:val="20"/>
                <w:highlight w:val="none"/>
              </w:rPr>
              <w:t>。</w:t>
            </w:r>
          </w:p>
          <w:p w14:paraId="6E8246D1">
            <w:pPr>
              <w:pStyle w:val="16"/>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vertAlign w:val="baseline"/>
                <w:lang w:val="en-US" w:eastAsia="zh-CN"/>
              </w:rPr>
              <w:t xml:space="preserve"> </w:t>
            </w:r>
            <w:r>
              <w:rPr>
                <w:rFonts w:hint="eastAsia" w:ascii="宋体" w:hAnsi="宋体" w:eastAsia="宋体" w:cs="宋体"/>
                <w:i w:val="0"/>
                <w:iCs w:val="0"/>
                <w:color w:val="auto"/>
                <w:sz w:val="21"/>
                <w:szCs w:val="21"/>
                <w:highlight w:val="none"/>
                <w:vertAlign w:val="baseline"/>
                <w:lang w:val="zh-TW" w:eastAsia="zh-CN"/>
              </w:rPr>
              <w:t>C不统一组织，供应商在获取采购文件后，自行至项目现场考察。地点：</w:t>
            </w:r>
            <w:r>
              <w:rPr>
                <w:rFonts w:hint="eastAsia" w:ascii="宋体" w:hAnsi="宋体" w:eastAsia="宋体" w:cs="宋体"/>
                <w:i w:val="0"/>
                <w:iCs w:val="0"/>
                <w:color w:val="auto"/>
                <w:sz w:val="21"/>
                <w:szCs w:val="21"/>
                <w:highlight w:val="none"/>
                <w:u w:val="single"/>
                <w:vertAlign w:val="baseline"/>
                <w:lang w:val="en-US" w:eastAsia="zh-CN"/>
              </w:rPr>
              <w:t>杭州市拱墅区石桥街道衣锦路200号杭州市桦枫居幼儿园</w:t>
            </w:r>
            <w:r>
              <w:rPr>
                <w:rFonts w:hint="eastAsia" w:ascii="宋体" w:hAnsi="宋体" w:eastAsia="宋体" w:cs="宋体"/>
                <w:i w:val="0"/>
                <w:iCs w:val="0"/>
                <w:color w:val="auto"/>
                <w:sz w:val="21"/>
                <w:szCs w:val="21"/>
                <w:highlight w:val="none"/>
                <w:vertAlign w:val="baseline"/>
                <w:lang w:val="zh-TW" w:eastAsia="zh-CN"/>
              </w:rPr>
              <w:t>，联系人：</w:t>
            </w:r>
            <w:r>
              <w:rPr>
                <w:rFonts w:hint="eastAsia" w:ascii="宋体" w:hAnsi="宋体" w:eastAsia="宋体" w:cs="宋体"/>
                <w:i w:val="0"/>
                <w:iCs w:val="0"/>
                <w:color w:val="auto"/>
                <w:sz w:val="21"/>
                <w:szCs w:val="21"/>
                <w:highlight w:val="none"/>
                <w:u w:val="single"/>
                <w:vertAlign w:val="baseline"/>
                <w:lang w:val="en-US" w:eastAsia="zh-CN"/>
              </w:rPr>
              <w:t>张皓琦</w:t>
            </w:r>
            <w:r>
              <w:rPr>
                <w:rFonts w:hint="eastAsia" w:ascii="宋体" w:hAnsi="宋体" w:eastAsia="宋体" w:cs="宋体"/>
                <w:i w:val="0"/>
                <w:iCs w:val="0"/>
                <w:color w:val="auto"/>
                <w:sz w:val="21"/>
                <w:szCs w:val="21"/>
                <w:highlight w:val="none"/>
                <w:vertAlign w:val="baseline"/>
                <w:lang w:val="zh-TW" w:eastAsia="zh-CN"/>
              </w:rPr>
              <w:t>，联系方式：</w:t>
            </w:r>
            <w:r>
              <w:rPr>
                <w:rFonts w:hint="eastAsia" w:ascii="宋体" w:hAnsi="宋体" w:eastAsia="宋体" w:cs="宋体"/>
                <w:i w:val="0"/>
                <w:iCs w:val="0"/>
                <w:color w:val="auto"/>
                <w:sz w:val="21"/>
                <w:szCs w:val="21"/>
                <w:highlight w:val="none"/>
                <w:u w:val="single"/>
                <w:vertAlign w:val="baseline"/>
                <w:lang w:val="en-US" w:eastAsia="zh-CN"/>
              </w:rPr>
              <w:t>15158177238</w:t>
            </w:r>
            <w:r>
              <w:rPr>
                <w:rFonts w:hint="eastAsia" w:ascii="宋体" w:hAnsi="宋体" w:eastAsia="宋体" w:cs="宋体"/>
                <w:i w:val="0"/>
                <w:iCs w:val="0"/>
                <w:color w:val="auto"/>
                <w:sz w:val="21"/>
                <w:szCs w:val="21"/>
                <w:highlight w:val="none"/>
                <w:vertAlign w:val="baseline"/>
                <w:lang w:val="zh-TW" w:eastAsia="zh-CN"/>
              </w:rPr>
              <w:t>。</w:t>
            </w:r>
          </w:p>
        </w:tc>
      </w:tr>
      <w:tr w14:paraId="2FBC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4159A8">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17F1E4">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4DA65EB">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A</w:t>
            </w:r>
            <w:r>
              <w:rPr>
                <w:rFonts w:hint="eastAsia" w:ascii="宋体" w:hAnsi="宋体" w:eastAsia="宋体" w:cs="宋体"/>
                <w:i w:val="0"/>
                <w:iCs w:val="0"/>
                <w:color w:val="auto"/>
                <w:sz w:val="24"/>
                <w:highlight w:val="none"/>
              </w:rPr>
              <w:t>不要求提供。</w:t>
            </w:r>
          </w:p>
          <w:p w14:paraId="33DD27E2">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B要求提供，</w:t>
            </w:r>
          </w:p>
          <w:p w14:paraId="038A9F2C">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w:t>
            </w:r>
            <w:r>
              <w:rPr>
                <w:rFonts w:hint="eastAsia" w:ascii="宋体" w:hAnsi="宋体" w:eastAsia="宋体" w:cs="宋体"/>
                <w:i w:val="0"/>
                <w:iCs w:val="0"/>
                <w:snapToGrid w:val="0"/>
                <w:color w:val="auto"/>
                <w:kern w:val="28"/>
                <w:sz w:val="24"/>
                <w:highlight w:val="none"/>
              </w:rPr>
              <w:t>样品：</w:t>
            </w:r>
            <w:r>
              <w:rPr>
                <w:rFonts w:hint="eastAsia" w:ascii="宋体" w:hAnsi="宋体" w:eastAsia="宋体" w:cs="宋体"/>
                <w:i w:val="0"/>
                <w:iCs w:val="0"/>
                <w:color w:val="auto"/>
                <w:sz w:val="24"/>
                <w:highlight w:val="none"/>
                <w:u w:val="single"/>
              </w:rPr>
              <w:t>详见招标文件 第三章  采购需求</w:t>
            </w:r>
            <w:r>
              <w:rPr>
                <w:rFonts w:hint="eastAsia" w:ascii="宋体" w:hAnsi="宋体" w:eastAsia="宋体" w:cs="宋体"/>
                <w:i w:val="0"/>
                <w:iCs w:val="0"/>
                <w:color w:val="auto"/>
                <w:kern w:val="0"/>
                <w:sz w:val="24"/>
                <w:highlight w:val="none"/>
              </w:rPr>
              <w:t>；</w:t>
            </w:r>
          </w:p>
          <w:p w14:paraId="14A69101">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r>
              <w:rPr>
                <w:rFonts w:hint="eastAsia" w:ascii="宋体" w:hAnsi="宋体" w:eastAsia="宋体" w:cs="宋体"/>
                <w:i w:val="0"/>
                <w:iCs w:val="0"/>
                <w:snapToGrid w:val="0"/>
                <w:color w:val="auto"/>
                <w:kern w:val="28"/>
                <w:sz w:val="24"/>
                <w:highlight w:val="none"/>
              </w:rPr>
              <w:t>样品制作的标准和要求：</w:t>
            </w:r>
            <w:r>
              <w:rPr>
                <w:rFonts w:hint="eastAsia" w:ascii="宋体" w:hAnsi="宋体" w:eastAsia="宋体" w:cs="宋体"/>
                <w:i w:val="0"/>
                <w:iCs w:val="0"/>
                <w:color w:val="auto"/>
                <w:sz w:val="24"/>
                <w:highlight w:val="none"/>
                <w:u w:val="single"/>
              </w:rPr>
              <w:t>详见招标文件 第三章  采购需求</w:t>
            </w:r>
            <w:r>
              <w:rPr>
                <w:rFonts w:hint="eastAsia" w:ascii="宋体" w:hAnsi="宋体" w:eastAsia="宋体" w:cs="宋体"/>
                <w:i w:val="0"/>
                <w:iCs w:val="0"/>
                <w:color w:val="auto"/>
                <w:kern w:val="0"/>
                <w:sz w:val="24"/>
                <w:highlight w:val="none"/>
              </w:rPr>
              <w:t>；</w:t>
            </w:r>
          </w:p>
          <w:p w14:paraId="52027262">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（3）样品的评审方法以及评审标准</w:t>
            </w:r>
            <w:r>
              <w:rPr>
                <w:rFonts w:hint="eastAsia" w:ascii="宋体" w:hAnsi="宋体" w:eastAsia="宋体" w:cs="宋体"/>
                <w:i w:val="0"/>
                <w:iCs w:val="0"/>
                <w:snapToGrid w:val="0"/>
                <w:color w:val="auto"/>
                <w:kern w:val="28"/>
                <w:sz w:val="24"/>
                <w:highlight w:val="none"/>
              </w:rPr>
              <w:t>：详见</w:t>
            </w:r>
            <w:r>
              <w:rPr>
                <w:rFonts w:hint="eastAsia" w:ascii="宋体" w:hAnsi="宋体" w:eastAsia="宋体" w:cs="宋体"/>
                <w:i w:val="0"/>
                <w:iCs w:val="0"/>
                <w:color w:val="auto"/>
                <w:sz w:val="24"/>
                <w:highlight w:val="none"/>
                <w:u w:val="single"/>
              </w:rPr>
              <w:t>评标办法</w:t>
            </w:r>
            <w:r>
              <w:rPr>
                <w:rFonts w:hint="eastAsia" w:ascii="宋体" w:hAnsi="宋体" w:eastAsia="宋体" w:cs="宋体"/>
                <w:i w:val="0"/>
                <w:iCs w:val="0"/>
                <w:color w:val="auto"/>
                <w:kern w:val="0"/>
                <w:sz w:val="24"/>
                <w:highlight w:val="none"/>
              </w:rPr>
              <w:t>；</w:t>
            </w:r>
          </w:p>
          <w:p w14:paraId="30D0EF76">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（4）是否需要随样品提交检测报告：</w:t>
            </w: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否；</w:t>
            </w: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b/>
                <w:bCs/>
                <w:i w:val="0"/>
                <w:iCs w:val="0"/>
                <w:color w:val="auto"/>
                <w:sz w:val="21"/>
                <w:szCs w:val="21"/>
                <w:highlight w:val="none"/>
                <w:lang w:val="en-US" w:eastAsia="zh-CN"/>
              </w:rPr>
              <w:t xml:space="preserve"> </w:t>
            </w:r>
            <w:r>
              <w:rPr>
                <w:rFonts w:hint="eastAsia" w:ascii="宋体" w:hAnsi="宋体" w:eastAsia="宋体" w:cs="宋体"/>
                <w:i w:val="0"/>
                <w:iCs w:val="0"/>
                <w:color w:val="auto"/>
                <w:kern w:val="0"/>
                <w:sz w:val="24"/>
                <w:highlight w:val="none"/>
              </w:rPr>
              <w:t>是，检测机构的要求</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kern w:val="0"/>
                <w:sz w:val="24"/>
                <w:highlight w:val="none"/>
              </w:rPr>
              <w:t>；检测内容</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kern w:val="0"/>
                <w:sz w:val="24"/>
                <w:highlight w:val="none"/>
              </w:rPr>
              <w:t>。</w:t>
            </w:r>
          </w:p>
          <w:p w14:paraId="180FAB33">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（5）提供样品的时间：</w:t>
            </w:r>
            <w:r>
              <w:rPr>
                <w:rFonts w:hint="eastAsia" w:ascii="宋体" w:hAnsi="宋体" w:eastAsia="宋体" w:cs="宋体"/>
                <w:i w:val="0"/>
                <w:iCs w:val="0"/>
                <w:color w:val="auto"/>
                <w:sz w:val="24"/>
                <w:highlight w:val="none"/>
                <w:u w:val="single"/>
              </w:rPr>
              <w:t>截止至提交响应文件截止时间</w:t>
            </w:r>
            <w:r>
              <w:rPr>
                <w:rFonts w:hint="eastAsia" w:ascii="宋体" w:hAnsi="宋体" w:eastAsia="宋体" w:cs="宋体"/>
                <w:i w:val="0"/>
                <w:iCs w:val="0"/>
                <w:color w:val="auto"/>
                <w:kern w:val="0"/>
                <w:sz w:val="24"/>
                <w:highlight w:val="none"/>
              </w:rPr>
              <w:t>；地点：</w:t>
            </w:r>
            <w:r>
              <w:rPr>
                <w:rFonts w:hint="eastAsia" w:ascii="宋体" w:hAnsi="宋体" w:eastAsia="宋体" w:cs="宋体"/>
                <w:i w:val="0"/>
                <w:iCs w:val="0"/>
                <w:color w:val="auto"/>
                <w:sz w:val="24"/>
                <w:highlight w:val="none"/>
                <w:u w:val="single"/>
              </w:rPr>
              <w:t>浙江省杭州市上城区钱江路639号新城大楼16楼</w:t>
            </w:r>
            <w:r>
              <w:rPr>
                <w:rFonts w:hint="eastAsia" w:ascii="宋体" w:hAnsi="宋体" w:eastAsia="宋体" w:cs="宋体"/>
                <w:i w:val="0"/>
                <w:iCs w:val="0"/>
                <w:color w:val="auto"/>
                <w:kern w:val="0"/>
                <w:sz w:val="24"/>
                <w:highlight w:val="none"/>
              </w:rPr>
              <w:t>；联系人</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u w:val="single"/>
              </w:rPr>
              <w:t>蒋常洁</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28"/>
                <w:sz w:val="24"/>
                <w:highlight w:val="none"/>
              </w:rPr>
              <w:t>联系电话：</w:t>
            </w:r>
            <w:r>
              <w:rPr>
                <w:rFonts w:hint="eastAsia" w:ascii="宋体" w:hAnsi="宋体" w:eastAsia="宋体" w:cs="宋体"/>
                <w:i w:val="0"/>
                <w:iCs w:val="0"/>
                <w:color w:val="auto"/>
                <w:sz w:val="24"/>
                <w:highlight w:val="none"/>
                <w:u w:val="single"/>
              </w:rPr>
              <w:t>0571-87185912/13656660302</w:t>
            </w:r>
            <w:r>
              <w:rPr>
                <w:rFonts w:hint="eastAsia" w:ascii="宋体" w:hAnsi="宋体" w:eastAsia="宋体" w:cs="宋体"/>
                <w:i w:val="0"/>
                <w:iCs w:val="0"/>
                <w:color w:val="auto"/>
                <w:sz w:val="24"/>
                <w:highlight w:val="none"/>
              </w:rPr>
              <w:t>。请</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在上述时间内提供样品并按规定位置安装完毕。超过截止时间的，采购人或采购代理机构将不予接收，并将清场并封闭样品现场。</w:t>
            </w:r>
          </w:p>
          <w:p w14:paraId="7888EE49">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采购活动结束后，对于未</w:t>
            </w:r>
            <w:r>
              <w:rPr>
                <w:rFonts w:hint="eastAsia" w:ascii="宋体" w:hAnsi="宋体" w:eastAsia="宋体" w:cs="宋体"/>
                <w:i w:val="0"/>
                <w:iCs w:val="0"/>
                <w:color w:val="auto"/>
                <w:sz w:val="24"/>
                <w:highlight w:val="none"/>
                <w:lang w:val="en-US" w:eastAsia="zh-CN"/>
              </w:rPr>
              <w:t>成交供应商</w:t>
            </w:r>
            <w:r>
              <w:rPr>
                <w:rFonts w:hint="eastAsia" w:ascii="宋体" w:hAnsi="宋体" w:eastAsia="宋体" w:cs="宋体"/>
                <w:i w:val="0"/>
                <w:iCs w:val="0"/>
                <w:color w:val="auto"/>
                <w:sz w:val="24"/>
                <w:highlight w:val="none"/>
              </w:rPr>
              <w:t>提供的样品，采购人、</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将通知未</w:t>
            </w:r>
            <w:r>
              <w:rPr>
                <w:rFonts w:hint="eastAsia" w:ascii="宋体" w:hAnsi="宋体" w:eastAsia="宋体" w:cs="宋体"/>
                <w:i w:val="0"/>
                <w:iCs w:val="0"/>
                <w:color w:val="auto"/>
                <w:sz w:val="24"/>
                <w:highlight w:val="none"/>
                <w:lang w:val="en-US" w:eastAsia="zh-CN"/>
              </w:rPr>
              <w:t>成交供应商</w:t>
            </w:r>
            <w:r>
              <w:rPr>
                <w:rFonts w:hint="eastAsia" w:ascii="宋体" w:hAnsi="宋体" w:eastAsia="宋体" w:cs="宋体"/>
                <w:i w:val="0"/>
                <w:iCs w:val="0"/>
                <w:color w:val="auto"/>
                <w:sz w:val="24"/>
                <w:highlight w:val="none"/>
              </w:rPr>
              <w:t>在规定的时间内取回，逾期未取回的，采购人、</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不负保管义务；对于</w:t>
            </w:r>
            <w:r>
              <w:rPr>
                <w:rFonts w:hint="eastAsia" w:ascii="宋体" w:hAnsi="宋体" w:eastAsia="宋体" w:cs="宋体"/>
                <w:i w:val="0"/>
                <w:iCs w:val="0"/>
                <w:color w:val="auto"/>
                <w:sz w:val="24"/>
                <w:highlight w:val="none"/>
                <w:lang w:val="en-US" w:eastAsia="zh-CN"/>
              </w:rPr>
              <w:t>成交供应商</w:t>
            </w:r>
            <w:r>
              <w:rPr>
                <w:rFonts w:hint="eastAsia" w:ascii="宋体" w:hAnsi="宋体" w:eastAsia="宋体" w:cs="宋体"/>
                <w:i w:val="0"/>
                <w:iCs w:val="0"/>
                <w:color w:val="auto"/>
                <w:sz w:val="24"/>
                <w:highlight w:val="none"/>
              </w:rPr>
              <w:t>提供的样品，采购人将进行保管、封存，并作为履约验收的参考。</w:t>
            </w:r>
          </w:p>
          <w:p w14:paraId="6D59D59B">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rPr>
              <w:t>（7）制作、运输、安装和保管样品所发生的一切费用由</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自理。</w:t>
            </w:r>
          </w:p>
        </w:tc>
      </w:tr>
      <w:tr w14:paraId="57520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03AE4F">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B1FC53">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4"/>
                <w:highlight w:val="none"/>
              </w:rPr>
            </w:pPr>
            <w:r>
              <w:rPr>
                <w:rFonts w:hint="eastAsia" w:ascii="宋体" w:hAnsi="宋体" w:eastAsia="宋体" w:cs="宋体"/>
                <w:b/>
                <w:i w:val="0"/>
                <w:iCs w:val="0"/>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0B74316">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i w:val="0"/>
                <w:iCs w:val="0"/>
                <w:color w:val="auto"/>
                <w:kern w:val="0"/>
                <w:sz w:val="24"/>
                <w:highlight w:val="none"/>
                <w:lang w:val="en-US" w:eastAsia="zh-CN"/>
              </w:rPr>
              <w:t xml:space="preserve"> </w:t>
            </w:r>
            <w:r>
              <w:rPr>
                <w:rFonts w:hint="eastAsia" w:ascii="宋体" w:hAnsi="宋体" w:eastAsia="宋体" w:cs="宋体"/>
                <w:i w:val="0"/>
                <w:iCs w:val="0"/>
                <w:color w:val="auto"/>
                <w:kern w:val="0"/>
                <w:sz w:val="24"/>
                <w:highlight w:val="none"/>
              </w:rPr>
              <w:t>A</w:t>
            </w:r>
            <w:r>
              <w:rPr>
                <w:rFonts w:hint="eastAsia" w:ascii="宋体" w:hAnsi="宋体" w:eastAsia="宋体" w:cs="宋体"/>
                <w:i w:val="0"/>
                <w:iCs w:val="0"/>
                <w:color w:val="auto"/>
                <w:sz w:val="24"/>
                <w:highlight w:val="none"/>
              </w:rPr>
              <w:t>不组织。</w:t>
            </w:r>
          </w:p>
          <w:p w14:paraId="6A76C80C">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highlight w:val="none"/>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kern w:val="0"/>
                <w:sz w:val="24"/>
                <w:highlight w:val="none"/>
                <w:lang w:val="en-US" w:eastAsia="zh-CN"/>
              </w:rPr>
              <w:t xml:space="preserve"> </w:t>
            </w:r>
            <w:r>
              <w:rPr>
                <w:rFonts w:hint="eastAsia" w:ascii="宋体" w:hAnsi="宋体" w:eastAsia="宋体" w:cs="宋体"/>
                <w:i w:val="0"/>
                <w:iCs w:val="0"/>
                <w:color w:val="auto"/>
                <w:kern w:val="0"/>
                <w:sz w:val="24"/>
                <w:highlight w:val="none"/>
              </w:rPr>
              <w:t>B组织。</w:t>
            </w:r>
          </w:p>
          <w:p w14:paraId="3CE5ABA3">
            <w:pPr>
              <w:pStyle w:val="25"/>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演示视频递交：本项目需提供视频演示，</w:t>
            </w:r>
            <w:r>
              <w:rPr>
                <w:rFonts w:hint="eastAsia" w:ascii="宋体" w:hAnsi="宋体" w:eastAsia="宋体" w:cs="宋体"/>
                <w:b/>
                <w:bCs/>
                <w:i w:val="0"/>
                <w:iCs w:val="0"/>
                <w:color w:val="auto"/>
                <w:sz w:val="21"/>
                <w:szCs w:val="21"/>
                <w:highlight w:val="none"/>
                <w:lang w:val="en-US" w:eastAsia="zh-CN"/>
              </w:rPr>
              <w:t>演示视频时长不超过8分钟，</w:t>
            </w:r>
            <w:r>
              <w:rPr>
                <w:rFonts w:hint="eastAsia" w:ascii="宋体" w:hAnsi="宋体" w:eastAsia="宋体" w:cs="宋体"/>
                <w:b/>
                <w:bCs/>
                <w:i w:val="0"/>
                <w:iCs w:val="0"/>
                <w:color w:val="auto"/>
                <w:sz w:val="21"/>
                <w:szCs w:val="21"/>
                <w:highlight w:val="none"/>
              </w:rPr>
              <w:t>演示内容详见第四</w:t>
            </w:r>
            <w:r>
              <w:rPr>
                <w:rFonts w:hint="eastAsia" w:ascii="宋体" w:hAnsi="宋体" w:eastAsia="宋体" w:cs="宋体"/>
                <w:b/>
                <w:bCs/>
                <w:i w:val="0"/>
                <w:iCs w:val="0"/>
                <w:color w:val="auto"/>
                <w:sz w:val="21"/>
                <w:szCs w:val="21"/>
                <w:highlight w:val="none"/>
                <w:lang w:val="en-US" w:eastAsia="zh-CN"/>
              </w:rPr>
              <w:t>章</w:t>
            </w:r>
            <w:r>
              <w:rPr>
                <w:rFonts w:hint="eastAsia" w:ascii="宋体" w:hAnsi="宋体" w:eastAsia="宋体" w:cs="宋体"/>
                <w:b/>
                <w:bCs/>
                <w:i w:val="0"/>
                <w:iCs w:val="0"/>
                <w:color w:val="auto"/>
                <w:sz w:val="21"/>
                <w:szCs w:val="21"/>
                <w:highlight w:val="none"/>
              </w:rPr>
              <w:t xml:space="preserve"> </w:t>
            </w:r>
            <w:r>
              <w:rPr>
                <w:rFonts w:hint="eastAsia" w:ascii="宋体" w:hAnsi="宋体" w:eastAsia="宋体" w:cs="宋体"/>
                <w:b/>
                <w:bCs/>
                <w:i w:val="0"/>
                <w:iCs w:val="0"/>
                <w:color w:val="auto"/>
                <w:sz w:val="21"/>
                <w:szCs w:val="21"/>
                <w:highlight w:val="none"/>
                <w:lang w:val="en-US" w:eastAsia="zh-CN"/>
              </w:rPr>
              <w:t>评审</w:t>
            </w:r>
            <w:r>
              <w:rPr>
                <w:rFonts w:hint="eastAsia" w:ascii="宋体" w:hAnsi="宋体" w:eastAsia="宋体" w:cs="宋体"/>
                <w:b/>
                <w:bCs/>
                <w:i w:val="0"/>
                <w:iCs w:val="0"/>
                <w:color w:val="auto"/>
                <w:sz w:val="21"/>
                <w:szCs w:val="21"/>
                <w:highlight w:val="none"/>
              </w:rPr>
              <w:t>方法。提交投标文件截止时间前递交或邮寄存放演示视频的U盘至代理机构，</w:t>
            </w:r>
            <w:r>
              <w:rPr>
                <w:rFonts w:hint="eastAsia" w:ascii="宋体" w:hAnsi="宋体" w:eastAsia="宋体" w:cs="宋体"/>
                <w:b/>
                <w:bCs/>
                <w:i w:val="0"/>
                <w:iCs w:val="0"/>
                <w:color w:val="auto"/>
                <w:sz w:val="21"/>
                <w:szCs w:val="21"/>
                <w:highlight w:val="none"/>
                <w:lang w:val="en-US" w:eastAsia="zh-CN"/>
              </w:rPr>
              <w:t>逾期递交的将不予以接受，评审结束后</w:t>
            </w:r>
            <w:r>
              <w:rPr>
                <w:rFonts w:hint="eastAsia" w:ascii="宋体" w:hAnsi="宋体" w:eastAsia="宋体" w:cs="宋体"/>
                <w:b/>
                <w:bCs/>
                <w:i w:val="0"/>
                <w:iCs w:val="0"/>
                <w:color w:val="auto"/>
                <w:sz w:val="21"/>
                <w:szCs w:val="21"/>
                <w:highlight w:val="none"/>
              </w:rPr>
              <w:t>不退还U盘，视频格式需为常规格式</w:t>
            </w:r>
            <w:r>
              <w:rPr>
                <w:rFonts w:hint="eastAsia" w:ascii="宋体" w:hAnsi="宋体" w:eastAsia="宋体" w:cs="宋体"/>
                <w:b/>
                <w:bCs/>
                <w:i w:val="0"/>
                <w:iCs w:val="0"/>
                <w:color w:val="auto"/>
                <w:sz w:val="21"/>
                <w:szCs w:val="21"/>
                <w:highlight w:val="none"/>
                <w:lang w:val="en-US" w:eastAsia="zh-CN"/>
              </w:rPr>
              <w:t>且不得为损坏文件，</w:t>
            </w:r>
            <w:r>
              <w:rPr>
                <w:rFonts w:hint="eastAsia" w:ascii="宋体" w:hAnsi="宋体" w:eastAsia="宋体" w:cs="宋体"/>
                <w:b/>
                <w:bCs/>
                <w:i w:val="0"/>
                <w:iCs w:val="0"/>
                <w:color w:val="auto"/>
                <w:sz w:val="21"/>
                <w:szCs w:val="21"/>
                <w:highlight w:val="none"/>
              </w:rPr>
              <w:t>否则视频不能播放由供应商负责。</w:t>
            </w:r>
          </w:p>
          <w:p w14:paraId="2E4733C0">
            <w:pPr>
              <w:pStyle w:val="25"/>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邮寄地址：杭州市上城区钱江路639号新城大楼16楼</w:t>
            </w:r>
            <w:r>
              <w:rPr>
                <w:rFonts w:hint="eastAsia" w:ascii="宋体" w:hAnsi="宋体" w:eastAsia="宋体" w:cs="宋体"/>
                <w:b/>
                <w:bCs/>
                <w:i w:val="0"/>
                <w:iCs w:val="0"/>
                <w:color w:val="auto"/>
                <w:sz w:val="21"/>
                <w:szCs w:val="21"/>
                <w:highlight w:val="none"/>
                <w:lang w:val="en-US" w:eastAsia="zh-CN"/>
              </w:rPr>
              <w:t>1610室，寄送前及送达后与代理机构工作人员确认。</w:t>
            </w:r>
            <w:r>
              <w:rPr>
                <w:rFonts w:hint="eastAsia" w:ascii="宋体" w:hAnsi="宋体" w:eastAsia="宋体" w:cs="宋体"/>
                <w:b/>
                <w:bCs/>
                <w:i w:val="0"/>
                <w:iCs w:val="0"/>
                <w:color w:val="auto"/>
                <w:sz w:val="21"/>
                <w:szCs w:val="21"/>
                <w:highlight w:val="none"/>
              </w:rPr>
              <w:t>联系人：蒋常洁；联系电话：0571-87185912、</w:t>
            </w:r>
            <w:r>
              <w:rPr>
                <w:rFonts w:hint="eastAsia" w:ascii="宋体" w:hAnsi="宋体" w:eastAsia="宋体" w:cs="宋体"/>
                <w:b/>
                <w:bCs/>
                <w:i w:val="0"/>
                <w:iCs w:val="0"/>
                <w:color w:val="auto"/>
                <w:sz w:val="21"/>
                <w:szCs w:val="21"/>
                <w:highlight w:val="none"/>
                <w:lang w:val="en-US" w:eastAsia="zh-CN"/>
              </w:rPr>
              <w:t>13656660302</w:t>
            </w:r>
            <w:r>
              <w:rPr>
                <w:rFonts w:hint="eastAsia" w:ascii="宋体" w:hAnsi="宋体" w:eastAsia="宋体" w:cs="宋体"/>
                <w:b/>
                <w:bCs/>
                <w:i w:val="0"/>
                <w:iCs w:val="0"/>
                <w:color w:val="auto"/>
                <w:sz w:val="21"/>
                <w:szCs w:val="21"/>
                <w:highlight w:val="none"/>
              </w:rPr>
              <w:t>。</w:t>
            </w:r>
          </w:p>
          <w:p w14:paraId="35FEFD26">
            <w:pPr>
              <w:pStyle w:val="25"/>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演示视频U盘的密封：外包装须注明项目名称、项目编号、投标截止时间、演示视频U盘。</w:t>
            </w:r>
          </w:p>
          <w:p w14:paraId="62453F51">
            <w:pPr>
              <w:keepNext w:val="0"/>
              <w:keepLines w:val="0"/>
              <w:pageBreakBefore w:val="0"/>
              <w:widowControl w:val="0"/>
              <w:kinsoku/>
              <w:wordWrap/>
              <w:overflowPunct/>
              <w:topLinePunct w:val="0"/>
              <w:autoSpaceDE/>
              <w:autoSpaceDN/>
              <w:bidi w:val="0"/>
              <w:snapToGrid w:val="0"/>
              <w:spacing w:line="460" w:lineRule="exact"/>
              <w:textAlignment w:val="auto"/>
              <w:rPr>
                <w:rFonts w:hint="eastAsia" w:ascii="宋体" w:hAnsi="宋体" w:eastAsia="宋体" w:cs="宋体"/>
                <w:b/>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highlight w:val="none"/>
              </w:rPr>
              <w:t>注：因</w:t>
            </w:r>
            <w:r>
              <w:rPr>
                <w:rFonts w:hint="eastAsia" w:ascii="宋体" w:hAnsi="宋体" w:eastAsia="宋体" w:cs="宋体"/>
                <w:i w:val="0"/>
                <w:iCs w:val="0"/>
                <w:color w:val="auto"/>
                <w:kern w:val="0"/>
                <w:sz w:val="24"/>
                <w:highlight w:val="none"/>
                <w:lang w:val="en-US" w:eastAsia="zh-CN"/>
              </w:rPr>
              <w:t>供应商</w:t>
            </w:r>
            <w:r>
              <w:rPr>
                <w:rFonts w:hint="eastAsia" w:ascii="宋体" w:hAnsi="宋体" w:eastAsia="宋体" w:cs="宋体"/>
                <w:i w:val="0"/>
                <w:iCs w:val="0"/>
                <w:color w:val="auto"/>
                <w:kern w:val="0"/>
                <w:sz w:val="24"/>
                <w:highlight w:val="none"/>
              </w:rPr>
              <w:t>自身原因导致无法演示或者演示效果不理想的，责任自负。</w:t>
            </w:r>
          </w:p>
        </w:tc>
      </w:tr>
      <w:tr w14:paraId="15970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vMerge w:val="restart"/>
            <w:tcBorders>
              <w:top w:val="single" w:color="auto" w:sz="4" w:space="0"/>
              <w:left w:val="single" w:color="auto" w:sz="4" w:space="0"/>
              <w:right w:val="single" w:color="auto" w:sz="4" w:space="0"/>
            </w:tcBorders>
            <w:vAlign w:val="center"/>
          </w:tcPr>
          <w:p w14:paraId="30425791">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D40E819">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shd w:val="clear" w:color="auto" w:fill="auto"/>
            <w:vAlign w:val="center"/>
          </w:tcPr>
          <w:p w14:paraId="52C13896">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（1）资格证明文件：见</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w:t>
            </w:r>
            <w:r>
              <w:rPr>
                <w:rFonts w:hint="eastAsia" w:ascii="宋体" w:hAnsi="宋体" w:eastAsia="宋体" w:cs="宋体"/>
                <w:i w:val="0"/>
                <w:iCs w:val="0"/>
                <w:color w:val="auto"/>
                <w:sz w:val="24"/>
                <w:highlight w:val="none"/>
                <w:lang w:eastAsia="zh-CN"/>
              </w:rPr>
              <w:t>第二章</w:t>
            </w:r>
            <w:r>
              <w:rPr>
                <w:rFonts w:hint="eastAsia" w:ascii="宋体" w:hAnsi="宋体" w:eastAsia="宋体" w:cs="宋体"/>
                <w:i w:val="0"/>
                <w:iCs w:val="0"/>
                <w:color w:val="auto"/>
                <w:sz w:val="24"/>
                <w:highlight w:val="none"/>
              </w:rPr>
              <w:t>11.1。</w:t>
            </w:r>
          </w:p>
          <w:p w14:paraId="587C8D74">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color w:val="auto"/>
                <w:kern w:val="0"/>
                <w:sz w:val="24"/>
                <w:highlight w:val="none"/>
                <w:lang w:val="zh-CN"/>
              </w:rPr>
              <w:t>供应商未提供有效的资格证明文件的，视为供应商不具备采购文件中规定的资格要求，响应无效。</w:t>
            </w:r>
          </w:p>
        </w:tc>
      </w:tr>
      <w:tr w14:paraId="5D2F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vMerge w:val="continue"/>
            <w:tcBorders>
              <w:left w:val="single" w:color="auto" w:sz="4" w:space="0"/>
              <w:bottom w:val="single" w:color="auto" w:sz="4" w:space="0"/>
              <w:right w:val="single" w:color="auto" w:sz="4" w:space="0"/>
            </w:tcBorders>
            <w:vAlign w:val="center"/>
          </w:tcPr>
          <w:p w14:paraId="1B2D495E">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88F0325">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shd w:val="clear" w:color="auto" w:fill="auto"/>
            <w:vAlign w:val="center"/>
          </w:tcPr>
          <w:p w14:paraId="109CDA71">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rPr>
              <w:t>（2）资信证明文件：根据</w:t>
            </w:r>
            <w:r>
              <w:rPr>
                <w:rFonts w:hint="eastAsia" w:ascii="宋体" w:hAnsi="宋体" w:eastAsia="宋体" w:cs="宋体"/>
                <w:i w:val="0"/>
                <w:iCs w:val="0"/>
                <w:color w:val="auto"/>
                <w:sz w:val="24"/>
                <w:highlight w:val="none"/>
                <w:lang w:val="en-US" w:eastAsia="zh-CN"/>
              </w:rPr>
              <w:t>采购</w:t>
            </w:r>
            <w:r>
              <w:rPr>
                <w:rFonts w:hint="eastAsia" w:ascii="宋体" w:hAnsi="宋体" w:eastAsia="宋体" w:cs="宋体"/>
                <w:i w:val="0"/>
                <w:iCs w:val="0"/>
                <w:color w:val="auto"/>
                <w:sz w:val="24"/>
                <w:highlight w:val="none"/>
              </w:rPr>
              <w:t>文件第</w:t>
            </w:r>
            <w:r>
              <w:rPr>
                <w:rFonts w:hint="eastAsia" w:ascii="宋体" w:hAnsi="宋体" w:eastAsia="宋体" w:cs="宋体"/>
                <w:i w:val="0"/>
                <w:iCs w:val="0"/>
                <w:color w:val="auto"/>
                <w:sz w:val="24"/>
                <w:highlight w:val="none"/>
                <w:lang w:val="en-US" w:eastAsia="zh-CN"/>
              </w:rPr>
              <w:t>四章评审办法内容</w:t>
            </w:r>
            <w:r>
              <w:rPr>
                <w:rFonts w:hint="eastAsia" w:ascii="宋体" w:hAnsi="宋体" w:eastAsia="宋体" w:cs="宋体"/>
                <w:i w:val="0"/>
                <w:iCs w:val="0"/>
                <w:color w:val="auto"/>
                <w:sz w:val="24"/>
                <w:highlight w:val="none"/>
              </w:rPr>
              <w:t>提供。</w:t>
            </w:r>
          </w:p>
        </w:tc>
      </w:tr>
      <w:tr w14:paraId="09241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B87D98">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D4A802A">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90CF3BF">
            <w:pPr>
              <w:keepNext w:val="0"/>
              <w:keepLines w:val="0"/>
              <w:pageBreakBefore w:val="0"/>
              <w:widowControl w:val="0"/>
              <w:kinsoku/>
              <w:wordWrap/>
              <w:overflowPunct/>
              <w:topLinePunct w:val="0"/>
              <w:autoSpaceDE/>
              <w:autoSpaceDN/>
              <w:bidi w:val="0"/>
              <w:snapToGrid w:val="0"/>
              <w:spacing w:line="460" w:lineRule="exact"/>
              <w:jc w:val="left"/>
              <w:textAlignment w:val="auto"/>
              <w:rPr>
                <w:rFonts w:hint="eastAsia" w:ascii="宋体" w:hAnsi="宋体" w:eastAsia="宋体" w:cs="宋体"/>
                <w:b/>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有关本项目实施所需的所有费用（含税费）均计入报价。</w:t>
            </w:r>
            <w:r>
              <w:rPr>
                <w:rFonts w:hint="eastAsia" w:ascii="宋体" w:hAnsi="宋体" w:eastAsia="宋体" w:cs="宋体"/>
                <w:b/>
                <w:bCs/>
                <w:i w:val="0"/>
                <w:iCs w:val="0"/>
                <w:color w:val="auto"/>
                <w:kern w:val="0"/>
                <w:sz w:val="24"/>
                <w:highlight w:val="none"/>
                <w:lang w:val="en-US" w:eastAsia="zh-CN"/>
              </w:rPr>
              <w:t>响应</w:t>
            </w:r>
            <w:r>
              <w:rPr>
                <w:rFonts w:hint="eastAsia" w:ascii="宋体" w:hAnsi="宋体" w:eastAsia="宋体" w:cs="宋体"/>
                <w:b/>
                <w:bCs/>
                <w:i w:val="0"/>
                <w:iCs w:val="0"/>
                <w:color w:val="auto"/>
                <w:kern w:val="0"/>
                <w:sz w:val="24"/>
                <w:highlight w:val="none"/>
                <w:lang w:val="zh-CN"/>
              </w:rPr>
              <w:t>文件</w:t>
            </w:r>
            <w:r>
              <w:rPr>
                <w:rFonts w:hint="eastAsia" w:ascii="宋体" w:hAnsi="宋体" w:eastAsia="宋体" w:cs="宋体"/>
                <w:b/>
                <w:bCs/>
                <w:i w:val="0"/>
                <w:iCs w:val="0"/>
                <w:color w:val="auto"/>
                <w:sz w:val="24"/>
                <w:highlight w:val="none"/>
              </w:rPr>
              <w:t>开标一览表（报价表）是报价的唯一载体，如</w:t>
            </w:r>
            <w:r>
              <w:rPr>
                <w:rFonts w:hint="eastAsia" w:ascii="宋体" w:hAnsi="宋体" w:eastAsia="宋体" w:cs="宋体"/>
                <w:b/>
                <w:bCs/>
                <w:i w:val="0"/>
                <w:iCs w:val="0"/>
                <w:color w:val="auto"/>
                <w:sz w:val="24"/>
                <w:highlight w:val="none"/>
                <w:lang w:val="en-US" w:eastAsia="zh-CN"/>
              </w:rPr>
              <w:t>供应商</w:t>
            </w:r>
            <w:r>
              <w:rPr>
                <w:rFonts w:hint="eastAsia" w:ascii="宋体" w:hAnsi="宋体" w:eastAsia="宋体" w:cs="宋体"/>
                <w:b/>
                <w:bCs/>
                <w:i w:val="0"/>
                <w:iCs w:val="0"/>
                <w:color w:val="auto"/>
                <w:sz w:val="24"/>
                <w:highlight w:val="none"/>
              </w:rPr>
              <w:t>在</w:t>
            </w:r>
            <w:r>
              <w:rPr>
                <w:rFonts w:hint="eastAsia" w:ascii="宋体" w:hAnsi="宋体" w:eastAsia="宋体" w:cs="宋体"/>
                <w:b/>
                <w:bCs/>
                <w:i w:val="0"/>
                <w:iCs w:val="0"/>
                <w:color w:val="auto"/>
                <w:sz w:val="24"/>
                <w:highlight w:val="none"/>
                <w:lang w:val="en-US" w:eastAsia="zh-CN"/>
              </w:rPr>
              <w:t>乐采云</w:t>
            </w:r>
            <w:r>
              <w:rPr>
                <w:rFonts w:hint="eastAsia" w:ascii="宋体" w:hAnsi="宋体" w:eastAsia="宋体" w:cs="宋体"/>
                <w:b/>
                <w:bCs/>
                <w:i w:val="0"/>
                <w:iCs w:val="0"/>
                <w:color w:val="auto"/>
                <w:sz w:val="24"/>
                <w:highlight w:val="none"/>
              </w:rPr>
              <w:t>平台填写的报价与</w:t>
            </w:r>
            <w:r>
              <w:rPr>
                <w:rFonts w:hint="eastAsia" w:ascii="宋体" w:hAnsi="宋体" w:eastAsia="宋体" w:cs="宋体"/>
                <w:b/>
                <w:bCs/>
                <w:i w:val="0"/>
                <w:iCs w:val="0"/>
                <w:color w:val="auto"/>
                <w:sz w:val="24"/>
                <w:highlight w:val="none"/>
                <w:lang w:val="en-US" w:eastAsia="zh-CN"/>
              </w:rPr>
              <w:t>响应</w:t>
            </w:r>
            <w:r>
              <w:rPr>
                <w:rFonts w:hint="eastAsia" w:ascii="宋体" w:hAnsi="宋体" w:eastAsia="宋体" w:cs="宋体"/>
                <w:b/>
                <w:bCs/>
                <w:i w:val="0"/>
                <w:iCs w:val="0"/>
                <w:color w:val="auto"/>
                <w:sz w:val="24"/>
                <w:highlight w:val="none"/>
              </w:rPr>
              <w:t>文件报价文件中开标一览表（报价表）不一致的，以</w:t>
            </w:r>
            <w:r>
              <w:rPr>
                <w:rFonts w:hint="eastAsia" w:ascii="宋体" w:hAnsi="宋体" w:eastAsia="宋体" w:cs="宋体"/>
                <w:b/>
                <w:bCs/>
                <w:i w:val="0"/>
                <w:iCs w:val="0"/>
                <w:color w:val="auto"/>
                <w:sz w:val="24"/>
                <w:highlight w:val="none"/>
                <w:lang w:val="en-US" w:eastAsia="zh-CN"/>
              </w:rPr>
              <w:t>响应</w:t>
            </w:r>
            <w:r>
              <w:rPr>
                <w:rFonts w:hint="eastAsia" w:ascii="宋体" w:hAnsi="宋体" w:eastAsia="宋体" w:cs="宋体"/>
                <w:b/>
                <w:bCs/>
                <w:i w:val="0"/>
                <w:iCs w:val="0"/>
                <w:color w:val="auto"/>
                <w:sz w:val="24"/>
                <w:highlight w:val="none"/>
              </w:rPr>
              <w:t>文件中开标一览表（报价表）为准。</w:t>
            </w:r>
            <w:r>
              <w:rPr>
                <w:rFonts w:hint="eastAsia" w:ascii="宋体" w:hAnsi="宋体" w:eastAsia="宋体" w:cs="宋体"/>
                <w:i w:val="0"/>
                <w:iCs w:val="0"/>
                <w:color w:val="auto"/>
                <w:kern w:val="0"/>
                <w:sz w:val="24"/>
                <w:highlight w:val="none"/>
                <w:lang w:val="en-US" w:eastAsia="zh-CN"/>
              </w:rPr>
              <w:t>响应</w:t>
            </w:r>
            <w:r>
              <w:rPr>
                <w:rFonts w:hint="eastAsia" w:ascii="宋体" w:hAnsi="宋体" w:eastAsia="宋体" w:cs="宋体"/>
                <w:i w:val="0"/>
                <w:iCs w:val="0"/>
                <w:color w:val="auto"/>
                <w:kern w:val="0"/>
                <w:sz w:val="24"/>
                <w:highlight w:val="none"/>
                <w:lang w:val="zh-CN"/>
              </w:rPr>
              <w:t>文件中价格全部采用人民币报价。</w:t>
            </w:r>
            <w:r>
              <w:rPr>
                <w:rFonts w:hint="eastAsia" w:ascii="宋体" w:hAnsi="宋体" w:eastAsia="宋体" w:cs="宋体"/>
                <w:i w:val="0"/>
                <w:iCs w:val="0"/>
                <w:color w:val="auto"/>
                <w:kern w:val="0"/>
                <w:sz w:val="24"/>
                <w:highlight w:val="none"/>
                <w:lang w:val="en-US" w:eastAsia="zh-CN"/>
              </w:rPr>
              <w:t>采购</w:t>
            </w:r>
            <w:r>
              <w:rPr>
                <w:rFonts w:hint="eastAsia" w:ascii="宋体" w:hAnsi="宋体" w:eastAsia="宋体" w:cs="宋体"/>
                <w:i w:val="0"/>
                <w:iCs w:val="0"/>
                <w:color w:val="auto"/>
                <w:kern w:val="0"/>
                <w:sz w:val="24"/>
                <w:highlight w:val="none"/>
                <w:lang w:val="zh-CN"/>
              </w:rPr>
              <w:t>文件未列明，而</w:t>
            </w:r>
            <w:r>
              <w:rPr>
                <w:rFonts w:hint="eastAsia" w:ascii="宋体" w:hAnsi="宋体" w:eastAsia="宋体" w:cs="宋体"/>
                <w:i w:val="0"/>
                <w:iCs w:val="0"/>
                <w:color w:val="auto"/>
                <w:kern w:val="0"/>
                <w:sz w:val="24"/>
                <w:highlight w:val="none"/>
                <w:lang w:val="en-US" w:eastAsia="zh-CN"/>
              </w:rPr>
              <w:t>供应商</w:t>
            </w:r>
            <w:r>
              <w:rPr>
                <w:rFonts w:hint="eastAsia" w:ascii="宋体" w:hAnsi="宋体" w:eastAsia="宋体" w:cs="宋体"/>
                <w:i w:val="0"/>
                <w:iCs w:val="0"/>
                <w:color w:val="auto"/>
                <w:kern w:val="0"/>
                <w:sz w:val="24"/>
                <w:highlight w:val="none"/>
                <w:lang w:val="zh-CN"/>
              </w:rPr>
              <w:t>认为必需的费用也需列入报价。</w:t>
            </w:r>
            <w:r>
              <w:rPr>
                <w:rFonts w:hint="eastAsia" w:ascii="宋体" w:hAnsi="宋体" w:eastAsia="宋体" w:cs="宋体"/>
                <w:b/>
                <w:i w:val="0"/>
                <w:iCs w:val="0"/>
                <w:color w:val="auto"/>
                <w:kern w:val="0"/>
                <w:sz w:val="24"/>
                <w:highlight w:val="none"/>
                <w:lang w:val="zh-CN"/>
              </w:rPr>
              <w:t>提醒：验收时检测费用由采购人承担，不包含在响应总价中。</w:t>
            </w:r>
          </w:p>
          <w:p w14:paraId="3741CACC">
            <w:pPr>
              <w:keepNext w:val="0"/>
              <w:keepLines w:val="0"/>
              <w:pageBreakBefore w:val="0"/>
              <w:widowControl w:val="0"/>
              <w:kinsoku/>
              <w:wordWrap/>
              <w:overflowPunct/>
              <w:topLinePunct w:val="0"/>
              <w:autoSpaceDE/>
              <w:autoSpaceDN/>
              <w:bidi w:val="0"/>
              <w:snapToGrid w:val="0"/>
              <w:spacing w:line="460" w:lineRule="exact"/>
              <w:jc w:val="left"/>
              <w:textAlignment w:val="auto"/>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en-US" w:eastAsia="zh-CN"/>
              </w:rPr>
              <w:t>响应</w:t>
            </w:r>
            <w:r>
              <w:rPr>
                <w:rFonts w:hint="eastAsia" w:ascii="宋体" w:hAnsi="宋体" w:eastAsia="宋体" w:cs="宋体"/>
                <w:b/>
                <w:i w:val="0"/>
                <w:iCs w:val="0"/>
                <w:color w:val="auto"/>
                <w:kern w:val="0"/>
                <w:sz w:val="24"/>
                <w:highlight w:val="none"/>
                <w:lang w:val="zh-CN"/>
              </w:rPr>
              <w:t>报价出现下列情形的，响应无效：</w:t>
            </w:r>
          </w:p>
          <w:p w14:paraId="6F0F1DDA">
            <w:pPr>
              <w:keepNext w:val="0"/>
              <w:keepLines w:val="0"/>
              <w:pageBreakBefore w:val="0"/>
              <w:widowControl w:val="0"/>
              <w:kinsoku/>
              <w:wordWrap/>
              <w:overflowPunct/>
              <w:topLinePunct w:val="0"/>
              <w:autoSpaceDE/>
              <w:autoSpaceDN/>
              <w:bidi w:val="0"/>
              <w:snapToGrid w:val="0"/>
              <w:spacing w:line="460" w:lineRule="exact"/>
              <w:ind w:firstLine="241" w:firstLineChars="100"/>
              <w:jc w:val="left"/>
              <w:textAlignment w:val="auto"/>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en-US" w:eastAsia="zh-CN"/>
              </w:rPr>
              <w:t>响应</w:t>
            </w:r>
            <w:r>
              <w:rPr>
                <w:rFonts w:hint="eastAsia" w:ascii="宋体" w:hAnsi="宋体" w:eastAsia="宋体" w:cs="宋体"/>
                <w:b/>
                <w:i w:val="0"/>
                <w:iCs w:val="0"/>
                <w:color w:val="auto"/>
                <w:kern w:val="0"/>
                <w:sz w:val="24"/>
                <w:highlight w:val="none"/>
                <w:lang w:val="zh-CN"/>
              </w:rPr>
              <w:t>文件出现不是唯一的、有选择性响应报价的；</w:t>
            </w:r>
          </w:p>
          <w:p w14:paraId="11B55D7B">
            <w:pPr>
              <w:keepNext w:val="0"/>
              <w:keepLines w:val="0"/>
              <w:pageBreakBefore w:val="0"/>
              <w:widowControl w:val="0"/>
              <w:kinsoku/>
              <w:wordWrap/>
              <w:overflowPunct/>
              <w:topLinePunct w:val="0"/>
              <w:autoSpaceDE/>
              <w:autoSpaceDN/>
              <w:bidi w:val="0"/>
              <w:snapToGrid w:val="0"/>
              <w:spacing w:line="460" w:lineRule="exact"/>
              <w:ind w:firstLine="241" w:firstLineChars="100"/>
              <w:jc w:val="left"/>
              <w:textAlignment w:val="auto"/>
              <w:rPr>
                <w:rFonts w:hint="eastAsia" w:ascii="宋体" w:hAnsi="宋体" w:eastAsia="宋体" w:cs="宋体"/>
                <w:i w:val="0"/>
                <w:iCs w:val="0"/>
                <w:color w:val="auto"/>
                <w:kern w:val="0"/>
                <w:sz w:val="24"/>
                <w:highlight w:val="none"/>
                <w:lang w:val="zh-CN"/>
              </w:rPr>
            </w:pPr>
            <w:r>
              <w:rPr>
                <w:rFonts w:hint="eastAsia" w:ascii="宋体" w:hAnsi="宋体" w:eastAsia="宋体" w:cs="宋体"/>
                <w:b/>
                <w:i w:val="0"/>
                <w:iCs w:val="0"/>
                <w:color w:val="auto"/>
                <w:kern w:val="0"/>
                <w:sz w:val="24"/>
                <w:highlight w:val="none"/>
                <w:lang w:val="en-US" w:eastAsia="zh-CN"/>
              </w:rPr>
              <w:t>响应</w:t>
            </w:r>
            <w:r>
              <w:rPr>
                <w:rFonts w:hint="eastAsia" w:ascii="宋体" w:hAnsi="宋体" w:eastAsia="宋体" w:cs="宋体"/>
                <w:b/>
                <w:i w:val="0"/>
                <w:iCs w:val="0"/>
                <w:color w:val="auto"/>
                <w:kern w:val="0"/>
                <w:sz w:val="24"/>
                <w:highlight w:val="none"/>
                <w:lang w:val="zh-CN"/>
              </w:rPr>
              <w:t>报价超过</w:t>
            </w:r>
            <w:r>
              <w:rPr>
                <w:rFonts w:hint="eastAsia" w:ascii="宋体" w:hAnsi="宋体" w:eastAsia="宋体" w:cs="宋体"/>
                <w:b/>
                <w:i w:val="0"/>
                <w:iCs w:val="0"/>
                <w:color w:val="auto"/>
                <w:kern w:val="0"/>
                <w:sz w:val="24"/>
                <w:highlight w:val="none"/>
                <w:lang w:val="en-US" w:eastAsia="zh-CN"/>
              </w:rPr>
              <w:t>采购</w:t>
            </w:r>
            <w:r>
              <w:rPr>
                <w:rFonts w:hint="eastAsia" w:ascii="宋体" w:hAnsi="宋体" w:eastAsia="宋体" w:cs="宋体"/>
                <w:b/>
                <w:i w:val="0"/>
                <w:iCs w:val="0"/>
                <w:color w:val="auto"/>
                <w:kern w:val="0"/>
                <w:sz w:val="24"/>
                <w:highlight w:val="none"/>
                <w:lang w:val="zh-CN"/>
              </w:rPr>
              <w:t>文件中规定的预算金额或者最高限价的;</w:t>
            </w:r>
          </w:p>
          <w:p w14:paraId="67774189">
            <w:pPr>
              <w:keepNext w:val="0"/>
              <w:keepLines w:val="0"/>
              <w:pageBreakBefore w:val="0"/>
              <w:widowControl w:val="0"/>
              <w:kinsoku/>
              <w:wordWrap/>
              <w:overflowPunct/>
              <w:topLinePunct w:val="0"/>
              <w:autoSpaceDE/>
              <w:autoSpaceDN/>
              <w:bidi w:val="0"/>
              <w:spacing w:line="460" w:lineRule="exact"/>
              <w:ind w:firstLine="241" w:firstLineChars="100"/>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kern w:val="0"/>
                <w:sz w:val="24"/>
                <w:highlight w:val="none"/>
              </w:rPr>
              <w:t>报价明显低于其他通过符合性审查</w:t>
            </w:r>
            <w:r>
              <w:rPr>
                <w:rFonts w:hint="eastAsia" w:ascii="宋体" w:hAnsi="宋体" w:eastAsia="宋体" w:cs="宋体"/>
                <w:b/>
                <w:i w:val="0"/>
                <w:iCs w:val="0"/>
                <w:color w:val="auto"/>
                <w:kern w:val="0"/>
                <w:sz w:val="24"/>
                <w:highlight w:val="none"/>
                <w:lang w:val="en-US" w:eastAsia="zh-CN"/>
              </w:rPr>
              <w:t>供应商</w:t>
            </w:r>
            <w:r>
              <w:rPr>
                <w:rFonts w:hint="eastAsia" w:ascii="宋体" w:hAnsi="宋体" w:eastAsia="宋体" w:cs="宋体"/>
                <w:b/>
                <w:i w:val="0"/>
                <w:iCs w:val="0"/>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sz w:val="24"/>
                <w:szCs w:val="21"/>
                <w:highlight w:val="none"/>
              </w:rPr>
              <w:t>;</w:t>
            </w:r>
          </w:p>
          <w:p w14:paraId="1AF8CF46">
            <w:pPr>
              <w:keepNext w:val="0"/>
              <w:keepLines w:val="0"/>
              <w:pageBreakBefore w:val="0"/>
              <w:widowControl w:val="0"/>
              <w:kinsoku/>
              <w:wordWrap/>
              <w:overflowPunct/>
              <w:topLinePunct w:val="0"/>
              <w:autoSpaceDE/>
              <w:autoSpaceDN/>
              <w:bidi w:val="0"/>
              <w:spacing w:line="460" w:lineRule="exact"/>
              <w:ind w:firstLine="241" w:firstLineChars="1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i w:val="0"/>
                <w:iCs w:val="0"/>
                <w:color w:val="auto"/>
                <w:kern w:val="0"/>
                <w:sz w:val="24"/>
                <w:highlight w:val="none"/>
                <w:lang w:val="en-US" w:eastAsia="zh-CN"/>
              </w:rPr>
              <w:t>供应商</w:t>
            </w:r>
            <w:r>
              <w:rPr>
                <w:rFonts w:hint="eastAsia" w:ascii="宋体" w:hAnsi="宋体" w:eastAsia="宋体" w:cs="宋体"/>
                <w:b/>
                <w:i w:val="0"/>
                <w:iCs w:val="0"/>
                <w:color w:val="auto"/>
                <w:kern w:val="0"/>
                <w:sz w:val="24"/>
                <w:highlight w:val="none"/>
              </w:rPr>
              <w:t>对根据修正原则修正后的报价不确认的</w:t>
            </w:r>
            <w:r>
              <w:rPr>
                <w:rFonts w:hint="eastAsia" w:ascii="宋体" w:hAnsi="宋体" w:eastAsia="宋体" w:cs="宋体"/>
                <w:b/>
                <w:i w:val="0"/>
                <w:iCs w:val="0"/>
                <w:color w:val="auto"/>
                <w:sz w:val="24"/>
                <w:highlight w:val="none"/>
              </w:rPr>
              <w:t>。</w:t>
            </w:r>
          </w:p>
        </w:tc>
      </w:tr>
      <w:tr w14:paraId="4F0E1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10117B">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2B7010">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备份</w:t>
            </w:r>
            <w:r>
              <w:rPr>
                <w:rFonts w:hint="eastAsia" w:ascii="宋体" w:hAnsi="宋体" w:eastAsia="宋体" w:cs="宋体"/>
                <w:b/>
                <w:i w:val="0"/>
                <w:iCs w:val="0"/>
                <w:color w:val="auto"/>
                <w:sz w:val="24"/>
                <w:highlight w:val="none"/>
                <w:lang w:eastAsia="zh-CN"/>
              </w:rPr>
              <w:t>响应文件</w:t>
            </w:r>
            <w:r>
              <w:rPr>
                <w:rFonts w:hint="eastAsia" w:ascii="宋体" w:hAnsi="宋体" w:eastAsia="宋体" w:cs="宋体"/>
                <w:b/>
                <w:i w:val="0"/>
                <w:iCs w:val="0"/>
                <w:color w:val="auto"/>
                <w:sz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99466DF">
            <w:pPr>
              <w:pStyle w:val="7"/>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8"/>
                <w:sz w:val="24"/>
                <w:szCs w:val="24"/>
                <w:highlight w:val="none"/>
              </w:rPr>
              <w:t>备份</w:t>
            </w:r>
            <w:r>
              <w:rPr>
                <w:rFonts w:hint="eastAsia" w:ascii="宋体" w:hAnsi="宋体" w:eastAsia="宋体" w:cs="宋体"/>
                <w:i w:val="0"/>
                <w:iCs w:val="0"/>
                <w:color w:val="auto"/>
                <w:kern w:val="28"/>
                <w:sz w:val="24"/>
                <w:szCs w:val="24"/>
                <w:highlight w:val="none"/>
                <w:lang w:eastAsia="zh-CN"/>
              </w:rPr>
              <w:t>响应文件</w:t>
            </w:r>
            <w:r>
              <w:rPr>
                <w:rFonts w:hint="eastAsia" w:ascii="宋体" w:hAnsi="宋体" w:eastAsia="宋体" w:cs="宋体"/>
                <w:i w:val="0"/>
                <w:iCs w:val="0"/>
                <w:color w:val="auto"/>
                <w:kern w:val="28"/>
                <w:sz w:val="24"/>
                <w:szCs w:val="24"/>
                <w:highlight w:val="none"/>
              </w:rPr>
              <w:t>送达地点：</w:t>
            </w:r>
            <w:r>
              <w:rPr>
                <w:rFonts w:hint="eastAsia" w:ascii="宋体" w:hAnsi="宋体" w:eastAsia="宋体" w:cs="宋体"/>
                <w:i w:val="0"/>
                <w:iCs w:val="0"/>
                <w:color w:val="auto"/>
                <w:sz w:val="24"/>
                <w:highlight w:val="none"/>
                <w:u w:val="single"/>
              </w:rPr>
              <w:t>杭州市上城区钱江路639号新城大楼1610室</w:t>
            </w:r>
            <w:r>
              <w:rPr>
                <w:rFonts w:hint="eastAsia" w:ascii="宋体" w:hAnsi="宋体" w:eastAsia="宋体" w:cs="宋体"/>
                <w:i w:val="0"/>
                <w:iCs w:val="0"/>
                <w:color w:val="auto"/>
                <w:kern w:val="28"/>
                <w:sz w:val="24"/>
                <w:szCs w:val="24"/>
                <w:highlight w:val="none"/>
              </w:rPr>
              <w:t>；备份</w:t>
            </w:r>
            <w:r>
              <w:rPr>
                <w:rFonts w:hint="eastAsia" w:ascii="宋体" w:hAnsi="宋体" w:eastAsia="宋体" w:cs="宋体"/>
                <w:i w:val="0"/>
                <w:iCs w:val="0"/>
                <w:color w:val="auto"/>
                <w:kern w:val="28"/>
                <w:sz w:val="24"/>
                <w:szCs w:val="24"/>
                <w:highlight w:val="none"/>
                <w:lang w:eastAsia="zh-CN"/>
              </w:rPr>
              <w:t>响应文件</w:t>
            </w:r>
            <w:r>
              <w:rPr>
                <w:rFonts w:hint="eastAsia" w:ascii="宋体" w:hAnsi="宋体" w:eastAsia="宋体" w:cs="宋体"/>
                <w:i w:val="0"/>
                <w:iCs w:val="0"/>
                <w:color w:val="auto"/>
                <w:kern w:val="28"/>
                <w:sz w:val="24"/>
                <w:szCs w:val="24"/>
                <w:highlight w:val="none"/>
              </w:rPr>
              <w:t>签收人员联系电话：</w:t>
            </w:r>
            <w:r>
              <w:rPr>
                <w:rFonts w:hint="eastAsia" w:ascii="宋体" w:hAnsi="宋体" w:eastAsia="宋体" w:cs="宋体"/>
                <w:i w:val="0"/>
                <w:iCs w:val="0"/>
                <w:color w:val="auto"/>
                <w:sz w:val="24"/>
                <w:highlight w:val="none"/>
                <w:u w:val="single"/>
              </w:rPr>
              <w:t>蒋常洁  0571-87185912/13656660302</w:t>
            </w:r>
            <w:r>
              <w:rPr>
                <w:rFonts w:hint="eastAsia" w:ascii="宋体" w:hAnsi="宋体" w:eastAsia="宋体" w:cs="宋体"/>
                <w:i w:val="0"/>
                <w:iCs w:val="0"/>
                <w:color w:val="auto"/>
                <w:sz w:val="24"/>
                <w:szCs w:val="24"/>
                <w:highlight w:val="none"/>
              </w:rPr>
              <w:t>。截止签收时间：同投标文件递交截止时间。</w:t>
            </w:r>
          </w:p>
          <w:p w14:paraId="56DA84B9">
            <w:pPr>
              <w:pStyle w:val="7"/>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napToGrid w:val="0"/>
                <w:color w:val="auto"/>
                <w:kern w:val="28"/>
                <w:sz w:val="24"/>
                <w:szCs w:val="21"/>
                <w:highlight w:val="none"/>
                <w:lang w:val="en-US" w:eastAsia="zh-CN" w:bidi="ar-SA"/>
              </w:rPr>
            </w:pPr>
            <w:r>
              <w:rPr>
                <w:rFonts w:hint="eastAsia" w:ascii="宋体" w:hAnsi="宋体" w:eastAsia="宋体" w:cs="宋体"/>
                <w:b/>
                <w:i w:val="0"/>
                <w:iCs w:val="0"/>
                <w:color w:val="auto"/>
                <w:sz w:val="24"/>
                <w:szCs w:val="24"/>
                <w:highlight w:val="none"/>
              </w:rPr>
              <w:t>采购人、</w:t>
            </w:r>
            <w:r>
              <w:rPr>
                <w:rFonts w:hint="eastAsia" w:ascii="宋体" w:hAnsi="宋体" w:eastAsia="宋体" w:cs="宋体"/>
                <w:b/>
                <w:i w:val="0"/>
                <w:iCs w:val="0"/>
                <w:color w:val="auto"/>
                <w:sz w:val="24"/>
                <w:szCs w:val="24"/>
                <w:highlight w:val="none"/>
                <w:lang w:eastAsia="zh-CN"/>
              </w:rPr>
              <w:t>采购代理机构</w:t>
            </w:r>
            <w:r>
              <w:rPr>
                <w:rFonts w:hint="eastAsia" w:ascii="宋体" w:hAnsi="宋体" w:eastAsia="宋体" w:cs="宋体"/>
                <w:b/>
                <w:i w:val="0"/>
                <w:iCs w:val="0"/>
                <w:color w:val="auto"/>
                <w:sz w:val="24"/>
                <w:szCs w:val="24"/>
                <w:highlight w:val="none"/>
              </w:rPr>
              <w:t>不强制或变相强制</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提交备份</w:t>
            </w:r>
            <w:r>
              <w:rPr>
                <w:rFonts w:hint="eastAsia" w:ascii="宋体" w:hAnsi="宋体" w:eastAsia="宋体" w:cs="宋体"/>
                <w:b/>
                <w:i w:val="0"/>
                <w:iCs w:val="0"/>
                <w:color w:val="auto"/>
                <w:sz w:val="24"/>
                <w:szCs w:val="24"/>
                <w:highlight w:val="none"/>
                <w:lang w:eastAsia="zh-CN"/>
              </w:rPr>
              <w:t>响应文件</w:t>
            </w:r>
            <w:r>
              <w:rPr>
                <w:rFonts w:hint="eastAsia" w:ascii="宋体" w:hAnsi="宋体" w:eastAsia="宋体" w:cs="宋体"/>
                <w:b/>
                <w:i w:val="0"/>
                <w:iCs w:val="0"/>
                <w:color w:val="auto"/>
                <w:sz w:val="24"/>
                <w:szCs w:val="24"/>
                <w:highlight w:val="none"/>
              </w:rPr>
              <w:t>。</w:t>
            </w:r>
          </w:p>
        </w:tc>
      </w:tr>
      <w:tr w14:paraId="5DB47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right w:val="single" w:color="000000" w:sz="2" w:space="0"/>
            </w:tcBorders>
            <w:vAlign w:val="center"/>
          </w:tcPr>
          <w:p w14:paraId="355A875E">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192974D8">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67C9F44">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lang w:val="zh-TW" w:eastAsia="zh-CN"/>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i w:val="0"/>
                <w:iCs w:val="0"/>
                <w:color w:val="auto"/>
                <w:sz w:val="21"/>
                <w:szCs w:val="21"/>
                <w:highlight w:val="none"/>
                <w:lang w:val="zh-TW" w:eastAsia="zh-TW"/>
              </w:rPr>
              <w:t>以</w:t>
            </w:r>
            <w:r>
              <w:rPr>
                <w:rFonts w:hint="eastAsia" w:ascii="宋体" w:hAnsi="宋体" w:eastAsia="宋体" w:cs="宋体"/>
                <w:i w:val="0"/>
                <w:iCs w:val="0"/>
                <w:color w:val="auto"/>
                <w:sz w:val="21"/>
                <w:szCs w:val="21"/>
                <w:highlight w:val="none"/>
                <w:lang w:val="en-US" w:eastAsia="zh-CN"/>
              </w:rPr>
              <w:t>中标</w:t>
            </w:r>
            <w:r>
              <w:rPr>
                <w:rFonts w:hint="eastAsia" w:ascii="宋体" w:hAnsi="宋体" w:eastAsia="宋体" w:cs="宋体"/>
                <w:i w:val="0"/>
                <w:iCs w:val="0"/>
                <w:color w:val="auto"/>
                <w:sz w:val="21"/>
                <w:szCs w:val="21"/>
                <w:highlight w:val="none"/>
                <w:lang w:val="zh-TW" w:eastAsia="zh-TW"/>
              </w:rPr>
              <w:t>金额为计费基准，按《计价格［2002］1980号》及《发改办价格［2003］857号》规定的收费标准计取</w:t>
            </w:r>
            <w:r>
              <w:rPr>
                <w:rFonts w:hint="eastAsia" w:ascii="宋体" w:hAnsi="宋体" w:eastAsia="宋体" w:cs="宋体"/>
                <w:i w:val="0"/>
                <w:iCs w:val="0"/>
                <w:color w:val="auto"/>
                <w:sz w:val="21"/>
                <w:szCs w:val="21"/>
                <w:highlight w:val="none"/>
                <w:shd w:val="clear" w:color="auto" w:fill="auto"/>
                <w:lang w:val="zh-TW" w:eastAsia="zh-CN"/>
              </w:rPr>
              <w:t>，</w:t>
            </w:r>
            <w:r>
              <w:rPr>
                <w:rFonts w:hint="eastAsia" w:ascii="宋体" w:hAnsi="宋体" w:eastAsia="宋体" w:cs="宋体"/>
                <w:i w:val="0"/>
                <w:iCs w:val="0"/>
                <w:color w:val="auto"/>
                <w:sz w:val="21"/>
                <w:szCs w:val="21"/>
                <w:highlight w:val="none"/>
                <w:lang w:val="en-US" w:eastAsia="zh-CN"/>
              </w:rPr>
              <w:t>不足伍仟元按照伍仟元计取</w:t>
            </w:r>
            <w:r>
              <w:rPr>
                <w:rFonts w:hint="eastAsia" w:ascii="宋体" w:hAnsi="宋体" w:eastAsia="宋体" w:cs="宋体"/>
                <w:i w:val="0"/>
                <w:iCs w:val="0"/>
                <w:color w:val="auto"/>
                <w:sz w:val="21"/>
                <w:szCs w:val="21"/>
                <w:highlight w:val="none"/>
                <w:shd w:val="clear" w:color="auto" w:fill="auto"/>
                <w:lang w:val="zh-TW" w:eastAsia="zh-CN"/>
              </w:rPr>
              <w:t>。</w:t>
            </w:r>
          </w:p>
          <w:p w14:paraId="72BA4058">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本项目的代理费由中标人支付</w:t>
            </w:r>
            <w:r>
              <w:rPr>
                <w:rFonts w:hint="eastAsia" w:ascii="宋体" w:hAnsi="宋体" w:eastAsia="宋体" w:cs="宋体"/>
                <w:bCs/>
                <w:i w:val="0"/>
                <w:iCs w:val="0"/>
                <w:color w:val="auto"/>
                <w:sz w:val="21"/>
                <w:szCs w:val="21"/>
                <w:highlight w:val="none"/>
                <w:shd w:val="clear" w:color="auto" w:fill="auto"/>
                <w:lang w:eastAsia="zh-CN"/>
              </w:rPr>
              <w:t>。</w:t>
            </w:r>
            <w:r>
              <w:rPr>
                <w:rFonts w:hint="eastAsia" w:ascii="宋体" w:hAnsi="宋体" w:eastAsia="宋体" w:cs="宋体"/>
                <w:bCs/>
                <w:i w:val="0"/>
                <w:iCs w:val="0"/>
                <w:color w:val="auto"/>
                <w:sz w:val="21"/>
                <w:szCs w:val="21"/>
                <w:highlight w:val="none"/>
              </w:rPr>
              <w:t>在</w:t>
            </w:r>
            <w:r>
              <w:rPr>
                <w:rFonts w:hint="eastAsia" w:ascii="宋体" w:hAnsi="宋体" w:eastAsia="宋体" w:cs="宋体"/>
                <w:bCs/>
                <w:i w:val="0"/>
                <w:iCs w:val="0"/>
                <w:color w:val="auto"/>
                <w:sz w:val="21"/>
                <w:szCs w:val="21"/>
                <w:highlight w:val="none"/>
                <w:lang w:val="en-US" w:eastAsia="zh-CN"/>
              </w:rPr>
              <w:t>中标结果公告发出后15个工作日内</w:t>
            </w:r>
            <w:r>
              <w:rPr>
                <w:rFonts w:hint="eastAsia" w:ascii="宋体" w:hAnsi="宋体" w:eastAsia="宋体" w:cs="宋体"/>
                <w:bCs/>
                <w:i w:val="0"/>
                <w:iCs w:val="0"/>
                <w:color w:val="auto"/>
                <w:sz w:val="21"/>
                <w:szCs w:val="21"/>
                <w:highlight w:val="none"/>
              </w:rPr>
              <w:t>由中标人一次性向采购代理机构付清。</w:t>
            </w:r>
            <w:r>
              <w:rPr>
                <w:rFonts w:hint="eastAsia" w:ascii="宋体" w:hAnsi="宋体" w:eastAsia="宋体" w:cs="宋体"/>
                <w:bCs/>
                <w:i w:val="0"/>
                <w:iCs w:val="0"/>
                <w:color w:val="auto"/>
                <w:sz w:val="21"/>
                <w:szCs w:val="21"/>
                <w:highlight w:val="none"/>
                <w:lang w:val="en-US" w:eastAsia="zh-CN"/>
              </w:rPr>
              <w:t>账户信息如下：</w:t>
            </w:r>
          </w:p>
          <w:p w14:paraId="465E61B0">
            <w:pPr>
              <w:pStyle w:val="25"/>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lang w:eastAsia="zh-CN"/>
              </w:rPr>
            </w:pPr>
            <w:r>
              <w:rPr>
                <w:rFonts w:hint="eastAsia" w:ascii="宋体" w:hAnsi="宋体" w:eastAsia="宋体" w:cs="宋体"/>
                <w:b/>
                <w:bCs w:val="0"/>
                <w:i w:val="0"/>
                <w:iCs w:val="0"/>
                <w:color w:val="auto"/>
                <w:sz w:val="21"/>
                <w:szCs w:val="21"/>
                <w:highlight w:val="none"/>
              </w:rPr>
              <w:t>账户名称：</w:t>
            </w:r>
            <w:r>
              <w:rPr>
                <w:rFonts w:hint="eastAsia" w:ascii="宋体" w:hAnsi="宋体" w:eastAsia="宋体" w:cs="宋体"/>
                <w:b/>
                <w:bCs w:val="0"/>
                <w:i w:val="0"/>
                <w:iCs w:val="0"/>
                <w:color w:val="auto"/>
                <w:sz w:val="21"/>
                <w:szCs w:val="21"/>
                <w:highlight w:val="none"/>
                <w:lang w:eastAsia="zh-CN"/>
              </w:rPr>
              <w:t>浙江天弘招标代理有限公司</w:t>
            </w:r>
          </w:p>
          <w:p w14:paraId="0B9DDE03">
            <w:pPr>
              <w:pStyle w:val="25"/>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开户银行：杭州银行延中大楼支行</w:t>
            </w:r>
          </w:p>
          <w:p w14:paraId="1F924F58">
            <w:pPr>
              <w:pStyle w:val="25"/>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i w:val="0"/>
                <w:iCs w:val="0"/>
                <w:snapToGrid w:val="0"/>
                <w:color w:val="auto"/>
                <w:kern w:val="28"/>
                <w:sz w:val="24"/>
                <w:szCs w:val="24"/>
                <w:highlight w:val="none"/>
                <w:lang w:val="en-US" w:eastAsia="zh-CN" w:bidi="ar-SA"/>
              </w:rPr>
            </w:pPr>
            <w:r>
              <w:rPr>
                <w:rFonts w:hint="eastAsia" w:ascii="宋体" w:hAnsi="宋体" w:eastAsia="宋体" w:cs="宋体"/>
                <w:b/>
                <w:bCs w:val="0"/>
                <w:i w:val="0"/>
                <w:iCs w:val="0"/>
                <w:color w:val="auto"/>
                <w:sz w:val="21"/>
                <w:szCs w:val="21"/>
                <w:highlight w:val="none"/>
              </w:rPr>
              <w:t>银行账号：3301040160003623066</w:t>
            </w:r>
          </w:p>
        </w:tc>
      </w:tr>
      <w:tr w14:paraId="43E6F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14:paraId="7C7EFF54">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60803D85">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lang w:val="en-US" w:eastAsia="zh-CN"/>
              </w:rPr>
              <w:t>推荐供应商家数</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8CAC3">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snapToGrid w:val="0"/>
                <w:color w:val="auto"/>
                <w:kern w:val="28"/>
                <w:sz w:val="24"/>
                <w:highlight w:val="none"/>
                <w:lang w:val="en-US" w:eastAsia="zh-CN"/>
              </w:rPr>
              <w:t>推荐成交候选人1家</w:t>
            </w:r>
          </w:p>
        </w:tc>
      </w:tr>
    </w:tbl>
    <w:p w14:paraId="5F13F03B">
      <w:pPr>
        <w:adjustRightInd/>
        <w:spacing w:line="360" w:lineRule="auto"/>
        <w:ind w:firstLine="3845" w:firstLineChars="1197"/>
        <w:outlineLvl w:val="0"/>
        <w:rPr>
          <w:rFonts w:hint="eastAsia" w:ascii="宋体" w:hAnsi="宋体" w:eastAsia="宋体" w:cs="宋体"/>
          <w:b/>
          <w:i w:val="0"/>
          <w:iCs w:val="0"/>
          <w:color w:val="auto"/>
          <w:sz w:val="32"/>
          <w:szCs w:val="20"/>
          <w:highlight w:val="none"/>
        </w:rPr>
      </w:pPr>
    </w:p>
    <w:p w14:paraId="0DB12528">
      <w:pPr>
        <w:adjustRightInd/>
        <w:spacing w:line="360" w:lineRule="auto"/>
        <w:ind w:firstLine="3845" w:firstLineChars="1197"/>
        <w:outlineLvl w:val="0"/>
        <w:rPr>
          <w:rFonts w:hint="eastAsia" w:ascii="宋体" w:hAnsi="宋体" w:eastAsia="宋体" w:cs="宋体"/>
          <w:b/>
          <w:i w:val="0"/>
          <w:iCs w:val="0"/>
          <w:color w:val="auto"/>
          <w:sz w:val="32"/>
          <w:szCs w:val="20"/>
          <w:highlight w:val="none"/>
        </w:rPr>
      </w:pPr>
      <w:r>
        <w:rPr>
          <w:rFonts w:hint="eastAsia" w:ascii="宋体" w:hAnsi="宋体" w:eastAsia="宋体" w:cs="宋体"/>
          <w:b/>
          <w:i w:val="0"/>
          <w:iCs w:val="0"/>
          <w:color w:val="auto"/>
          <w:sz w:val="32"/>
          <w:szCs w:val="20"/>
          <w:highlight w:val="none"/>
        </w:rPr>
        <w:t>一、总则</w:t>
      </w:r>
    </w:p>
    <w:p w14:paraId="7D7606A0">
      <w:pPr>
        <w:spacing w:line="360" w:lineRule="auto"/>
        <w:ind w:firstLine="241" w:firstLineChars="100"/>
        <w:rPr>
          <w:rFonts w:hint="eastAsia" w:ascii="宋体" w:hAnsi="宋体" w:eastAsia="宋体" w:cs="宋体"/>
          <w:b/>
          <w:i w:val="0"/>
          <w:iCs w:val="0"/>
          <w:strike w:val="0"/>
          <w:dstrike w:val="0"/>
          <w:color w:val="auto"/>
          <w:sz w:val="24"/>
          <w:highlight w:val="none"/>
          <w:lang w:val="en-US" w:eastAsia="zh-CN"/>
        </w:rPr>
      </w:pPr>
      <w:r>
        <w:rPr>
          <w:rFonts w:hint="eastAsia" w:ascii="宋体" w:hAnsi="宋体" w:eastAsia="宋体" w:cs="宋体"/>
          <w:b/>
          <w:i w:val="0"/>
          <w:iCs w:val="0"/>
          <w:strike w:val="0"/>
          <w:dstrike w:val="0"/>
          <w:color w:val="auto"/>
          <w:sz w:val="24"/>
          <w:highlight w:val="none"/>
          <w:lang w:val="en-US" w:eastAsia="zh-CN"/>
        </w:rPr>
        <w:t>1.定义</w:t>
      </w:r>
    </w:p>
    <w:p w14:paraId="3B2513AE">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.1 “采购人”系指</w:t>
      </w:r>
      <w:r>
        <w:rPr>
          <w:rFonts w:hint="eastAsia" w:ascii="宋体" w:hAnsi="宋体" w:eastAsia="宋体" w:cs="宋体"/>
          <w:i w:val="0"/>
          <w:iCs w:val="0"/>
          <w:color w:val="auto"/>
          <w:sz w:val="24"/>
          <w:highlight w:val="none"/>
          <w:lang w:val="en-US" w:eastAsia="zh-CN"/>
        </w:rPr>
        <w:t>交易</w:t>
      </w:r>
      <w:r>
        <w:rPr>
          <w:rFonts w:hint="eastAsia" w:ascii="宋体" w:hAnsi="宋体" w:eastAsia="宋体" w:cs="宋体"/>
          <w:i w:val="0"/>
          <w:iCs w:val="0"/>
          <w:color w:val="auto"/>
          <w:sz w:val="24"/>
          <w:highlight w:val="none"/>
        </w:rPr>
        <w:t>公告中载明的本项目的采购人。</w:t>
      </w:r>
    </w:p>
    <w:p w14:paraId="7DBE6398">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.2 “</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”系指</w:t>
      </w:r>
      <w:r>
        <w:rPr>
          <w:rFonts w:hint="eastAsia" w:ascii="宋体" w:hAnsi="宋体" w:eastAsia="宋体" w:cs="宋体"/>
          <w:i w:val="0"/>
          <w:iCs w:val="0"/>
          <w:color w:val="auto"/>
          <w:sz w:val="24"/>
          <w:highlight w:val="none"/>
          <w:lang w:val="en-US" w:eastAsia="zh-CN"/>
        </w:rPr>
        <w:t>交易</w:t>
      </w:r>
      <w:r>
        <w:rPr>
          <w:rFonts w:hint="eastAsia" w:ascii="宋体" w:hAnsi="宋体" w:eastAsia="宋体" w:cs="宋体"/>
          <w:i w:val="0"/>
          <w:iCs w:val="0"/>
          <w:color w:val="auto"/>
          <w:sz w:val="24"/>
          <w:highlight w:val="none"/>
        </w:rPr>
        <w:t>公告中载明的本项目的</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w:t>
      </w:r>
    </w:p>
    <w:p w14:paraId="040F1939">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.3 “</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”系指是指响应</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、参加</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竞争的法人、其他组织</w:t>
      </w:r>
      <w:r>
        <w:rPr>
          <w:rFonts w:hint="eastAsia" w:ascii="宋体" w:hAnsi="宋体" w:eastAsia="宋体" w:cs="宋体"/>
          <w:i w:val="0"/>
          <w:iCs w:val="0"/>
          <w:color w:val="auto"/>
          <w:sz w:val="24"/>
          <w:highlight w:val="none"/>
          <w:lang w:eastAsia="zh-CN"/>
        </w:rPr>
        <w:t>。</w:t>
      </w:r>
    </w:p>
    <w:p w14:paraId="1A65E758">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.4 “负责人”系指法人企业的法定负责人，或其他组织为法律、行政法规规定代表单位行使职权的主要负责人。</w:t>
      </w:r>
    </w:p>
    <w:p w14:paraId="75A0C113">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i w:val="0"/>
          <w:iCs w:val="0"/>
          <w:color w:val="auto"/>
          <w:sz w:val="24"/>
          <w:highlight w:val="none"/>
          <w:lang w:val="en-US" w:eastAsia="zh-CN"/>
        </w:rPr>
        <w:t>响应</w:t>
      </w:r>
      <w:r>
        <w:rPr>
          <w:rFonts w:hint="eastAsia" w:ascii="宋体" w:hAnsi="宋体" w:eastAsia="宋体" w:cs="宋体"/>
          <w:i w:val="0"/>
          <w:iCs w:val="0"/>
          <w:color w:val="auto"/>
          <w:sz w:val="24"/>
          <w:highlight w:val="none"/>
        </w:rPr>
        <w:t>时须提供《业务专用章使用说明函》（附件</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w:t>
      </w:r>
    </w:p>
    <w:p w14:paraId="1A30C07D">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.6“电子交易平台”</w:t>
      </w:r>
      <w:r>
        <w:rPr>
          <w:rFonts w:hint="eastAsia" w:ascii="宋体" w:hAnsi="宋体" w:eastAsia="宋体" w:cs="宋体"/>
          <w:i w:val="0"/>
          <w:iCs w:val="0"/>
          <w:color w:val="auto"/>
          <w:sz w:val="24"/>
          <w:highlight w:val="none"/>
          <w:lang w:val="en-US" w:eastAsia="zh-CN"/>
        </w:rPr>
        <w:t>系</w:t>
      </w:r>
      <w:r>
        <w:rPr>
          <w:rFonts w:hint="eastAsia" w:ascii="宋体" w:hAnsi="宋体" w:eastAsia="宋体" w:cs="宋体"/>
          <w:i w:val="0"/>
          <w:iCs w:val="0"/>
          <w:color w:val="auto"/>
          <w:sz w:val="24"/>
          <w:highlight w:val="none"/>
        </w:rPr>
        <w:t>指本项目采购活动所依托的乐采云平台（https://www.lecaiyun.com/）。</w:t>
      </w:r>
    </w:p>
    <w:p w14:paraId="301BC83B">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.7 “▲” 系指实质性要求条款，“</w:t>
      </w: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vertAlign w:val="baseline"/>
          <w:lang w:val="en-US" w:eastAsia="zh-CN"/>
        </w:rPr>
        <w:t xml:space="preserve"> </w:t>
      </w:r>
      <w:r>
        <w:rPr>
          <w:rFonts w:hint="eastAsia" w:ascii="宋体" w:hAnsi="宋体" w:eastAsia="宋体" w:cs="宋体"/>
          <w:i w:val="0"/>
          <w:iCs w:val="0"/>
          <w:color w:val="auto"/>
          <w:sz w:val="24"/>
          <w:highlight w:val="none"/>
        </w:rPr>
        <w:t>” 系指适用本项目要求，“</w:t>
      </w:r>
      <w:r>
        <w:rPr>
          <w:rFonts w:hint="eastAsia" w:ascii="宋体" w:hAnsi="宋体" w:eastAsia="宋体" w:cs="宋体"/>
          <w:b/>
          <w:bCs/>
          <w:i w:val="0"/>
          <w:iCs w:val="0"/>
          <w:color w:val="auto"/>
          <w:sz w:val="21"/>
          <w:szCs w:val="21"/>
          <w:highlight w:val="none"/>
          <w:lang w:eastAsia="zh-CN"/>
        </w:rPr>
        <w:sym w:font="Wingdings 2" w:char="00A3"/>
      </w:r>
      <w:r>
        <w:rPr>
          <w:rFonts w:hint="eastAsia" w:ascii="宋体" w:hAnsi="宋体" w:eastAsia="宋体" w:cs="宋体"/>
          <w:i w:val="0"/>
          <w:iCs w:val="0"/>
          <w:color w:val="auto"/>
          <w:sz w:val="21"/>
          <w:szCs w:val="21"/>
          <w:highlight w:val="none"/>
          <w:vertAlign w:val="baseline"/>
          <w:lang w:val="en-US" w:eastAsia="zh-CN"/>
        </w:rPr>
        <w:t xml:space="preserve"> </w:t>
      </w:r>
      <w:r>
        <w:rPr>
          <w:rFonts w:hint="eastAsia" w:ascii="宋体" w:hAnsi="宋体" w:eastAsia="宋体" w:cs="宋体"/>
          <w:i w:val="0"/>
          <w:iCs w:val="0"/>
          <w:color w:val="auto"/>
          <w:sz w:val="24"/>
          <w:highlight w:val="none"/>
        </w:rPr>
        <w:t>” 系指不适用本项目的要求。</w:t>
      </w:r>
    </w:p>
    <w:p w14:paraId="2EDFF950">
      <w:pPr>
        <w:spacing w:line="360" w:lineRule="auto"/>
        <w:ind w:firstLine="241" w:firstLineChars="100"/>
        <w:rPr>
          <w:rFonts w:hint="eastAsia" w:ascii="宋体" w:hAnsi="宋体" w:eastAsia="宋体" w:cs="宋体"/>
          <w:b/>
          <w:i w:val="0"/>
          <w:iCs w:val="0"/>
          <w:color w:val="auto"/>
          <w:sz w:val="24"/>
          <w:highlight w:val="none"/>
        </w:rPr>
      </w:pPr>
      <w:r>
        <w:rPr>
          <w:rFonts w:hint="eastAsia" w:ascii="宋体" w:hAnsi="宋体" w:eastAsia="宋体" w:cs="宋体"/>
          <w:b/>
          <w:i w:val="0"/>
          <w:iCs w:val="0"/>
          <w:strike w:val="0"/>
          <w:dstrike w:val="0"/>
          <w:color w:val="auto"/>
          <w:sz w:val="24"/>
          <w:highlight w:val="none"/>
          <w:lang w:val="en-US" w:eastAsia="zh-CN"/>
        </w:rPr>
        <w:t>2</w:t>
      </w:r>
      <w:r>
        <w:rPr>
          <w:rFonts w:hint="eastAsia" w:ascii="宋体" w:hAnsi="宋体" w:eastAsia="宋体" w:cs="宋体"/>
          <w:b/>
          <w:i w:val="0"/>
          <w:iCs w:val="0"/>
          <w:strike w:val="0"/>
          <w:color w:val="auto"/>
          <w:sz w:val="24"/>
          <w:highlight w:val="none"/>
        </w:rPr>
        <w:t>.</w:t>
      </w:r>
      <w:r>
        <w:rPr>
          <w:rFonts w:hint="eastAsia" w:ascii="宋体" w:hAnsi="宋体" w:eastAsia="宋体" w:cs="宋体"/>
          <w:b/>
          <w:i w:val="0"/>
          <w:iCs w:val="0"/>
          <w:color w:val="auto"/>
          <w:sz w:val="24"/>
          <w:highlight w:val="none"/>
        </w:rPr>
        <w:t>询问、质疑、投诉</w:t>
      </w:r>
    </w:p>
    <w:p w14:paraId="3C4EA5C1">
      <w:pPr>
        <w:autoSpaceDE w:val="0"/>
        <w:autoSpaceDN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5AEB817">
      <w:pPr>
        <w:autoSpaceDE w:val="0"/>
        <w:autoSpaceDN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.2供应商询问</w:t>
      </w:r>
    </w:p>
    <w:p w14:paraId="1DF8357A">
      <w:pPr>
        <w:autoSpaceDE w:val="0"/>
        <w:autoSpaceDN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C5A09B">
      <w:pPr>
        <w:autoSpaceDE w:val="0"/>
        <w:autoSpaceDN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.3供应商质疑</w:t>
      </w:r>
    </w:p>
    <w:p w14:paraId="15CDFB9F">
      <w:pPr>
        <w:pStyle w:val="7"/>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.3</w:t>
      </w:r>
      <w:r>
        <w:rPr>
          <w:rFonts w:hint="eastAsia" w:ascii="宋体" w:hAnsi="宋体" w:eastAsia="宋体" w:cs="宋体"/>
          <w:i w:val="0"/>
          <w:iCs w:val="0"/>
          <w:color w:val="auto"/>
          <w:sz w:val="24"/>
          <w:highlight w:val="none"/>
        </w:rPr>
        <w:t>.1提出质疑的供应商应当是参与所质疑项目采购活动的供应商。潜在供应商已依法获取其可质疑的</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文件的，可以对该文件提出质疑。</w:t>
      </w:r>
    </w:p>
    <w:p w14:paraId="261C0C75">
      <w:pPr>
        <w:pStyle w:val="7"/>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.3</w:t>
      </w:r>
      <w:r>
        <w:rPr>
          <w:rFonts w:hint="eastAsia" w:ascii="宋体" w:hAnsi="宋体" w:eastAsia="宋体" w:cs="宋体"/>
          <w:i w:val="0"/>
          <w:iCs w:val="0"/>
          <w:color w:val="auto"/>
          <w:sz w:val="24"/>
          <w:highlight w:val="none"/>
        </w:rPr>
        <w:t>.2供应商认为</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提出质疑，否则，采购人或者</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不予受理：</w:t>
      </w:r>
    </w:p>
    <w:p w14:paraId="03E3893F">
      <w:pPr>
        <w:pStyle w:val="2"/>
        <w:spacing w:line="360" w:lineRule="auto"/>
        <w:ind w:firstLine="480" w:firstLineChars="200"/>
        <w:rPr>
          <w:rFonts w:hint="eastAsia" w:ascii="宋体" w:hAnsi="宋体" w:eastAsia="宋体" w:cs="宋体"/>
          <w:i w:val="0"/>
          <w:iCs w:val="0"/>
          <w:snapToGrid/>
          <w:color w:val="auto"/>
          <w:kern w:val="2"/>
          <w:sz w:val="24"/>
          <w:highlight w:val="none"/>
        </w:rPr>
      </w:pPr>
      <w:r>
        <w:rPr>
          <w:rFonts w:hint="eastAsia" w:ascii="宋体" w:hAnsi="宋体" w:eastAsia="宋体" w:cs="宋体"/>
          <w:i w:val="0"/>
          <w:iCs w:val="0"/>
          <w:snapToGrid/>
          <w:color w:val="auto"/>
          <w:kern w:val="2"/>
          <w:sz w:val="24"/>
          <w:highlight w:val="none"/>
          <w:lang w:val="en-US" w:eastAsia="zh-CN"/>
        </w:rPr>
        <w:t>2</w:t>
      </w:r>
      <w:r>
        <w:rPr>
          <w:rFonts w:hint="eastAsia" w:ascii="宋体" w:hAnsi="宋体" w:eastAsia="宋体" w:cs="宋体"/>
          <w:i w:val="0"/>
          <w:iCs w:val="0"/>
          <w:snapToGrid/>
          <w:color w:val="auto"/>
          <w:kern w:val="2"/>
          <w:sz w:val="24"/>
          <w:highlight w:val="none"/>
        </w:rPr>
        <w:t>.3.2.1对</w:t>
      </w:r>
      <w:r>
        <w:rPr>
          <w:rFonts w:hint="eastAsia" w:ascii="宋体" w:hAnsi="宋体" w:eastAsia="宋体" w:cs="宋体"/>
          <w:i w:val="0"/>
          <w:iCs w:val="0"/>
          <w:snapToGrid/>
          <w:color w:val="auto"/>
          <w:kern w:val="2"/>
          <w:sz w:val="24"/>
          <w:highlight w:val="none"/>
          <w:lang w:eastAsia="zh-CN"/>
        </w:rPr>
        <w:t>采购</w:t>
      </w:r>
      <w:r>
        <w:rPr>
          <w:rFonts w:hint="eastAsia" w:ascii="宋体" w:hAnsi="宋体" w:eastAsia="宋体" w:cs="宋体"/>
          <w:i w:val="0"/>
          <w:iCs w:val="0"/>
          <w:snapToGrid/>
          <w:color w:val="auto"/>
          <w:kern w:val="2"/>
          <w:sz w:val="24"/>
          <w:highlight w:val="none"/>
        </w:rPr>
        <w:t>文件提出质疑的，质疑期限为供应商获得</w:t>
      </w:r>
      <w:r>
        <w:rPr>
          <w:rFonts w:hint="eastAsia" w:ascii="宋体" w:hAnsi="宋体" w:eastAsia="宋体" w:cs="宋体"/>
          <w:i w:val="0"/>
          <w:iCs w:val="0"/>
          <w:snapToGrid/>
          <w:color w:val="auto"/>
          <w:kern w:val="2"/>
          <w:sz w:val="24"/>
          <w:highlight w:val="none"/>
          <w:lang w:eastAsia="zh-CN"/>
        </w:rPr>
        <w:t>采购</w:t>
      </w:r>
      <w:r>
        <w:rPr>
          <w:rFonts w:hint="eastAsia" w:ascii="宋体" w:hAnsi="宋体" w:eastAsia="宋体" w:cs="宋体"/>
          <w:i w:val="0"/>
          <w:iCs w:val="0"/>
          <w:snapToGrid/>
          <w:color w:val="auto"/>
          <w:kern w:val="2"/>
          <w:sz w:val="24"/>
          <w:highlight w:val="none"/>
        </w:rPr>
        <w:t>文件之日或者</w:t>
      </w:r>
      <w:r>
        <w:rPr>
          <w:rFonts w:hint="eastAsia" w:ascii="宋体" w:hAnsi="宋体" w:eastAsia="宋体" w:cs="宋体"/>
          <w:i w:val="0"/>
          <w:iCs w:val="0"/>
          <w:snapToGrid/>
          <w:color w:val="auto"/>
          <w:kern w:val="2"/>
          <w:sz w:val="24"/>
          <w:highlight w:val="none"/>
          <w:lang w:eastAsia="zh-CN"/>
        </w:rPr>
        <w:t>采购</w:t>
      </w:r>
      <w:r>
        <w:rPr>
          <w:rFonts w:hint="eastAsia" w:ascii="宋体" w:hAnsi="宋体" w:eastAsia="宋体" w:cs="宋体"/>
          <w:i w:val="0"/>
          <w:iCs w:val="0"/>
          <w:snapToGrid/>
          <w:color w:val="auto"/>
          <w:kern w:val="2"/>
          <w:sz w:val="24"/>
          <w:highlight w:val="none"/>
        </w:rPr>
        <w:t>文件公告期限届满之日起计算。</w:t>
      </w:r>
    </w:p>
    <w:p w14:paraId="014CE041">
      <w:pPr>
        <w:pStyle w:val="7"/>
        <w:spacing w:line="360" w:lineRule="auto"/>
        <w:ind w:left="479" w:leftChars="22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.3.2.2对采购过程提出质疑的，质疑期限为各采购程序环节结束之日起计算。</w:t>
      </w:r>
    </w:p>
    <w:p w14:paraId="4883C2FE">
      <w:pPr>
        <w:pStyle w:val="7"/>
        <w:spacing w:line="360" w:lineRule="auto"/>
        <w:ind w:left="479" w:leftChars="22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.3.2.3对采购结果提出质疑的，质疑期限自采购结果公告期限届满之日起计算。</w:t>
      </w:r>
    </w:p>
    <w:p w14:paraId="4C0AF2F2">
      <w:pPr>
        <w:pStyle w:val="7"/>
        <w:spacing w:line="360"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.3.3</w:t>
      </w:r>
      <w:r>
        <w:rPr>
          <w:rFonts w:hint="eastAsia" w:ascii="宋体" w:hAnsi="宋体" w:eastAsia="宋体" w:cs="宋体"/>
          <w:i w:val="0"/>
          <w:iCs w:val="0"/>
          <w:color w:val="auto"/>
          <w:sz w:val="24"/>
          <w:highlight w:val="none"/>
        </w:rPr>
        <w:t>供应商提出质疑应当提交质疑函和必要的证明材料。质疑函应当包括下列内容：</w:t>
      </w:r>
    </w:p>
    <w:p w14:paraId="7F28043F">
      <w:pPr>
        <w:pStyle w:val="7"/>
        <w:shd w:val="clear"/>
        <w:spacing w:line="360" w:lineRule="auto"/>
        <w:ind w:firstLine="960" w:firstLineChars="400"/>
        <w:rPr>
          <w:rFonts w:hint="eastAsia" w:ascii="宋体" w:hAnsi="宋体" w:eastAsia="宋体" w:cs="宋体"/>
          <w:i w:val="0"/>
          <w:iCs w:val="0"/>
          <w:color w:val="auto"/>
          <w:kern w:val="0"/>
          <w:sz w:val="24"/>
          <w:highlight w:val="none"/>
          <w:lang w:val="zh-CN" w:eastAsia="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eastAsia="zh-CN"/>
        </w:rPr>
        <w:t>.3.3.1供应商的姓名或者名称、地址、邮编、联系人及联系电话；</w:t>
      </w:r>
    </w:p>
    <w:p w14:paraId="6C649B25">
      <w:pPr>
        <w:pStyle w:val="7"/>
        <w:shd w:val="clear"/>
        <w:spacing w:line="360" w:lineRule="auto"/>
        <w:ind w:firstLine="960" w:firstLineChars="400"/>
        <w:rPr>
          <w:rFonts w:hint="eastAsia" w:ascii="宋体" w:hAnsi="宋体" w:eastAsia="宋体" w:cs="宋体"/>
          <w:i w:val="0"/>
          <w:iCs w:val="0"/>
          <w:color w:val="auto"/>
          <w:kern w:val="0"/>
          <w:sz w:val="24"/>
          <w:highlight w:val="none"/>
          <w:lang w:val="zh-CN" w:eastAsia="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eastAsia="zh-CN"/>
        </w:rPr>
        <w:t>.3.3.2质疑项目的名称、编号；</w:t>
      </w:r>
    </w:p>
    <w:p w14:paraId="195F033D">
      <w:pPr>
        <w:pStyle w:val="7"/>
        <w:shd w:val="clear"/>
        <w:spacing w:line="360" w:lineRule="auto"/>
        <w:ind w:firstLine="960" w:firstLineChars="400"/>
        <w:rPr>
          <w:rFonts w:hint="eastAsia" w:ascii="宋体" w:hAnsi="宋体" w:eastAsia="宋体" w:cs="宋体"/>
          <w:i w:val="0"/>
          <w:iCs w:val="0"/>
          <w:color w:val="auto"/>
          <w:kern w:val="0"/>
          <w:sz w:val="24"/>
          <w:highlight w:val="none"/>
          <w:lang w:val="zh-CN" w:eastAsia="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eastAsia="zh-CN"/>
        </w:rPr>
        <w:t>.3.3.3具体、明确的质疑事项和与质疑事项相关的请求；</w:t>
      </w:r>
    </w:p>
    <w:p w14:paraId="32A571A8">
      <w:pPr>
        <w:pStyle w:val="7"/>
        <w:shd w:val="clear"/>
        <w:spacing w:line="360" w:lineRule="auto"/>
        <w:ind w:firstLine="960" w:firstLineChars="400"/>
        <w:rPr>
          <w:rFonts w:hint="eastAsia" w:ascii="宋体" w:hAnsi="宋体" w:eastAsia="宋体" w:cs="宋体"/>
          <w:i w:val="0"/>
          <w:iCs w:val="0"/>
          <w:color w:val="auto"/>
          <w:kern w:val="0"/>
          <w:sz w:val="24"/>
          <w:highlight w:val="none"/>
          <w:lang w:val="zh-CN" w:eastAsia="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eastAsia="zh-CN"/>
        </w:rPr>
        <w:t>.3.3.4事实依据；</w:t>
      </w:r>
    </w:p>
    <w:p w14:paraId="55605A58">
      <w:pPr>
        <w:pStyle w:val="7"/>
        <w:shd w:val="clear"/>
        <w:spacing w:line="360" w:lineRule="auto"/>
        <w:ind w:firstLine="960" w:firstLineChars="400"/>
        <w:rPr>
          <w:rFonts w:hint="eastAsia" w:ascii="宋体" w:hAnsi="宋体" w:eastAsia="宋体" w:cs="宋体"/>
          <w:i w:val="0"/>
          <w:iCs w:val="0"/>
          <w:color w:val="auto"/>
          <w:kern w:val="0"/>
          <w:sz w:val="24"/>
          <w:highlight w:val="none"/>
          <w:lang w:val="zh-CN" w:eastAsia="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eastAsia="zh-CN"/>
        </w:rPr>
        <w:t>.3.3.5必要的法律依据；</w:t>
      </w:r>
    </w:p>
    <w:p w14:paraId="3C92A6FB">
      <w:pPr>
        <w:pStyle w:val="7"/>
        <w:shd w:val="clear"/>
        <w:spacing w:line="360" w:lineRule="auto"/>
        <w:ind w:firstLine="960" w:firstLineChars="4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zh-CN"/>
        </w:rPr>
        <w:t>.3.3.6提出质疑的日期。</w:t>
      </w:r>
    </w:p>
    <w:p w14:paraId="7358C07B">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供应商提交的质疑函需一式三份。供应商为法人或者其他组织的，应当由法定代表人、主要负责人，或者其授权代表签字或者盖章，并加盖公章。</w:t>
      </w:r>
    </w:p>
    <w:p w14:paraId="00CD7FA7">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质疑函范本及制作说明详见附件</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w:t>
      </w:r>
    </w:p>
    <w:p w14:paraId="79A6BB58">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.3.4对同一采购程序环节的质疑，供应商须在质疑期内一次性提出。</w:t>
      </w:r>
    </w:p>
    <w:p w14:paraId="6FDEB195">
      <w:pPr>
        <w:pStyle w:val="20"/>
        <w:shd w:val="clear" w:color="auto"/>
        <w:snapToGrid w:val="0"/>
        <w:spacing w:after="240" w:afterAutospacing="0" w:line="360" w:lineRule="auto"/>
        <w:ind w:firstLine="400"/>
        <w:contextualSpacing/>
        <w:rPr>
          <w:rFonts w:hint="eastAsia" w:ascii="宋体" w:hAnsi="宋体" w:eastAsia="宋体" w:cs="宋体"/>
          <w:i w:val="0"/>
          <w:iCs w:val="0"/>
          <w:strike/>
          <w:dstrike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rPr>
        <w:t>.3</w:t>
      </w:r>
      <w:r>
        <w:rPr>
          <w:rFonts w:hint="eastAsia" w:ascii="宋体" w:hAnsi="宋体" w:eastAsia="宋体" w:cs="宋体"/>
          <w:i w:val="0"/>
          <w:iCs w:val="0"/>
          <w:color w:val="auto"/>
          <w:highlight w:val="none"/>
        </w:rPr>
        <w:t>.5采购人或者</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1247F4FF">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rPr>
        <w:t>.3</w:t>
      </w:r>
      <w:r>
        <w:rPr>
          <w:rFonts w:hint="eastAsia" w:ascii="宋体" w:hAnsi="宋体" w:eastAsia="宋体" w:cs="宋体"/>
          <w:i w:val="0"/>
          <w:iCs w:val="0"/>
          <w:color w:val="auto"/>
          <w:highlight w:val="none"/>
        </w:rPr>
        <w:t>.6询问或者质疑事项可能影响采购结果的，采购人应当暂停签订合同，已经签订合同的，应当中止履行合同。</w:t>
      </w:r>
    </w:p>
    <w:p w14:paraId="7290BBB9">
      <w:pPr>
        <w:pStyle w:val="20"/>
        <w:shd w:val="clear" w:color="auto"/>
        <w:snapToGrid w:val="0"/>
        <w:spacing w:after="240" w:afterAutospacing="0" w:line="360" w:lineRule="auto"/>
        <w:ind w:firstLine="480" w:firstLineChars="200"/>
        <w:contextualSpacing/>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rPr>
        <w:t>.4供应商投诉</w:t>
      </w:r>
    </w:p>
    <w:p w14:paraId="50694EBE">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.4.1质疑供应商对采购人、</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的答复不满意或者采购人、</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未在规定的时间内作出答复的，可以在答复期满后十五个工作日内向</w:t>
      </w:r>
      <w:r>
        <w:rPr>
          <w:rFonts w:hint="eastAsia" w:ascii="宋体" w:hAnsi="宋体" w:eastAsia="宋体" w:cs="宋体"/>
          <w:i w:val="0"/>
          <w:iCs w:val="0"/>
          <w:color w:val="auto"/>
          <w:sz w:val="24"/>
          <w:highlight w:val="none"/>
        </w:rPr>
        <w:t>采购人监督管理部门</w:t>
      </w:r>
      <w:r>
        <w:rPr>
          <w:rFonts w:hint="eastAsia" w:ascii="宋体" w:hAnsi="宋体" w:eastAsia="宋体" w:cs="宋体"/>
          <w:i w:val="0"/>
          <w:iCs w:val="0"/>
          <w:color w:val="auto"/>
          <w:highlight w:val="none"/>
        </w:rPr>
        <w:t>提出投诉。</w:t>
      </w:r>
    </w:p>
    <w:p w14:paraId="32BCCE31">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zh-CN"/>
        </w:rPr>
        <w:t>2</w:t>
      </w:r>
      <w:r>
        <w:rPr>
          <w:rFonts w:hint="eastAsia" w:ascii="宋体" w:hAnsi="宋体" w:eastAsia="宋体" w:cs="宋体"/>
          <w:i w:val="0"/>
          <w:iCs w:val="0"/>
          <w:color w:val="auto"/>
          <w:highlight w:val="none"/>
        </w:rPr>
        <w:t>供应商投诉的事项不得超出已质疑事项的范围，基于质疑答复内容提出的投诉事项除外。</w:t>
      </w:r>
    </w:p>
    <w:p w14:paraId="712364D8">
      <w:pPr>
        <w:pStyle w:val="20"/>
        <w:shd w:val="clear" w:color="auto"/>
        <w:snapToGrid w:val="0"/>
        <w:spacing w:after="240" w:afterAutospacing="0" w:line="360" w:lineRule="auto"/>
        <w:ind w:firstLine="4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.4.3供应商投诉应当有明确的请求和必要的证明材料。</w:t>
      </w:r>
    </w:p>
    <w:p w14:paraId="0FD00F14">
      <w:pPr>
        <w:pStyle w:val="20"/>
        <w:shd w:val="clear" w:color="auto"/>
        <w:adjustRightInd w:val="0"/>
        <w:snapToGrid w:val="0"/>
        <w:spacing w:after="240" w:line="360" w:lineRule="auto"/>
        <w:ind w:firstLine="480" w:firstLineChars="200"/>
        <w:contextualSpacing/>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.4.4以联合体形式参加采购活动的，其投诉应当由组成联合体的所有供应商共同提出。</w:t>
      </w:r>
    </w:p>
    <w:p w14:paraId="165C03D4">
      <w:pPr>
        <w:pStyle w:val="20"/>
        <w:shd w:val="clear" w:color="auto"/>
        <w:snapToGrid w:val="0"/>
        <w:spacing w:after="240"/>
        <w:ind w:firstLine="480" w:firstLineChars="200"/>
        <w:contextualSpacing/>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投诉书范本及制作说明详见附件</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p>
    <w:p w14:paraId="150E496E">
      <w:pPr>
        <w:adjustRightInd/>
        <w:spacing w:line="360" w:lineRule="auto"/>
        <w:jc w:val="center"/>
        <w:outlineLvl w:val="0"/>
        <w:rPr>
          <w:rFonts w:hint="eastAsia" w:ascii="宋体" w:hAnsi="宋体" w:eastAsia="宋体" w:cs="宋体"/>
          <w:b/>
          <w:i w:val="0"/>
          <w:iCs w:val="0"/>
          <w:color w:val="auto"/>
          <w:sz w:val="32"/>
          <w:szCs w:val="20"/>
          <w:highlight w:val="none"/>
        </w:rPr>
      </w:pPr>
      <w:r>
        <w:rPr>
          <w:rFonts w:hint="eastAsia" w:ascii="宋体" w:hAnsi="宋体" w:eastAsia="宋体" w:cs="宋体"/>
          <w:b/>
          <w:i w:val="0"/>
          <w:iCs w:val="0"/>
          <w:color w:val="auto"/>
          <w:sz w:val="32"/>
          <w:szCs w:val="20"/>
          <w:highlight w:val="none"/>
        </w:rPr>
        <w:t>二、</w:t>
      </w:r>
      <w:r>
        <w:rPr>
          <w:rFonts w:hint="eastAsia" w:ascii="宋体" w:hAnsi="宋体" w:eastAsia="宋体" w:cs="宋体"/>
          <w:b/>
          <w:i w:val="0"/>
          <w:iCs w:val="0"/>
          <w:color w:val="auto"/>
          <w:sz w:val="32"/>
          <w:szCs w:val="20"/>
          <w:highlight w:val="none"/>
          <w:lang w:eastAsia="zh-CN"/>
        </w:rPr>
        <w:t>采购</w:t>
      </w:r>
      <w:r>
        <w:rPr>
          <w:rFonts w:hint="eastAsia" w:ascii="宋体" w:hAnsi="宋体" w:eastAsia="宋体" w:cs="宋体"/>
          <w:b/>
          <w:i w:val="0"/>
          <w:iCs w:val="0"/>
          <w:color w:val="auto"/>
          <w:sz w:val="32"/>
          <w:szCs w:val="20"/>
          <w:highlight w:val="none"/>
        </w:rPr>
        <w:t>文件的构成、澄清、修改</w:t>
      </w:r>
    </w:p>
    <w:p w14:paraId="624305DC">
      <w:pPr>
        <w:pStyle w:val="7"/>
        <w:spacing w:line="36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3</w:t>
      </w:r>
      <w:r>
        <w:rPr>
          <w:rFonts w:hint="eastAsia" w:ascii="宋体" w:hAnsi="宋体" w:eastAsia="宋体" w:cs="宋体"/>
          <w:b/>
          <w:i w:val="0"/>
          <w:iCs w:val="0"/>
          <w:color w:val="auto"/>
          <w:sz w:val="24"/>
          <w:szCs w:val="24"/>
          <w:highlight w:val="none"/>
        </w:rPr>
        <w:t>．</w:t>
      </w:r>
      <w:r>
        <w:rPr>
          <w:rFonts w:hint="eastAsia" w:ascii="宋体" w:hAnsi="宋体" w:eastAsia="宋体" w:cs="宋体"/>
          <w:b/>
          <w:i w:val="0"/>
          <w:iCs w:val="0"/>
          <w:color w:val="auto"/>
          <w:sz w:val="24"/>
          <w:szCs w:val="24"/>
          <w:highlight w:val="none"/>
          <w:lang w:eastAsia="zh-CN"/>
        </w:rPr>
        <w:t>采购</w:t>
      </w:r>
      <w:r>
        <w:rPr>
          <w:rFonts w:hint="eastAsia" w:ascii="宋体" w:hAnsi="宋体" w:eastAsia="宋体" w:cs="宋体"/>
          <w:b/>
          <w:i w:val="0"/>
          <w:iCs w:val="0"/>
          <w:color w:val="auto"/>
          <w:sz w:val="24"/>
          <w:szCs w:val="24"/>
          <w:highlight w:val="none"/>
        </w:rPr>
        <w:t>文件的构成</w:t>
      </w:r>
    </w:p>
    <w:p w14:paraId="4A1DEFC6">
      <w:pPr>
        <w:pStyle w:val="7"/>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lang w:eastAsia="zh-CN"/>
        </w:rPr>
        <w:t>采购</w:t>
      </w:r>
      <w:r>
        <w:rPr>
          <w:rFonts w:hint="eastAsia" w:ascii="宋体" w:hAnsi="宋体" w:eastAsia="宋体" w:cs="宋体"/>
          <w:i w:val="0"/>
          <w:iCs w:val="0"/>
          <w:color w:val="auto"/>
          <w:sz w:val="24"/>
          <w:szCs w:val="24"/>
          <w:highlight w:val="none"/>
        </w:rPr>
        <w:t>文件包括下列文件及附件：</w:t>
      </w:r>
    </w:p>
    <w:p w14:paraId="32798218">
      <w:pPr>
        <w:pStyle w:val="7"/>
        <w:tabs>
          <w:tab w:val="left" w:pos="840"/>
        </w:tabs>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.1.1</w:t>
      </w:r>
      <w:r>
        <w:rPr>
          <w:rFonts w:hint="eastAsia" w:ascii="宋体" w:hAnsi="宋体" w:eastAsia="宋体" w:cs="宋体"/>
          <w:i w:val="0"/>
          <w:iCs w:val="0"/>
          <w:color w:val="auto"/>
          <w:sz w:val="24"/>
          <w:szCs w:val="24"/>
          <w:highlight w:val="none"/>
          <w:lang w:val="en-US" w:eastAsia="zh-CN"/>
        </w:rPr>
        <w:t>交易</w:t>
      </w:r>
      <w:r>
        <w:rPr>
          <w:rFonts w:hint="eastAsia" w:ascii="宋体" w:hAnsi="宋体" w:eastAsia="宋体" w:cs="宋体"/>
          <w:i w:val="0"/>
          <w:iCs w:val="0"/>
          <w:color w:val="auto"/>
          <w:sz w:val="24"/>
          <w:szCs w:val="24"/>
          <w:highlight w:val="none"/>
        </w:rPr>
        <w:t>公告；</w:t>
      </w:r>
    </w:p>
    <w:p w14:paraId="1148FD31">
      <w:pPr>
        <w:pStyle w:val="7"/>
        <w:tabs>
          <w:tab w:val="left" w:pos="840"/>
        </w:tabs>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.1.2供应商须知；</w:t>
      </w:r>
    </w:p>
    <w:p w14:paraId="1F732D9B">
      <w:pPr>
        <w:pStyle w:val="7"/>
        <w:tabs>
          <w:tab w:val="left" w:pos="840"/>
        </w:tabs>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.1.3采购需求；</w:t>
      </w:r>
    </w:p>
    <w:p w14:paraId="2FF583A0">
      <w:pPr>
        <w:pStyle w:val="7"/>
        <w:tabs>
          <w:tab w:val="left" w:pos="840"/>
        </w:tabs>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.1.4评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办法；</w:t>
      </w:r>
    </w:p>
    <w:p w14:paraId="5743851B">
      <w:pPr>
        <w:pStyle w:val="7"/>
        <w:tabs>
          <w:tab w:val="left" w:pos="840"/>
        </w:tabs>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.1.5拟签订的合同文本；</w:t>
      </w:r>
    </w:p>
    <w:p w14:paraId="4C7B4134">
      <w:pPr>
        <w:pStyle w:val="7"/>
        <w:tabs>
          <w:tab w:val="left" w:pos="840"/>
        </w:tabs>
        <w:spacing w:line="36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.1.6</w:t>
      </w:r>
      <w:r>
        <w:rPr>
          <w:rFonts w:hint="eastAsia" w:ascii="宋体" w:hAnsi="宋体" w:eastAsia="宋体" w:cs="宋体"/>
          <w:i w:val="0"/>
          <w:iCs w:val="0"/>
          <w:color w:val="auto"/>
          <w:sz w:val="24"/>
          <w:szCs w:val="24"/>
          <w:highlight w:val="none"/>
        </w:rPr>
        <w:t>应提交的有关格式范例。</w:t>
      </w:r>
    </w:p>
    <w:p w14:paraId="18CC3989">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.2与本项目有关的</w:t>
      </w:r>
      <w:r>
        <w:rPr>
          <w:rFonts w:hint="eastAsia" w:ascii="宋体" w:hAnsi="宋体" w:eastAsia="宋体" w:cs="宋体"/>
          <w:bCs/>
          <w:i w:val="0"/>
          <w:iCs w:val="0"/>
          <w:color w:val="auto"/>
          <w:sz w:val="24"/>
          <w:highlight w:val="none"/>
        </w:rPr>
        <w:t>澄清或者修改的内容为</w:t>
      </w:r>
      <w:r>
        <w:rPr>
          <w:rFonts w:hint="eastAsia" w:ascii="宋体" w:hAnsi="宋体" w:eastAsia="宋体" w:cs="宋体"/>
          <w:bCs/>
          <w:i w:val="0"/>
          <w:iCs w:val="0"/>
          <w:color w:val="auto"/>
          <w:sz w:val="24"/>
          <w:highlight w:val="none"/>
          <w:lang w:eastAsia="zh-CN"/>
        </w:rPr>
        <w:t>采购</w:t>
      </w:r>
      <w:r>
        <w:rPr>
          <w:rFonts w:hint="eastAsia" w:ascii="宋体" w:hAnsi="宋体" w:eastAsia="宋体" w:cs="宋体"/>
          <w:bCs/>
          <w:i w:val="0"/>
          <w:iCs w:val="0"/>
          <w:color w:val="auto"/>
          <w:sz w:val="24"/>
          <w:highlight w:val="none"/>
        </w:rPr>
        <w:t>文件的组成部分</w:t>
      </w:r>
      <w:r>
        <w:rPr>
          <w:rFonts w:hint="eastAsia" w:ascii="宋体" w:hAnsi="宋体" w:eastAsia="宋体" w:cs="宋体"/>
          <w:i w:val="0"/>
          <w:iCs w:val="0"/>
          <w:color w:val="auto"/>
          <w:sz w:val="24"/>
          <w:highlight w:val="none"/>
        </w:rPr>
        <w:t>。</w:t>
      </w:r>
    </w:p>
    <w:p w14:paraId="6CFF5838">
      <w:pPr>
        <w:pStyle w:val="7"/>
        <w:spacing w:line="36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4</w:t>
      </w:r>
      <w:r>
        <w:rPr>
          <w:rFonts w:hint="eastAsia" w:ascii="宋体" w:hAnsi="宋体" w:eastAsia="宋体" w:cs="宋体"/>
          <w:b/>
          <w:i w:val="0"/>
          <w:iCs w:val="0"/>
          <w:color w:val="auto"/>
          <w:sz w:val="24"/>
          <w:szCs w:val="24"/>
          <w:highlight w:val="none"/>
        </w:rPr>
        <w:t xml:space="preserve">. </w:t>
      </w:r>
      <w:r>
        <w:rPr>
          <w:rFonts w:hint="eastAsia" w:ascii="宋体" w:hAnsi="宋体" w:eastAsia="宋体" w:cs="宋体"/>
          <w:b/>
          <w:i w:val="0"/>
          <w:iCs w:val="0"/>
          <w:color w:val="auto"/>
          <w:sz w:val="24"/>
          <w:szCs w:val="24"/>
          <w:highlight w:val="none"/>
          <w:lang w:eastAsia="zh-CN"/>
        </w:rPr>
        <w:t>采购</w:t>
      </w:r>
      <w:r>
        <w:rPr>
          <w:rFonts w:hint="eastAsia" w:ascii="宋体" w:hAnsi="宋体" w:eastAsia="宋体" w:cs="宋体"/>
          <w:b/>
          <w:i w:val="0"/>
          <w:iCs w:val="0"/>
          <w:color w:val="auto"/>
          <w:sz w:val="24"/>
          <w:szCs w:val="24"/>
          <w:highlight w:val="none"/>
        </w:rPr>
        <w:t>文件的澄清、修改</w:t>
      </w:r>
    </w:p>
    <w:p w14:paraId="04F08B9E">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.1已获取</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文件的潜在</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，若有问题需要澄清，应于</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截止时间前，以书面形式向</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提出。</w:t>
      </w:r>
    </w:p>
    <w:p w14:paraId="0B8A035F">
      <w:pPr>
        <w:pStyle w:val="19"/>
        <w:snapToGrid w:val="0"/>
        <w:spacing w:before="0"/>
        <w:ind w:firstLine="480"/>
        <w:rPr>
          <w:rFonts w:hint="eastAsia" w:ascii="宋体" w:hAnsi="宋体" w:eastAsia="宋体" w:cs="宋体"/>
          <w:i w:val="0"/>
          <w:iCs w:val="0"/>
          <w:color w:val="auto"/>
          <w:sz w:val="18"/>
          <w:szCs w:val="18"/>
          <w:highlight w:val="none"/>
          <w:lang w:val="en-US"/>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 xml:space="preserve">.2 </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对</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文件进行澄清或修改的，将同时通过电子交易平台通知已获取</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文件的潜在</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。依法应当公告的，将按规定公告，同时视情况延长</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截止时间和开标时间。该澄清或者修改的内容为</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文件的组成部分。</w:t>
      </w:r>
    </w:p>
    <w:p w14:paraId="39665A98">
      <w:pPr>
        <w:adjustRightInd/>
        <w:spacing w:line="360" w:lineRule="auto"/>
        <w:jc w:val="center"/>
        <w:outlineLvl w:val="0"/>
        <w:rPr>
          <w:rFonts w:hint="eastAsia" w:ascii="宋体" w:hAnsi="宋体" w:eastAsia="宋体" w:cs="宋体"/>
          <w:b/>
          <w:i w:val="0"/>
          <w:iCs w:val="0"/>
          <w:color w:val="auto"/>
          <w:sz w:val="30"/>
          <w:szCs w:val="20"/>
          <w:highlight w:val="none"/>
          <w:lang w:eastAsia="zh-CN"/>
        </w:rPr>
      </w:pPr>
      <w:r>
        <w:rPr>
          <w:rFonts w:hint="eastAsia" w:ascii="宋体" w:hAnsi="宋体" w:eastAsia="宋体" w:cs="宋体"/>
          <w:b/>
          <w:i w:val="0"/>
          <w:iCs w:val="0"/>
          <w:color w:val="auto"/>
          <w:sz w:val="30"/>
          <w:szCs w:val="20"/>
          <w:highlight w:val="none"/>
        </w:rPr>
        <w:t>三、</w:t>
      </w:r>
      <w:r>
        <w:rPr>
          <w:rFonts w:hint="eastAsia" w:ascii="宋体" w:hAnsi="宋体" w:eastAsia="宋体" w:cs="宋体"/>
          <w:b/>
          <w:i w:val="0"/>
          <w:iCs w:val="0"/>
          <w:color w:val="auto"/>
          <w:sz w:val="30"/>
          <w:szCs w:val="20"/>
          <w:highlight w:val="none"/>
          <w:lang w:val="en-US" w:eastAsia="zh-CN"/>
        </w:rPr>
        <w:t>投标</w:t>
      </w:r>
      <w:r>
        <w:rPr>
          <w:rFonts w:hint="eastAsia" w:ascii="宋体" w:hAnsi="宋体" w:eastAsia="宋体" w:cs="宋体"/>
          <w:b/>
          <w:i w:val="0"/>
          <w:iCs w:val="0"/>
          <w:color w:val="auto"/>
          <w:sz w:val="30"/>
          <w:szCs w:val="20"/>
          <w:highlight w:val="none"/>
          <w:lang w:eastAsia="zh-CN"/>
        </w:rPr>
        <w:t>响应</w:t>
      </w:r>
    </w:p>
    <w:p w14:paraId="657F50CA">
      <w:pPr>
        <w:pStyle w:val="7"/>
        <w:spacing w:line="36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5</w:t>
      </w:r>
      <w:r>
        <w:rPr>
          <w:rFonts w:hint="eastAsia" w:ascii="宋体" w:hAnsi="宋体" w:eastAsia="宋体" w:cs="宋体"/>
          <w:b/>
          <w:i w:val="0"/>
          <w:iCs w:val="0"/>
          <w:color w:val="auto"/>
          <w:sz w:val="24"/>
          <w:szCs w:val="24"/>
          <w:highlight w:val="none"/>
        </w:rPr>
        <w:t xml:space="preserve">. </w:t>
      </w:r>
      <w:r>
        <w:rPr>
          <w:rFonts w:hint="eastAsia" w:ascii="宋体" w:hAnsi="宋体" w:eastAsia="宋体" w:cs="宋体"/>
          <w:b/>
          <w:i w:val="0"/>
          <w:iCs w:val="0"/>
          <w:color w:val="auto"/>
          <w:sz w:val="24"/>
          <w:szCs w:val="24"/>
          <w:highlight w:val="none"/>
          <w:lang w:eastAsia="zh-CN"/>
        </w:rPr>
        <w:t>采购</w:t>
      </w:r>
      <w:r>
        <w:rPr>
          <w:rFonts w:hint="eastAsia" w:ascii="宋体" w:hAnsi="宋体" w:eastAsia="宋体" w:cs="宋体"/>
          <w:b/>
          <w:i w:val="0"/>
          <w:iCs w:val="0"/>
          <w:color w:val="auto"/>
          <w:sz w:val="24"/>
          <w:szCs w:val="24"/>
          <w:highlight w:val="none"/>
        </w:rPr>
        <w:t>文件的获取</w:t>
      </w:r>
    </w:p>
    <w:p w14:paraId="564083A4">
      <w:pPr>
        <w:spacing w:line="360" w:lineRule="auto"/>
        <w:ind w:firstLine="480" w:firstLineChars="200"/>
        <w:rPr>
          <w:rFonts w:hint="eastAsia" w:ascii="宋体" w:hAnsi="宋体" w:eastAsia="宋体" w:cs="宋体"/>
          <w:i w:val="0"/>
          <w:iCs w:val="0"/>
          <w:strike/>
          <w:snapToGrid w:val="0"/>
          <w:color w:val="auto"/>
          <w:kern w:val="28"/>
          <w:sz w:val="24"/>
          <w:highlight w:val="none"/>
        </w:rPr>
      </w:pPr>
      <w:r>
        <w:rPr>
          <w:rFonts w:hint="eastAsia" w:ascii="宋体" w:hAnsi="宋体" w:eastAsia="宋体" w:cs="宋体"/>
          <w:i w:val="0"/>
          <w:iCs w:val="0"/>
          <w:snapToGrid w:val="0"/>
          <w:color w:val="auto"/>
          <w:kern w:val="28"/>
          <w:sz w:val="24"/>
          <w:highlight w:val="none"/>
        </w:rPr>
        <w:t>详见</w:t>
      </w:r>
      <w:r>
        <w:rPr>
          <w:rFonts w:hint="eastAsia" w:ascii="宋体" w:hAnsi="宋体" w:eastAsia="宋体" w:cs="宋体"/>
          <w:i w:val="0"/>
          <w:iCs w:val="0"/>
          <w:snapToGrid w:val="0"/>
          <w:color w:val="auto"/>
          <w:kern w:val="28"/>
          <w:sz w:val="24"/>
          <w:highlight w:val="none"/>
          <w:lang w:eastAsia="zh-CN"/>
        </w:rPr>
        <w:t>采购</w:t>
      </w:r>
      <w:r>
        <w:rPr>
          <w:rFonts w:hint="eastAsia" w:ascii="宋体" w:hAnsi="宋体" w:eastAsia="宋体" w:cs="宋体"/>
          <w:i w:val="0"/>
          <w:iCs w:val="0"/>
          <w:snapToGrid w:val="0"/>
          <w:color w:val="auto"/>
          <w:kern w:val="28"/>
          <w:sz w:val="24"/>
          <w:highlight w:val="none"/>
        </w:rPr>
        <w:t>公告中获取</w:t>
      </w:r>
      <w:r>
        <w:rPr>
          <w:rFonts w:hint="eastAsia" w:ascii="宋体" w:hAnsi="宋体" w:eastAsia="宋体" w:cs="宋体"/>
          <w:i w:val="0"/>
          <w:iCs w:val="0"/>
          <w:snapToGrid w:val="0"/>
          <w:color w:val="auto"/>
          <w:kern w:val="28"/>
          <w:sz w:val="24"/>
          <w:highlight w:val="none"/>
          <w:lang w:eastAsia="zh-CN"/>
        </w:rPr>
        <w:t>采购</w:t>
      </w:r>
      <w:r>
        <w:rPr>
          <w:rFonts w:hint="eastAsia" w:ascii="宋体" w:hAnsi="宋体" w:eastAsia="宋体" w:cs="宋体"/>
          <w:i w:val="0"/>
          <w:iCs w:val="0"/>
          <w:snapToGrid w:val="0"/>
          <w:color w:val="auto"/>
          <w:kern w:val="28"/>
          <w:sz w:val="24"/>
          <w:highlight w:val="none"/>
        </w:rPr>
        <w:t>文件的时间期限、地点、方式</w:t>
      </w:r>
      <w:r>
        <w:rPr>
          <w:rFonts w:hint="eastAsia" w:ascii="宋体" w:hAnsi="宋体" w:eastAsia="宋体" w:cs="宋体"/>
          <w:i w:val="0"/>
          <w:iCs w:val="0"/>
          <w:snapToGrid w:val="0"/>
          <w:color w:val="auto"/>
          <w:kern w:val="28"/>
          <w:sz w:val="24"/>
          <w:highlight w:val="none"/>
          <w:lang w:eastAsia="zh-CN"/>
        </w:rPr>
        <w:t>。</w:t>
      </w:r>
    </w:p>
    <w:p w14:paraId="54C53577">
      <w:pPr>
        <w:pStyle w:val="7"/>
        <w:spacing w:line="36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6</w:t>
      </w:r>
      <w:r>
        <w:rPr>
          <w:rFonts w:hint="eastAsia" w:ascii="宋体" w:hAnsi="宋体" w:eastAsia="宋体" w:cs="宋体"/>
          <w:b/>
          <w:i w:val="0"/>
          <w:iCs w:val="0"/>
          <w:color w:val="auto"/>
          <w:sz w:val="24"/>
          <w:szCs w:val="24"/>
          <w:highlight w:val="none"/>
        </w:rPr>
        <w:t>.开标前答疑会或现场考察</w:t>
      </w:r>
    </w:p>
    <w:p w14:paraId="75FA7190">
      <w:pPr>
        <w:pStyle w:val="7"/>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采购人组织潜在</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现场考察或者召开开标前答疑会的，潜在</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按</w:t>
      </w:r>
      <w:r>
        <w:rPr>
          <w:rFonts w:hint="eastAsia" w:ascii="宋体" w:hAnsi="宋体" w:eastAsia="宋体" w:cs="宋体"/>
          <w:i w:val="0"/>
          <w:iCs w:val="0"/>
          <w:color w:val="auto"/>
          <w:sz w:val="24"/>
          <w:szCs w:val="24"/>
          <w:highlight w:val="none"/>
          <w:lang w:eastAsia="zh-CN"/>
        </w:rPr>
        <w:t>第二章供应商</w:t>
      </w:r>
      <w:r>
        <w:rPr>
          <w:rFonts w:hint="eastAsia" w:ascii="宋体" w:hAnsi="宋体" w:eastAsia="宋体" w:cs="宋体"/>
          <w:i w:val="0"/>
          <w:iCs w:val="0"/>
          <w:color w:val="auto"/>
          <w:sz w:val="24"/>
          <w:szCs w:val="24"/>
          <w:highlight w:val="none"/>
        </w:rPr>
        <w:t>须知前附表的规定参加现场考察或者开标前答疑会。</w:t>
      </w:r>
    </w:p>
    <w:p w14:paraId="7A084E58">
      <w:pPr>
        <w:pStyle w:val="7"/>
        <w:spacing w:line="360" w:lineRule="auto"/>
        <w:rPr>
          <w:rFonts w:hint="eastAsia" w:ascii="宋体" w:hAnsi="宋体" w:eastAsia="宋体" w:cs="宋体"/>
          <w:b/>
          <w:i w:val="0"/>
          <w:iCs w:val="0"/>
          <w:strike w:val="0"/>
          <w:dstrike w:val="0"/>
          <w:color w:val="auto"/>
          <w:szCs w:val="24"/>
          <w:highlight w:val="none"/>
        </w:rPr>
      </w:pPr>
      <w:r>
        <w:rPr>
          <w:rFonts w:hint="eastAsia" w:ascii="宋体" w:hAnsi="宋体" w:eastAsia="宋体" w:cs="宋体"/>
          <w:b/>
          <w:i w:val="0"/>
          <w:iCs w:val="0"/>
          <w:strike w:val="0"/>
          <w:dstrike w:val="0"/>
          <w:color w:val="auto"/>
          <w:kern w:val="28"/>
          <w:sz w:val="24"/>
          <w:szCs w:val="24"/>
          <w:highlight w:val="none"/>
          <w:lang w:val="en-US" w:eastAsia="zh-CN"/>
        </w:rPr>
        <w:t>7</w:t>
      </w:r>
      <w:r>
        <w:rPr>
          <w:rFonts w:hint="eastAsia" w:ascii="宋体" w:hAnsi="宋体" w:eastAsia="宋体" w:cs="宋体"/>
          <w:b/>
          <w:i w:val="0"/>
          <w:iCs w:val="0"/>
          <w:strike w:val="0"/>
          <w:dstrike w:val="0"/>
          <w:color w:val="auto"/>
          <w:kern w:val="28"/>
          <w:sz w:val="24"/>
          <w:szCs w:val="24"/>
          <w:highlight w:val="none"/>
        </w:rPr>
        <w:t>.</w:t>
      </w:r>
      <w:r>
        <w:rPr>
          <w:rFonts w:hint="eastAsia" w:ascii="宋体" w:hAnsi="宋体" w:eastAsia="宋体" w:cs="宋体"/>
          <w:b/>
          <w:i w:val="0"/>
          <w:iCs w:val="0"/>
          <w:strike w:val="0"/>
          <w:dstrike w:val="0"/>
          <w:color w:val="auto"/>
          <w:kern w:val="28"/>
          <w:sz w:val="24"/>
          <w:szCs w:val="24"/>
          <w:highlight w:val="none"/>
          <w:lang w:eastAsia="zh-CN"/>
        </w:rPr>
        <w:t>响应</w:t>
      </w:r>
      <w:r>
        <w:rPr>
          <w:rFonts w:hint="eastAsia" w:ascii="宋体" w:hAnsi="宋体" w:eastAsia="宋体" w:cs="宋体"/>
          <w:b/>
          <w:i w:val="0"/>
          <w:iCs w:val="0"/>
          <w:strike w:val="0"/>
          <w:dstrike w:val="0"/>
          <w:color w:val="auto"/>
          <w:kern w:val="28"/>
          <w:sz w:val="24"/>
          <w:szCs w:val="24"/>
          <w:highlight w:val="none"/>
        </w:rPr>
        <w:t>保证金</w:t>
      </w:r>
    </w:p>
    <w:p w14:paraId="779D24E5">
      <w:pPr>
        <w:pStyle w:val="2"/>
        <w:spacing w:line="360" w:lineRule="auto"/>
        <w:ind w:firstLine="470" w:firstLineChars="196"/>
        <w:rPr>
          <w:rFonts w:hint="eastAsia" w:ascii="宋体" w:hAnsi="宋体" w:eastAsia="宋体" w:cs="宋体"/>
          <w:i w:val="0"/>
          <w:iCs w:val="0"/>
          <w:strike w:val="0"/>
          <w:dstrike w:val="0"/>
          <w:color w:val="auto"/>
          <w:sz w:val="24"/>
          <w:highlight w:val="none"/>
        </w:rPr>
      </w:pPr>
      <w:r>
        <w:rPr>
          <w:rFonts w:hint="eastAsia" w:ascii="宋体" w:hAnsi="宋体" w:eastAsia="宋体" w:cs="宋体"/>
          <w:i w:val="0"/>
          <w:iCs w:val="0"/>
          <w:strike w:val="0"/>
          <w:dstrike w:val="0"/>
          <w:color w:val="auto"/>
          <w:sz w:val="24"/>
          <w:highlight w:val="none"/>
        </w:rPr>
        <w:t>本项目不需缴纳</w:t>
      </w:r>
      <w:r>
        <w:rPr>
          <w:rFonts w:hint="eastAsia" w:ascii="宋体" w:hAnsi="宋体" w:eastAsia="宋体" w:cs="宋体"/>
          <w:i w:val="0"/>
          <w:iCs w:val="0"/>
          <w:strike w:val="0"/>
          <w:dstrike w:val="0"/>
          <w:color w:val="auto"/>
          <w:sz w:val="24"/>
          <w:highlight w:val="none"/>
          <w:lang w:eastAsia="zh-CN"/>
        </w:rPr>
        <w:t>响应</w:t>
      </w:r>
      <w:r>
        <w:rPr>
          <w:rFonts w:hint="eastAsia" w:ascii="宋体" w:hAnsi="宋体" w:eastAsia="宋体" w:cs="宋体"/>
          <w:i w:val="0"/>
          <w:iCs w:val="0"/>
          <w:strike w:val="0"/>
          <w:dstrike w:val="0"/>
          <w:color w:val="auto"/>
          <w:sz w:val="24"/>
          <w:highlight w:val="none"/>
        </w:rPr>
        <w:t>保证金。</w:t>
      </w:r>
    </w:p>
    <w:p w14:paraId="6498C21C">
      <w:pPr>
        <w:pStyle w:val="7"/>
        <w:spacing w:line="36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8</w:t>
      </w:r>
      <w:r>
        <w:rPr>
          <w:rFonts w:hint="eastAsia" w:ascii="宋体" w:hAnsi="宋体" w:eastAsia="宋体" w:cs="宋体"/>
          <w:b/>
          <w:i w:val="0"/>
          <w:iCs w:val="0"/>
          <w:color w:val="auto"/>
          <w:sz w:val="24"/>
          <w:szCs w:val="24"/>
          <w:highlight w:val="none"/>
        </w:rPr>
        <w:t xml:space="preserve">. </w:t>
      </w:r>
      <w:r>
        <w:rPr>
          <w:rFonts w:hint="eastAsia" w:ascii="宋体" w:hAnsi="宋体" w:eastAsia="宋体" w:cs="宋体"/>
          <w:b/>
          <w:i w:val="0"/>
          <w:iCs w:val="0"/>
          <w:color w:val="auto"/>
          <w:sz w:val="24"/>
          <w:szCs w:val="24"/>
          <w:highlight w:val="none"/>
          <w:lang w:eastAsia="zh-CN"/>
        </w:rPr>
        <w:t>响应</w:t>
      </w:r>
      <w:r>
        <w:rPr>
          <w:rFonts w:hint="eastAsia" w:ascii="宋体" w:hAnsi="宋体" w:eastAsia="宋体" w:cs="宋体"/>
          <w:b/>
          <w:i w:val="0"/>
          <w:iCs w:val="0"/>
          <w:color w:val="auto"/>
          <w:sz w:val="24"/>
          <w:szCs w:val="24"/>
          <w:highlight w:val="none"/>
        </w:rPr>
        <w:t>文件的语言</w:t>
      </w:r>
    </w:p>
    <w:p w14:paraId="1022EE0B">
      <w:pPr>
        <w:autoSpaceDE w:val="0"/>
        <w:autoSpaceDN w:val="0"/>
        <w:spacing w:line="360" w:lineRule="auto"/>
        <w:ind w:firstLine="480" w:firstLineChars="2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文件及</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与采购有关的来往通知、函件和文件均应使用中文。</w:t>
      </w:r>
    </w:p>
    <w:p w14:paraId="720293E4">
      <w:pPr>
        <w:pStyle w:val="7"/>
        <w:spacing w:line="36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9</w:t>
      </w:r>
      <w:r>
        <w:rPr>
          <w:rFonts w:hint="eastAsia" w:ascii="宋体" w:hAnsi="宋体" w:eastAsia="宋体" w:cs="宋体"/>
          <w:b/>
          <w:i w:val="0"/>
          <w:iCs w:val="0"/>
          <w:color w:val="auto"/>
          <w:sz w:val="24"/>
          <w:szCs w:val="24"/>
          <w:highlight w:val="none"/>
        </w:rPr>
        <w:t xml:space="preserve">. </w:t>
      </w:r>
      <w:r>
        <w:rPr>
          <w:rFonts w:hint="eastAsia" w:ascii="宋体" w:hAnsi="宋体" w:eastAsia="宋体" w:cs="宋体"/>
          <w:b/>
          <w:i w:val="0"/>
          <w:iCs w:val="0"/>
          <w:color w:val="auto"/>
          <w:sz w:val="24"/>
          <w:szCs w:val="24"/>
          <w:highlight w:val="none"/>
          <w:lang w:eastAsia="zh-CN"/>
        </w:rPr>
        <w:t>响应</w:t>
      </w:r>
      <w:r>
        <w:rPr>
          <w:rFonts w:hint="eastAsia" w:ascii="宋体" w:hAnsi="宋体" w:eastAsia="宋体" w:cs="宋体"/>
          <w:b/>
          <w:i w:val="0"/>
          <w:iCs w:val="0"/>
          <w:color w:val="auto"/>
          <w:sz w:val="24"/>
          <w:szCs w:val="24"/>
          <w:highlight w:val="none"/>
        </w:rPr>
        <w:t>文件的组成</w:t>
      </w:r>
    </w:p>
    <w:p w14:paraId="3591A0CA">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.1</w:t>
      </w:r>
      <w:r>
        <w:rPr>
          <w:rFonts w:hint="eastAsia" w:ascii="宋体" w:hAnsi="宋体" w:eastAsia="宋体" w:cs="宋体"/>
          <w:b/>
          <w:i w:val="0"/>
          <w:iCs w:val="0"/>
          <w:color w:val="auto"/>
          <w:sz w:val="24"/>
          <w:highlight w:val="none"/>
        </w:rPr>
        <w:t>资格文件</w:t>
      </w:r>
      <w:r>
        <w:rPr>
          <w:rFonts w:hint="eastAsia" w:ascii="宋体" w:hAnsi="宋体" w:eastAsia="宋体" w:cs="宋体"/>
          <w:i w:val="0"/>
          <w:iCs w:val="0"/>
          <w:color w:val="auto"/>
          <w:sz w:val="24"/>
          <w:highlight w:val="none"/>
        </w:rPr>
        <w:t>：</w:t>
      </w:r>
    </w:p>
    <w:p w14:paraId="2020D3C5">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.1.1符合参加采购活动应当具备的一般条件的承诺函；</w:t>
      </w:r>
    </w:p>
    <w:p w14:paraId="00BD81B1">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.1.2</w:t>
      </w:r>
      <w:r>
        <w:rPr>
          <w:rFonts w:hint="eastAsia" w:ascii="宋体" w:hAnsi="宋体" w:eastAsia="宋体" w:cs="宋体"/>
          <w:i w:val="0"/>
          <w:iCs w:val="0"/>
          <w:snapToGrid w:val="0"/>
          <w:color w:val="auto"/>
          <w:kern w:val="28"/>
          <w:sz w:val="24"/>
          <w:szCs w:val="20"/>
          <w:highlight w:val="none"/>
        </w:rPr>
        <w:t>联合协议（如果有)；</w:t>
      </w:r>
    </w:p>
    <w:p w14:paraId="56331B9D">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本项目的特定资格要求</w:t>
      </w:r>
      <w:r>
        <w:rPr>
          <w:rFonts w:hint="eastAsia" w:ascii="宋体" w:hAnsi="宋体" w:eastAsia="宋体" w:cs="宋体"/>
          <w:i w:val="0"/>
          <w:iCs w:val="0"/>
          <w:snapToGrid w:val="0"/>
          <w:color w:val="auto"/>
          <w:kern w:val="28"/>
          <w:sz w:val="24"/>
          <w:szCs w:val="20"/>
          <w:highlight w:val="none"/>
        </w:rPr>
        <w:t>（如果有)</w:t>
      </w:r>
      <w:r>
        <w:rPr>
          <w:rFonts w:hint="eastAsia" w:ascii="宋体" w:hAnsi="宋体" w:eastAsia="宋体" w:cs="宋体"/>
          <w:i w:val="0"/>
          <w:iCs w:val="0"/>
          <w:color w:val="auto"/>
          <w:sz w:val="24"/>
          <w:highlight w:val="none"/>
        </w:rPr>
        <w:t>。</w:t>
      </w:r>
    </w:p>
    <w:p w14:paraId="6058C5EF">
      <w:pPr>
        <w:snapToGrid w:val="0"/>
        <w:spacing w:line="360" w:lineRule="auto"/>
        <w:ind w:firstLine="480" w:firstLineChars="2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b/>
          <w:i w:val="0"/>
          <w:iCs w:val="0"/>
          <w:color w:val="auto"/>
          <w:sz w:val="24"/>
          <w:highlight w:val="none"/>
        </w:rPr>
        <w:t>商务技术</w:t>
      </w:r>
      <w:r>
        <w:rPr>
          <w:rFonts w:hint="eastAsia" w:ascii="宋体" w:hAnsi="宋体" w:eastAsia="宋体" w:cs="宋体"/>
          <w:b/>
          <w:i w:val="0"/>
          <w:iCs w:val="0"/>
          <w:color w:val="auto"/>
          <w:sz w:val="24"/>
          <w:highlight w:val="none"/>
          <w:lang w:val="zh-CN"/>
        </w:rPr>
        <w:t>文件：</w:t>
      </w:r>
    </w:p>
    <w:p w14:paraId="65D38545">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.2.1</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函；</w:t>
      </w:r>
      <w:r>
        <w:rPr>
          <w:rFonts w:hint="eastAsia" w:ascii="宋体" w:hAnsi="宋体" w:eastAsia="宋体" w:cs="宋体"/>
          <w:i w:val="0"/>
          <w:iCs w:val="0"/>
          <w:color w:val="auto"/>
          <w:sz w:val="24"/>
          <w:highlight w:val="none"/>
          <w:lang w:val="zh-CN"/>
        </w:rPr>
        <w:t xml:space="preserve"> </w:t>
      </w:r>
    </w:p>
    <w:p w14:paraId="7F8B33FB">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.2.2授权委托书或法定代表人（单位负责人）身份证明；</w:t>
      </w:r>
    </w:p>
    <w:p w14:paraId="5E52809E">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.2.3分包意向协议</w:t>
      </w:r>
      <w:r>
        <w:rPr>
          <w:rFonts w:hint="eastAsia" w:ascii="宋体" w:hAnsi="宋体" w:eastAsia="宋体" w:cs="宋体"/>
          <w:i w:val="0"/>
          <w:iCs w:val="0"/>
          <w:snapToGrid w:val="0"/>
          <w:color w:val="auto"/>
          <w:kern w:val="28"/>
          <w:sz w:val="24"/>
          <w:szCs w:val="20"/>
          <w:highlight w:val="none"/>
        </w:rPr>
        <w:t>（如果有)</w:t>
      </w:r>
      <w:r>
        <w:rPr>
          <w:rFonts w:hint="eastAsia" w:ascii="宋体" w:hAnsi="宋体" w:eastAsia="宋体" w:cs="宋体"/>
          <w:i w:val="0"/>
          <w:iCs w:val="0"/>
          <w:color w:val="auto"/>
          <w:sz w:val="24"/>
          <w:highlight w:val="none"/>
        </w:rPr>
        <w:t>；</w:t>
      </w:r>
    </w:p>
    <w:p w14:paraId="29D3F7A5">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.2.4符合性审查资料；</w:t>
      </w:r>
    </w:p>
    <w:p w14:paraId="51C678C0">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.2.5评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sz w:val="24"/>
          <w:highlight w:val="none"/>
        </w:rPr>
        <w:t>标准相应的商务技术资料；</w:t>
      </w:r>
    </w:p>
    <w:p w14:paraId="6FD6A4BC">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.2.6</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标的清单；</w:t>
      </w:r>
    </w:p>
    <w:p w14:paraId="10459309">
      <w:pPr>
        <w:snapToGrid w:val="0"/>
        <w:spacing w:line="360" w:lineRule="auto"/>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.2.7商务技术偏离表；</w:t>
      </w:r>
    </w:p>
    <w:p w14:paraId="77AA4CCF">
      <w:pPr>
        <w:snapToGrid w:val="0"/>
        <w:spacing w:line="360" w:lineRule="auto"/>
        <w:ind w:firstLine="960" w:firstLineChars="4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8</w:t>
      </w:r>
      <w:r>
        <w:rPr>
          <w:rFonts w:hint="eastAsia" w:ascii="宋体" w:hAnsi="宋体" w:eastAsia="宋体" w:cs="宋体"/>
          <w:i w:val="0"/>
          <w:iCs w:val="0"/>
          <w:color w:val="auto"/>
          <w:sz w:val="24"/>
          <w:highlight w:val="none"/>
          <w:lang w:val="zh-CN"/>
        </w:rPr>
        <w:t>采购供应商廉洁自律承诺书；</w:t>
      </w:r>
    </w:p>
    <w:p w14:paraId="224B90C9">
      <w:pPr>
        <w:snapToGrid w:val="0"/>
        <w:spacing w:line="360" w:lineRule="auto"/>
        <w:ind w:firstLine="480" w:firstLineChars="200"/>
        <w:rPr>
          <w:rFonts w:hint="eastAsia" w:ascii="宋体" w:hAnsi="宋体" w:eastAsia="宋体" w:cs="宋体"/>
          <w:i w:val="0"/>
          <w:iCs w:val="0"/>
          <w:color w:val="auto"/>
          <w:sz w:val="24"/>
          <w:highlight w:val="none"/>
          <w:u w:val="single"/>
          <w:lang w:val="zh-CN"/>
        </w:rPr>
      </w:pPr>
      <w:r>
        <w:rPr>
          <w:rFonts w:hint="eastAsia" w:ascii="宋体" w:hAnsi="宋体" w:eastAsia="宋体" w:cs="宋体"/>
          <w:i w:val="0"/>
          <w:iCs w:val="0"/>
          <w:color w:val="auto"/>
          <w:kern w:val="0"/>
          <w:sz w:val="24"/>
          <w:highlight w:val="none"/>
          <w:lang w:val="en-US" w:eastAsia="zh-CN"/>
        </w:rPr>
        <w:t>9</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kern w:val="0"/>
          <w:sz w:val="24"/>
          <w:highlight w:val="none"/>
        </w:rPr>
        <w:t>3</w:t>
      </w:r>
      <w:r>
        <w:rPr>
          <w:rFonts w:hint="eastAsia" w:ascii="宋体" w:hAnsi="宋体" w:eastAsia="宋体" w:cs="宋体"/>
          <w:b/>
          <w:i w:val="0"/>
          <w:iCs w:val="0"/>
          <w:color w:val="auto"/>
          <w:sz w:val="24"/>
          <w:highlight w:val="none"/>
        </w:rPr>
        <w:t>报价文件：</w:t>
      </w:r>
      <w:r>
        <w:rPr>
          <w:rFonts w:hint="eastAsia" w:ascii="宋体" w:hAnsi="宋体" w:eastAsia="宋体" w:cs="宋体"/>
          <w:i w:val="0"/>
          <w:iCs w:val="0"/>
          <w:color w:val="auto"/>
          <w:sz w:val="24"/>
          <w:highlight w:val="none"/>
        </w:rPr>
        <w:t xml:space="preserve"> </w:t>
      </w:r>
    </w:p>
    <w:p w14:paraId="7565403E">
      <w:pPr>
        <w:snapToGrid w:val="0"/>
        <w:spacing w:line="360" w:lineRule="auto"/>
        <w:ind w:firstLine="960" w:firstLineChars="4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9</w:t>
      </w:r>
      <w:r>
        <w:rPr>
          <w:rFonts w:hint="eastAsia" w:ascii="宋体" w:hAnsi="宋体" w:eastAsia="宋体" w:cs="宋体"/>
          <w:i w:val="0"/>
          <w:iCs w:val="0"/>
          <w:color w:val="auto"/>
          <w:sz w:val="24"/>
          <w:highlight w:val="none"/>
        </w:rPr>
        <w:t>.3.1</w:t>
      </w:r>
      <w:r>
        <w:rPr>
          <w:rFonts w:hint="eastAsia" w:ascii="宋体" w:hAnsi="宋体" w:eastAsia="宋体" w:cs="宋体"/>
          <w:i w:val="0"/>
          <w:iCs w:val="0"/>
          <w:strike w:val="0"/>
          <w:dstrike w:val="0"/>
          <w:color w:val="auto"/>
          <w:sz w:val="24"/>
          <w:highlight w:val="none"/>
        </w:rPr>
        <w:t>开标一览表（</w:t>
      </w:r>
      <w:r>
        <w:rPr>
          <w:rFonts w:hint="eastAsia" w:ascii="宋体" w:hAnsi="宋体" w:eastAsia="宋体" w:cs="宋体"/>
          <w:i w:val="0"/>
          <w:iCs w:val="0"/>
          <w:color w:val="auto"/>
          <w:sz w:val="24"/>
          <w:highlight w:val="none"/>
        </w:rPr>
        <w:t>报价表）；</w:t>
      </w:r>
    </w:p>
    <w:p w14:paraId="680BEF8D">
      <w:pPr>
        <w:snapToGrid w:val="0"/>
        <w:spacing w:line="360" w:lineRule="auto"/>
        <w:ind w:firstLine="960" w:firstLineChars="4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9.3.2 报价情况说明（如供应商报价低于最高限价）50%的，应当提交本文档，详细阐述不影响产品质量或者诚信履约的具体原因）；</w:t>
      </w:r>
    </w:p>
    <w:p w14:paraId="4775E2EA">
      <w:pPr>
        <w:spacing w:line="360" w:lineRule="auto"/>
        <w:ind w:firstLine="723" w:firstLineChars="3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文件含有采购人不能接受的附加条件的，</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无效；</w:t>
      </w:r>
    </w:p>
    <w:p w14:paraId="0942B693">
      <w:pPr>
        <w:spacing w:line="360" w:lineRule="auto"/>
        <w:ind w:firstLine="723" w:firstLineChars="3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rPr>
        <w:t>提供虚假材料</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的，</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无效。</w:t>
      </w:r>
    </w:p>
    <w:p w14:paraId="5F2FC0E5">
      <w:pPr>
        <w:spacing w:line="360" w:lineRule="auto"/>
        <w:ind w:firstLine="720" w:firstLineChars="300"/>
        <w:rPr>
          <w:rFonts w:hint="eastAsia" w:ascii="宋体" w:hAnsi="宋体" w:eastAsia="宋体" w:cs="宋体"/>
          <w:i w:val="0"/>
          <w:iCs w:val="0"/>
          <w:color w:val="auto"/>
          <w:highlight w:val="none"/>
        </w:rPr>
      </w:pPr>
      <w:r>
        <w:rPr>
          <w:rFonts w:hint="eastAsia" w:ascii="宋体" w:hAnsi="宋体" w:eastAsia="宋体" w:cs="宋体"/>
          <w:i w:val="0"/>
          <w:iCs w:val="0"/>
          <w:color w:val="auto"/>
          <w:sz w:val="24"/>
          <w:szCs w:val="24"/>
          <w:highlight w:val="none"/>
          <w:shd w:val="clear" w:color="auto" w:fill="FFFFFF"/>
          <w:lang w:val="en-US" w:eastAsia="zh-CN"/>
        </w:rPr>
        <w:t>供应商应对响应文件中材料的真实性、合法性负责。</w:t>
      </w:r>
    </w:p>
    <w:p w14:paraId="4839880B">
      <w:pPr>
        <w:pStyle w:val="19"/>
        <w:snapToGrid w:val="0"/>
        <w:spacing w:before="0"/>
        <w:ind w:firstLine="0" w:firstLineChars="0"/>
        <w:outlineLvl w:val="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lang w:val="en-US" w:eastAsia="zh-CN"/>
        </w:rPr>
        <w:t>10</w:t>
      </w:r>
      <w:r>
        <w:rPr>
          <w:rFonts w:hint="eastAsia" w:ascii="宋体" w:hAnsi="宋体" w:eastAsia="宋体" w:cs="宋体"/>
          <w:b/>
          <w:i w:val="0"/>
          <w:iCs w:val="0"/>
          <w:color w:val="auto"/>
          <w:kern w:val="0"/>
          <w:szCs w:val="24"/>
          <w:highlight w:val="none"/>
          <w:lang w:val="zh-CN"/>
        </w:rPr>
        <w:t xml:space="preserve">. </w:t>
      </w:r>
      <w:r>
        <w:rPr>
          <w:rFonts w:hint="eastAsia" w:ascii="宋体" w:hAnsi="宋体" w:eastAsia="宋体" w:cs="宋体"/>
          <w:b/>
          <w:i w:val="0"/>
          <w:iCs w:val="0"/>
          <w:color w:val="auto"/>
          <w:szCs w:val="24"/>
          <w:highlight w:val="none"/>
          <w:lang w:eastAsia="zh-CN"/>
        </w:rPr>
        <w:t>响应</w:t>
      </w:r>
      <w:r>
        <w:rPr>
          <w:rFonts w:hint="eastAsia" w:ascii="宋体" w:hAnsi="宋体" w:eastAsia="宋体" w:cs="宋体"/>
          <w:b/>
          <w:i w:val="0"/>
          <w:iCs w:val="0"/>
          <w:color w:val="auto"/>
          <w:szCs w:val="24"/>
          <w:highlight w:val="none"/>
        </w:rPr>
        <w:t>文件的编制</w:t>
      </w:r>
    </w:p>
    <w:p w14:paraId="0B682706">
      <w:pPr>
        <w:spacing w:line="360" w:lineRule="auto"/>
        <w:ind w:firstLine="480" w:firstLineChars="200"/>
        <w:rPr>
          <w:rFonts w:hint="eastAsia" w:ascii="宋体" w:hAnsi="宋体" w:eastAsia="宋体" w:cs="宋体"/>
          <w:b/>
          <w:i w:val="0"/>
          <w:iCs w:val="0"/>
          <w:color w:val="auto"/>
          <w:sz w:val="24"/>
          <w:highlight w:val="none"/>
        </w:rPr>
      </w:pPr>
      <w:r>
        <w:rPr>
          <w:rFonts w:hint="eastAsia" w:ascii="宋体" w:hAnsi="宋体" w:eastAsia="宋体" w:cs="宋体"/>
          <w:i w:val="0"/>
          <w:iCs w:val="0"/>
          <w:color w:val="auto"/>
          <w:kern w:val="0"/>
          <w:sz w:val="24"/>
          <w:highlight w:val="none"/>
          <w:lang w:val="zh-CN"/>
        </w:rPr>
        <w:t>1</w:t>
      </w:r>
      <w:r>
        <w:rPr>
          <w:rFonts w:hint="eastAsia" w:ascii="宋体" w:hAnsi="宋体" w:eastAsia="宋体" w:cs="宋体"/>
          <w:i w:val="0"/>
          <w:iCs w:val="0"/>
          <w:color w:val="auto"/>
          <w:kern w:val="0"/>
          <w:sz w:val="24"/>
          <w:highlight w:val="none"/>
          <w:lang w:val="en-US" w:eastAsia="zh-CN"/>
        </w:rPr>
        <w:t>0</w:t>
      </w:r>
      <w:r>
        <w:rPr>
          <w:rFonts w:hint="eastAsia" w:ascii="宋体" w:hAnsi="宋体" w:eastAsia="宋体" w:cs="宋体"/>
          <w:i w:val="0"/>
          <w:iCs w:val="0"/>
          <w:color w:val="auto"/>
          <w:kern w:val="0"/>
          <w:sz w:val="24"/>
          <w:highlight w:val="none"/>
          <w:lang w:val="zh-CN"/>
        </w:rPr>
        <w:t>.1响应文件分为资格文件、商务技术文件、报价文件三部分。各供应商在编制响应文件时请按照采购文件第六</w:t>
      </w:r>
      <w:r>
        <w:rPr>
          <w:rFonts w:hint="eastAsia" w:ascii="宋体" w:hAnsi="宋体" w:eastAsia="宋体" w:cs="宋体"/>
          <w:i w:val="0"/>
          <w:iCs w:val="0"/>
          <w:color w:val="auto"/>
          <w:kern w:val="0"/>
          <w:sz w:val="24"/>
          <w:highlight w:val="none"/>
          <w:lang w:val="en-US" w:eastAsia="zh-CN"/>
        </w:rPr>
        <w:t>章</w:t>
      </w:r>
      <w:r>
        <w:rPr>
          <w:rFonts w:hint="eastAsia" w:ascii="宋体" w:hAnsi="宋体" w:eastAsia="宋体" w:cs="宋体"/>
          <w:i w:val="0"/>
          <w:iCs w:val="0"/>
          <w:color w:val="auto"/>
          <w:kern w:val="0"/>
          <w:sz w:val="24"/>
          <w:highlight w:val="none"/>
          <w:lang w:val="zh-CN"/>
        </w:rPr>
        <w:t>规定的格式进行，混乱的编排导致响应文件被误读或评审小组查找不到有效文件是供应商的风险。</w:t>
      </w:r>
    </w:p>
    <w:p w14:paraId="7DBFC967">
      <w:pPr>
        <w:spacing w:line="360"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w:t>
      </w:r>
      <w:r>
        <w:rPr>
          <w:rFonts w:hint="eastAsia" w:ascii="宋体" w:hAnsi="宋体" w:eastAsia="宋体" w:cs="宋体"/>
          <w:i w:val="0"/>
          <w:iCs w:val="0"/>
          <w:color w:val="auto"/>
          <w:kern w:val="0"/>
          <w:sz w:val="24"/>
          <w:highlight w:val="none"/>
          <w:lang w:val="en-US" w:eastAsia="zh-CN"/>
        </w:rPr>
        <w:t>0</w:t>
      </w:r>
      <w:r>
        <w:rPr>
          <w:rFonts w:hint="eastAsia" w:ascii="宋体" w:hAnsi="宋体" w:eastAsia="宋体" w:cs="宋体"/>
          <w:i w:val="0"/>
          <w:iCs w:val="0"/>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756C366">
      <w:pPr>
        <w:spacing w:line="360"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w:t>
      </w:r>
      <w:r>
        <w:rPr>
          <w:rFonts w:hint="eastAsia" w:ascii="宋体" w:hAnsi="宋体" w:eastAsia="宋体" w:cs="宋体"/>
          <w:i w:val="0"/>
          <w:iCs w:val="0"/>
          <w:color w:val="auto"/>
          <w:kern w:val="0"/>
          <w:sz w:val="24"/>
          <w:highlight w:val="none"/>
          <w:lang w:val="en-US" w:eastAsia="zh-CN"/>
        </w:rPr>
        <w:t>0</w:t>
      </w:r>
      <w:r>
        <w:rPr>
          <w:rFonts w:hint="eastAsia" w:ascii="宋体" w:hAnsi="宋体" w:eastAsia="宋体" w:cs="宋体"/>
          <w:i w:val="0"/>
          <w:iCs w:val="0"/>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26F72DB3">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1</w:t>
      </w:r>
      <w:r>
        <w:rPr>
          <w:rFonts w:hint="eastAsia" w:ascii="宋体" w:hAnsi="宋体" w:eastAsia="宋体" w:cs="宋体"/>
          <w:b/>
          <w:i w:val="0"/>
          <w:iCs w:val="0"/>
          <w:color w:val="auto"/>
          <w:szCs w:val="24"/>
          <w:highlight w:val="none"/>
        </w:rPr>
        <w:t>.</w:t>
      </w:r>
      <w:r>
        <w:rPr>
          <w:rFonts w:hint="eastAsia" w:ascii="宋体" w:hAnsi="宋体" w:eastAsia="宋体" w:cs="宋体"/>
          <w:b/>
          <w:i w:val="0"/>
          <w:iCs w:val="0"/>
          <w:color w:val="auto"/>
          <w:szCs w:val="24"/>
          <w:highlight w:val="none"/>
          <w:lang w:eastAsia="zh-CN"/>
        </w:rPr>
        <w:t>响应</w:t>
      </w:r>
      <w:r>
        <w:rPr>
          <w:rFonts w:hint="eastAsia" w:ascii="宋体" w:hAnsi="宋体" w:eastAsia="宋体" w:cs="宋体"/>
          <w:b/>
          <w:i w:val="0"/>
          <w:iCs w:val="0"/>
          <w:color w:val="auto"/>
          <w:szCs w:val="24"/>
          <w:highlight w:val="none"/>
        </w:rPr>
        <w:t>文件的签署、盖章</w:t>
      </w:r>
    </w:p>
    <w:p w14:paraId="200D99A9">
      <w:pPr>
        <w:pStyle w:val="19"/>
        <w:snapToGrid w:val="0"/>
        <w:spacing w:before="0"/>
        <w:ind w:firstLine="480"/>
        <w:rPr>
          <w:rFonts w:hint="eastAsia" w:ascii="宋体" w:hAnsi="宋体" w:eastAsia="宋体" w:cs="宋体"/>
          <w:b/>
          <w:i w:val="0"/>
          <w:iCs w:val="0"/>
          <w:color w:val="auto"/>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1</w:t>
      </w: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文件按照</w:t>
      </w:r>
      <w:r>
        <w:rPr>
          <w:rFonts w:hint="eastAsia" w:ascii="宋体" w:hAnsi="宋体" w:eastAsia="宋体" w:cs="宋体"/>
          <w:i w:val="0"/>
          <w:iCs w:val="0"/>
          <w:color w:val="auto"/>
          <w:szCs w:val="24"/>
          <w:highlight w:val="none"/>
          <w:lang w:eastAsia="zh-CN"/>
        </w:rPr>
        <w:t>采购</w:t>
      </w:r>
      <w:r>
        <w:rPr>
          <w:rFonts w:hint="eastAsia" w:ascii="宋体" w:hAnsi="宋体" w:eastAsia="宋体" w:cs="宋体"/>
          <w:i w:val="0"/>
          <w:iCs w:val="0"/>
          <w:color w:val="auto"/>
          <w:szCs w:val="24"/>
          <w:highlight w:val="none"/>
        </w:rPr>
        <w:t>文件第六部分格式要</w:t>
      </w:r>
      <w:r>
        <w:rPr>
          <w:rFonts w:hint="eastAsia" w:ascii="宋体" w:hAnsi="宋体" w:eastAsia="宋体" w:cs="宋体"/>
          <w:i w:val="0"/>
          <w:iCs w:val="0"/>
          <w:color w:val="auto"/>
          <w:highlight w:val="none"/>
        </w:rPr>
        <w:t>求进行签署、盖章。</w:t>
      </w:r>
      <w:r>
        <w:rPr>
          <w:rFonts w:hint="eastAsia" w:ascii="宋体" w:hAnsi="宋体" w:eastAsia="宋体" w:cs="宋体"/>
          <w:b/>
          <w:i w:val="0"/>
          <w:iCs w:val="0"/>
          <w:color w:val="auto"/>
          <w:highlight w:val="none"/>
        </w:rPr>
        <w:t>▲</w:t>
      </w:r>
      <w:r>
        <w:rPr>
          <w:rFonts w:hint="eastAsia" w:ascii="宋体" w:hAnsi="宋体" w:eastAsia="宋体" w:cs="宋体"/>
          <w:b/>
          <w:i w:val="0"/>
          <w:iCs w:val="0"/>
          <w:color w:val="auto"/>
          <w:highlight w:val="none"/>
          <w:lang w:eastAsia="zh-CN"/>
        </w:rPr>
        <w:t>供应商</w:t>
      </w:r>
      <w:r>
        <w:rPr>
          <w:rFonts w:hint="eastAsia" w:ascii="宋体" w:hAnsi="宋体" w:eastAsia="宋体" w:cs="宋体"/>
          <w:b/>
          <w:i w:val="0"/>
          <w:iCs w:val="0"/>
          <w:color w:val="auto"/>
          <w:highlight w:val="none"/>
        </w:rPr>
        <w:t>的</w:t>
      </w:r>
      <w:r>
        <w:rPr>
          <w:rFonts w:hint="eastAsia" w:ascii="宋体" w:hAnsi="宋体" w:eastAsia="宋体" w:cs="宋体"/>
          <w:b/>
          <w:i w:val="0"/>
          <w:iCs w:val="0"/>
          <w:color w:val="auto"/>
          <w:highlight w:val="none"/>
          <w:lang w:eastAsia="zh-CN"/>
        </w:rPr>
        <w:t>响应</w:t>
      </w:r>
      <w:r>
        <w:rPr>
          <w:rFonts w:hint="eastAsia" w:ascii="宋体" w:hAnsi="宋体" w:eastAsia="宋体" w:cs="宋体"/>
          <w:b/>
          <w:i w:val="0"/>
          <w:iCs w:val="0"/>
          <w:color w:val="auto"/>
          <w:highlight w:val="none"/>
        </w:rPr>
        <w:t>文件未按照</w:t>
      </w:r>
      <w:r>
        <w:rPr>
          <w:rFonts w:hint="eastAsia" w:ascii="宋体" w:hAnsi="宋体" w:eastAsia="宋体" w:cs="宋体"/>
          <w:b/>
          <w:i w:val="0"/>
          <w:iCs w:val="0"/>
          <w:color w:val="auto"/>
          <w:highlight w:val="none"/>
          <w:lang w:eastAsia="zh-CN"/>
        </w:rPr>
        <w:t>采购</w:t>
      </w:r>
      <w:r>
        <w:rPr>
          <w:rFonts w:hint="eastAsia" w:ascii="宋体" w:hAnsi="宋体" w:eastAsia="宋体" w:cs="宋体"/>
          <w:b/>
          <w:i w:val="0"/>
          <w:iCs w:val="0"/>
          <w:color w:val="auto"/>
          <w:highlight w:val="none"/>
        </w:rPr>
        <w:t>文件要求签署、盖章的，其</w:t>
      </w:r>
      <w:r>
        <w:rPr>
          <w:rFonts w:hint="eastAsia" w:ascii="宋体" w:hAnsi="宋体" w:eastAsia="宋体" w:cs="宋体"/>
          <w:b/>
          <w:i w:val="0"/>
          <w:iCs w:val="0"/>
          <w:color w:val="auto"/>
          <w:highlight w:val="none"/>
          <w:lang w:eastAsia="zh-CN"/>
        </w:rPr>
        <w:t>响应</w:t>
      </w:r>
      <w:r>
        <w:rPr>
          <w:rFonts w:hint="eastAsia" w:ascii="宋体" w:hAnsi="宋体" w:eastAsia="宋体" w:cs="宋体"/>
          <w:b/>
          <w:i w:val="0"/>
          <w:iCs w:val="0"/>
          <w:color w:val="auto"/>
          <w:highlight w:val="none"/>
        </w:rPr>
        <w:t>无效</w:t>
      </w:r>
      <w:r>
        <w:rPr>
          <w:rFonts w:hint="eastAsia" w:ascii="宋体" w:hAnsi="宋体" w:eastAsia="宋体" w:cs="宋体"/>
          <w:i w:val="0"/>
          <w:iCs w:val="0"/>
          <w:color w:val="auto"/>
          <w:szCs w:val="24"/>
          <w:highlight w:val="none"/>
        </w:rPr>
        <w:t>。</w:t>
      </w:r>
    </w:p>
    <w:p w14:paraId="06602EB1">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396EDA7E">
      <w:pPr>
        <w:pStyle w:val="19"/>
        <w:snapToGrid w:val="0"/>
        <w:spacing w:before="0"/>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文件对</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文件签署、盖章的要求适用于电子签名。</w:t>
      </w:r>
    </w:p>
    <w:p w14:paraId="0E992DBF">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2</w:t>
      </w:r>
      <w:r>
        <w:rPr>
          <w:rFonts w:hint="eastAsia" w:ascii="宋体" w:hAnsi="宋体" w:eastAsia="宋体" w:cs="宋体"/>
          <w:b/>
          <w:i w:val="0"/>
          <w:iCs w:val="0"/>
          <w:color w:val="auto"/>
          <w:szCs w:val="24"/>
          <w:highlight w:val="none"/>
        </w:rPr>
        <w:t xml:space="preserve">. </w:t>
      </w:r>
      <w:r>
        <w:rPr>
          <w:rFonts w:hint="eastAsia" w:ascii="宋体" w:hAnsi="宋体" w:eastAsia="宋体" w:cs="宋体"/>
          <w:b/>
          <w:i w:val="0"/>
          <w:iCs w:val="0"/>
          <w:color w:val="auto"/>
          <w:szCs w:val="24"/>
          <w:highlight w:val="none"/>
          <w:lang w:eastAsia="zh-CN"/>
        </w:rPr>
        <w:t>响应</w:t>
      </w:r>
      <w:r>
        <w:rPr>
          <w:rFonts w:hint="eastAsia" w:ascii="宋体" w:hAnsi="宋体" w:eastAsia="宋体" w:cs="宋体"/>
          <w:b/>
          <w:i w:val="0"/>
          <w:iCs w:val="0"/>
          <w:color w:val="auto"/>
          <w:szCs w:val="24"/>
          <w:highlight w:val="none"/>
        </w:rPr>
        <w:t>文件的提交、补充、修改、撤回</w:t>
      </w:r>
    </w:p>
    <w:p w14:paraId="3CD3777C">
      <w:pPr>
        <w:pStyle w:val="19"/>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.1 供应商应当在</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截止时间前完成</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文件的传输递交，并可以补充、修改或者撤回</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文件。补充或者修改</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文件的，应当先行撤回原文件，补充、修改后重新传输递交。</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截止时间前未完成传输的，视为撤回</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截止时间后递交的</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文件，电子交易平台将拒收。</w:t>
      </w:r>
    </w:p>
    <w:p w14:paraId="58CA7AC3">
      <w:pPr>
        <w:pStyle w:val="19"/>
        <w:spacing w:before="0"/>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.2电子交易平台收到</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文件，将妥善保存并即时向供应商发出确认回执通知。在</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截止时间前，除供应商补充、修改或者撤回</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文件外，任何单位和个人不得解密或提取</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w:t>
      </w:r>
    </w:p>
    <w:p w14:paraId="03CBD919">
      <w:pPr>
        <w:pStyle w:val="19"/>
        <w:spacing w:before="0"/>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.3采购人、</w:t>
      </w:r>
      <w:r>
        <w:rPr>
          <w:rFonts w:hint="eastAsia" w:ascii="宋体" w:hAnsi="宋体" w:eastAsia="宋体" w:cs="宋体"/>
          <w:i w:val="0"/>
          <w:iCs w:val="0"/>
          <w:color w:val="auto"/>
          <w:szCs w:val="24"/>
          <w:highlight w:val="none"/>
          <w:lang w:eastAsia="zh-CN"/>
        </w:rPr>
        <w:t>采购代理机构</w:t>
      </w:r>
      <w:r>
        <w:rPr>
          <w:rFonts w:hint="eastAsia" w:ascii="宋体" w:hAnsi="宋体" w:eastAsia="宋体" w:cs="宋体"/>
          <w:i w:val="0"/>
          <w:iCs w:val="0"/>
          <w:color w:val="auto"/>
          <w:szCs w:val="24"/>
          <w:highlight w:val="none"/>
        </w:rPr>
        <w:t>可以视情况延长</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文件提交的截止时间。在上述情况下，</w:t>
      </w:r>
      <w:r>
        <w:rPr>
          <w:rFonts w:hint="eastAsia" w:ascii="宋体" w:hAnsi="宋体" w:eastAsia="宋体" w:cs="宋体"/>
          <w:i w:val="0"/>
          <w:iCs w:val="0"/>
          <w:color w:val="auto"/>
          <w:szCs w:val="24"/>
          <w:highlight w:val="none"/>
          <w:lang w:eastAsia="zh-CN"/>
        </w:rPr>
        <w:t>采购代理机构</w:t>
      </w:r>
      <w:r>
        <w:rPr>
          <w:rFonts w:hint="eastAsia" w:ascii="宋体" w:hAnsi="宋体" w:eastAsia="宋体" w:cs="宋体"/>
          <w:i w:val="0"/>
          <w:iCs w:val="0"/>
          <w:color w:val="auto"/>
          <w:szCs w:val="24"/>
          <w:highlight w:val="none"/>
        </w:rPr>
        <w:t>与</w:t>
      </w:r>
      <w:r>
        <w:rPr>
          <w:rFonts w:hint="eastAsia" w:ascii="宋体" w:hAnsi="宋体" w:eastAsia="宋体" w:cs="宋体"/>
          <w:i w:val="0"/>
          <w:iCs w:val="0"/>
          <w:color w:val="auto"/>
          <w:szCs w:val="24"/>
          <w:highlight w:val="none"/>
          <w:lang w:eastAsia="zh-CN"/>
        </w:rPr>
        <w:t>供应商</w:t>
      </w:r>
      <w:r>
        <w:rPr>
          <w:rFonts w:hint="eastAsia" w:ascii="宋体" w:hAnsi="宋体" w:eastAsia="宋体" w:cs="宋体"/>
          <w:i w:val="0"/>
          <w:iCs w:val="0"/>
          <w:color w:val="auto"/>
          <w:szCs w:val="24"/>
          <w:highlight w:val="none"/>
        </w:rPr>
        <w:t>以前在</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截止期方面的全部权利、责任和义务，将适用于延长至新的</w:t>
      </w:r>
      <w:r>
        <w:rPr>
          <w:rFonts w:hint="eastAsia" w:ascii="宋体" w:hAnsi="宋体" w:eastAsia="宋体" w:cs="宋体"/>
          <w:i w:val="0"/>
          <w:iCs w:val="0"/>
          <w:color w:val="auto"/>
          <w:szCs w:val="24"/>
          <w:highlight w:val="none"/>
          <w:lang w:eastAsia="zh-CN"/>
        </w:rPr>
        <w:t>响应</w:t>
      </w:r>
      <w:r>
        <w:rPr>
          <w:rFonts w:hint="eastAsia" w:ascii="宋体" w:hAnsi="宋体" w:eastAsia="宋体" w:cs="宋体"/>
          <w:i w:val="0"/>
          <w:iCs w:val="0"/>
          <w:color w:val="auto"/>
          <w:szCs w:val="24"/>
          <w:highlight w:val="none"/>
        </w:rPr>
        <w:t>截止期。</w:t>
      </w:r>
    </w:p>
    <w:p w14:paraId="69EA1FC9">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3</w:t>
      </w:r>
      <w:r>
        <w:rPr>
          <w:rFonts w:hint="eastAsia" w:ascii="宋体" w:hAnsi="宋体" w:eastAsia="宋体" w:cs="宋体"/>
          <w:b/>
          <w:i w:val="0"/>
          <w:iCs w:val="0"/>
          <w:color w:val="auto"/>
          <w:szCs w:val="24"/>
          <w:highlight w:val="none"/>
        </w:rPr>
        <w:t>.备份</w:t>
      </w:r>
      <w:r>
        <w:rPr>
          <w:rFonts w:hint="eastAsia" w:ascii="宋体" w:hAnsi="宋体" w:eastAsia="宋体" w:cs="宋体"/>
          <w:b/>
          <w:i w:val="0"/>
          <w:iCs w:val="0"/>
          <w:color w:val="auto"/>
          <w:szCs w:val="24"/>
          <w:highlight w:val="none"/>
          <w:lang w:eastAsia="zh-CN"/>
        </w:rPr>
        <w:t>响应</w:t>
      </w:r>
      <w:r>
        <w:rPr>
          <w:rFonts w:hint="eastAsia" w:ascii="宋体" w:hAnsi="宋体" w:eastAsia="宋体" w:cs="宋体"/>
          <w:b/>
          <w:i w:val="0"/>
          <w:iCs w:val="0"/>
          <w:color w:val="auto"/>
          <w:szCs w:val="24"/>
          <w:highlight w:val="none"/>
        </w:rPr>
        <w:t>文件</w:t>
      </w:r>
    </w:p>
    <w:p w14:paraId="6020F8A3">
      <w:pPr>
        <w:pStyle w:val="7"/>
        <w:spacing w:line="360" w:lineRule="auto"/>
        <w:ind w:firstLine="360" w:firstLineChars="150"/>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 xml:space="preserve"> 1</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在电子交易平台传输递交</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文件后，还可以在</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截止时间前直接提交或者以邮政快递方式递交备份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文件1份，</w:t>
      </w:r>
      <w:r>
        <w:rPr>
          <w:rFonts w:hint="eastAsia" w:ascii="宋体" w:hAnsi="宋体" w:eastAsia="宋体" w:cs="宋体"/>
          <w:b/>
          <w:i w:val="0"/>
          <w:iCs w:val="0"/>
          <w:color w:val="auto"/>
          <w:sz w:val="24"/>
          <w:szCs w:val="24"/>
          <w:highlight w:val="none"/>
        </w:rPr>
        <w:t>但采购人、</w:t>
      </w:r>
      <w:r>
        <w:rPr>
          <w:rFonts w:hint="eastAsia" w:ascii="宋体" w:hAnsi="宋体" w:eastAsia="宋体" w:cs="宋体"/>
          <w:b/>
          <w:i w:val="0"/>
          <w:iCs w:val="0"/>
          <w:color w:val="auto"/>
          <w:sz w:val="24"/>
          <w:szCs w:val="24"/>
          <w:highlight w:val="none"/>
          <w:lang w:eastAsia="zh-CN"/>
        </w:rPr>
        <w:t>采购代理机构</w:t>
      </w:r>
      <w:r>
        <w:rPr>
          <w:rFonts w:hint="eastAsia" w:ascii="宋体" w:hAnsi="宋体" w:eastAsia="宋体" w:cs="宋体"/>
          <w:b/>
          <w:i w:val="0"/>
          <w:iCs w:val="0"/>
          <w:color w:val="auto"/>
          <w:sz w:val="24"/>
          <w:szCs w:val="24"/>
          <w:highlight w:val="none"/>
        </w:rPr>
        <w:t>不强制或变相强制</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提交备份</w:t>
      </w:r>
      <w:r>
        <w:rPr>
          <w:rFonts w:hint="eastAsia" w:ascii="宋体" w:hAnsi="宋体" w:eastAsia="宋体" w:cs="宋体"/>
          <w:b/>
          <w:i w:val="0"/>
          <w:iCs w:val="0"/>
          <w:color w:val="auto"/>
          <w:sz w:val="24"/>
          <w:szCs w:val="24"/>
          <w:highlight w:val="none"/>
          <w:lang w:eastAsia="zh-CN"/>
        </w:rPr>
        <w:t>响应</w:t>
      </w:r>
      <w:r>
        <w:rPr>
          <w:rFonts w:hint="eastAsia" w:ascii="宋体" w:hAnsi="宋体" w:eastAsia="宋体" w:cs="宋体"/>
          <w:b/>
          <w:i w:val="0"/>
          <w:iCs w:val="0"/>
          <w:color w:val="auto"/>
          <w:sz w:val="24"/>
          <w:szCs w:val="24"/>
          <w:highlight w:val="none"/>
        </w:rPr>
        <w:t>文件。</w:t>
      </w:r>
    </w:p>
    <w:p w14:paraId="034212AC">
      <w:pPr>
        <w:pStyle w:val="7"/>
        <w:spacing w:line="360" w:lineRule="auto"/>
        <w:ind w:firstLine="480" w:firstLineChars="200"/>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13</w:t>
      </w:r>
      <w:r>
        <w:rPr>
          <w:rFonts w:hint="eastAsia" w:ascii="宋体" w:hAnsi="宋体" w:eastAsia="宋体" w:cs="宋体"/>
          <w:i w:val="0"/>
          <w:iCs w:val="0"/>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24A36171">
      <w:pPr>
        <w:pStyle w:val="7"/>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.3直接提交备份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文件的，</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应于</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截止时间前在</w:t>
      </w:r>
      <w:r>
        <w:rPr>
          <w:rFonts w:hint="eastAsia" w:ascii="宋体" w:hAnsi="宋体" w:eastAsia="宋体" w:cs="宋体"/>
          <w:i w:val="0"/>
          <w:iCs w:val="0"/>
          <w:color w:val="auto"/>
          <w:sz w:val="24"/>
          <w:szCs w:val="24"/>
          <w:highlight w:val="none"/>
          <w:lang w:val="en-US" w:eastAsia="zh-CN"/>
        </w:rPr>
        <w:t>交易</w:t>
      </w:r>
      <w:r>
        <w:rPr>
          <w:rFonts w:hint="eastAsia" w:ascii="宋体" w:hAnsi="宋体" w:eastAsia="宋体" w:cs="宋体"/>
          <w:i w:val="0"/>
          <w:iCs w:val="0"/>
          <w:color w:val="auto"/>
          <w:sz w:val="24"/>
          <w:szCs w:val="24"/>
          <w:highlight w:val="none"/>
        </w:rPr>
        <w:t>公告中载明的开标地点将备份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文件提交给</w:t>
      </w:r>
      <w:r>
        <w:rPr>
          <w:rFonts w:hint="eastAsia" w:ascii="宋体" w:hAnsi="宋体" w:eastAsia="宋体" w:cs="宋体"/>
          <w:i w:val="0"/>
          <w:iCs w:val="0"/>
          <w:color w:val="auto"/>
          <w:sz w:val="24"/>
          <w:szCs w:val="24"/>
          <w:highlight w:val="none"/>
          <w:lang w:eastAsia="zh-CN"/>
        </w:rPr>
        <w:t>采购代理机构</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采购代理机构</w:t>
      </w:r>
      <w:r>
        <w:rPr>
          <w:rFonts w:hint="eastAsia" w:ascii="宋体" w:hAnsi="宋体" w:eastAsia="宋体" w:cs="宋体"/>
          <w:i w:val="0"/>
          <w:iCs w:val="0"/>
          <w:color w:val="auto"/>
          <w:sz w:val="24"/>
          <w:szCs w:val="24"/>
          <w:highlight w:val="none"/>
        </w:rPr>
        <w:t>将拒绝接受逾期送达的备份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w:t>
      </w:r>
    </w:p>
    <w:p w14:paraId="3B9ED0C0">
      <w:pPr>
        <w:pStyle w:val="7"/>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.4以邮政快递方式递交备份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文件的，</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应先将备份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文件按要求密封和标记，再进行邮政快递包装后邮寄。备份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文件须在</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截止时间之前送达</w:t>
      </w:r>
      <w:r>
        <w:rPr>
          <w:rFonts w:hint="eastAsia" w:ascii="宋体" w:hAnsi="宋体" w:eastAsia="宋体" w:cs="宋体"/>
          <w:i w:val="0"/>
          <w:iCs w:val="0"/>
          <w:snapToGrid/>
          <w:color w:val="auto"/>
          <w:sz w:val="24"/>
          <w:szCs w:val="24"/>
          <w:highlight w:val="none"/>
          <w:lang w:eastAsia="zh-CN"/>
        </w:rPr>
        <w:t>采购</w:t>
      </w:r>
      <w:r>
        <w:rPr>
          <w:rFonts w:hint="eastAsia" w:ascii="宋体" w:hAnsi="宋体" w:eastAsia="宋体" w:cs="宋体"/>
          <w:i w:val="0"/>
          <w:iCs w:val="0"/>
          <w:snapToGrid/>
          <w:color w:val="auto"/>
          <w:sz w:val="24"/>
          <w:szCs w:val="24"/>
          <w:highlight w:val="none"/>
        </w:rPr>
        <w:t>文件第二</w:t>
      </w:r>
      <w:r>
        <w:rPr>
          <w:rFonts w:hint="eastAsia" w:ascii="宋体" w:hAnsi="宋体" w:eastAsia="宋体" w:cs="宋体"/>
          <w:i w:val="0"/>
          <w:iCs w:val="0"/>
          <w:snapToGrid/>
          <w:color w:val="auto"/>
          <w:sz w:val="24"/>
          <w:szCs w:val="24"/>
          <w:highlight w:val="none"/>
          <w:lang w:val="en-US" w:eastAsia="zh-CN"/>
        </w:rPr>
        <w:t>章</w:t>
      </w:r>
      <w:r>
        <w:rPr>
          <w:rFonts w:hint="eastAsia" w:ascii="宋体" w:hAnsi="宋体" w:eastAsia="宋体" w:cs="宋体"/>
          <w:i w:val="0"/>
          <w:iCs w:val="0"/>
          <w:snapToGrid/>
          <w:color w:val="auto"/>
          <w:sz w:val="24"/>
          <w:szCs w:val="24"/>
          <w:highlight w:val="none"/>
          <w:lang w:eastAsia="zh-CN"/>
        </w:rPr>
        <w:t>供应商</w:t>
      </w:r>
      <w:r>
        <w:rPr>
          <w:rFonts w:hint="eastAsia" w:ascii="宋体" w:hAnsi="宋体" w:eastAsia="宋体" w:cs="宋体"/>
          <w:i w:val="0"/>
          <w:iCs w:val="0"/>
          <w:snapToGrid/>
          <w:color w:val="auto"/>
          <w:sz w:val="24"/>
          <w:szCs w:val="24"/>
          <w:highlight w:val="none"/>
        </w:rPr>
        <w:t>须知前附表规定的备份</w:t>
      </w:r>
      <w:r>
        <w:rPr>
          <w:rFonts w:hint="eastAsia" w:ascii="宋体" w:hAnsi="宋体" w:eastAsia="宋体" w:cs="宋体"/>
          <w:i w:val="0"/>
          <w:iCs w:val="0"/>
          <w:snapToGrid/>
          <w:color w:val="auto"/>
          <w:sz w:val="24"/>
          <w:szCs w:val="24"/>
          <w:highlight w:val="none"/>
          <w:lang w:eastAsia="zh-CN"/>
        </w:rPr>
        <w:t>响应</w:t>
      </w:r>
      <w:r>
        <w:rPr>
          <w:rFonts w:hint="eastAsia" w:ascii="宋体" w:hAnsi="宋体" w:eastAsia="宋体" w:cs="宋体"/>
          <w:i w:val="0"/>
          <w:iCs w:val="0"/>
          <w:snapToGrid/>
          <w:color w:val="auto"/>
          <w:sz w:val="24"/>
          <w:szCs w:val="24"/>
          <w:highlight w:val="none"/>
        </w:rPr>
        <w:t>文件送达地点；</w:t>
      </w:r>
      <w:r>
        <w:rPr>
          <w:rFonts w:hint="eastAsia" w:ascii="宋体" w:hAnsi="宋体" w:eastAsia="宋体" w:cs="宋体"/>
          <w:i w:val="0"/>
          <w:iCs w:val="0"/>
          <w:color w:val="auto"/>
          <w:sz w:val="24"/>
          <w:szCs w:val="24"/>
          <w:highlight w:val="none"/>
        </w:rPr>
        <w:t>送达时间以签收人签收时间为准。</w:t>
      </w:r>
      <w:r>
        <w:rPr>
          <w:rFonts w:hint="eastAsia" w:ascii="宋体" w:hAnsi="宋体" w:eastAsia="宋体" w:cs="宋体"/>
          <w:i w:val="0"/>
          <w:iCs w:val="0"/>
          <w:color w:val="auto"/>
          <w:sz w:val="24"/>
          <w:szCs w:val="24"/>
          <w:highlight w:val="none"/>
          <w:lang w:eastAsia="zh-CN"/>
        </w:rPr>
        <w:t>采购代理机构</w:t>
      </w:r>
      <w:r>
        <w:rPr>
          <w:rFonts w:hint="eastAsia" w:ascii="宋体" w:hAnsi="宋体" w:eastAsia="宋体" w:cs="宋体"/>
          <w:i w:val="0"/>
          <w:iCs w:val="0"/>
          <w:color w:val="auto"/>
          <w:sz w:val="24"/>
          <w:szCs w:val="24"/>
          <w:highlight w:val="none"/>
        </w:rPr>
        <w:t>将拒绝接受逾期送达的备份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文件。邮寄过程中，电子备份</w:t>
      </w:r>
      <w:r>
        <w:rPr>
          <w:rFonts w:hint="eastAsia" w:ascii="宋体" w:hAnsi="宋体"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文件发生泄露、遗失、损坏或延期送达等情况的，由</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自行负责。</w:t>
      </w:r>
    </w:p>
    <w:p w14:paraId="6D34CD8E">
      <w:pPr>
        <w:pStyle w:val="7"/>
        <w:spacing w:line="360" w:lineRule="auto"/>
        <w:ind w:firstLine="479" w:firstLineChars="199"/>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1</w:t>
      </w:r>
      <w:r>
        <w:rPr>
          <w:rFonts w:hint="eastAsia" w:ascii="宋体" w:hAnsi="宋体" w:eastAsia="宋体" w:cs="宋体"/>
          <w:b/>
          <w:i w:val="0"/>
          <w:iCs w:val="0"/>
          <w:color w:val="auto"/>
          <w:sz w:val="24"/>
          <w:szCs w:val="24"/>
          <w:highlight w:val="none"/>
          <w:lang w:val="en-US" w:eastAsia="zh-CN"/>
        </w:rPr>
        <w:t>3</w:t>
      </w:r>
      <w:r>
        <w:rPr>
          <w:rFonts w:hint="eastAsia" w:ascii="宋体" w:hAnsi="宋体" w:eastAsia="宋体" w:cs="宋体"/>
          <w:b/>
          <w:i w:val="0"/>
          <w:iCs w:val="0"/>
          <w:color w:val="auto"/>
          <w:sz w:val="24"/>
          <w:szCs w:val="24"/>
          <w:highlight w:val="none"/>
        </w:rPr>
        <w:t>.5</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仅提交备份</w:t>
      </w:r>
      <w:r>
        <w:rPr>
          <w:rFonts w:hint="eastAsia" w:ascii="宋体" w:hAnsi="宋体" w:eastAsia="宋体" w:cs="宋体"/>
          <w:b/>
          <w:i w:val="0"/>
          <w:iCs w:val="0"/>
          <w:color w:val="auto"/>
          <w:sz w:val="24"/>
          <w:szCs w:val="24"/>
          <w:highlight w:val="none"/>
          <w:lang w:eastAsia="zh-CN"/>
        </w:rPr>
        <w:t>响应</w:t>
      </w:r>
      <w:r>
        <w:rPr>
          <w:rFonts w:hint="eastAsia" w:ascii="宋体" w:hAnsi="宋体" w:eastAsia="宋体" w:cs="宋体"/>
          <w:b/>
          <w:i w:val="0"/>
          <w:iCs w:val="0"/>
          <w:color w:val="auto"/>
          <w:sz w:val="24"/>
          <w:szCs w:val="24"/>
          <w:highlight w:val="none"/>
        </w:rPr>
        <w:t>文件，未在电子交易平台传输递交</w:t>
      </w:r>
      <w:r>
        <w:rPr>
          <w:rFonts w:hint="eastAsia" w:ascii="宋体" w:hAnsi="宋体" w:eastAsia="宋体" w:cs="宋体"/>
          <w:b/>
          <w:i w:val="0"/>
          <w:iCs w:val="0"/>
          <w:color w:val="auto"/>
          <w:sz w:val="24"/>
          <w:szCs w:val="24"/>
          <w:highlight w:val="none"/>
          <w:lang w:eastAsia="zh-CN"/>
        </w:rPr>
        <w:t>响应</w:t>
      </w:r>
      <w:r>
        <w:rPr>
          <w:rFonts w:hint="eastAsia" w:ascii="宋体" w:hAnsi="宋体" w:eastAsia="宋体" w:cs="宋体"/>
          <w:b/>
          <w:i w:val="0"/>
          <w:iCs w:val="0"/>
          <w:color w:val="auto"/>
          <w:sz w:val="24"/>
          <w:szCs w:val="24"/>
          <w:highlight w:val="none"/>
        </w:rPr>
        <w:t>文件的，</w:t>
      </w:r>
      <w:r>
        <w:rPr>
          <w:rFonts w:hint="eastAsia" w:ascii="宋体" w:hAnsi="宋体" w:eastAsia="宋体" w:cs="宋体"/>
          <w:b/>
          <w:i w:val="0"/>
          <w:iCs w:val="0"/>
          <w:color w:val="auto"/>
          <w:sz w:val="24"/>
          <w:szCs w:val="24"/>
          <w:highlight w:val="none"/>
          <w:lang w:eastAsia="zh-CN"/>
        </w:rPr>
        <w:t>响应</w:t>
      </w:r>
      <w:r>
        <w:rPr>
          <w:rFonts w:hint="eastAsia" w:ascii="宋体" w:hAnsi="宋体" w:eastAsia="宋体" w:cs="宋体"/>
          <w:b/>
          <w:i w:val="0"/>
          <w:iCs w:val="0"/>
          <w:color w:val="auto"/>
          <w:sz w:val="24"/>
          <w:szCs w:val="24"/>
          <w:highlight w:val="none"/>
        </w:rPr>
        <w:t>无效。</w:t>
      </w:r>
    </w:p>
    <w:p w14:paraId="24C54B5C">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4</w:t>
      </w:r>
      <w:r>
        <w:rPr>
          <w:rFonts w:hint="eastAsia" w:ascii="宋体" w:hAnsi="宋体" w:eastAsia="宋体" w:cs="宋体"/>
          <w:b/>
          <w:i w:val="0"/>
          <w:iCs w:val="0"/>
          <w:color w:val="auto"/>
          <w:szCs w:val="24"/>
          <w:highlight w:val="none"/>
        </w:rPr>
        <w:t>.</w:t>
      </w:r>
      <w:r>
        <w:rPr>
          <w:rFonts w:hint="eastAsia" w:ascii="宋体" w:hAnsi="宋体" w:eastAsia="宋体" w:cs="宋体"/>
          <w:b/>
          <w:i w:val="0"/>
          <w:iCs w:val="0"/>
          <w:color w:val="auto"/>
          <w:szCs w:val="24"/>
          <w:highlight w:val="none"/>
          <w:lang w:eastAsia="zh-CN"/>
        </w:rPr>
        <w:t>响应</w:t>
      </w:r>
      <w:r>
        <w:rPr>
          <w:rFonts w:hint="eastAsia" w:ascii="宋体" w:hAnsi="宋体" w:eastAsia="宋体" w:cs="宋体"/>
          <w:b/>
          <w:i w:val="0"/>
          <w:iCs w:val="0"/>
          <w:color w:val="auto"/>
          <w:szCs w:val="24"/>
          <w:highlight w:val="none"/>
        </w:rPr>
        <w:t>文件的无效处理</w:t>
      </w:r>
    </w:p>
    <w:p w14:paraId="0A4A9443">
      <w:pPr>
        <w:pStyle w:val="6"/>
        <w:spacing w:line="360" w:lineRule="auto"/>
        <w:ind w:firstLine="360" w:firstLineChars="15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有</w:t>
      </w:r>
      <w:r>
        <w:rPr>
          <w:rFonts w:hint="eastAsia" w:ascii="宋体" w:hAnsi="宋体" w:eastAsia="宋体" w:cs="宋体"/>
          <w:i w:val="0"/>
          <w:iCs w:val="0"/>
          <w:color w:val="auto"/>
          <w:szCs w:val="21"/>
          <w:highlight w:val="none"/>
          <w:lang w:eastAsia="zh-CN"/>
        </w:rPr>
        <w:t>采购</w:t>
      </w:r>
      <w:r>
        <w:rPr>
          <w:rFonts w:hint="eastAsia" w:ascii="宋体" w:hAnsi="宋体" w:eastAsia="宋体" w:cs="宋体"/>
          <w:i w:val="0"/>
          <w:iCs w:val="0"/>
          <w:color w:val="auto"/>
          <w:szCs w:val="21"/>
          <w:highlight w:val="none"/>
        </w:rPr>
        <w:t>文件第四</w:t>
      </w:r>
      <w:r>
        <w:rPr>
          <w:rFonts w:hint="eastAsia" w:ascii="宋体" w:hAnsi="宋体" w:eastAsia="宋体" w:cs="宋体"/>
          <w:i w:val="0"/>
          <w:iCs w:val="0"/>
          <w:color w:val="auto"/>
          <w:szCs w:val="21"/>
          <w:highlight w:val="none"/>
          <w:lang w:val="en-US" w:eastAsia="zh-CN"/>
        </w:rPr>
        <w:t>章</w:t>
      </w:r>
      <w:r>
        <w:rPr>
          <w:rFonts w:hint="eastAsia" w:ascii="宋体" w:hAnsi="宋体" w:eastAsia="宋体" w:cs="宋体"/>
          <w:i w:val="0"/>
          <w:iCs w:val="0"/>
          <w:color w:val="auto"/>
          <w:szCs w:val="21"/>
          <w:highlight w:val="none"/>
        </w:rPr>
        <w:t>4.2规定的情形之一的，</w:t>
      </w:r>
      <w:r>
        <w:rPr>
          <w:rFonts w:hint="eastAsia" w:ascii="宋体" w:hAnsi="宋体" w:eastAsia="宋体" w:cs="宋体"/>
          <w:i w:val="0"/>
          <w:iCs w:val="0"/>
          <w:color w:val="auto"/>
          <w:szCs w:val="21"/>
          <w:highlight w:val="none"/>
          <w:lang w:eastAsia="zh-CN"/>
        </w:rPr>
        <w:t>响应</w:t>
      </w:r>
      <w:r>
        <w:rPr>
          <w:rFonts w:hint="eastAsia" w:ascii="宋体" w:hAnsi="宋体" w:eastAsia="宋体" w:cs="宋体"/>
          <w:i w:val="0"/>
          <w:iCs w:val="0"/>
          <w:color w:val="auto"/>
          <w:szCs w:val="21"/>
          <w:highlight w:val="none"/>
        </w:rPr>
        <w:t>无效：</w:t>
      </w:r>
    </w:p>
    <w:p w14:paraId="2C17F0F4">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5</w:t>
      </w:r>
      <w:r>
        <w:rPr>
          <w:rFonts w:hint="eastAsia" w:ascii="宋体" w:hAnsi="宋体" w:eastAsia="宋体" w:cs="宋体"/>
          <w:b/>
          <w:i w:val="0"/>
          <w:iCs w:val="0"/>
          <w:color w:val="auto"/>
          <w:szCs w:val="24"/>
          <w:highlight w:val="none"/>
        </w:rPr>
        <w:t>.</w:t>
      </w:r>
      <w:r>
        <w:rPr>
          <w:rFonts w:hint="eastAsia" w:ascii="宋体" w:hAnsi="宋体" w:eastAsia="宋体" w:cs="宋体"/>
          <w:b/>
          <w:i w:val="0"/>
          <w:iCs w:val="0"/>
          <w:color w:val="auto"/>
          <w:szCs w:val="24"/>
          <w:highlight w:val="none"/>
          <w:lang w:eastAsia="zh-CN"/>
        </w:rPr>
        <w:t>响应</w:t>
      </w:r>
      <w:r>
        <w:rPr>
          <w:rFonts w:hint="eastAsia" w:ascii="宋体" w:hAnsi="宋体" w:eastAsia="宋体" w:cs="宋体"/>
          <w:b/>
          <w:i w:val="0"/>
          <w:iCs w:val="0"/>
          <w:color w:val="auto"/>
          <w:szCs w:val="24"/>
          <w:highlight w:val="none"/>
        </w:rPr>
        <w:t>有效期</w:t>
      </w:r>
    </w:p>
    <w:p w14:paraId="690276E3">
      <w:pPr>
        <w:spacing w:line="360" w:lineRule="auto"/>
        <w:ind w:firstLine="480" w:firstLineChars="200"/>
        <w:rPr>
          <w:rFonts w:hint="eastAsia" w:ascii="宋体" w:hAnsi="宋体" w:eastAsia="宋体" w:cs="宋体"/>
          <w:b/>
          <w:i w:val="0"/>
          <w:iCs w:val="0"/>
          <w:color w:val="auto"/>
          <w:sz w:val="24"/>
          <w:szCs w:val="21"/>
          <w:highlight w:val="none"/>
        </w:rPr>
      </w:pPr>
      <w:r>
        <w:rPr>
          <w:rFonts w:hint="eastAsia" w:ascii="宋体" w:hAnsi="宋体" w:eastAsia="宋体" w:cs="宋体"/>
          <w:i w:val="0"/>
          <w:iCs w:val="0"/>
          <w:color w:val="auto"/>
          <w:sz w:val="24"/>
          <w:szCs w:val="20"/>
          <w:highlight w:val="none"/>
        </w:rPr>
        <w:t>1</w:t>
      </w:r>
      <w:r>
        <w:rPr>
          <w:rFonts w:hint="eastAsia" w:ascii="宋体" w:hAnsi="宋体" w:eastAsia="宋体" w:cs="宋体"/>
          <w:i w:val="0"/>
          <w:iCs w:val="0"/>
          <w:color w:val="auto"/>
          <w:sz w:val="24"/>
          <w:szCs w:val="20"/>
          <w:highlight w:val="none"/>
          <w:lang w:val="en-US" w:eastAsia="zh-CN"/>
        </w:rPr>
        <w:t>5</w:t>
      </w:r>
      <w:r>
        <w:rPr>
          <w:rFonts w:hint="eastAsia" w:ascii="宋体" w:hAnsi="宋体" w:eastAsia="宋体" w:cs="宋体"/>
          <w:i w:val="0"/>
          <w:iCs w:val="0"/>
          <w:color w:val="auto"/>
          <w:sz w:val="24"/>
          <w:szCs w:val="20"/>
          <w:highlight w:val="none"/>
        </w:rPr>
        <w:t>.1</w:t>
      </w:r>
      <w:r>
        <w:rPr>
          <w:rFonts w:hint="eastAsia" w:ascii="宋体" w:hAnsi="宋体" w:eastAsia="宋体" w:cs="宋体"/>
          <w:i w:val="0"/>
          <w:iCs w:val="0"/>
          <w:color w:val="auto"/>
          <w:sz w:val="24"/>
          <w:szCs w:val="20"/>
          <w:highlight w:val="none"/>
          <w:lang w:eastAsia="zh-CN"/>
        </w:rPr>
        <w:t>响应</w:t>
      </w:r>
      <w:r>
        <w:rPr>
          <w:rFonts w:hint="eastAsia" w:ascii="宋体" w:hAnsi="宋体" w:eastAsia="宋体" w:cs="宋体"/>
          <w:i w:val="0"/>
          <w:iCs w:val="0"/>
          <w:color w:val="auto"/>
          <w:sz w:val="24"/>
          <w:szCs w:val="20"/>
          <w:highlight w:val="none"/>
        </w:rPr>
        <w:t>有效期为从提交</w:t>
      </w:r>
      <w:r>
        <w:rPr>
          <w:rFonts w:hint="eastAsia" w:ascii="宋体" w:hAnsi="宋体" w:eastAsia="宋体" w:cs="宋体"/>
          <w:i w:val="0"/>
          <w:iCs w:val="0"/>
          <w:color w:val="auto"/>
          <w:sz w:val="24"/>
          <w:szCs w:val="20"/>
          <w:highlight w:val="none"/>
          <w:lang w:eastAsia="zh-CN"/>
        </w:rPr>
        <w:t>响应</w:t>
      </w:r>
      <w:r>
        <w:rPr>
          <w:rFonts w:hint="eastAsia" w:ascii="宋体" w:hAnsi="宋体" w:eastAsia="宋体" w:cs="宋体"/>
          <w:i w:val="0"/>
          <w:iCs w:val="0"/>
          <w:color w:val="auto"/>
          <w:sz w:val="24"/>
          <w:szCs w:val="20"/>
          <w:highlight w:val="none"/>
        </w:rPr>
        <w:t>文件的截止之日起90天。▲</w:t>
      </w:r>
      <w:r>
        <w:rPr>
          <w:rFonts w:hint="eastAsia" w:ascii="宋体" w:hAnsi="宋体" w:eastAsia="宋体" w:cs="宋体"/>
          <w:b/>
          <w:i w:val="0"/>
          <w:iCs w:val="0"/>
          <w:color w:val="auto"/>
          <w:sz w:val="24"/>
          <w:szCs w:val="20"/>
          <w:highlight w:val="none"/>
          <w:lang w:eastAsia="zh-CN"/>
        </w:rPr>
        <w:t>供应商</w:t>
      </w:r>
      <w:r>
        <w:rPr>
          <w:rFonts w:hint="eastAsia" w:ascii="宋体" w:hAnsi="宋体" w:eastAsia="宋体" w:cs="宋体"/>
          <w:b/>
          <w:i w:val="0"/>
          <w:iCs w:val="0"/>
          <w:color w:val="auto"/>
          <w:sz w:val="24"/>
          <w:szCs w:val="20"/>
          <w:highlight w:val="none"/>
        </w:rPr>
        <w:t>的</w:t>
      </w:r>
      <w:r>
        <w:rPr>
          <w:rFonts w:hint="eastAsia" w:ascii="宋体" w:hAnsi="宋体" w:eastAsia="宋体" w:cs="宋体"/>
          <w:b/>
          <w:i w:val="0"/>
          <w:iCs w:val="0"/>
          <w:color w:val="auto"/>
          <w:sz w:val="24"/>
          <w:szCs w:val="20"/>
          <w:highlight w:val="none"/>
          <w:lang w:eastAsia="zh-CN"/>
        </w:rPr>
        <w:t>响应</w:t>
      </w:r>
      <w:r>
        <w:rPr>
          <w:rFonts w:hint="eastAsia" w:ascii="宋体" w:hAnsi="宋体" w:eastAsia="宋体" w:cs="宋体"/>
          <w:b/>
          <w:i w:val="0"/>
          <w:iCs w:val="0"/>
          <w:color w:val="auto"/>
          <w:sz w:val="24"/>
          <w:szCs w:val="20"/>
          <w:highlight w:val="none"/>
        </w:rPr>
        <w:t>文件中承</w:t>
      </w:r>
      <w:r>
        <w:rPr>
          <w:rFonts w:hint="eastAsia" w:ascii="宋体" w:hAnsi="宋体" w:eastAsia="宋体" w:cs="宋体"/>
          <w:b/>
          <w:i w:val="0"/>
          <w:iCs w:val="0"/>
          <w:color w:val="auto"/>
          <w:sz w:val="24"/>
          <w:szCs w:val="21"/>
          <w:highlight w:val="none"/>
        </w:rPr>
        <w:t>诺的</w:t>
      </w:r>
      <w:r>
        <w:rPr>
          <w:rFonts w:hint="eastAsia" w:ascii="宋体" w:hAnsi="宋体" w:eastAsia="宋体" w:cs="宋体"/>
          <w:b/>
          <w:i w:val="0"/>
          <w:iCs w:val="0"/>
          <w:color w:val="auto"/>
          <w:sz w:val="24"/>
          <w:szCs w:val="21"/>
          <w:highlight w:val="none"/>
          <w:lang w:eastAsia="zh-CN"/>
        </w:rPr>
        <w:t>响应</w:t>
      </w:r>
      <w:r>
        <w:rPr>
          <w:rFonts w:hint="eastAsia" w:ascii="宋体" w:hAnsi="宋体" w:eastAsia="宋体" w:cs="宋体"/>
          <w:b/>
          <w:i w:val="0"/>
          <w:iCs w:val="0"/>
          <w:color w:val="auto"/>
          <w:sz w:val="24"/>
          <w:szCs w:val="21"/>
          <w:highlight w:val="none"/>
        </w:rPr>
        <w:t>有效期少于</w:t>
      </w:r>
      <w:r>
        <w:rPr>
          <w:rFonts w:hint="eastAsia" w:ascii="宋体" w:hAnsi="宋体" w:eastAsia="宋体" w:cs="宋体"/>
          <w:b/>
          <w:i w:val="0"/>
          <w:iCs w:val="0"/>
          <w:color w:val="auto"/>
          <w:sz w:val="24"/>
          <w:szCs w:val="21"/>
          <w:highlight w:val="none"/>
          <w:lang w:eastAsia="zh-CN"/>
        </w:rPr>
        <w:t>采购</w:t>
      </w:r>
      <w:r>
        <w:rPr>
          <w:rFonts w:hint="eastAsia" w:ascii="宋体" w:hAnsi="宋体" w:eastAsia="宋体" w:cs="宋体"/>
          <w:b/>
          <w:i w:val="0"/>
          <w:iCs w:val="0"/>
          <w:color w:val="auto"/>
          <w:sz w:val="24"/>
          <w:szCs w:val="21"/>
          <w:highlight w:val="none"/>
        </w:rPr>
        <w:t>文件中载明的</w:t>
      </w:r>
      <w:r>
        <w:rPr>
          <w:rFonts w:hint="eastAsia" w:ascii="宋体" w:hAnsi="宋体" w:eastAsia="宋体" w:cs="宋体"/>
          <w:b/>
          <w:i w:val="0"/>
          <w:iCs w:val="0"/>
          <w:color w:val="auto"/>
          <w:sz w:val="24"/>
          <w:szCs w:val="21"/>
          <w:highlight w:val="none"/>
          <w:lang w:eastAsia="zh-CN"/>
        </w:rPr>
        <w:t>响应</w:t>
      </w:r>
      <w:r>
        <w:rPr>
          <w:rFonts w:hint="eastAsia" w:ascii="宋体" w:hAnsi="宋体" w:eastAsia="宋体" w:cs="宋体"/>
          <w:b/>
          <w:i w:val="0"/>
          <w:iCs w:val="0"/>
          <w:color w:val="auto"/>
          <w:sz w:val="24"/>
          <w:szCs w:val="21"/>
          <w:highlight w:val="none"/>
        </w:rPr>
        <w:t>有效期的，</w:t>
      </w:r>
      <w:r>
        <w:rPr>
          <w:rFonts w:hint="eastAsia" w:ascii="宋体" w:hAnsi="宋体" w:eastAsia="宋体" w:cs="宋体"/>
          <w:b/>
          <w:i w:val="0"/>
          <w:iCs w:val="0"/>
          <w:color w:val="auto"/>
          <w:sz w:val="24"/>
          <w:szCs w:val="21"/>
          <w:highlight w:val="none"/>
          <w:lang w:eastAsia="zh-CN"/>
        </w:rPr>
        <w:t>响应</w:t>
      </w:r>
      <w:r>
        <w:rPr>
          <w:rFonts w:hint="eastAsia" w:ascii="宋体" w:hAnsi="宋体" w:eastAsia="宋体" w:cs="宋体"/>
          <w:b/>
          <w:i w:val="0"/>
          <w:iCs w:val="0"/>
          <w:color w:val="auto"/>
          <w:sz w:val="24"/>
          <w:szCs w:val="21"/>
          <w:highlight w:val="none"/>
        </w:rPr>
        <w:t>无效。</w:t>
      </w:r>
    </w:p>
    <w:p w14:paraId="7FB3D793">
      <w:pPr>
        <w:pStyle w:val="19"/>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文件合格投递后，自</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截止日期起，在</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有效期内有效。</w:t>
      </w:r>
    </w:p>
    <w:p w14:paraId="6CC4F2DC">
      <w:pPr>
        <w:pStyle w:val="19"/>
        <w:spacing w:before="0"/>
        <w:ind w:firstLine="480"/>
        <w:rPr>
          <w:rFonts w:hint="eastAsia" w:ascii="宋体" w:hAnsi="宋体" w:eastAsia="宋体" w:cs="宋体"/>
          <w:b/>
          <w:i w:val="0"/>
          <w:iCs w:val="0"/>
          <w:color w:val="auto"/>
          <w:sz w:val="32"/>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.3在原定</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有效期满之前，如果出现特殊情况，</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可以以书面形式通知</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延长</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有效期。</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同意延长的，不得要求或被允许修改其</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文件，</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拒绝延长的，其</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无效。</w:t>
      </w:r>
    </w:p>
    <w:p w14:paraId="0ECF71E8">
      <w:pPr>
        <w:pStyle w:val="19"/>
        <w:spacing w:before="0"/>
        <w:ind w:firstLine="1928" w:firstLineChars="600"/>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四、开标、资格审查与信用信息查询</w:t>
      </w:r>
    </w:p>
    <w:p w14:paraId="4F92CF0C">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6</w:t>
      </w:r>
      <w:r>
        <w:rPr>
          <w:rFonts w:hint="eastAsia" w:ascii="宋体" w:hAnsi="宋体" w:eastAsia="宋体" w:cs="宋体"/>
          <w:b/>
          <w:i w:val="0"/>
          <w:iCs w:val="0"/>
          <w:color w:val="auto"/>
          <w:szCs w:val="24"/>
          <w:highlight w:val="none"/>
        </w:rPr>
        <w:t xml:space="preserve">.开标 </w:t>
      </w:r>
    </w:p>
    <w:p w14:paraId="3E45ED29">
      <w:pPr>
        <w:pStyle w:val="21"/>
        <w:spacing w:before="0" w:line="360" w:lineRule="auto"/>
        <w:ind w:left="0" w:firstLine="480" w:firstLineChars="200"/>
        <w:contextualSpacing/>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按照</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文件规定的时间通过电子交易平台组织开标，所有</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均应当准时在线参加。</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不足3家的，不得开标。</w:t>
      </w:r>
    </w:p>
    <w:p w14:paraId="74B474E0">
      <w:pPr>
        <w:pStyle w:val="21"/>
        <w:spacing w:before="0" w:line="360" w:lineRule="auto"/>
        <w:ind w:left="0" w:firstLine="480" w:firstLineChars="200"/>
        <w:contextualSpacing/>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.2开标时，电子交易平台按开标时间自动提取所有</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依托电子交易平台发起开始解密指令，</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按照平台提示和</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文件的规定在半小时内完成在线解密。</w:t>
      </w:r>
    </w:p>
    <w:p w14:paraId="1CE9D822">
      <w:pPr>
        <w:pStyle w:val="21"/>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.3</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文件未按时解密，</w:t>
      </w: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rPr>
        <w:t>提供了备份</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文件的，以备份</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文件作为依据，否则视为</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文件撤回。</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文件已按时解密的，备份</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文件自动失效。</w:t>
      </w:r>
    </w:p>
    <w:p w14:paraId="3C7E127A">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rPr>
        <w:t>1</w:t>
      </w:r>
      <w:r>
        <w:rPr>
          <w:rFonts w:hint="eastAsia" w:ascii="宋体" w:hAnsi="宋体" w:eastAsia="宋体" w:cs="宋体"/>
          <w:b/>
          <w:i w:val="0"/>
          <w:iCs w:val="0"/>
          <w:color w:val="auto"/>
          <w:szCs w:val="24"/>
          <w:highlight w:val="none"/>
          <w:lang w:val="en-US" w:eastAsia="zh-CN"/>
        </w:rPr>
        <w:t>7.</w:t>
      </w:r>
      <w:r>
        <w:rPr>
          <w:rFonts w:hint="eastAsia" w:ascii="宋体" w:hAnsi="宋体" w:eastAsia="宋体" w:cs="宋体"/>
          <w:b/>
          <w:i w:val="0"/>
          <w:iCs w:val="0"/>
          <w:color w:val="auto"/>
          <w:szCs w:val="24"/>
          <w:highlight w:val="none"/>
        </w:rPr>
        <w:t>资格审查</w:t>
      </w:r>
    </w:p>
    <w:p w14:paraId="6E2E0E4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kern w:val="0"/>
          <w:sz w:val="24"/>
          <w:highlight w:val="none"/>
          <w:lang w:val="en-US" w:eastAsia="zh-CN"/>
        </w:rPr>
        <w:t>7</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en-US" w:eastAsia="zh-CN"/>
        </w:rPr>
        <w:t>1</w:t>
      </w:r>
      <w:r>
        <w:rPr>
          <w:rFonts w:hint="eastAsia" w:ascii="宋体" w:hAnsi="宋体" w:eastAsia="宋体" w:cs="宋体"/>
          <w:i w:val="0"/>
          <w:iCs w:val="0"/>
          <w:color w:val="auto"/>
          <w:sz w:val="24"/>
          <w:highlight w:val="none"/>
          <w:lang w:val="en-US" w:eastAsia="zh-CN"/>
        </w:rPr>
        <w:t>评审小组</w:t>
      </w:r>
      <w:r>
        <w:rPr>
          <w:rFonts w:hint="eastAsia" w:ascii="宋体" w:hAnsi="宋体" w:eastAsia="宋体" w:cs="宋体"/>
          <w:i w:val="0"/>
          <w:iCs w:val="0"/>
          <w:color w:val="auto"/>
          <w:sz w:val="24"/>
          <w:highlight w:val="none"/>
        </w:rPr>
        <w:t>依据法律法规和</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文件的规定，对</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的资格进行审查。</w:t>
      </w:r>
    </w:p>
    <w:p w14:paraId="4DCA4872">
      <w:pPr>
        <w:pStyle w:val="19"/>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4"/>
          <w:highlight w:val="none"/>
        </w:rPr>
        <w:t>1</w:t>
      </w:r>
      <w:r>
        <w:rPr>
          <w:rFonts w:hint="eastAsia" w:ascii="宋体" w:hAnsi="宋体" w:eastAsia="宋体" w:cs="宋体"/>
          <w:i w:val="0"/>
          <w:iCs w:val="0"/>
          <w:color w:val="auto"/>
          <w:kern w:val="0"/>
          <w:szCs w:val="24"/>
          <w:highlight w:val="none"/>
          <w:lang w:val="en-US" w:eastAsia="zh-CN"/>
        </w:rPr>
        <w:t>7</w:t>
      </w:r>
      <w:r>
        <w:rPr>
          <w:rFonts w:hint="eastAsia" w:ascii="宋体" w:hAnsi="宋体" w:eastAsia="宋体" w:cs="宋体"/>
          <w:i w:val="0"/>
          <w:iCs w:val="0"/>
          <w:color w:val="auto"/>
          <w:kern w:val="0"/>
          <w:szCs w:val="24"/>
          <w:highlight w:val="none"/>
        </w:rPr>
        <w:t>.</w:t>
      </w:r>
      <w:r>
        <w:rPr>
          <w:rFonts w:hint="eastAsia" w:ascii="宋体" w:hAnsi="宋体" w:eastAsia="宋体" w:cs="宋体"/>
          <w:i w:val="0"/>
          <w:iCs w:val="0"/>
          <w:color w:val="auto"/>
          <w:kern w:val="0"/>
          <w:szCs w:val="24"/>
          <w:highlight w:val="none"/>
          <w:lang w:val="en-US" w:eastAsia="zh-CN"/>
        </w:rPr>
        <w:t>2</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未按照</w:t>
      </w:r>
      <w:r>
        <w:rPr>
          <w:rFonts w:hint="eastAsia" w:ascii="宋体" w:hAnsi="宋体" w:eastAsia="宋体" w:cs="宋体"/>
          <w:i w:val="0"/>
          <w:iCs w:val="0"/>
          <w:color w:val="auto"/>
          <w:kern w:val="0"/>
          <w:szCs w:val="24"/>
          <w:highlight w:val="none"/>
          <w:lang w:eastAsia="zh-CN"/>
        </w:rPr>
        <w:t>采购</w:t>
      </w:r>
      <w:r>
        <w:rPr>
          <w:rFonts w:hint="eastAsia" w:ascii="宋体" w:hAnsi="宋体" w:eastAsia="宋体" w:cs="宋体"/>
          <w:i w:val="0"/>
          <w:iCs w:val="0"/>
          <w:color w:val="auto"/>
          <w:kern w:val="0"/>
          <w:szCs w:val="24"/>
          <w:highlight w:val="none"/>
        </w:rPr>
        <w:t>文件要求提供与</w:t>
      </w:r>
      <w:r>
        <w:rPr>
          <w:rFonts w:hint="eastAsia" w:ascii="宋体" w:hAnsi="宋体" w:eastAsia="宋体" w:cs="宋体"/>
          <w:i w:val="0"/>
          <w:iCs w:val="0"/>
          <w:color w:val="auto"/>
          <w:highlight w:val="none"/>
        </w:rPr>
        <w:t>资格条件相应的</w:t>
      </w:r>
      <w:r>
        <w:rPr>
          <w:rFonts w:hint="eastAsia" w:ascii="宋体" w:hAnsi="宋体" w:eastAsia="宋体" w:cs="宋体"/>
          <w:i w:val="0"/>
          <w:iCs w:val="0"/>
          <w:color w:val="auto"/>
          <w:kern w:val="0"/>
          <w:szCs w:val="24"/>
          <w:highlight w:val="none"/>
        </w:rPr>
        <w:t>有效资格证明材料的，视为</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不具备</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文件中规定的资格要求，其</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无效。</w:t>
      </w:r>
    </w:p>
    <w:p w14:paraId="391B3457">
      <w:pPr>
        <w:pStyle w:val="19"/>
        <w:spacing w:before="0"/>
        <w:ind w:firstLine="480"/>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kern w:val="0"/>
          <w:szCs w:val="24"/>
          <w:highlight w:val="none"/>
        </w:rPr>
        <w:t>1</w:t>
      </w:r>
      <w:r>
        <w:rPr>
          <w:rFonts w:hint="eastAsia" w:ascii="宋体" w:hAnsi="宋体" w:eastAsia="宋体" w:cs="宋体"/>
          <w:i w:val="0"/>
          <w:iCs w:val="0"/>
          <w:color w:val="auto"/>
          <w:kern w:val="0"/>
          <w:szCs w:val="24"/>
          <w:highlight w:val="none"/>
          <w:lang w:val="en-US" w:eastAsia="zh-CN"/>
        </w:rPr>
        <w:t>7</w:t>
      </w:r>
      <w:r>
        <w:rPr>
          <w:rFonts w:hint="eastAsia" w:ascii="宋体" w:hAnsi="宋体" w:eastAsia="宋体" w:cs="宋体"/>
          <w:i w:val="0"/>
          <w:iCs w:val="0"/>
          <w:color w:val="auto"/>
          <w:kern w:val="0"/>
          <w:szCs w:val="24"/>
          <w:highlight w:val="none"/>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对未通过资格审查的</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，否决前需进行质询确认</w:t>
      </w:r>
      <w:r>
        <w:rPr>
          <w:rFonts w:hint="eastAsia" w:ascii="宋体" w:hAnsi="宋体" w:eastAsia="宋体" w:cs="宋体"/>
          <w:i w:val="0"/>
          <w:iCs w:val="0"/>
          <w:color w:val="auto"/>
          <w:highlight w:val="none"/>
          <w:lang w:eastAsia="zh-CN"/>
        </w:rPr>
        <w:t>。</w:t>
      </w:r>
    </w:p>
    <w:p w14:paraId="033662CB">
      <w:pPr>
        <w:pStyle w:val="19"/>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17.4合格供应商不足三家时，</w:t>
      </w:r>
      <w:r>
        <w:rPr>
          <w:rFonts w:hint="eastAsia" w:ascii="宋体" w:hAnsi="宋体" w:eastAsia="宋体" w:cs="宋体"/>
          <w:i w:val="0"/>
          <w:iCs w:val="0"/>
          <w:color w:val="auto"/>
          <w:sz w:val="24"/>
          <w:highlight w:val="none"/>
          <w:lang w:val="en-US" w:eastAsia="zh-CN"/>
        </w:rPr>
        <w:t>评审小组</w:t>
      </w:r>
      <w:r>
        <w:rPr>
          <w:rFonts w:hint="eastAsia" w:ascii="宋体" w:hAnsi="宋体" w:eastAsia="宋体" w:cs="宋体"/>
          <w:i w:val="0"/>
          <w:iCs w:val="0"/>
          <w:color w:val="auto"/>
          <w:highlight w:val="none"/>
          <w:lang w:val="en-US" w:eastAsia="zh-CN"/>
        </w:rPr>
        <w:t>认为响应仍然具有竞争性，可以继续进行评审，否则，需重新组织采购。</w:t>
      </w:r>
    </w:p>
    <w:p w14:paraId="4C5F84F9">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4"/>
          <w:highlight w:val="none"/>
        </w:rPr>
        <w:t>1</w:t>
      </w:r>
      <w:r>
        <w:rPr>
          <w:rFonts w:hint="eastAsia" w:ascii="宋体" w:hAnsi="宋体" w:eastAsia="宋体" w:cs="宋体"/>
          <w:i w:val="0"/>
          <w:iCs w:val="0"/>
          <w:color w:val="auto"/>
          <w:kern w:val="0"/>
          <w:szCs w:val="24"/>
          <w:highlight w:val="none"/>
          <w:lang w:val="en-US" w:eastAsia="zh-CN"/>
        </w:rPr>
        <w:t>7</w:t>
      </w:r>
      <w:r>
        <w:rPr>
          <w:rFonts w:hint="eastAsia" w:ascii="宋体" w:hAnsi="宋体" w:eastAsia="宋体" w:cs="宋体"/>
          <w:i w:val="0"/>
          <w:iCs w:val="0"/>
          <w:color w:val="auto"/>
          <w:kern w:val="0"/>
          <w:szCs w:val="24"/>
          <w:highlight w:val="none"/>
        </w:rPr>
        <w:t>.</w:t>
      </w:r>
      <w:r>
        <w:rPr>
          <w:rFonts w:hint="eastAsia" w:ascii="宋体" w:hAnsi="宋体" w:eastAsia="宋体" w:cs="宋体"/>
          <w:i w:val="0"/>
          <w:iCs w:val="0"/>
          <w:color w:val="auto"/>
          <w:kern w:val="0"/>
          <w:szCs w:val="24"/>
          <w:highlight w:val="none"/>
          <w:lang w:val="en-US" w:eastAsia="zh-CN"/>
        </w:rPr>
        <w:t>5</w:t>
      </w:r>
      <w:r>
        <w:rPr>
          <w:rFonts w:hint="eastAsia" w:ascii="宋体" w:hAnsi="宋体" w:eastAsia="宋体" w:cs="宋体"/>
          <w:i w:val="0"/>
          <w:iCs w:val="0"/>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BCF2EF2">
      <w:pPr>
        <w:pStyle w:val="19"/>
        <w:spacing w:before="0"/>
        <w:ind w:firstLine="0" w:firstLineChars="0"/>
        <w:rPr>
          <w:rFonts w:hint="eastAsia" w:ascii="宋体" w:hAnsi="宋体" w:eastAsia="宋体" w:cs="宋体"/>
          <w:b/>
          <w:i w:val="0"/>
          <w:iCs w:val="0"/>
          <w:color w:val="auto"/>
          <w:szCs w:val="24"/>
          <w:highlight w:val="none"/>
        </w:rPr>
      </w:pPr>
      <w:r>
        <w:rPr>
          <w:rFonts w:hint="eastAsia" w:ascii="宋体" w:hAnsi="宋体" w:eastAsia="宋体" w:cs="宋体"/>
          <w:b/>
          <w:i w:val="0"/>
          <w:iCs w:val="0"/>
          <w:color w:val="auto"/>
          <w:szCs w:val="24"/>
          <w:highlight w:val="none"/>
          <w:lang w:val="en-US" w:eastAsia="zh-CN"/>
        </w:rPr>
        <w:t>18.</w:t>
      </w:r>
      <w:r>
        <w:rPr>
          <w:rFonts w:hint="eastAsia" w:ascii="宋体" w:hAnsi="宋体" w:eastAsia="宋体" w:cs="宋体"/>
          <w:b/>
          <w:i w:val="0"/>
          <w:iCs w:val="0"/>
          <w:color w:val="auto"/>
          <w:szCs w:val="24"/>
          <w:highlight w:val="none"/>
        </w:rPr>
        <w:t>信用信息查询</w:t>
      </w:r>
    </w:p>
    <w:p w14:paraId="1F0569BD">
      <w:pPr>
        <w:pStyle w:val="19"/>
        <w:spacing w:before="0"/>
        <w:ind w:firstLine="495" w:firstLineChars="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lang w:val="en-US" w:eastAsia="zh-CN"/>
        </w:rPr>
        <w:t>18</w:t>
      </w:r>
      <w:r>
        <w:rPr>
          <w:rFonts w:hint="eastAsia" w:ascii="宋体" w:hAnsi="宋体" w:eastAsia="宋体" w:cs="宋体"/>
          <w:i w:val="0"/>
          <w:iCs w:val="0"/>
          <w:color w:val="auto"/>
          <w:kern w:val="0"/>
          <w:szCs w:val="24"/>
          <w:highlight w:val="none"/>
        </w:rPr>
        <w:t>.1信用信息查询渠道及截止时间：</w:t>
      </w:r>
      <w:r>
        <w:rPr>
          <w:rFonts w:hint="eastAsia" w:ascii="宋体" w:hAnsi="宋体" w:eastAsia="宋体" w:cs="宋体"/>
          <w:i w:val="0"/>
          <w:iCs w:val="0"/>
          <w:color w:val="auto"/>
          <w:kern w:val="0"/>
          <w:szCs w:val="24"/>
          <w:highlight w:val="none"/>
          <w:lang w:eastAsia="zh-CN"/>
        </w:rPr>
        <w:t>采购代理机构</w:t>
      </w:r>
      <w:r>
        <w:rPr>
          <w:rFonts w:hint="eastAsia" w:ascii="宋体" w:hAnsi="宋体" w:eastAsia="宋体" w:cs="宋体"/>
          <w:i w:val="0"/>
          <w:iCs w:val="0"/>
          <w:color w:val="auto"/>
          <w:kern w:val="0"/>
          <w:szCs w:val="24"/>
          <w:highlight w:val="none"/>
        </w:rPr>
        <w:t>将在资格审查时通过“信用中国”网站(www.creditchina.gov.cn)、中国政府采购网(www.ccgp.gov.cn)渠道查询</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接受资格时的信用记录。</w:t>
      </w:r>
    </w:p>
    <w:p w14:paraId="6EF591BA">
      <w:pPr>
        <w:pStyle w:val="19"/>
        <w:spacing w:before="0"/>
        <w:ind w:firstLine="495" w:firstLineChars="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lang w:val="en-US" w:eastAsia="zh-CN"/>
        </w:rPr>
        <w:t>18</w:t>
      </w:r>
      <w:r>
        <w:rPr>
          <w:rFonts w:hint="eastAsia" w:ascii="宋体" w:hAnsi="宋体" w:eastAsia="宋体" w:cs="宋体"/>
          <w:i w:val="0"/>
          <w:iCs w:val="0"/>
          <w:color w:val="auto"/>
          <w:kern w:val="0"/>
          <w:szCs w:val="24"/>
          <w:highlight w:val="none"/>
        </w:rPr>
        <w:t>.2信用信息查询记录和证据留存的具体方式：现场查询的</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的信用记录、查询结果经确认后将与采购文件一起存档。</w:t>
      </w:r>
    </w:p>
    <w:p w14:paraId="746C335A">
      <w:pPr>
        <w:pStyle w:val="19"/>
        <w:spacing w:before="0"/>
        <w:ind w:firstLine="495" w:firstLineChars="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lang w:val="en-US" w:eastAsia="zh-CN"/>
        </w:rPr>
        <w:t>18</w:t>
      </w:r>
      <w:r>
        <w:rPr>
          <w:rFonts w:hint="eastAsia" w:ascii="宋体" w:hAnsi="宋体" w:eastAsia="宋体" w:cs="宋体"/>
          <w:i w:val="0"/>
          <w:iCs w:val="0"/>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将被拒绝参与</w:t>
      </w:r>
      <w:r>
        <w:rPr>
          <w:rFonts w:hint="eastAsia" w:ascii="宋体" w:hAnsi="宋体" w:eastAsia="宋体" w:cs="宋体"/>
          <w:i w:val="0"/>
          <w:iCs w:val="0"/>
          <w:color w:val="auto"/>
          <w:kern w:val="0"/>
          <w:szCs w:val="24"/>
          <w:highlight w:val="none"/>
          <w:lang w:val="en-US" w:eastAsia="zh-CN"/>
        </w:rPr>
        <w:t>本次</w:t>
      </w:r>
      <w:r>
        <w:rPr>
          <w:rFonts w:hint="eastAsia" w:ascii="宋体" w:hAnsi="宋体" w:eastAsia="宋体" w:cs="宋体"/>
          <w:i w:val="0"/>
          <w:iCs w:val="0"/>
          <w:color w:val="auto"/>
          <w:kern w:val="0"/>
          <w:szCs w:val="24"/>
          <w:highlight w:val="none"/>
        </w:rPr>
        <w:t>采购活动。</w:t>
      </w:r>
    </w:p>
    <w:p w14:paraId="0BDBB09C">
      <w:pPr>
        <w:pStyle w:val="19"/>
        <w:spacing w:before="0"/>
        <w:ind w:firstLine="48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lang w:val="en-US" w:eastAsia="zh-CN"/>
        </w:rPr>
        <w:t>18</w:t>
      </w:r>
      <w:r>
        <w:rPr>
          <w:rFonts w:hint="eastAsia" w:ascii="宋体" w:hAnsi="宋体" w:eastAsia="宋体" w:cs="宋体"/>
          <w:i w:val="0"/>
          <w:iCs w:val="0"/>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i w:val="0"/>
          <w:iCs w:val="0"/>
          <w:color w:val="auto"/>
          <w:highlight w:val="none"/>
        </w:rPr>
        <w:t>。</w:t>
      </w:r>
    </w:p>
    <w:p w14:paraId="2194F0C7">
      <w:pPr>
        <w:snapToGrid w:val="0"/>
        <w:spacing w:line="360" w:lineRule="auto"/>
        <w:jc w:val="center"/>
        <w:outlineLvl w:val="0"/>
        <w:rPr>
          <w:rFonts w:hint="eastAsia" w:ascii="宋体" w:hAnsi="宋体" w:eastAsia="宋体" w:cs="宋体"/>
          <w:b/>
          <w:i w:val="0"/>
          <w:iCs w:val="0"/>
          <w:color w:val="auto"/>
          <w:sz w:val="36"/>
          <w:szCs w:val="36"/>
          <w:highlight w:val="none"/>
          <w:lang w:val="en-US" w:eastAsia="zh-CN"/>
        </w:rPr>
      </w:pPr>
      <w:r>
        <w:rPr>
          <w:rFonts w:hint="eastAsia" w:ascii="宋体" w:hAnsi="宋体" w:eastAsia="宋体" w:cs="宋体"/>
          <w:b/>
          <w:i w:val="0"/>
          <w:iCs w:val="0"/>
          <w:color w:val="auto"/>
          <w:sz w:val="36"/>
          <w:szCs w:val="36"/>
          <w:highlight w:val="none"/>
        </w:rPr>
        <w:t>五、评</w:t>
      </w:r>
      <w:r>
        <w:rPr>
          <w:rFonts w:hint="eastAsia" w:ascii="宋体" w:hAnsi="宋体" w:eastAsia="宋体" w:cs="宋体"/>
          <w:b/>
          <w:i w:val="0"/>
          <w:iCs w:val="0"/>
          <w:color w:val="auto"/>
          <w:sz w:val="36"/>
          <w:szCs w:val="36"/>
          <w:highlight w:val="none"/>
          <w:lang w:val="en-US" w:eastAsia="zh-CN"/>
        </w:rPr>
        <w:t>审</w:t>
      </w:r>
    </w:p>
    <w:p w14:paraId="3E2AF181">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val="en-US" w:eastAsia="zh-CN"/>
        </w:rPr>
        <w:t>19</w:t>
      </w:r>
      <w:r>
        <w:rPr>
          <w:rFonts w:hint="eastAsia" w:ascii="宋体" w:hAnsi="宋体" w:eastAsia="宋体" w:cs="宋体"/>
          <w:b/>
          <w:i w:val="0"/>
          <w:iCs w:val="0"/>
          <w:color w:val="auto"/>
          <w:sz w:val="24"/>
          <w:highlight w:val="none"/>
        </w:rPr>
        <w:t>.</w:t>
      </w:r>
      <w:r>
        <w:rPr>
          <w:rFonts w:hint="eastAsia" w:ascii="宋体" w:hAnsi="宋体" w:eastAsia="宋体" w:cs="宋体"/>
          <w:i w:val="0"/>
          <w:iCs w:val="0"/>
          <w:color w:val="auto"/>
          <w:sz w:val="24"/>
          <w:highlight w:val="none"/>
          <w:lang w:eastAsia="zh-CN"/>
        </w:rPr>
        <w:t>评审小组</w:t>
      </w:r>
      <w:r>
        <w:rPr>
          <w:rFonts w:hint="eastAsia" w:ascii="宋体" w:hAnsi="宋体" w:eastAsia="宋体" w:cs="宋体"/>
          <w:i w:val="0"/>
          <w:iCs w:val="0"/>
          <w:color w:val="auto"/>
          <w:sz w:val="24"/>
          <w:highlight w:val="none"/>
        </w:rPr>
        <w:t>将根据</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文件和有关规定，履行评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sz w:val="24"/>
          <w:highlight w:val="none"/>
        </w:rPr>
        <w:t>工作职责，并按照评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sz w:val="24"/>
          <w:highlight w:val="none"/>
        </w:rPr>
        <w:t>方法及评分标准，全面衡量各</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对</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文件的响应情况。对实质上响应</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，按照评审因素的量化指标排出推荐</w:t>
      </w:r>
      <w:r>
        <w:rPr>
          <w:rFonts w:hint="eastAsia" w:ascii="宋体" w:hAnsi="宋体" w:eastAsia="宋体" w:cs="宋体"/>
          <w:i w:val="0"/>
          <w:iCs w:val="0"/>
          <w:color w:val="auto"/>
          <w:sz w:val="24"/>
          <w:highlight w:val="none"/>
          <w:lang w:val="en-US" w:eastAsia="zh-CN"/>
        </w:rPr>
        <w:t>成交</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的先后顺序，并按顺序提出授标建议。</w:t>
      </w:r>
      <w:r>
        <w:rPr>
          <w:rFonts w:hint="eastAsia" w:ascii="宋体" w:hAnsi="宋体" w:eastAsia="宋体" w:cs="宋体"/>
          <w:b/>
          <w:i w:val="0"/>
          <w:iCs w:val="0"/>
          <w:color w:val="auto"/>
          <w:sz w:val="24"/>
          <w:highlight w:val="none"/>
        </w:rPr>
        <w:t>详见</w:t>
      </w:r>
      <w:r>
        <w:rPr>
          <w:rFonts w:hint="eastAsia" w:ascii="宋体" w:hAnsi="宋体" w:eastAsia="宋体" w:cs="宋体"/>
          <w:b/>
          <w:i w:val="0"/>
          <w:iCs w:val="0"/>
          <w:color w:val="auto"/>
          <w:sz w:val="24"/>
          <w:highlight w:val="none"/>
          <w:lang w:eastAsia="zh-CN"/>
        </w:rPr>
        <w:t>采购</w:t>
      </w:r>
      <w:r>
        <w:rPr>
          <w:rFonts w:hint="eastAsia" w:ascii="宋体" w:hAnsi="宋体" w:eastAsia="宋体" w:cs="宋体"/>
          <w:b/>
          <w:i w:val="0"/>
          <w:iCs w:val="0"/>
          <w:color w:val="auto"/>
          <w:sz w:val="24"/>
          <w:highlight w:val="none"/>
        </w:rPr>
        <w:t>文件第四</w:t>
      </w:r>
      <w:r>
        <w:rPr>
          <w:rFonts w:hint="eastAsia" w:ascii="宋体" w:hAnsi="宋体" w:eastAsia="宋体" w:cs="宋体"/>
          <w:b/>
          <w:i w:val="0"/>
          <w:iCs w:val="0"/>
          <w:color w:val="auto"/>
          <w:sz w:val="24"/>
          <w:highlight w:val="none"/>
          <w:lang w:val="en-US" w:eastAsia="zh-CN"/>
        </w:rPr>
        <w:t>章</w:t>
      </w:r>
      <w:r>
        <w:rPr>
          <w:rFonts w:hint="eastAsia" w:ascii="宋体" w:hAnsi="宋体" w:eastAsia="宋体" w:cs="宋体"/>
          <w:b/>
          <w:i w:val="0"/>
          <w:iCs w:val="0"/>
          <w:color w:val="auto"/>
          <w:sz w:val="24"/>
          <w:highlight w:val="none"/>
        </w:rPr>
        <w:t>评审办法。</w:t>
      </w:r>
    </w:p>
    <w:p w14:paraId="4CA17791">
      <w:pPr>
        <w:snapToGrid w:val="0"/>
        <w:spacing w:line="360" w:lineRule="auto"/>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六、定 标</w:t>
      </w:r>
    </w:p>
    <w:p w14:paraId="2AC273D8">
      <w:pPr>
        <w:pStyle w:val="6"/>
        <w:spacing w:line="360" w:lineRule="auto"/>
        <w:ind w:left="479" w:hanging="479" w:hangingChars="199"/>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r>
        <w:rPr>
          <w:rFonts w:hint="eastAsia" w:ascii="宋体" w:hAnsi="宋体" w:eastAsia="宋体" w:cs="宋体"/>
          <w:b/>
          <w:i w:val="0"/>
          <w:iCs w:val="0"/>
          <w:color w:val="auto"/>
          <w:highlight w:val="none"/>
          <w:lang w:val="en-US" w:eastAsia="zh-CN"/>
        </w:rPr>
        <w:t>0</w:t>
      </w:r>
      <w:r>
        <w:rPr>
          <w:rFonts w:hint="eastAsia" w:ascii="宋体" w:hAnsi="宋体" w:eastAsia="宋体" w:cs="宋体"/>
          <w:b/>
          <w:i w:val="0"/>
          <w:iCs w:val="0"/>
          <w:color w:val="auto"/>
          <w:highlight w:val="none"/>
        </w:rPr>
        <w:t>.确定</w:t>
      </w:r>
      <w:r>
        <w:rPr>
          <w:rFonts w:hint="eastAsia" w:ascii="宋体" w:hAnsi="宋体" w:eastAsia="宋体" w:cs="宋体"/>
          <w:b/>
          <w:i w:val="0"/>
          <w:iCs w:val="0"/>
          <w:color w:val="auto"/>
          <w:highlight w:val="none"/>
          <w:lang w:val="en-US" w:eastAsia="zh-CN"/>
        </w:rPr>
        <w:t>成交</w:t>
      </w:r>
      <w:r>
        <w:rPr>
          <w:rFonts w:hint="eastAsia" w:ascii="宋体" w:hAnsi="宋体" w:eastAsia="宋体" w:cs="宋体"/>
          <w:b/>
          <w:i w:val="0"/>
          <w:iCs w:val="0"/>
          <w:color w:val="auto"/>
          <w:highlight w:val="none"/>
        </w:rPr>
        <w:t>供应商</w:t>
      </w:r>
    </w:p>
    <w:p w14:paraId="78B9E37B">
      <w:pPr>
        <w:pStyle w:val="19"/>
        <w:shd w:val="clear"/>
        <w:snapToGrid w:val="0"/>
        <w:spacing w:before="0"/>
        <w:ind w:firstLine="480"/>
        <w:rPr>
          <w:rFonts w:hint="eastAsia" w:ascii="宋体" w:hAnsi="宋体" w:eastAsia="宋体" w:cs="宋体"/>
          <w:b/>
          <w:i w:val="0"/>
          <w:iCs w:val="0"/>
          <w:strike/>
          <w:dstrike w:val="0"/>
          <w:color w:val="auto"/>
          <w:szCs w:val="24"/>
          <w:highlight w:val="none"/>
        </w:rPr>
      </w:pPr>
      <w:r>
        <w:rPr>
          <w:rFonts w:hint="eastAsia" w:ascii="宋体" w:hAnsi="宋体" w:eastAsia="宋体" w:cs="宋体"/>
          <w:i w:val="0"/>
          <w:iCs w:val="0"/>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eastAsia="宋体" w:cs="宋体"/>
          <w:i w:val="0"/>
          <w:iCs w:val="0"/>
          <w:color w:val="auto"/>
          <w:szCs w:val="24"/>
          <w:highlight w:val="none"/>
          <w:lang w:val="en-US" w:eastAsia="zh-CN"/>
        </w:rPr>
        <w:t>鼓励</w:t>
      </w:r>
      <w:r>
        <w:rPr>
          <w:rFonts w:hint="eastAsia" w:ascii="宋体" w:hAnsi="宋体" w:eastAsia="宋体" w:cs="宋体"/>
          <w:i w:val="0"/>
          <w:iCs w:val="0"/>
          <w:color w:val="auto"/>
          <w:szCs w:val="24"/>
          <w:highlight w:val="none"/>
        </w:rPr>
        <w:t>在收到评审报告当天</w:t>
      </w:r>
      <w:r>
        <w:rPr>
          <w:rFonts w:hint="eastAsia" w:ascii="宋体" w:hAnsi="宋体" w:eastAsia="宋体" w:cs="宋体"/>
          <w:i w:val="0"/>
          <w:iCs w:val="0"/>
          <w:color w:val="auto"/>
          <w:szCs w:val="24"/>
          <w:highlight w:val="none"/>
          <w:lang w:val="en-US" w:eastAsia="zh-CN"/>
        </w:rPr>
        <w:t>在线</w:t>
      </w:r>
      <w:r>
        <w:rPr>
          <w:rFonts w:hint="eastAsia" w:ascii="宋体" w:hAnsi="宋体" w:eastAsia="宋体" w:cs="宋体"/>
          <w:i w:val="0"/>
          <w:iCs w:val="0"/>
          <w:color w:val="auto"/>
          <w:szCs w:val="24"/>
          <w:highlight w:val="none"/>
        </w:rPr>
        <w:t>确定</w:t>
      </w:r>
      <w:r>
        <w:rPr>
          <w:rFonts w:hint="eastAsia" w:ascii="宋体" w:hAnsi="宋体" w:eastAsia="宋体" w:cs="宋体"/>
          <w:i w:val="0"/>
          <w:iCs w:val="0"/>
          <w:strike w:val="0"/>
          <w:dstrike w:val="0"/>
          <w:color w:val="auto"/>
          <w:szCs w:val="24"/>
          <w:highlight w:val="none"/>
        </w:rPr>
        <w:t>成交供应商</w:t>
      </w:r>
      <w:r>
        <w:rPr>
          <w:rFonts w:hint="eastAsia" w:ascii="宋体" w:hAnsi="宋体" w:eastAsia="宋体" w:cs="宋体"/>
          <w:i w:val="0"/>
          <w:iCs w:val="0"/>
          <w:color w:val="auto"/>
          <w:szCs w:val="24"/>
          <w:highlight w:val="none"/>
        </w:rPr>
        <w:t>。</w:t>
      </w:r>
    </w:p>
    <w:p w14:paraId="4E504AC9">
      <w:pPr>
        <w:pStyle w:val="19"/>
        <w:widowControl/>
        <w:shd w:val="clear" w:color="auto"/>
        <w:snapToGrid w:val="0"/>
        <w:spacing w:line="360" w:lineRule="auto"/>
        <w:ind w:firstLine="0" w:firstLineChars="0"/>
        <w:jc w:val="left"/>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Cs w:val="24"/>
          <w:highlight w:val="none"/>
        </w:rPr>
        <w:t>2</w:t>
      </w:r>
      <w:r>
        <w:rPr>
          <w:rFonts w:hint="eastAsia" w:ascii="宋体" w:hAnsi="宋体" w:eastAsia="宋体" w:cs="宋体"/>
          <w:b/>
          <w:i w:val="0"/>
          <w:iCs w:val="0"/>
          <w:color w:val="auto"/>
          <w:szCs w:val="24"/>
          <w:highlight w:val="none"/>
          <w:lang w:val="en-US" w:eastAsia="zh-CN"/>
        </w:rPr>
        <w:t>1</w:t>
      </w:r>
      <w:r>
        <w:rPr>
          <w:rFonts w:hint="eastAsia" w:ascii="宋体" w:hAnsi="宋体" w:eastAsia="宋体" w:cs="宋体"/>
          <w:b/>
          <w:i w:val="0"/>
          <w:iCs w:val="0"/>
          <w:color w:val="auto"/>
          <w:szCs w:val="24"/>
          <w:highlight w:val="none"/>
        </w:rPr>
        <w:t>.</w:t>
      </w:r>
      <w:r>
        <w:rPr>
          <w:rFonts w:hint="eastAsia" w:ascii="宋体" w:hAnsi="宋体" w:eastAsia="宋体" w:cs="宋体"/>
          <w:b/>
          <w:i w:val="0"/>
          <w:iCs w:val="0"/>
          <w:color w:val="auto"/>
          <w:szCs w:val="24"/>
          <w:highlight w:val="none"/>
          <w:lang w:val="en-US" w:eastAsia="zh-CN"/>
        </w:rPr>
        <w:t>成交公示</w:t>
      </w:r>
      <w:r>
        <w:rPr>
          <w:rFonts w:hint="eastAsia" w:ascii="宋体" w:hAnsi="宋体" w:eastAsia="宋体" w:cs="宋体"/>
          <w:b/>
          <w:i w:val="0"/>
          <w:iCs w:val="0"/>
          <w:color w:val="auto"/>
          <w:szCs w:val="24"/>
          <w:highlight w:val="none"/>
        </w:rPr>
        <w:t>与成交确认书</w:t>
      </w:r>
    </w:p>
    <w:p w14:paraId="6CF0826A">
      <w:pPr>
        <w:widowControl/>
        <w:shd w:val="clear" w:color="auto"/>
        <w:spacing w:line="360" w:lineRule="auto"/>
        <w:ind w:firstLine="48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自成交供应商确定之日起</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个工作日</w:t>
      </w:r>
      <w:r>
        <w:rPr>
          <w:rFonts w:hint="eastAsia" w:ascii="宋体" w:hAnsi="宋体" w:eastAsia="宋体" w:cs="宋体"/>
          <w:i w:val="0"/>
          <w:iCs w:val="0"/>
          <w:color w:val="auto"/>
          <w:sz w:val="24"/>
          <w:highlight w:val="none"/>
          <w:lang w:val="en-US" w:eastAsia="zh-CN"/>
        </w:rPr>
        <w:t>内</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通过电子交易平台编制发布</w:t>
      </w:r>
      <w:r>
        <w:rPr>
          <w:rFonts w:hint="eastAsia" w:ascii="宋体" w:hAnsi="宋体" w:eastAsia="宋体" w:cs="宋体"/>
          <w:i w:val="0"/>
          <w:iCs w:val="0"/>
          <w:color w:val="auto"/>
          <w:sz w:val="24"/>
          <w:highlight w:val="none"/>
          <w:lang w:val="en-US" w:eastAsia="zh-CN"/>
        </w:rPr>
        <w:t>成交公示</w:t>
      </w:r>
      <w:r>
        <w:rPr>
          <w:rFonts w:hint="eastAsia" w:ascii="宋体" w:hAnsi="宋体" w:eastAsia="宋体" w:cs="宋体"/>
          <w:i w:val="0"/>
          <w:iCs w:val="0"/>
          <w:color w:val="auto"/>
          <w:sz w:val="24"/>
          <w:highlight w:val="none"/>
        </w:rPr>
        <w:t>。成交公示内容包括采购人及其委托的</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的名称、地址、联系方式，项目名称和项目编号，</w:t>
      </w:r>
      <w:r>
        <w:rPr>
          <w:rFonts w:hint="eastAsia" w:ascii="宋体" w:hAnsi="宋体" w:eastAsia="宋体" w:cs="宋体"/>
          <w:i w:val="0"/>
          <w:iCs w:val="0"/>
          <w:color w:val="auto"/>
          <w:sz w:val="24"/>
          <w:highlight w:val="none"/>
          <w:lang w:val="en-US" w:eastAsia="zh-CN"/>
        </w:rPr>
        <w:t>供应商</w:t>
      </w:r>
      <w:r>
        <w:rPr>
          <w:rFonts w:hint="eastAsia" w:ascii="宋体" w:hAnsi="宋体" w:eastAsia="宋体" w:cs="宋体"/>
          <w:i w:val="0"/>
          <w:iCs w:val="0"/>
          <w:color w:val="auto"/>
          <w:sz w:val="24"/>
          <w:highlight w:val="none"/>
        </w:rPr>
        <w:t>名称、</w:t>
      </w:r>
      <w:r>
        <w:rPr>
          <w:rFonts w:hint="eastAsia" w:ascii="宋体" w:hAnsi="宋体" w:eastAsia="宋体" w:cs="宋体"/>
          <w:i w:val="0"/>
          <w:iCs w:val="0"/>
          <w:color w:val="auto"/>
          <w:sz w:val="24"/>
          <w:highlight w:val="none"/>
          <w:lang w:val="en-US" w:eastAsia="zh-CN"/>
        </w:rPr>
        <w:t>成交</w:t>
      </w:r>
      <w:r>
        <w:rPr>
          <w:rFonts w:hint="eastAsia" w:ascii="宋体" w:hAnsi="宋体" w:eastAsia="宋体" w:cs="宋体"/>
          <w:i w:val="0"/>
          <w:iCs w:val="0"/>
          <w:color w:val="auto"/>
          <w:sz w:val="24"/>
          <w:highlight w:val="none"/>
        </w:rPr>
        <w:t>金额</w:t>
      </w:r>
      <w:r>
        <w:rPr>
          <w:rFonts w:hint="eastAsia" w:ascii="宋体" w:hAnsi="宋体" w:eastAsia="宋体" w:cs="宋体"/>
          <w:i w:val="0"/>
          <w:iCs w:val="0"/>
          <w:color w:val="auto"/>
          <w:sz w:val="24"/>
          <w:highlight w:val="none"/>
          <w:lang w:val="en-US" w:eastAsia="zh-CN"/>
        </w:rPr>
        <w:t>。公示</w:t>
      </w:r>
      <w:r>
        <w:rPr>
          <w:rFonts w:hint="eastAsia" w:ascii="宋体" w:hAnsi="宋体" w:eastAsia="宋体" w:cs="宋体"/>
          <w:i w:val="0"/>
          <w:iCs w:val="0"/>
          <w:color w:val="auto"/>
          <w:sz w:val="24"/>
          <w:highlight w:val="none"/>
        </w:rPr>
        <w:t>期限为1个工作日。</w:t>
      </w:r>
    </w:p>
    <w:p w14:paraId="0F1350CC">
      <w:pPr>
        <w:widowControl/>
        <w:shd w:val="clear" w:color="auto"/>
        <w:spacing w:line="360" w:lineRule="auto"/>
        <w:ind w:firstLine="48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2 公示期满后</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通过电子交易平台</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向</w:t>
      </w:r>
      <w:r>
        <w:rPr>
          <w:rFonts w:hint="eastAsia" w:ascii="宋体" w:hAnsi="宋体" w:eastAsia="宋体" w:cs="宋体"/>
          <w:i w:val="0"/>
          <w:iCs w:val="0"/>
          <w:color w:val="auto"/>
          <w:sz w:val="24"/>
          <w:highlight w:val="none"/>
          <w:lang w:val="en-US" w:eastAsia="zh-CN"/>
        </w:rPr>
        <w:t>成交供应商</w:t>
      </w:r>
      <w:r>
        <w:rPr>
          <w:rFonts w:hint="eastAsia" w:ascii="宋体" w:hAnsi="宋体" w:eastAsia="宋体" w:cs="宋体"/>
          <w:i w:val="0"/>
          <w:iCs w:val="0"/>
          <w:color w:val="auto"/>
          <w:sz w:val="24"/>
          <w:highlight w:val="none"/>
        </w:rPr>
        <w:t>发出</w:t>
      </w:r>
      <w:r>
        <w:rPr>
          <w:rFonts w:hint="eastAsia" w:ascii="宋体" w:hAnsi="宋体" w:eastAsia="宋体" w:cs="宋体"/>
          <w:i w:val="0"/>
          <w:iCs w:val="0"/>
          <w:color w:val="auto"/>
          <w:sz w:val="24"/>
          <w:highlight w:val="none"/>
          <w:lang w:val="en-US" w:eastAsia="zh-CN"/>
        </w:rPr>
        <w:t>成交确认书</w:t>
      </w:r>
      <w:r>
        <w:rPr>
          <w:rFonts w:hint="eastAsia" w:ascii="宋体" w:hAnsi="宋体" w:eastAsia="宋体" w:cs="宋体"/>
          <w:i w:val="0"/>
          <w:iCs w:val="0"/>
          <w:color w:val="auto"/>
          <w:sz w:val="24"/>
          <w:highlight w:val="none"/>
        </w:rPr>
        <w:t>，同时</w:t>
      </w:r>
      <w:r>
        <w:rPr>
          <w:rFonts w:hint="eastAsia" w:ascii="宋体" w:hAnsi="宋体" w:eastAsia="宋体" w:cs="宋体"/>
          <w:i w:val="0"/>
          <w:iCs w:val="0"/>
          <w:color w:val="auto"/>
          <w:sz w:val="24"/>
          <w:highlight w:val="none"/>
          <w:lang w:eastAsia="zh-CN"/>
        </w:rPr>
        <w:t>采购代理机构</w:t>
      </w:r>
      <w:r>
        <w:rPr>
          <w:rFonts w:hint="eastAsia" w:ascii="宋体" w:hAnsi="宋体" w:eastAsia="宋体" w:cs="宋体"/>
          <w:i w:val="0"/>
          <w:iCs w:val="0"/>
          <w:color w:val="auto"/>
          <w:sz w:val="24"/>
          <w:highlight w:val="none"/>
        </w:rPr>
        <w:t>也可以以纸质形式进行</w:t>
      </w:r>
      <w:r>
        <w:rPr>
          <w:rFonts w:hint="eastAsia" w:ascii="宋体" w:hAnsi="宋体" w:eastAsia="宋体" w:cs="宋体"/>
          <w:i w:val="0"/>
          <w:iCs w:val="0"/>
          <w:color w:val="auto"/>
          <w:sz w:val="24"/>
          <w:highlight w:val="none"/>
          <w:lang w:val="en-US" w:eastAsia="zh-CN"/>
        </w:rPr>
        <w:t>成交确认书</w:t>
      </w:r>
      <w:r>
        <w:rPr>
          <w:rFonts w:hint="eastAsia" w:ascii="宋体" w:hAnsi="宋体" w:eastAsia="宋体" w:cs="宋体"/>
          <w:i w:val="0"/>
          <w:iCs w:val="0"/>
          <w:color w:val="auto"/>
          <w:sz w:val="24"/>
          <w:highlight w:val="none"/>
        </w:rPr>
        <w:t>。</w:t>
      </w:r>
    </w:p>
    <w:p w14:paraId="2AFDEA81">
      <w:pPr>
        <w:shd w:val="clear"/>
        <w:snapToGrid w:val="0"/>
        <w:spacing w:line="360" w:lineRule="auto"/>
        <w:ind w:left="120" w:leftChars="57" w:firstLine="482" w:firstLineChars="150"/>
        <w:jc w:val="center"/>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七、合同授予</w:t>
      </w:r>
    </w:p>
    <w:p w14:paraId="093D6A44">
      <w:pPr>
        <w:pStyle w:val="6"/>
        <w:shd w:val="clear"/>
        <w:spacing w:line="360" w:lineRule="auto"/>
        <w:ind w:left="479" w:hanging="479" w:hangingChars="199"/>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r>
        <w:rPr>
          <w:rFonts w:hint="eastAsia" w:ascii="宋体" w:hAnsi="宋体" w:eastAsia="宋体" w:cs="宋体"/>
          <w:b/>
          <w:i w:val="0"/>
          <w:iCs w:val="0"/>
          <w:color w:val="auto"/>
          <w:highlight w:val="none"/>
          <w:lang w:val="en-US" w:eastAsia="zh-CN"/>
        </w:rPr>
        <w:t>2</w:t>
      </w:r>
      <w:r>
        <w:rPr>
          <w:rFonts w:hint="eastAsia" w:ascii="宋体" w:hAnsi="宋体" w:eastAsia="宋体" w:cs="宋体"/>
          <w:b/>
          <w:i w:val="0"/>
          <w:iCs w:val="0"/>
          <w:color w:val="auto"/>
          <w:highlight w:val="none"/>
        </w:rPr>
        <w:t>.</w:t>
      </w:r>
      <w:r>
        <w:rPr>
          <w:rFonts w:hint="eastAsia" w:ascii="宋体" w:hAnsi="宋体" w:eastAsia="宋体" w:cs="宋体"/>
          <w:i w:val="0"/>
          <w:iCs w:val="0"/>
          <w:color w:val="auto"/>
          <w:highlight w:val="none"/>
        </w:rPr>
        <w:t>合同主要条款详见第五部分拟签订的合同文本。</w:t>
      </w:r>
    </w:p>
    <w:p w14:paraId="7EF48AE1">
      <w:pPr>
        <w:pStyle w:val="6"/>
        <w:shd w:val="clear"/>
        <w:spacing w:line="360" w:lineRule="auto"/>
        <w:ind w:left="479" w:hanging="479" w:hangingChars="199"/>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r>
        <w:rPr>
          <w:rFonts w:hint="eastAsia" w:ascii="宋体" w:hAnsi="宋体" w:eastAsia="宋体" w:cs="宋体"/>
          <w:b/>
          <w:i w:val="0"/>
          <w:iCs w:val="0"/>
          <w:color w:val="auto"/>
          <w:highlight w:val="none"/>
          <w:lang w:val="en-US" w:eastAsia="zh-CN"/>
        </w:rPr>
        <w:t>3</w:t>
      </w:r>
      <w:r>
        <w:rPr>
          <w:rFonts w:hint="eastAsia" w:ascii="宋体" w:hAnsi="宋体" w:eastAsia="宋体" w:cs="宋体"/>
          <w:b/>
          <w:i w:val="0"/>
          <w:iCs w:val="0"/>
          <w:color w:val="auto"/>
          <w:highlight w:val="none"/>
        </w:rPr>
        <w:t>.合同的签订</w:t>
      </w:r>
    </w:p>
    <w:p w14:paraId="7194D4D1">
      <w:pPr>
        <w:widowControl/>
        <w:shd w:val="clear" w:color="auto"/>
        <w:spacing w:line="360" w:lineRule="auto"/>
        <w:ind w:firstLine="480"/>
        <w:jc w:val="left"/>
        <w:rPr>
          <w:rFonts w:hint="eastAsia" w:ascii="宋体" w:hAnsi="宋体" w:eastAsia="宋体" w:cs="宋体"/>
          <w:i w:val="0"/>
          <w:iCs w:val="0"/>
          <w:strike/>
          <w:dstrike w:val="0"/>
          <w:color w:val="auto"/>
          <w:kern w:val="0"/>
          <w:sz w:val="24"/>
          <w:highlight w:val="none"/>
          <w:lang w:eastAsia="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kern w:val="0"/>
          <w:sz w:val="24"/>
          <w:highlight w:val="none"/>
        </w:rPr>
        <w:t xml:space="preserve"> 采购人与</w:t>
      </w:r>
      <w:r>
        <w:rPr>
          <w:rFonts w:hint="eastAsia" w:ascii="宋体" w:hAnsi="宋体" w:eastAsia="宋体" w:cs="宋体"/>
          <w:i w:val="0"/>
          <w:iCs w:val="0"/>
          <w:color w:val="auto"/>
          <w:kern w:val="0"/>
          <w:sz w:val="24"/>
          <w:highlight w:val="none"/>
          <w:lang w:val="en-US" w:eastAsia="zh-CN"/>
        </w:rPr>
        <w:t>成交供应商</w:t>
      </w:r>
      <w:r>
        <w:rPr>
          <w:rFonts w:hint="eastAsia" w:ascii="宋体" w:hAnsi="宋体" w:eastAsia="宋体" w:cs="宋体"/>
          <w:i w:val="0"/>
          <w:iCs w:val="0"/>
          <w:color w:val="auto"/>
          <w:kern w:val="0"/>
          <w:sz w:val="24"/>
          <w:highlight w:val="none"/>
        </w:rPr>
        <w:t>应当通过电子交易平台成交确认</w:t>
      </w:r>
      <w:r>
        <w:rPr>
          <w:rFonts w:hint="eastAsia" w:ascii="宋体" w:hAnsi="宋体" w:eastAsia="宋体" w:cs="宋体"/>
          <w:i w:val="0"/>
          <w:iCs w:val="0"/>
          <w:color w:val="auto"/>
          <w:kern w:val="0"/>
          <w:sz w:val="24"/>
          <w:highlight w:val="none"/>
          <w:lang w:val="en-US" w:eastAsia="zh-CN"/>
        </w:rPr>
        <w:t>书</w:t>
      </w:r>
      <w:r>
        <w:rPr>
          <w:rFonts w:hint="eastAsia" w:ascii="宋体" w:hAnsi="宋体" w:eastAsia="宋体" w:cs="宋体"/>
          <w:i w:val="0"/>
          <w:iCs w:val="0"/>
          <w:color w:val="auto"/>
          <w:kern w:val="0"/>
          <w:sz w:val="24"/>
          <w:highlight w:val="none"/>
        </w:rPr>
        <w:t>发出之日起三十日内，按照</w:t>
      </w:r>
      <w:r>
        <w:rPr>
          <w:rFonts w:hint="eastAsia" w:ascii="宋体" w:hAnsi="宋体" w:eastAsia="宋体" w:cs="宋体"/>
          <w:i w:val="0"/>
          <w:iCs w:val="0"/>
          <w:color w:val="auto"/>
          <w:kern w:val="0"/>
          <w:sz w:val="24"/>
          <w:highlight w:val="none"/>
          <w:lang w:eastAsia="zh-CN"/>
        </w:rPr>
        <w:t>采购</w:t>
      </w:r>
      <w:r>
        <w:rPr>
          <w:rFonts w:hint="eastAsia" w:ascii="宋体" w:hAnsi="宋体" w:eastAsia="宋体" w:cs="宋体"/>
          <w:i w:val="0"/>
          <w:iCs w:val="0"/>
          <w:color w:val="auto"/>
          <w:kern w:val="0"/>
          <w:sz w:val="24"/>
          <w:highlight w:val="none"/>
        </w:rPr>
        <w:t>文件确定的事项签订采购合同</w:t>
      </w:r>
      <w:r>
        <w:rPr>
          <w:rFonts w:hint="eastAsia" w:ascii="宋体" w:hAnsi="宋体" w:eastAsia="宋体" w:cs="宋体"/>
          <w:i w:val="0"/>
          <w:iCs w:val="0"/>
          <w:color w:val="auto"/>
          <w:kern w:val="0"/>
          <w:sz w:val="24"/>
          <w:highlight w:val="none"/>
          <w:lang w:eastAsia="zh-CN"/>
        </w:rPr>
        <w:t>。</w:t>
      </w:r>
    </w:p>
    <w:p w14:paraId="17AC45D0">
      <w:pPr>
        <w:pStyle w:val="19"/>
        <w:shd w:val="clear"/>
        <w:snapToGrid w:val="0"/>
        <w:spacing w:before="0"/>
        <w:ind w:firstLine="480"/>
        <w:rPr>
          <w:rFonts w:hint="eastAsia"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lang w:val="zh-CN"/>
        </w:rPr>
        <w:t>2</w:t>
      </w:r>
      <w:r>
        <w:rPr>
          <w:rFonts w:hint="eastAsia" w:ascii="宋体" w:hAnsi="宋体" w:eastAsia="宋体" w:cs="宋体"/>
          <w:i w:val="0"/>
          <w:iCs w:val="0"/>
          <w:color w:val="auto"/>
          <w:kern w:val="0"/>
          <w:highlight w:val="none"/>
          <w:lang w:val="en-US" w:eastAsia="zh-CN"/>
        </w:rPr>
        <w:t>3</w:t>
      </w:r>
      <w:r>
        <w:rPr>
          <w:rFonts w:hint="eastAsia" w:ascii="宋体" w:hAnsi="宋体" w:eastAsia="宋体" w:cs="宋体"/>
          <w:i w:val="0"/>
          <w:iCs w:val="0"/>
          <w:color w:val="auto"/>
          <w:kern w:val="0"/>
          <w:highlight w:val="none"/>
          <w:lang w:val="zh-CN"/>
        </w:rPr>
        <w:t>.2</w:t>
      </w:r>
      <w:r>
        <w:rPr>
          <w:rFonts w:hint="eastAsia" w:ascii="宋体" w:hAnsi="宋体" w:eastAsia="宋体" w:cs="宋体"/>
          <w:i w:val="0"/>
          <w:iCs w:val="0"/>
          <w:color w:val="auto"/>
          <w:kern w:val="0"/>
          <w:sz w:val="24"/>
          <w:highlight w:val="none"/>
          <w:lang w:val="en-US" w:eastAsia="zh-CN"/>
        </w:rPr>
        <w:t>成交供应商</w:t>
      </w:r>
      <w:r>
        <w:rPr>
          <w:rFonts w:hint="eastAsia" w:ascii="宋体" w:hAnsi="宋体" w:eastAsia="宋体" w:cs="宋体"/>
          <w:i w:val="0"/>
          <w:iCs w:val="0"/>
          <w:color w:val="auto"/>
          <w:kern w:val="0"/>
          <w:highlight w:val="none"/>
          <w:lang w:val="zh-CN"/>
        </w:rPr>
        <w:t>按规定的日期、时间、地点，由法定代表人或其授权代表与采购人代表签订合同。如</w:t>
      </w:r>
      <w:r>
        <w:rPr>
          <w:rFonts w:hint="eastAsia" w:ascii="宋体" w:hAnsi="宋体" w:eastAsia="宋体" w:cs="宋体"/>
          <w:i w:val="0"/>
          <w:iCs w:val="0"/>
          <w:color w:val="auto"/>
          <w:kern w:val="0"/>
          <w:highlight w:val="none"/>
          <w:lang w:val="en-US" w:eastAsia="zh-CN"/>
        </w:rPr>
        <w:t>成交供应商</w:t>
      </w:r>
      <w:r>
        <w:rPr>
          <w:rFonts w:hint="eastAsia" w:ascii="宋体" w:hAnsi="宋体" w:eastAsia="宋体" w:cs="宋体"/>
          <w:i w:val="0"/>
          <w:iCs w:val="0"/>
          <w:color w:val="auto"/>
          <w:kern w:val="0"/>
          <w:highlight w:val="none"/>
          <w:lang w:val="zh-CN"/>
        </w:rPr>
        <w:t>为联合体的，由联合体成员各方法定代表人或其授权代表与采购人代表签订合同。</w:t>
      </w:r>
    </w:p>
    <w:p w14:paraId="0E2FFD63">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.3如签订合同并生效后，供应商无故拒绝或延期，除按照合同条款处理外，列入不良行为记录一次，并给予通报。</w:t>
      </w:r>
    </w:p>
    <w:p w14:paraId="2FBD3B13">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供应商拒绝与采购人签订合同的，采购人可以按照评审报告推荐成交候选人名单排序，确定下一候选人为</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供应商，也可以重新开展采购活动。</w:t>
      </w:r>
    </w:p>
    <w:p w14:paraId="46E55829">
      <w:pPr>
        <w:pStyle w:val="19"/>
        <w:snapToGrid w:val="0"/>
        <w:spacing w:before="0" w:after="12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.5采购合同由采购人与</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供应商根据</w:t>
      </w:r>
      <w:r>
        <w:rPr>
          <w:rFonts w:hint="eastAsia" w:ascii="宋体" w:hAnsi="宋体" w:eastAsia="宋体" w:cs="宋体"/>
          <w:i w:val="0"/>
          <w:iCs w:val="0"/>
          <w:color w:val="auto"/>
          <w:highlight w:val="none"/>
          <w:lang w:eastAsia="zh-CN"/>
        </w:rPr>
        <w:t>采购</w:t>
      </w:r>
      <w:r>
        <w:rPr>
          <w:rFonts w:hint="eastAsia" w:ascii="宋体" w:hAnsi="宋体" w:eastAsia="宋体" w:cs="宋体"/>
          <w:i w:val="0"/>
          <w:iCs w:val="0"/>
          <w:color w:val="auto"/>
          <w:highlight w:val="none"/>
        </w:rPr>
        <w:t>文件、</w:t>
      </w:r>
      <w:r>
        <w:rPr>
          <w:rFonts w:hint="eastAsia" w:ascii="宋体" w:hAnsi="宋体" w:eastAsia="宋体" w:cs="宋体"/>
          <w:i w:val="0"/>
          <w:iCs w:val="0"/>
          <w:color w:val="auto"/>
          <w:highlight w:val="none"/>
          <w:lang w:eastAsia="zh-CN"/>
        </w:rPr>
        <w:t>响应</w:t>
      </w:r>
      <w:r>
        <w:rPr>
          <w:rFonts w:hint="eastAsia" w:ascii="宋体" w:hAnsi="宋体" w:eastAsia="宋体" w:cs="宋体"/>
          <w:i w:val="0"/>
          <w:iCs w:val="0"/>
          <w:color w:val="auto"/>
          <w:highlight w:val="none"/>
        </w:rPr>
        <w:t>文件等内容通过采购电子交易平台在线签订，自动备案。</w:t>
      </w:r>
    </w:p>
    <w:p w14:paraId="0DFD6DEE">
      <w:pPr>
        <w:pStyle w:val="6"/>
        <w:spacing w:line="360" w:lineRule="auto"/>
        <w:ind w:left="479" w:hanging="479" w:hangingChars="199"/>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r>
        <w:rPr>
          <w:rFonts w:hint="eastAsia" w:ascii="宋体" w:hAnsi="宋体" w:eastAsia="宋体" w:cs="宋体"/>
          <w:b/>
          <w:i w:val="0"/>
          <w:iCs w:val="0"/>
          <w:color w:val="auto"/>
          <w:highlight w:val="none"/>
          <w:lang w:val="en-US" w:eastAsia="zh-CN"/>
        </w:rPr>
        <w:t>4</w:t>
      </w:r>
      <w:r>
        <w:rPr>
          <w:rFonts w:hint="eastAsia" w:ascii="宋体" w:hAnsi="宋体" w:eastAsia="宋体" w:cs="宋体"/>
          <w:b/>
          <w:i w:val="0"/>
          <w:iCs w:val="0"/>
          <w:color w:val="auto"/>
          <w:highlight w:val="none"/>
        </w:rPr>
        <w:t>.履约保证金</w:t>
      </w:r>
    </w:p>
    <w:p w14:paraId="46FDA67B">
      <w:pPr>
        <w:tabs>
          <w:tab w:val="left" w:pos="0"/>
        </w:tabs>
        <w:spacing w:line="360" w:lineRule="auto"/>
        <w:ind w:firstLine="482"/>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rPr>
        <w:t>拟签订的合同文本要求</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rPr>
        <w:t>供应商提交履约保证金的，供应商应当以支票、汇票、本票或者金融机构、担保机构出具的保函等非现金形式提交</w:t>
      </w:r>
      <w:r>
        <w:rPr>
          <w:rFonts w:hint="eastAsia" w:ascii="宋体" w:hAnsi="宋体" w:eastAsia="宋体" w:cs="宋体"/>
          <w:i w:val="0"/>
          <w:iCs w:val="0"/>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A9CB708">
      <w:pPr>
        <w:snapToGrid w:val="0"/>
        <w:spacing w:line="360" w:lineRule="auto"/>
        <w:ind w:firstLine="3357" w:firstLineChars="1045"/>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32"/>
          <w:highlight w:val="none"/>
        </w:rPr>
        <w:t>八、电子交易活动的中止</w:t>
      </w:r>
    </w:p>
    <w:p w14:paraId="44A69EF3">
      <w:pPr>
        <w:pStyle w:val="19"/>
        <w:snapToGrid w:val="0"/>
        <w:spacing w:before="0"/>
        <w:ind w:firstLine="0" w:firstLineChars="0"/>
        <w:rPr>
          <w:rFonts w:hint="eastAsia" w:ascii="宋体" w:hAnsi="宋体" w:eastAsia="宋体" w:cs="宋体"/>
          <w:i w:val="0"/>
          <w:iCs w:val="0"/>
          <w:color w:val="auto"/>
          <w:highlight w:val="none"/>
        </w:rPr>
      </w:pPr>
      <w:r>
        <w:rPr>
          <w:rFonts w:hint="eastAsia" w:ascii="宋体" w:hAnsi="宋体" w:eastAsia="宋体" w:cs="宋体"/>
          <w:b/>
          <w:bCs/>
          <w:i w:val="0"/>
          <w:iCs w:val="0"/>
          <w:color w:val="auto"/>
          <w:sz w:val="24"/>
          <w:szCs w:val="20"/>
          <w:highlight w:val="none"/>
        </w:rPr>
        <w:t>2</w:t>
      </w:r>
      <w:r>
        <w:rPr>
          <w:rFonts w:hint="eastAsia" w:ascii="宋体" w:hAnsi="宋体" w:eastAsia="宋体" w:cs="宋体"/>
          <w:b/>
          <w:bCs/>
          <w:i w:val="0"/>
          <w:iCs w:val="0"/>
          <w:color w:val="auto"/>
          <w:sz w:val="24"/>
          <w:szCs w:val="24"/>
          <w:highlight w:val="none"/>
          <w:lang w:val="en-US" w:eastAsia="zh-CN"/>
        </w:rPr>
        <w:t>5</w:t>
      </w:r>
      <w:r>
        <w:rPr>
          <w:rFonts w:hint="eastAsia" w:ascii="宋体" w:hAnsi="宋体" w:eastAsia="宋体" w:cs="宋体"/>
          <w:b/>
          <w:i w:val="0"/>
          <w:iCs w:val="0"/>
          <w:color w:val="auto"/>
          <w:szCs w:val="24"/>
          <w:highlight w:val="none"/>
        </w:rPr>
        <w:t>.电子交易活动的中止。</w:t>
      </w:r>
      <w:r>
        <w:rPr>
          <w:rFonts w:hint="eastAsia" w:ascii="宋体" w:hAnsi="宋体" w:eastAsia="宋体" w:cs="宋体"/>
          <w:i w:val="0"/>
          <w:iCs w:val="0"/>
          <w:color w:val="auto"/>
          <w:highlight w:val="none"/>
        </w:rPr>
        <w:t>采购过程中出现以下情形，导致电子交易平台无法正常运行，或者无法保证电子交易的公平、公正和安全时，</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可中止电子交易活动：</w:t>
      </w:r>
    </w:p>
    <w:p w14:paraId="3FB682A4">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 xml:space="preserve">.1电子交易平台发生故障而无法登录访问的； </w:t>
      </w:r>
    </w:p>
    <w:p w14:paraId="2A8DC8A4">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.2电子交易平台应用或数据库出现错误，不能进行正常操作的；</w:t>
      </w:r>
    </w:p>
    <w:p w14:paraId="315C7FE9">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.3电子交易平台发现严重安全漏洞，有潜在泄密危险的；</w:t>
      </w:r>
    </w:p>
    <w:p w14:paraId="664CBBCE">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 xml:space="preserve">.4病毒发作导致不能进行正常操作的； </w:t>
      </w:r>
    </w:p>
    <w:p w14:paraId="0284E92C">
      <w:pPr>
        <w:pStyle w:val="19"/>
        <w:snapToGrid w:val="0"/>
        <w:spacing w:before="0"/>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.5其他无法保证电子交易的公平、公正和安全的情况。</w:t>
      </w:r>
    </w:p>
    <w:p w14:paraId="1C1820D2">
      <w:pPr>
        <w:pStyle w:val="19"/>
        <w:snapToGrid w:val="0"/>
        <w:spacing w:before="0"/>
        <w:ind w:firstLine="0" w:firstLineChars="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2</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3A80618">
      <w:pPr>
        <w:snapToGrid w:val="0"/>
        <w:spacing w:line="360" w:lineRule="auto"/>
        <w:ind w:left="120" w:leftChars="57" w:firstLine="482" w:firstLineChars="150"/>
        <w:jc w:val="center"/>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九、验收</w:t>
      </w:r>
    </w:p>
    <w:p w14:paraId="0407420A">
      <w:pPr>
        <w:pStyle w:val="6"/>
        <w:spacing w:line="360" w:lineRule="auto"/>
        <w:ind w:firstLine="0" w:firstLineChars="0"/>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lang w:val="en-US" w:eastAsia="zh-CN"/>
        </w:rPr>
        <w:t>26</w:t>
      </w:r>
      <w:r>
        <w:rPr>
          <w:rFonts w:hint="eastAsia" w:ascii="宋体" w:hAnsi="宋体" w:eastAsia="宋体" w:cs="宋体"/>
          <w:b/>
          <w:i w:val="0"/>
          <w:iCs w:val="0"/>
          <w:color w:val="auto"/>
          <w:highlight w:val="none"/>
        </w:rPr>
        <w:t>.验收</w:t>
      </w:r>
    </w:p>
    <w:p w14:paraId="77A711B2">
      <w:pPr>
        <w:tabs>
          <w:tab w:val="left" w:pos="0"/>
        </w:tabs>
        <w:spacing w:line="360" w:lineRule="auto"/>
        <w:ind w:firstLine="48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26</w:t>
      </w:r>
      <w:r>
        <w:rPr>
          <w:rFonts w:hint="eastAsia" w:ascii="宋体" w:hAnsi="宋体" w:eastAsia="宋体" w:cs="宋体"/>
          <w:i w:val="0"/>
          <w:iCs w:val="0"/>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50F05E">
      <w:pPr>
        <w:tabs>
          <w:tab w:val="left" w:pos="0"/>
        </w:tabs>
        <w:spacing w:line="360" w:lineRule="auto"/>
        <w:ind w:firstLine="48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26</w:t>
      </w:r>
      <w:r>
        <w:rPr>
          <w:rFonts w:hint="eastAsia" w:ascii="宋体" w:hAnsi="宋体" w:eastAsia="宋体" w:cs="宋体"/>
          <w:i w:val="0"/>
          <w:iCs w:val="0"/>
          <w:color w:val="auto"/>
          <w:kern w:val="0"/>
          <w:sz w:val="24"/>
          <w:highlight w:val="none"/>
        </w:rPr>
        <w:t>.2采购人可以邀请参加本项目的其他</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或者第三方机构参与验收。参与验收的</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或者第三方机构的意见作为验收书的参考资料一并存档。</w:t>
      </w:r>
    </w:p>
    <w:p w14:paraId="76730C61">
      <w:pPr>
        <w:tabs>
          <w:tab w:val="left" w:pos="0"/>
        </w:tabs>
        <w:spacing w:line="360" w:lineRule="auto"/>
        <w:ind w:firstLine="48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26</w:t>
      </w:r>
      <w:r>
        <w:rPr>
          <w:rFonts w:hint="eastAsia" w:ascii="宋体" w:hAnsi="宋体" w:eastAsia="宋体" w:cs="宋体"/>
          <w:i w:val="0"/>
          <w:iCs w:val="0"/>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837F21">
      <w:pPr>
        <w:pStyle w:val="4"/>
        <w:adjustRightInd w:val="0"/>
        <w:snapToGrid w:val="0"/>
        <w:ind w:left="0" w:firstLine="480" w:firstLineChars="200"/>
        <w:rPr>
          <w:rFonts w:hint="eastAsia" w:ascii="宋体" w:hAnsi="宋体" w:eastAsia="宋体" w:cs="宋体"/>
          <w:b w:val="0"/>
          <w:bCs w:val="0"/>
          <w:i w:val="0"/>
          <w:iCs w:val="0"/>
          <w:color w:val="auto"/>
          <w:kern w:val="0"/>
          <w:sz w:val="24"/>
          <w:szCs w:val="24"/>
          <w:highlight w:val="none"/>
          <w:lang w:val="en-US"/>
        </w:rPr>
      </w:pPr>
      <w:r>
        <w:rPr>
          <w:rFonts w:hint="eastAsia" w:ascii="宋体" w:hAnsi="宋体" w:eastAsia="宋体" w:cs="宋体"/>
          <w:b w:val="0"/>
          <w:bCs w:val="0"/>
          <w:i w:val="0"/>
          <w:iCs w:val="0"/>
          <w:color w:val="auto"/>
          <w:kern w:val="0"/>
          <w:sz w:val="24"/>
          <w:szCs w:val="24"/>
          <w:highlight w:val="none"/>
          <w:lang w:val="en-US" w:eastAsia="zh-CN"/>
        </w:rPr>
        <w:t>26</w:t>
      </w:r>
      <w:r>
        <w:rPr>
          <w:rFonts w:hint="eastAsia" w:ascii="宋体" w:hAnsi="宋体" w:eastAsia="宋体" w:cs="宋体"/>
          <w:b w:val="0"/>
          <w:bCs w:val="0"/>
          <w:i w:val="0"/>
          <w:iCs w:val="0"/>
          <w:color w:val="auto"/>
          <w:kern w:val="0"/>
          <w:sz w:val="24"/>
          <w:szCs w:val="24"/>
          <w:highlight w:val="none"/>
          <w:lang w:val="en-US"/>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6CE8B3B">
      <w:pPr>
        <w:rPr>
          <w:rFonts w:hint="eastAsia" w:ascii="宋体" w:hAnsi="宋体" w:eastAsia="宋体" w:cs="宋体"/>
          <w:b/>
          <w:i w:val="0"/>
          <w:iCs w:val="0"/>
          <w:color w:val="auto"/>
          <w:sz w:val="32"/>
          <w:szCs w:val="20"/>
          <w:highlight w:val="none"/>
        </w:rPr>
      </w:pPr>
      <w:r>
        <w:rPr>
          <w:rFonts w:hint="eastAsia" w:ascii="宋体" w:hAnsi="宋体" w:eastAsia="宋体" w:cs="宋体"/>
          <w:b/>
          <w:i w:val="0"/>
          <w:iCs w:val="0"/>
          <w:color w:val="auto"/>
          <w:sz w:val="32"/>
          <w:szCs w:val="20"/>
          <w:highlight w:val="none"/>
        </w:rPr>
        <w:br w:type="page"/>
      </w:r>
    </w:p>
    <w:bookmarkEnd w:id="4"/>
    <w:bookmarkEnd w:id="5"/>
    <w:bookmarkEnd w:id="6"/>
    <w:bookmarkEnd w:id="7"/>
    <w:bookmarkEnd w:id="8"/>
    <w:p w14:paraId="3C1F542C">
      <w:pPr>
        <w:pStyle w:val="3"/>
        <w:jc w:val="center"/>
        <w:rPr>
          <w:rFonts w:hint="eastAsia" w:ascii="宋体" w:hAnsi="宋体" w:eastAsia="宋体" w:cs="宋体"/>
          <w:i w:val="0"/>
          <w:iCs w:val="0"/>
          <w:color w:val="auto"/>
          <w:highlight w:val="none"/>
          <w:lang w:val="en-US" w:eastAsia="zh-CN"/>
        </w:rPr>
      </w:pPr>
      <w:bookmarkStart w:id="9" w:name="_Toc294012141"/>
      <w:bookmarkStart w:id="10" w:name="_Toc298767927"/>
      <w:bookmarkStart w:id="11" w:name="_Toc13642"/>
      <w:bookmarkStart w:id="12" w:name="_Toc29944"/>
      <w:r>
        <w:rPr>
          <w:rFonts w:hint="eastAsia" w:ascii="宋体" w:hAnsi="宋体" w:eastAsia="宋体" w:cs="宋体"/>
          <w:i w:val="0"/>
          <w:iCs w:val="0"/>
          <w:color w:val="auto"/>
          <w:highlight w:val="none"/>
        </w:rPr>
        <w:t>第</w:t>
      </w:r>
      <w:r>
        <w:rPr>
          <w:rFonts w:hint="eastAsia" w:ascii="宋体" w:hAnsi="宋体" w:eastAsia="宋体" w:cs="宋体"/>
          <w:i w:val="0"/>
          <w:iCs w:val="0"/>
          <w:color w:val="auto"/>
          <w:highlight w:val="none"/>
          <w:lang w:val="en-US" w:eastAsia="zh-CN"/>
        </w:rPr>
        <w:t>三</w:t>
      </w:r>
      <w:r>
        <w:rPr>
          <w:rFonts w:hint="eastAsia" w:ascii="宋体" w:hAnsi="宋体" w:eastAsia="宋体" w:cs="宋体"/>
          <w:i w:val="0"/>
          <w:iCs w:val="0"/>
          <w:color w:val="auto"/>
          <w:highlight w:val="none"/>
        </w:rPr>
        <w:t xml:space="preserve">章  </w:t>
      </w:r>
      <w:bookmarkEnd w:id="9"/>
      <w:bookmarkEnd w:id="10"/>
      <w:r>
        <w:rPr>
          <w:rFonts w:hint="eastAsia" w:ascii="宋体" w:hAnsi="宋体" w:eastAsia="宋体" w:cs="宋体"/>
          <w:i w:val="0"/>
          <w:iCs w:val="0"/>
          <w:color w:val="auto"/>
          <w:highlight w:val="none"/>
        </w:rPr>
        <w:t>采购</w:t>
      </w:r>
      <w:bookmarkEnd w:id="11"/>
      <w:bookmarkEnd w:id="12"/>
      <w:r>
        <w:rPr>
          <w:rFonts w:hint="eastAsia" w:ascii="宋体" w:hAnsi="宋体" w:eastAsia="宋体" w:cs="宋体"/>
          <w:i w:val="0"/>
          <w:iCs w:val="0"/>
          <w:color w:val="auto"/>
          <w:highlight w:val="none"/>
          <w:lang w:val="en-US" w:eastAsia="zh-CN"/>
        </w:rPr>
        <w:t>需求</w:t>
      </w:r>
    </w:p>
    <w:p w14:paraId="043FC374">
      <w:pPr>
        <w:snapToGrid w:val="0"/>
        <w:spacing w:line="360" w:lineRule="auto"/>
        <w:ind w:firstLine="480" w:firstLineChars="200"/>
        <w:jc w:val="left"/>
        <w:rPr>
          <w:rFonts w:hint="eastAsia" w:ascii="宋体" w:hAnsi="宋体" w:eastAsia="宋体" w:cs="宋体"/>
          <w:i w:val="0"/>
          <w:iCs w:val="0"/>
          <w:color w:val="auto"/>
          <w:sz w:val="24"/>
          <w:highlight w:val="none"/>
        </w:rPr>
      </w:pPr>
    </w:p>
    <w:p w14:paraId="0E8C9584">
      <w:pPr>
        <w:pStyle w:val="6"/>
        <w:spacing w:before="120" w:beforeLines="50" w:after="120" w:afterLines="50" w:line="360" w:lineRule="auto"/>
        <w:ind w:firstLine="482"/>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一、概述</w:t>
      </w:r>
    </w:p>
    <w:p w14:paraId="51A41ACA">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1、本项目为</w:t>
      </w:r>
      <w:r>
        <w:rPr>
          <w:rFonts w:hint="eastAsia" w:ascii="宋体" w:hAnsi="宋体" w:eastAsia="宋体" w:cs="宋体"/>
          <w:i w:val="0"/>
          <w:iCs w:val="0"/>
          <w:color w:val="auto"/>
          <w:sz w:val="21"/>
          <w:szCs w:val="21"/>
          <w:highlight w:val="none"/>
          <w:u w:val="single"/>
        </w:rPr>
        <w:t>杭州市桦枫居幼儿园</w:t>
      </w:r>
      <w:r>
        <w:rPr>
          <w:rFonts w:hint="eastAsia" w:ascii="宋体" w:hAnsi="宋体" w:eastAsia="宋体" w:cs="宋体"/>
          <w:i w:val="0"/>
          <w:iCs w:val="0"/>
          <w:color w:val="auto"/>
          <w:sz w:val="21"/>
          <w:szCs w:val="21"/>
          <w:highlight w:val="none"/>
          <w:u w:val="single"/>
          <w:lang w:eastAsia="zh-CN"/>
        </w:rPr>
        <w:t>幼儿大型玩具</w:t>
      </w:r>
      <w:r>
        <w:rPr>
          <w:rFonts w:hint="eastAsia" w:ascii="宋体" w:hAnsi="宋体" w:eastAsia="宋体" w:cs="宋体"/>
          <w:i w:val="0"/>
          <w:iCs w:val="0"/>
          <w:color w:val="auto"/>
          <w:sz w:val="21"/>
          <w:szCs w:val="21"/>
          <w:highlight w:val="none"/>
        </w:rPr>
        <w:t>的招标采购项目，投标人应根据采购文件所提出的要求，选择具有最佳性能价格比的产品前来投标，并以精良的产品、优质的服务和优惠的价格，充分显示各自的竞争力。</w:t>
      </w:r>
    </w:p>
    <w:p w14:paraId="29F46E6A">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2、按交钥匙工程方式交货。</w:t>
      </w:r>
    </w:p>
    <w:p w14:paraId="5B045C15">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3、安装环境：投标人须自行了解使用环境的一切与本项目实施有关的情况，提供产品时应考虑相应的环境与条件。</w:t>
      </w:r>
    </w:p>
    <w:p w14:paraId="4BE7C6B4">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4、采购人保留在合同实施过程中增减或调整部分需求的权</w:t>
      </w:r>
      <w:r>
        <w:rPr>
          <w:rFonts w:hint="eastAsia" w:ascii="宋体" w:hAnsi="宋体" w:eastAsia="宋体" w:cs="宋体"/>
          <w:i w:val="0"/>
          <w:iCs w:val="0"/>
          <w:color w:val="auto"/>
          <w:sz w:val="21"/>
          <w:szCs w:val="21"/>
          <w:highlight w:val="none"/>
          <w:lang w:val="en-US" w:eastAsia="zh-CN"/>
        </w:rPr>
        <w:t>利</w:t>
      </w:r>
      <w:r>
        <w:rPr>
          <w:rFonts w:hint="eastAsia" w:ascii="宋体" w:hAnsi="宋体" w:eastAsia="宋体" w:cs="宋体"/>
          <w:i w:val="0"/>
          <w:iCs w:val="0"/>
          <w:color w:val="auto"/>
          <w:sz w:val="21"/>
          <w:szCs w:val="21"/>
          <w:highlight w:val="none"/>
        </w:rPr>
        <w:t>。</w:t>
      </w:r>
    </w:p>
    <w:p w14:paraId="443A8C36">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5、安装地点：采购人指定的安装地点。</w:t>
      </w:r>
    </w:p>
    <w:p w14:paraId="55582A8A">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6、工期：合同签订后</w:t>
      </w:r>
      <w:r>
        <w:rPr>
          <w:rFonts w:hint="eastAsia" w:ascii="宋体" w:hAnsi="宋体" w:eastAsia="宋体" w:cs="宋体"/>
          <w:i w:val="0"/>
          <w:iCs w:val="0"/>
          <w:color w:val="auto"/>
          <w:sz w:val="21"/>
          <w:szCs w:val="21"/>
          <w:highlight w:val="none"/>
          <w:lang w:val="en-US" w:eastAsia="zh-CN"/>
        </w:rPr>
        <w:t>35天内</w:t>
      </w:r>
      <w:r>
        <w:rPr>
          <w:rFonts w:hint="eastAsia" w:ascii="宋体" w:hAnsi="宋体" w:eastAsia="宋体" w:cs="宋体"/>
          <w:i w:val="0"/>
          <w:iCs w:val="0"/>
          <w:color w:val="auto"/>
          <w:sz w:val="21"/>
          <w:szCs w:val="21"/>
          <w:highlight w:val="none"/>
        </w:rPr>
        <w:t>完成安装调试等工作。</w:t>
      </w:r>
    </w:p>
    <w:p w14:paraId="5BF0F2AD">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7、产品的采购、安装必须由供应商负责实施，采购人将不定期对供应商的生产和安装过程进行质量和工艺的监督，对产品主材和配件及成品货物</w:t>
      </w:r>
      <w:r>
        <w:rPr>
          <w:rFonts w:hint="eastAsia" w:ascii="宋体" w:hAnsi="宋体" w:eastAsia="宋体" w:cs="宋体"/>
          <w:i w:val="0"/>
          <w:iCs w:val="0"/>
          <w:color w:val="auto"/>
          <w:sz w:val="21"/>
          <w:szCs w:val="21"/>
          <w:highlight w:val="none"/>
          <w:lang w:val="en-US" w:eastAsia="zh-CN"/>
        </w:rPr>
        <w:t>可</w:t>
      </w:r>
      <w:r>
        <w:rPr>
          <w:rFonts w:hint="eastAsia" w:ascii="宋体" w:hAnsi="宋体" w:eastAsia="宋体" w:cs="宋体"/>
          <w:i w:val="0"/>
          <w:iCs w:val="0"/>
          <w:color w:val="auto"/>
          <w:sz w:val="21"/>
          <w:szCs w:val="21"/>
          <w:highlight w:val="none"/>
        </w:rPr>
        <w:t>进行随机抽取检测验收（检测验收费用由供应商承担），经采购人</w:t>
      </w:r>
      <w:r>
        <w:rPr>
          <w:rFonts w:hint="eastAsia" w:ascii="宋体" w:hAnsi="宋体" w:eastAsia="宋体" w:cs="宋体"/>
          <w:i w:val="0"/>
          <w:iCs w:val="0"/>
          <w:color w:val="auto"/>
          <w:sz w:val="21"/>
          <w:szCs w:val="21"/>
          <w:highlight w:val="none"/>
          <w:lang w:val="en-US" w:eastAsia="zh-CN"/>
        </w:rPr>
        <w:t>确认</w:t>
      </w:r>
      <w:r>
        <w:rPr>
          <w:rFonts w:hint="eastAsia" w:ascii="宋体" w:hAnsi="宋体" w:eastAsia="宋体" w:cs="宋体"/>
          <w:i w:val="0"/>
          <w:iCs w:val="0"/>
          <w:color w:val="auto"/>
          <w:sz w:val="21"/>
          <w:szCs w:val="21"/>
          <w:highlight w:val="none"/>
        </w:rPr>
        <w:t>后方可投入批量生产，对</w:t>
      </w:r>
      <w:r>
        <w:rPr>
          <w:rFonts w:hint="eastAsia" w:ascii="宋体" w:hAnsi="宋体" w:eastAsia="宋体" w:cs="宋体"/>
          <w:i w:val="0"/>
          <w:iCs w:val="0"/>
          <w:color w:val="auto"/>
          <w:sz w:val="21"/>
          <w:szCs w:val="21"/>
          <w:highlight w:val="none"/>
          <w:lang w:val="en-US" w:eastAsia="zh-CN"/>
        </w:rPr>
        <w:t>零配件经</w:t>
      </w:r>
      <w:r>
        <w:rPr>
          <w:rFonts w:hint="eastAsia" w:ascii="宋体" w:hAnsi="宋体" w:eastAsia="宋体" w:cs="宋体"/>
          <w:i w:val="0"/>
          <w:iCs w:val="0"/>
          <w:color w:val="auto"/>
          <w:sz w:val="21"/>
          <w:szCs w:val="21"/>
          <w:highlight w:val="none"/>
        </w:rPr>
        <w:t>采购人查验后封存入库，一旦发现成交人有违背采购文件要求、合同的情况，采购人有权要求供应商停止生产，拒收不合格货物，必要时中止采购合同，由此造成的损失由供应商负责。</w:t>
      </w:r>
    </w:p>
    <w:p w14:paraId="316EAC0E">
      <w:pPr>
        <w:adjustRightInd w:val="0"/>
        <w:snapToGrid w:val="0"/>
        <w:spacing w:line="360" w:lineRule="auto"/>
        <w:ind w:left="105" w:leftChars="50" w:firstLine="315" w:firstLineChars="15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8、供应商须承诺所供全部产品的质量符合或优于国家和行业的技术标准和规范、安全且环保、美观、对人体和环境无不利影响，否则，供应商将承担一切经济损失的赔偿及法律责任。</w:t>
      </w:r>
    </w:p>
    <w:p w14:paraId="0FB3D289">
      <w:pPr>
        <w:pStyle w:val="6"/>
        <w:spacing w:before="120" w:beforeLines="50" w:after="120" w:afterLines="50" w:line="360" w:lineRule="auto"/>
        <w:ind w:firstLine="48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二、货物需求一览表</w:t>
      </w:r>
    </w:p>
    <w:tbl>
      <w:tblPr>
        <w:tblStyle w:val="11"/>
        <w:tblW w:w="969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5"/>
        <w:gridCol w:w="768"/>
        <w:gridCol w:w="1788"/>
        <w:gridCol w:w="5580"/>
        <w:gridCol w:w="504"/>
        <w:gridCol w:w="542"/>
      </w:tblGrid>
      <w:tr w14:paraId="3680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5" w:type="dxa"/>
            <w:shd w:val="clear" w:color="auto" w:fill="auto"/>
            <w:vAlign w:val="center"/>
          </w:tcPr>
          <w:p w14:paraId="28F62C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68" w:type="dxa"/>
            <w:shd w:val="clear" w:color="auto" w:fill="auto"/>
            <w:vAlign w:val="center"/>
          </w:tcPr>
          <w:p w14:paraId="04B4AFE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1788" w:type="dxa"/>
            <w:shd w:val="clear" w:color="auto" w:fill="auto"/>
            <w:vAlign w:val="center"/>
          </w:tcPr>
          <w:p w14:paraId="36FEF6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参考图片</w:t>
            </w:r>
          </w:p>
        </w:tc>
        <w:tc>
          <w:tcPr>
            <w:tcW w:w="5580" w:type="dxa"/>
            <w:shd w:val="clear" w:color="auto" w:fill="auto"/>
            <w:vAlign w:val="center"/>
          </w:tcPr>
          <w:p w14:paraId="0B6B246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规格材质</w:t>
            </w:r>
          </w:p>
        </w:tc>
        <w:tc>
          <w:tcPr>
            <w:tcW w:w="504" w:type="dxa"/>
            <w:shd w:val="clear" w:color="auto" w:fill="auto"/>
            <w:vAlign w:val="center"/>
          </w:tcPr>
          <w:p w14:paraId="76911EE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542" w:type="dxa"/>
            <w:shd w:val="clear" w:color="auto" w:fill="auto"/>
            <w:vAlign w:val="center"/>
          </w:tcPr>
          <w:p w14:paraId="469B54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14:paraId="5F8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shd w:val="clear" w:color="auto" w:fill="auto"/>
            <w:vAlign w:val="center"/>
          </w:tcPr>
          <w:p w14:paraId="003403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8" w:type="dxa"/>
            <w:shd w:val="clear" w:color="auto" w:fill="auto"/>
            <w:vAlign w:val="center"/>
          </w:tcPr>
          <w:p w14:paraId="1702462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幼儿大型玩具</w:t>
            </w:r>
          </w:p>
        </w:tc>
        <w:tc>
          <w:tcPr>
            <w:tcW w:w="1788" w:type="dxa"/>
            <w:shd w:val="clear" w:color="auto" w:fill="auto"/>
            <w:vAlign w:val="center"/>
          </w:tcPr>
          <w:p w14:paraId="09B2E44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lang w:eastAsia="zh-CN"/>
              </w:rPr>
              <w:drawing>
                <wp:inline distT="0" distB="0" distL="114300" distR="114300">
                  <wp:extent cx="707390" cy="960755"/>
                  <wp:effectExtent l="0" t="0" r="14605" b="8890"/>
                  <wp:docPr id="1" name="图片 1" descr="设计图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设计图定稿"/>
                          <pic:cNvPicPr>
                            <a:picLocks noChangeAspect="1"/>
                          </pic:cNvPicPr>
                        </pic:nvPicPr>
                        <pic:blipFill>
                          <a:blip r:embed="rId18"/>
                          <a:stretch>
                            <a:fillRect/>
                          </a:stretch>
                        </pic:blipFill>
                        <pic:spPr>
                          <a:xfrm rot="16200000">
                            <a:off x="0" y="0"/>
                            <a:ext cx="707390" cy="960755"/>
                          </a:xfrm>
                          <a:prstGeom prst="rect">
                            <a:avLst/>
                          </a:prstGeom>
                        </pic:spPr>
                      </pic:pic>
                    </a:graphicData>
                  </a:graphic>
                </wp:inline>
              </w:drawing>
            </w:r>
          </w:p>
        </w:tc>
        <w:tc>
          <w:tcPr>
            <w:tcW w:w="5580" w:type="dxa"/>
            <w:shd w:val="clear" w:color="auto" w:fill="auto"/>
            <w:vAlign w:val="center"/>
          </w:tcPr>
          <w:p w14:paraId="380BE6E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1.产品尺寸：不小于11800*4440*6070mm</w:t>
            </w:r>
          </w:p>
          <w:p w14:paraId="30B1A1DC">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2.功能：包含但不限于以下功能：双层光影小屋1个，尺寸不小于4.9＊2.7＊2.3m；滑桶1个，尺寸不小于h3.9＊φ0.85m；双色单滑梯1个；平衡桥1个；荡桥1个；爬网1个；网通1个，长度不小于2.4φ0.80m；攀岩板1套、秋千2个、音乐板1套、齿轮游戏板1套、爬梯1套、吊环1套、蹦床1套，上下楼梯不少于2个等。</w:t>
            </w:r>
          </w:p>
          <w:p w14:paraId="2F7023B6">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3.主要材质：镀锌钢管、彩色渐变PC板、PE板、芬兰木。</w:t>
            </w:r>
          </w:p>
          <w:p w14:paraId="2090976E">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3.1．芬兰木：厚度不小于2.0cm，表面进行防腐、防火、防蛀处理，后采用原子灰进行两次刮灰抹平，并打磨光滑，表面再喷室外专用环保面漆。</w:t>
            </w:r>
          </w:p>
          <w:p w14:paraId="29BC9216">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3.2．镀锌钢管：立柱采用114mm，其他采用Φ60mm、Φ48mm、Φ30mm、Φ32mm、Φ28mm，壁厚≥2.5mm镀锌钢管，焊接采用氩弧焊及CO2气体保护焊，整体加工成型后经专业技术人员进行除油、磷化、抛砂处理后，表面再经过静电粉末喷涂流水线高温固化。</w:t>
            </w:r>
          </w:p>
          <w:p w14:paraId="6ED5F621">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3.3．塑料件：采用LLDPE滚塑专用料经滚塑成形，塑料壁厚6mm及以上，色彩艳丽，抗紫外光（UV）能力不低于8级，符合食品级标准，抗静电能力强，安全环保，耐候性好，强度高。</w:t>
            </w:r>
          </w:p>
          <w:p w14:paraId="38995E8D">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3.4.彩色渐变pc板：采用CNC数控机床加工板料，后经热弯工艺加工成型处理，表面光滑稳定；工艺要求：颜色渐变具有美观、透明度高、强度高、抗冲击、隔热、难燃、抗老化等特点；渐变色不少于6种，呈现自然融合，不断层，透明清晰。</w:t>
            </w:r>
          </w:p>
          <w:p w14:paraId="15D17485">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3.5．绳网：采用直径16mm航海船用高强度缆绳，中芯不少于6股钢丝绳外套胶管，外层再覆以变色锦纶编织绳，强度大，抗磨损，耐腐蚀，安全性能好，间距符合安全标准，长期使用不变形；</w:t>
            </w:r>
          </w:p>
          <w:p w14:paraId="6E410965">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3.6．五金零件：SUS（304）不锈钢半圆头，T型平头螺丝；</w:t>
            </w:r>
          </w:p>
          <w:p w14:paraId="25D2259B">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3.7．油漆处理：木制部分为木蜡油工艺，铁件部分为氟碳漆工艺处理。</w:t>
            </w:r>
          </w:p>
          <w:p w14:paraId="1687E7CA">
            <w:pPr>
              <w:pStyle w:val="2"/>
              <w:keepNext w:val="0"/>
              <w:keepLines w:val="0"/>
              <w:pageBreakBefore w:val="0"/>
              <w:kinsoku/>
              <w:wordWrap/>
              <w:overflowPunct/>
              <w:topLinePunct w:val="0"/>
              <w:autoSpaceDE/>
              <w:autoSpaceDN/>
              <w:bidi w:val="0"/>
              <w:adjustRightInd w:val="0"/>
              <w:spacing w:line="360" w:lineRule="auto"/>
              <w:ind w:left="0" w:leftChars="0" w:firstLine="0" w:firstLineChars="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vertAlign w:val="baseline"/>
                <w:lang w:val="en-US" w:eastAsia="zh-CN"/>
              </w:rPr>
              <w:t>3.8．接触面之材料及结合角铁均经导圆角处理，五金零件为圆头处理且具有预防任意高速功能，以维护使用者及设施结构的安全。</w:t>
            </w:r>
          </w:p>
        </w:tc>
        <w:tc>
          <w:tcPr>
            <w:tcW w:w="504" w:type="dxa"/>
            <w:shd w:val="clear" w:color="auto" w:fill="auto"/>
            <w:vAlign w:val="center"/>
          </w:tcPr>
          <w:p w14:paraId="69AEE44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42" w:type="dxa"/>
            <w:shd w:val="clear" w:color="auto" w:fill="auto"/>
            <w:vAlign w:val="center"/>
          </w:tcPr>
          <w:p w14:paraId="17155ED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14:paraId="364F1B9B">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注1：根据场地实际测量、设计、制作后出效果图，具有挑战性的多功能游戏组合。并在投标文件内列出详细的设计优化方案、效果图，以及结构、材质、功能等说明。</w:t>
      </w:r>
    </w:p>
    <w:p w14:paraId="32A3270F">
      <w:pPr>
        <w:pStyle w:val="7"/>
        <w:spacing w:line="360" w:lineRule="auto"/>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注2：项目实施过程中可能因为现场条件的变化需要深化设计或适当变更原有投标方案，投标人应给予无条件的免费配合。</w:t>
      </w:r>
    </w:p>
    <w:p w14:paraId="13F71615">
      <w:pPr>
        <w:pStyle w:val="7"/>
        <w:spacing w:line="360" w:lineRule="auto"/>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注3：投标产品</w:t>
      </w:r>
      <w:r>
        <w:rPr>
          <w:rFonts w:hint="eastAsia" w:ascii="宋体" w:hAnsi="宋体" w:eastAsia="宋体" w:cs="宋体"/>
          <w:b/>
          <w:bCs/>
          <w:i w:val="0"/>
          <w:iCs w:val="0"/>
          <w:color w:val="auto"/>
          <w:sz w:val="21"/>
          <w:szCs w:val="21"/>
          <w:highlight w:val="none"/>
        </w:rPr>
        <w:t>实际尺寸与安装</w:t>
      </w:r>
      <w:r>
        <w:rPr>
          <w:rFonts w:hint="eastAsia" w:ascii="宋体" w:hAnsi="宋体" w:eastAsia="宋体" w:cs="宋体"/>
          <w:b/>
          <w:bCs/>
          <w:i w:val="0"/>
          <w:iCs w:val="0"/>
          <w:color w:val="auto"/>
          <w:sz w:val="21"/>
          <w:szCs w:val="21"/>
          <w:highlight w:val="none"/>
          <w:lang w:val="en-US" w:eastAsia="zh-CN"/>
        </w:rPr>
        <w:t>均</w:t>
      </w:r>
      <w:r>
        <w:rPr>
          <w:rFonts w:hint="eastAsia" w:ascii="宋体" w:hAnsi="宋体" w:eastAsia="宋体" w:cs="宋体"/>
          <w:b/>
          <w:bCs/>
          <w:i w:val="0"/>
          <w:iCs w:val="0"/>
          <w:color w:val="auto"/>
          <w:sz w:val="21"/>
          <w:szCs w:val="21"/>
          <w:highlight w:val="none"/>
        </w:rPr>
        <w:t>以幼儿园实际为主，需与幼儿园提前联系，勘查现场经过幼儿园同意后订购制作安装。</w:t>
      </w:r>
    </w:p>
    <w:p w14:paraId="141C6FE0">
      <w:pPr>
        <w:pStyle w:val="7"/>
        <w:spacing w:line="360" w:lineRule="auto"/>
        <w:ind w:firstLine="422" w:firstLineChars="20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注4：以上涉及尺寸在符合相关规范的基础上允许2%的偏差。</w:t>
      </w:r>
    </w:p>
    <w:p w14:paraId="22E40596">
      <w:pPr>
        <w:pStyle w:val="7"/>
        <w:spacing w:line="360" w:lineRule="auto"/>
        <w:ind w:firstLine="422" w:firstLineChars="20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注5：如原有设备需要拆除，该内容由供应商承担，相关废料根据采购人要求进行处理。</w:t>
      </w:r>
    </w:p>
    <w:p w14:paraId="1C292059">
      <w:pPr>
        <w:rPr>
          <w:rFonts w:hint="eastAsia" w:ascii="宋体" w:hAnsi="宋体" w:eastAsia="宋体" w:cs="宋体"/>
          <w:i w:val="0"/>
          <w:iCs w:val="0"/>
          <w:color w:val="auto"/>
          <w:sz w:val="24"/>
          <w:highlight w:val="none"/>
        </w:rPr>
      </w:pPr>
    </w:p>
    <w:p w14:paraId="2EC6FF57">
      <w:pPr>
        <w:pStyle w:val="7"/>
        <w:spacing w:line="360" w:lineRule="auto"/>
        <w:ind w:firstLine="422" w:firstLineChars="200"/>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三、技术描述及要求</w:t>
      </w:r>
    </w:p>
    <w:p w14:paraId="334C697B">
      <w:pPr>
        <w:pStyle w:val="7"/>
        <w:spacing w:line="360" w:lineRule="auto"/>
        <w:ind w:firstLine="422" w:firstLineChars="200"/>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为让孩子在此自由快乐成长，故要求设计一</w:t>
      </w:r>
      <w:r>
        <w:rPr>
          <w:rFonts w:hint="eastAsia" w:ascii="宋体" w:hAnsi="宋体" w:eastAsia="宋体" w:cs="宋体"/>
          <w:b/>
          <w:i w:val="0"/>
          <w:iCs w:val="0"/>
          <w:color w:val="auto"/>
          <w:sz w:val="21"/>
          <w:szCs w:val="21"/>
          <w:highlight w:val="none"/>
          <w:lang w:val="en-US" w:eastAsia="zh-CN"/>
        </w:rPr>
        <w:t>批具有</w:t>
      </w:r>
      <w:r>
        <w:rPr>
          <w:rFonts w:hint="eastAsia" w:ascii="宋体" w:hAnsi="宋体" w:eastAsia="宋体" w:cs="宋体"/>
          <w:b/>
          <w:i w:val="0"/>
          <w:iCs w:val="0"/>
          <w:color w:val="auto"/>
          <w:sz w:val="21"/>
          <w:szCs w:val="21"/>
          <w:highlight w:val="none"/>
        </w:rPr>
        <w:t>特色风格，且满足各种需要的玩具。</w:t>
      </w:r>
    </w:p>
    <w:p w14:paraId="6CB7DACF">
      <w:pPr>
        <w:pStyle w:val="7"/>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一</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设计产品结合校园文化，提升游乐设备的综合性及趣味性。充分利用周边地形进行设计，使设计后的成品保持自然与周围环境等自然融合；游戏设施具有挑战性、趣味性、开放性，能引起孩子玩耍的兴趣，能鼓励他们探索环境，增强各方面的能力；在保证安全的前提下，设计得更刺激、更好玩。</w:t>
      </w:r>
    </w:p>
    <w:p w14:paraId="42D3E210">
      <w:pPr>
        <w:pStyle w:val="7"/>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二</w:t>
      </w:r>
      <w:r>
        <w:rPr>
          <w:rFonts w:hint="eastAsia" w:ascii="宋体" w:hAnsi="宋体" w:eastAsia="宋体" w:cs="宋体"/>
          <w:i w:val="0"/>
          <w:iCs w:val="0"/>
          <w:color w:val="auto"/>
          <w:sz w:val="21"/>
          <w:szCs w:val="21"/>
          <w:highlight w:val="none"/>
        </w:rPr>
        <w:t>）所用材料均应无毒，无异味，符合卫生环保要求，并做防锈、防腐、防静电、抗紫外线处理。</w:t>
      </w:r>
    </w:p>
    <w:p w14:paraId="31BB19A3">
      <w:pPr>
        <w:pStyle w:val="7"/>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三</w:t>
      </w:r>
      <w:r>
        <w:rPr>
          <w:rFonts w:hint="eastAsia" w:ascii="宋体" w:hAnsi="宋体" w:eastAsia="宋体" w:cs="宋体"/>
          <w:i w:val="0"/>
          <w:iCs w:val="0"/>
          <w:color w:val="auto"/>
          <w:sz w:val="21"/>
          <w:szCs w:val="21"/>
          <w:highlight w:val="none"/>
        </w:rPr>
        <w:t>）配件</w:t>
      </w:r>
      <w:r>
        <w:rPr>
          <w:rFonts w:hint="eastAsia" w:ascii="宋体" w:hAnsi="宋体" w:eastAsia="宋体" w:cs="宋体"/>
          <w:i w:val="0"/>
          <w:iCs w:val="0"/>
          <w:color w:val="auto"/>
          <w:sz w:val="21"/>
          <w:szCs w:val="21"/>
          <w:highlight w:val="none"/>
          <w:lang w:val="en-US" w:eastAsia="zh-CN"/>
        </w:rPr>
        <w:t>符合</w:t>
      </w:r>
      <w:r>
        <w:rPr>
          <w:rFonts w:hint="eastAsia" w:ascii="宋体" w:hAnsi="宋体" w:eastAsia="宋体" w:cs="宋体"/>
          <w:i w:val="0"/>
          <w:iCs w:val="0"/>
          <w:color w:val="auto"/>
          <w:sz w:val="21"/>
          <w:szCs w:val="21"/>
          <w:highlight w:val="none"/>
        </w:rPr>
        <w:t>设计意向及规格材质</w:t>
      </w:r>
      <w:r>
        <w:rPr>
          <w:rFonts w:hint="eastAsia" w:ascii="宋体" w:hAnsi="宋体" w:eastAsia="宋体" w:cs="宋体"/>
          <w:i w:val="0"/>
          <w:iCs w:val="0"/>
          <w:color w:val="auto"/>
          <w:sz w:val="21"/>
          <w:szCs w:val="21"/>
          <w:highlight w:val="none"/>
          <w:lang w:val="en-US" w:eastAsia="zh-CN"/>
        </w:rPr>
        <w:t>及国家相关标准要求</w:t>
      </w:r>
      <w:r>
        <w:rPr>
          <w:rFonts w:hint="eastAsia" w:ascii="宋体" w:hAnsi="宋体" w:eastAsia="宋体" w:cs="宋体"/>
          <w:i w:val="0"/>
          <w:iCs w:val="0"/>
          <w:color w:val="auto"/>
          <w:sz w:val="21"/>
          <w:szCs w:val="21"/>
          <w:highlight w:val="none"/>
        </w:rPr>
        <w:t>，防止松脱和防盗，另加螺丝塑胶盖帽。</w:t>
      </w:r>
    </w:p>
    <w:p w14:paraId="704498C7">
      <w:pPr>
        <w:pStyle w:val="7"/>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四</w:t>
      </w:r>
      <w:r>
        <w:rPr>
          <w:rFonts w:hint="eastAsia" w:ascii="宋体" w:hAnsi="宋体" w:eastAsia="宋体" w:cs="宋体"/>
          <w:i w:val="0"/>
          <w:iCs w:val="0"/>
          <w:color w:val="auto"/>
          <w:sz w:val="21"/>
          <w:szCs w:val="21"/>
          <w:highlight w:val="none"/>
        </w:rPr>
        <w:t>）完工后的器材没有突出螺钉、突出的剩余绳索或突出或边缘尖锐的组件，任何可接触部分的突出螺纹有永久遮盖，例如使用圆顶螺帽。</w:t>
      </w:r>
      <w:r>
        <w:rPr>
          <w:rFonts w:hint="eastAsia" w:ascii="宋体" w:hAnsi="宋体" w:eastAsia="宋体" w:cs="宋体"/>
          <w:i w:val="0"/>
          <w:iCs w:val="0"/>
          <w:color w:val="auto"/>
          <w:sz w:val="21"/>
          <w:szCs w:val="21"/>
          <w:highlight w:val="none"/>
          <w:lang w:val="en-US" w:eastAsia="zh-CN"/>
        </w:rPr>
        <w:t>凸出</w:t>
      </w:r>
      <w:r>
        <w:rPr>
          <w:rFonts w:hint="eastAsia" w:ascii="宋体" w:hAnsi="宋体" w:eastAsia="宋体" w:cs="宋体"/>
          <w:i w:val="0"/>
          <w:iCs w:val="0"/>
          <w:color w:val="auto"/>
          <w:sz w:val="21"/>
          <w:szCs w:val="21"/>
          <w:highlight w:val="none"/>
        </w:rPr>
        <w:t>少于8MM的螺帽及螺钉没有毛口。所有焊接平滑。器材任何可接触部分伸出超过8MM且没有</w:t>
      </w:r>
      <w:r>
        <w:rPr>
          <w:rFonts w:hint="eastAsia" w:ascii="宋体" w:hAnsi="宋体" w:eastAsia="宋体" w:cs="宋体"/>
          <w:i w:val="0"/>
          <w:iCs w:val="0"/>
          <w:color w:val="auto"/>
          <w:sz w:val="21"/>
          <w:szCs w:val="21"/>
          <w:highlight w:val="none"/>
          <w:lang w:val="en-US" w:eastAsia="zh-CN"/>
        </w:rPr>
        <w:t>凸出</w:t>
      </w:r>
      <w:r>
        <w:rPr>
          <w:rFonts w:hint="eastAsia" w:ascii="宋体" w:hAnsi="宋体" w:eastAsia="宋体" w:cs="宋体"/>
          <w:i w:val="0"/>
          <w:iCs w:val="0"/>
          <w:color w:val="auto"/>
          <w:sz w:val="21"/>
          <w:szCs w:val="21"/>
          <w:highlight w:val="none"/>
        </w:rPr>
        <w:t>部分末端起超过25MM的相邻区域隔离的角落、边缘及突出部分，需做圆滑处理。器材的任何可以接触部分没有坚硬或尖锐部分。</w:t>
      </w:r>
    </w:p>
    <w:p w14:paraId="68AEC44E">
      <w:pPr>
        <w:pStyle w:val="7"/>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五</w:t>
      </w:r>
      <w:r>
        <w:rPr>
          <w:rFonts w:hint="eastAsia" w:ascii="宋体" w:hAnsi="宋体" w:eastAsia="宋体" w:cs="宋体"/>
          <w:i w:val="0"/>
          <w:iCs w:val="0"/>
          <w:color w:val="auto"/>
          <w:sz w:val="21"/>
          <w:szCs w:val="21"/>
          <w:highlight w:val="none"/>
        </w:rPr>
        <w:t>）器材设计、制造和安装要避免以下安全隐患：①在器材开口处幼儿头部或颈部被夹住；②幼儿在移动中可能发生衣物</w:t>
      </w:r>
      <w:r>
        <w:rPr>
          <w:rFonts w:hint="eastAsia" w:ascii="宋体" w:hAnsi="宋体" w:eastAsia="宋体" w:cs="宋体"/>
          <w:i w:val="0"/>
          <w:iCs w:val="0"/>
          <w:color w:val="auto"/>
          <w:sz w:val="21"/>
          <w:szCs w:val="21"/>
          <w:highlight w:val="none"/>
          <w:lang w:eastAsia="zh-CN"/>
        </w:rPr>
        <w:t>的一部分</w:t>
      </w:r>
      <w:r>
        <w:rPr>
          <w:rFonts w:hint="eastAsia" w:ascii="宋体" w:hAnsi="宋体" w:eastAsia="宋体" w:cs="宋体"/>
          <w:i w:val="0"/>
          <w:iCs w:val="0"/>
          <w:color w:val="auto"/>
          <w:sz w:val="21"/>
          <w:szCs w:val="21"/>
          <w:highlight w:val="none"/>
        </w:rPr>
        <w:t>在器材间隙或V形开口处被夹或被钩；③在整个身体都可爬入的坑道，以及重的或者刚性悬挂的悬挂部分处，幼儿整个身体被夹；④可以奔跑或攀爬的表面，以及从上述表面延伸的立足处或扶手处幼儿脚或腿被夹；⑤幼儿被各种间隙、末端开放的坑道或绳索等夹住手指。</w:t>
      </w:r>
    </w:p>
    <w:p w14:paraId="61582305">
      <w:pPr>
        <w:adjustRightInd w:val="0"/>
        <w:spacing w:line="360" w:lineRule="auto"/>
        <w:ind w:firstLine="422" w:firstLineChars="200"/>
        <w:contextualSpacing/>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四、招标内容</w:t>
      </w:r>
    </w:p>
    <w:p w14:paraId="377350FA">
      <w:pPr>
        <w:spacing w:line="360" w:lineRule="auto"/>
        <w:ind w:firstLine="420" w:firstLineChars="200"/>
        <w:contextualSpacing/>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人需按本采购文件的要求完成设计出图、制造、运输、装卸、产品保护、安装、调试、配合验收、培训及售后服务等工作。按工作顺序提交所需的无论是否被明细列在合同文件中的所有资料。投标人需在各自技术和商务占优势的基础上按照采购需求</w:t>
      </w:r>
      <w:r>
        <w:rPr>
          <w:rFonts w:hint="eastAsia" w:ascii="宋体" w:hAnsi="宋体" w:eastAsia="宋体" w:cs="宋体"/>
          <w:bCs/>
          <w:i w:val="0"/>
          <w:iCs w:val="0"/>
          <w:color w:val="auto"/>
          <w:sz w:val="21"/>
          <w:szCs w:val="21"/>
          <w:highlight w:val="none"/>
          <w:lang w:val="en-US" w:eastAsia="zh-CN"/>
        </w:rPr>
        <w:t>和</w:t>
      </w:r>
      <w:r>
        <w:rPr>
          <w:rFonts w:hint="eastAsia" w:ascii="宋体" w:hAnsi="宋体" w:eastAsia="宋体" w:cs="宋体"/>
          <w:bCs/>
          <w:i w:val="0"/>
          <w:iCs w:val="0"/>
          <w:color w:val="auto"/>
          <w:sz w:val="21"/>
          <w:szCs w:val="21"/>
          <w:highlight w:val="none"/>
        </w:rPr>
        <w:t>设备要求的规格、数量对定制玩具全部项目投标报价。</w:t>
      </w:r>
    </w:p>
    <w:p w14:paraId="74420882">
      <w:pPr>
        <w:spacing w:line="360" w:lineRule="auto"/>
        <w:ind w:firstLine="422" w:firstLineChars="200"/>
        <w:contextualSpacing/>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五、项目范围</w:t>
      </w:r>
    </w:p>
    <w:p w14:paraId="0368D8D9">
      <w:pPr>
        <w:adjustRightInd w:val="0"/>
        <w:spacing w:line="360" w:lineRule="auto"/>
        <w:ind w:firstLine="420" w:firstLineChars="200"/>
        <w:contextualSpacing/>
        <w:textAlignment w:val="top"/>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1、投标人须完成下列内容：</w:t>
      </w:r>
    </w:p>
    <w:p w14:paraId="12D5C56B">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（1）提供定制型玩具</w:t>
      </w:r>
      <w:r>
        <w:rPr>
          <w:rFonts w:hint="eastAsia" w:ascii="宋体" w:hAnsi="宋体" w:eastAsia="宋体" w:cs="宋体"/>
          <w:i w:val="0"/>
          <w:iCs w:val="0"/>
          <w:color w:val="auto"/>
          <w:sz w:val="21"/>
          <w:szCs w:val="21"/>
          <w:highlight w:val="none"/>
          <w:lang w:val="en-US" w:eastAsia="zh-CN"/>
        </w:rPr>
        <w:t>及相关产品</w:t>
      </w:r>
    </w:p>
    <w:p w14:paraId="2DA99302">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（2）设备的就位和安装（包括和外部系统</w:t>
      </w:r>
      <w:r>
        <w:rPr>
          <w:rFonts w:hint="eastAsia" w:ascii="宋体" w:hAnsi="宋体" w:eastAsia="宋体" w:cs="宋体"/>
          <w:i w:val="0"/>
          <w:iCs w:val="0"/>
          <w:color w:val="auto"/>
          <w:sz w:val="21"/>
          <w:szCs w:val="21"/>
          <w:highlight w:val="none"/>
          <w:lang w:eastAsia="zh-CN"/>
        </w:rPr>
        <w:t>的连接</w:t>
      </w:r>
      <w:r>
        <w:rPr>
          <w:rFonts w:hint="eastAsia" w:ascii="宋体" w:hAnsi="宋体" w:eastAsia="宋体" w:cs="宋体"/>
          <w:i w:val="0"/>
          <w:iCs w:val="0"/>
          <w:color w:val="auto"/>
          <w:sz w:val="21"/>
          <w:szCs w:val="21"/>
          <w:highlight w:val="none"/>
        </w:rPr>
        <w:t>）施工</w:t>
      </w:r>
    </w:p>
    <w:p w14:paraId="10F32C9E">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（3）设备的检查、检验及测试</w:t>
      </w:r>
    </w:p>
    <w:p w14:paraId="7897C18F">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（4）总体调试及项目验收（包括整体验收）</w:t>
      </w:r>
    </w:p>
    <w:p w14:paraId="387C850D">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（5）整改</w:t>
      </w:r>
    </w:p>
    <w:p w14:paraId="0564B7BF">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（6）设备及相关部分的维护、维修</w:t>
      </w:r>
    </w:p>
    <w:p w14:paraId="46DB2586">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（7）售后服务，包括对采购人操作人员的使用及维护培训</w:t>
      </w:r>
    </w:p>
    <w:p w14:paraId="20B71643">
      <w:pPr>
        <w:tabs>
          <w:tab w:val="left" w:pos="540"/>
          <w:tab w:val="left" w:pos="660"/>
          <w:tab w:val="left" w:pos="720"/>
        </w:tabs>
        <w:autoSpaceDE w:val="0"/>
        <w:autoSpaceDN w:val="0"/>
        <w:adjustRightInd w:val="0"/>
        <w:spacing w:line="360" w:lineRule="auto"/>
        <w:ind w:firstLine="630" w:firstLineChars="300"/>
        <w:contextualSpacing/>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（8）项目实施过程中与其他协作方、总包方的协调和配合（中标人须服从工程总包方的安排，实施材料堆放、临时设施搭设、现场运输、临时水电接通等事宜，费用计入报价总价）。</w:t>
      </w:r>
    </w:p>
    <w:p w14:paraId="2613DD70">
      <w:pPr>
        <w:adjustRightInd w:val="0"/>
        <w:spacing w:line="360" w:lineRule="auto"/>
        <w:ind w:firstLine="420" w:firstLineChars="200"/>
        <w:contextualSpacing/>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本采购需求只是对招标设备的一些基本的原则性规定，并不是详尽的要求，投标人有责任对定制型玩具的设计符合采购需求的要求负责，并向采购人提供满意的产品。采购人提供的文件资料若有漏项或未明确的设备或工作量，而根据国家标准和相关规范或系统应有的设备或工作量，须包含在投标报价中。</w:t>
      </w:r>
    </w:p>
    <w:p w14:paraId="255D7DE1">
      <w:pPr>
        <w:adjustRightInd w:val="0"/>
        <w:spacing w:line="360" w:lineRule="auto"/>
        <w:ind w:firstLine="420" w:firstLineChars="200"/>
        <w:contextualSpacing/>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3、在投标之前，投标人须仔细阅读采购文件</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可</w:t>
      </w:r>
      <w:r>
        <w:rPr>
          <w:rFonts w:hint="eastAsia" w:ascii="宋体" w:hAnsi="宋体" w:eastAsia="宋体" w:cs="宋体"/>
          <w:i w:val="0"/>
          <w:iCs w:val="0"/>
          <w:color w:val="auto"/>
          <w:sz w:val="21"/>
          <w:szCs w:val="21"/>
          <w:highlight w:val="none"/>
        </w:rPr>
        <w:t>现场踏勘，如发现有任何疑问、冲突或技术问题，投标人须向采购代理机构咨询。</w:t>
      </w:r>
    </w:p>
    <w:p w14:paraId="1C7F78C4">
      <w:pPr>
        <w:adjustRightInd w:val="0"/>
        <w:spacing w:line="360" w:lineRule="auto"/>
        <w:ind w:firstLine="420" w:firstLineChars="200"/>
        <w:contextualSpacing/>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4、投标人须对采购文件中涉及的专利负责，并保证不伤害采购人的利益。在法律范围内，所有文字、商标和技术侵权造成的相关费用，业主概不负责。</w:t>
      </w:r>
    </w:p>
    <w:p w14:paraId="055A5767">
      <w:pPr>
        <w:adjustRightInd w:val="0"/>
        <w:spacing w:line="360" w:lineRule="auto"/>
        <w:ind w:firstLine="422" w:firstLineChars="200"/>
        <w:contextualSpacing/>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六、参照标准</w:t>
      </w:r>
    </w:p>
    <w:p w14:paraId="258BC986">
      <w:pPr>
        <w:adjustRightInd w:val="0"/>
        <w:spacing w:line="360" w:lineRule="auto"/>
        <w:ind w:firstLine="420" w:firstLineChars="200"/>
        <w:contextualSpacing/>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本项目设计制作、材料配件选配、施工安装、试运行、调试验收等须符合现行GB 6675</w:t>
      </w:r>
      <w:r>
        <w:rPr>
          <w:rFonts w:hint="eastAsia" w:ascii="宋体" w:hAnsi="宋体" w:eastAsia="宋体" w:cs="宋体"/>
          <w:i w:val="0"/>
          <w:iCs w:val="0"/>
          <w:color w:val="auto"/>
          <w:sz w:val="21"/>
          <w:szCs w:val="21"/>
          <w:highlight w:val="none"/>
          <w:lang w:val="en-US" w:eastAsia="zh-CN"/>
        </w:rPr>
        <w:t>系列等相关的</w:t>
      </w:r>
      <w:r>
        <w:rPr>
          <w:rFonts w:hint="eastAsia" w:ascii="宋体" w:hAnsi="宋体" w:eastAsia="宋体" w:cs="宋体"/>
          <w:i w:val="0"/>
          <w:iCs w:val="0"/>
          <w:color w:val="auto"/>
          <w:sz w:val="21"/>
          <w:szCs w:val="21"/>
          <w:highlight w:val="none"/>
        </w:rPr>
        <w:t>国家标准、技术规范、行业标准等。国家实施强制性产品认证的产品须具有中国国家强制性产品认证证书等相关要求。</w:t>
      </w:r>
    </w:p>
    <w:p w14:paraId="26622C6C">
      <w:pPr>
        <w:adjustRightInd w:val="0"/>
        <w:spacing w:line="360" w:lineRule="auto"/>
        <w:ind w:firstLine="422" w:firstLineChars="200"/>
        <w:contextualSpacing/>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七、材料设备</w:t>
      </w:r>
    </w:p>
    <w:p w14:paraId="15B6FD48">
      <w:pPr>
        <w:adjustRightInd w:val="0"/>
        <w:spacing w:line="360" w:lineRule="auto"/>
        <w:ind w:firstLine="420" w:firstLineChars="200"/>
        <w:contextualSpacing/>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材料及设备应是全新的、一流的、美观的。供应商应按采购需求要求提供设备使采购人满意，此设备应易于检验、清洗及维修。</w:t>
      </w:r>
    </w:p>
    <w:p w14:paraId="37C4C269">
      <w:pPr>
        <w:spacing w:line="360" w:lineRule="auto"/>
        <w:ind w:firstLine="422" w:firstLineChars="200"/>
        <w:contextualSpacing/>
        <w:jc w:val="left"/>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八、质保</w:t>
      </w:r>
    </w:p>
    <w:p w14:paraId="6BE323F5">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（1）质保期：3年。</w:t>
      </w:r>
    </w:p>
    <w:p w14:paraId="38023546">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（2）在质保期内的工作应包括对所有设备常规检查、调整</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维护保养</w:t>
      </w:r>
      <w:r>
        <w:rPr>
          <w:rFonts w:hint="eastAsia" w:ascii="宋体" w:hAnsi="宋体" w:eastAsia="宋体" w:cs="宋体"/>
          <w:i w:val="0"/>
          <w:iCs w:val="0"/>
          <w:color w:val="auto"/>
          <w:sz w:val="21"/>
          <w:szCs w:val="21"/>
          <w:highlight w:val="none"/>
        </w:rPr>
        <w:t>等。供应商须自行付费负责修理和更换任何由于设备自身的质量问题造成的损坏及故障。</w:t>
      </w:r>
      <w:r>
        <w:rPr>
          <w:rFonts w:hint="eastAsia" w:ascii="宋体" w:hAnsi="宋体" w:eastAsia="宋体" w:cs="宋体"/>
          <w:i w:val="0"/>
          <w:iCs w:val="0"/>
          <w:color w:val="auto"/>
          <w:sz w:val="21"/>
          <w:szCs w:val="21"/>
          <w:highlight w:val="none"/>
          <w:lang w:val="en-US" w:eastAsia="zh-CN"/>
        </w:rPr>
        <w:t>质保期</w:t>
      </w:r>
      <w:r>
        <w:rPr>
          <w:rFonts w:hint="eastAsia" w:ascii="宋体" w:hAnsi="宋体" w:eastAsia="宋体" w:cs="宋体"/>
          <w:i w:val="0"/>
          <w:iCs w:val="0"/>
          <w:color w:val="auto"/>
          <w:sz w:val="21"/>
          <w:szCs w:val="21"/>
          <w:highlight w:val="none"/>
        </w:rPr>
        <w:t>后为采购人提供一套完整的使用记录。具体的操作程序和内容须在投标文件中说明。</w:t>
      </w:r>
    </w:p>
    <w:p w14:paraId="6650D173">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（3）中标人应按采购文件规定的货物性能、技术要求、质量标准向采购人提供未使用的全新产品。</w:t>
      </w:r>
    </w:p>
    <w:p w14:paraId="11741609">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（4）中标人提供的货物在质保期内因货物本身的质量问题发生故障，中标人应负责免费更换。对达不到技术要求者，根据实际情况，经双方协商，可按以下办法处理：</w:t>
      </w:r>
    </w:p>
    <w:p w14:paraId="213715AA">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①更换：由中标人承担所发生的全部费用。</w:t>
      </w:r>
    </w:p>
    <w:p w14:paraId="63C6444C">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②贬值处理：由采购人和中标人双方合议定价。</w:t>
      </w:r>
    </w:p>
    <w:p w14:paraId="2B3F1D43">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③退货处理：中标人应退还采购人支付的合同款，同时应承担该货物的直接费用（运输、保险、检验、货款利息及银行手续费等）。</w:t>
      </w:r>
    </w:p>
    <w:p w14:paraId="20D39113">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（5）如在使用过程中发生质量问题，中标人在接到采购人通知后在12小时内到达现场。</w:t>
      </w:r>
    </w:p>
    <w:p w14:paraId="7BB93EC9">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（6）在质保期内，中标人应对货物出现的质量及安全问题负责处理解决并承担一切费用。</w:t>
      </w:r>
    </w:p>
    <w:p w14:paraId="14CF411E">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（7）货物免费保修期内，因人为因素出现的故障不在免费保修范围内。超过保修期的机器设备，</w:t>
      </w:r>
      <w:r>
        <w:rPr>
          <w:rFonts w:hint="eastAsia" w:ascii="宋体" w:hAnsi="宋体" w:eastAsia="宋体" w:cs="宋体"/>
          <w:i w:val="0"/>
          <w:iCs w:val="0"/>
          <w:color w:val="auto"/>
          <w:sz w:val="21"/>
          <w:szCs w:val="21"/>
          <w:highlight w:val="none"/>
          <w:lang w:eastAsia="zh-CN"/>
        </w:rPr>
        <w:t>终身维修</w:t>
      </w:r>
      <w:r>
        <w:rPr>
          <w:rFonts w:hint="eastAsia" w:ascii="宋体" w:hAnsi="宋体" w:eastAsia="宋体" w:cs="宋体"/>
          <w:i w:val="0"/>
          <w:iCs w:val="0"/>
          <w:color w:val="auto"/>
          <w:sz w:val="21"/>
          <w:szCs w:val="21"/>
          <w:highlight w:val="none"/>
        </w:rPr>
        <w:t>，维修时只收部件成本费。</w:t>
      </w:r>
    </w:p>
    <w:p w14:paraId="68277281">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（8）投标人应提供技术支持方案，内容由投标人根据实际选择以下要点：服务机构（维保点）的地址、人员状况、维修能力、联系方式、营业执照、公司资质材料、相关案例等。</w:t>
      </w:r>
    </w:p>
    <w:p w14:paraId="43D50F70">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（9）完整准确地表述原厂家的标准售后服务承诺（范围、标准及期限等）、投标人可能增加的服务承诺等。</w:t>
      </w:r>
    </w:p>
    <w:p w14:paraId="656DA7E8">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（10）明示服务承诺可能涉及的前提设定和费用，否则将被认为是无条件和免费的。</w:t>
      </w:r>
    </w:p>
    <w:p w14:paraId="4DE483A4">
      <w:pPr>
        <w:spacing w:line="360" w:lineRule="auto"/>
        <w:ind w:firstLine="422" w:firstLineChars="200"/>
        <w:contextualSpacing/>
        <w:jc w:val="left"/>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九、验收</w:t>
      </w:r>
    </w:p>
    <w:p w14:paraId="12E760CA">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（1）中标人安装调试完毕后，采购人将按合同内容及要求进行清点验收。</w:t>
      </w:r>
    </w:p>
    <w:p w14:paraId="16DE232D">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验收合格条件：设备数量及运行结果符合合同要求。</w:t>
      </w:r>
    </w:p>
    <w:p w14:paraId="0D47449A">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在进行测试、试运行及验收运行过程中发生的故障和发现的隐患已被排除并得到采购人的认可。</w:t>
      </w:r>
    </w:p>
    <w:p w14:paraId="44B1497D">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所有合同中规定的货物和资料都已提交。</w:t>
      </w:r>
    </w:p>
    <w:p w14:paraId="5BB1F885">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定制型玩具竣工图纸及技术文件都已提交并得到接受。</w:t>
      </w:r>
    </w:p>
    <w:p w14:paraId="3CF46CC2">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（2）投标人在投标文件中应提供设备、货物的验收标准、安装技术规范，供采购人参考。验收标准应符合有关国家标准。</w:t>
      </w:r>
    </w:p>
    <w:p w14:paraId="35D46097">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（3）设备、货物安装调试后，中标人负责安装质量，由采购人负责组织验收。</w:t>
      </w:r>
    </w:p>
    <w:p w14:paraId="1F5F5D3D">
      <w:pPr>
        <w:spacing w:line="360" w:lineRule="auto"/>
        <w:ind w:firstLine="420" w:firstLineChars="200"/>
        <w:contextualSpacing/>
        <w:jc w:val="left"/>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（4）如验收时发现设备、货物达不到采购文件规定或投标文件提供的性能指标，必须更换部件，进行调整，使设备最终能达到合同规定的技术要求，并且要赔偿由此对采购人造成的损失。</w:t>
      </w:r>
    </w:p>
    <w:p w14:paraId="3BEA0D56">
      <w:pPr>
        <w:spacing w:line="360" w:lineRule="auto"/>
        <w:ind w:firstLine="422" w:firstLineChars="200"/>
        <w:contextualSpacing/>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十、售后：</w:t>
      </w:r>
    </w:p>
    <w:p w14:paraId="22487317">
      <w:pPr>
        <w:spacing w:line="360" w:lineRule="auto"/>
        <w:ind w:firstLine="420" w:firstLineChars="200"/>
        <w:contextualSpacing/>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应及时响应采购人需求，对项目的服务请求时间为每周5天，每天8小时；供应商提供热线电话、技术人员上门巡检维护等维护响应方式。接到采购人报修电话（或邮件）后12小时内上门服务，36小时内排除故障。如不能解决的，供应商需提供备用方案，确保采购人正常运行（法定节假日顺延）。</w:t>
      </w:r>
    </w:p>
    <w:p w14:paraId="4731907D">
      <w:pPr>
        <w:keepNext w:val="0"/>
        <w:keepLines w:val="0"/>
        <w:widowControl w:val="0"/>
        <w:spacing w:before="0" w:after="0" w:afterAutospacing="0" w:line="360" w:lineRule="auto"/>
        <w:ind w:firstLine="422" w:firstLineChars="200"/>
        <w:jc w:val="left"/>
        <w:rPr>
          <w:rFonts w:hint="eastAsia" w:ascii="宋体" w:hAnsi="宋体" w:eastAsia="宋体" w:cs="宋体"/>
          <w:b/>
          <w:bCs/>
          <w:i w:val="0"/>
          <w:iCs w:val="0"/>
          <w:color w:val="auto"/>
          <w:sz w:val="21"/>
          <w:szCs w:val="21"/>
          <w:highlight w:val="none"/>
        </w:rPr>
      </w:pPr>
      <w:r>
        <w:rPr>
          <w:rFonts w:hint="eastAsia" w:ascii="宋体" w:hAnsi="宋体" w:eastAsia="宋体" w:cs="宋体"/>
          <w:b/>
          <w:i w:val="0"/>
          <w:iCs w:val="0"/>
          <w:color w:val="auto"/>
          <w:sz w:val="21"/>
          <w:szCs w:val="21"/>
          <w:highlight w:val="none"/>
        </w:rPr>
        <w:t>十一、</w:t>
      </w:r>
      <w:r>
        <w:rPr>
          <w:rFonts w:hint="eastAsia" w:ascii="宋体" w:hAnsi="宋体" w:eastAsia="宋体" w:cs="宋体"/>
          <w:b/>
          <w:bCs/>
          <w:i w:val="0"/>
          <w:iCs w:val="0"/>
          <w:color w:val="auto"/>
          <w:sz w:val="21"/>
          <w:szCs w:val="21"/>
          <w:highlight w:val="none"/>
        </w:rPr>
        <w:t>投标样品：</w:t>
      </w:r>
    </w:p>
    <w:p w14:paraId="77487061">
      <w:pPr>
        <w:spacing w:line="360" w:lineRule="auto"/>
        <w:ind w:firstLine="420" w:firstLineChars="200"/>
        <w:contextualSpacing/>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highlight w:val="none"/>
          <w:lang w:val="en-US" w:eastAsia="zh-CN"/>
        </w:rPr>
        <w:t>11</w:t>
      </w:r>
      <w:r>
        <w:rPr>
          <w:rFonts w:hint="eastAsia" w:ascii="宋体" w:hAnsi="宋体" w:eastAsia="宋体" w:cs="宋体"/>
          <w:i w:val="0"/>
          <w:iCs w:val="0"/>
          <w:color w:val="auto"/>
          <w:kern w:val="2"/>
          <w:sz w:val="21"/>
          <w:highlight w:val="none"/>
        </w:rPr>
        <w:t>.1 样品清单：</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969"/>
        <w:gridCol w:w="4518"/>
        <w:gridCol w:w="3515"/>
      </w:tblGrid>
      <w:tr w14:paraId="6A07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54B2035C">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5BCD070">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名称</w:t>
            </w:r>
          </w:p>
        </w:tc>
        <w:tc>
          <w:tcPr>
            <w:tcW w:w="2332" w:type="pct"/>
            <w:tcBorders>
              <w:top w:val="single" w:color="000000" w:sz="4" w:space="0"/>
              <w:left w:val="single" w:color="000000" w:sz="4" w:space="0"/>
              <w:bottom w:val="single" w:color="000000" w:sz="4" w:space="0"/>
              <w:right w:val="single" w:color="000000" w:sz="4" w:space="0"/>
            </w:tcBorders>
            <w:noWrap w:val="0"/>
            <w:vAlign w:val="center"/>
          </w:tcPr>
          <w:p w14:paraId="55D8B718">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描述及要求</w:t>
            </w:r>
          </w:p>
        </w:tc>
        <w:tc>
          <w:tcPr>
            <w:tcW w:w="1814" w:type="pct"/>
            <w:tcBorders>
              <w:top w:val="single" w:color="000000" w:sz="4" w:space="0"/>
              <w:left w:val="single" w:color="000000" w:sz="4" w:space="0"/>
              <w:bottom w:val="single" w:color="000000" w:sz="4" w:space="0"/>
              <w:right w:val="single" w:color="000000" w:sz="4" w:space="0"/>
            </w:tcBorders>
            <w:noWrap w:val="0"/>
            <w:vAlign w:val="center"/>
          </w:tcPr>
          <w:p w14:paraId="7FA8AA80">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制作要求</w:t>
            </w:r>
          </w:p>
        </w:tc>
      </w:tr>
      <w:tr w14:paraId="02BB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55E3B96F">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8DA26">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镀锌钢管</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240DE">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1根</w:t>
            </w:r>
          </w:p>
          <w:p w14:paraId="72EBE642">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直径</w:t>
            </w:r>
            <w:r>
              <w:rPr>
                <w:rFonts w:hint="eastAsia" w:ascii="宋体" w:hAnsi="宋体" w:eastAsia="宋体" w:cs="宋体"/>
                <w:i w:val="0"/>
                <w:iCs w:val="0"/>
                <w:color w:val="auto"/>
                <w:sz w:val="21"/>
                <w:szCs w:val="21"/>
                <w:highlight w:val="none"/>
                <w:lang w:val="en-US" w:eastAsia="zh-CN"/>
              </w:rPr>
              <w:t>114</w:t>
            </w:r>
            <w:r>
              <w:rPr>
                <w:rFonts w:hint="eastAsia" w:ascii="宋体" w:hAnsi="宋体" w:eastAsia="宋体" w:cs="宋体"/>
                <w:i w:val="0"/>
                <w:iCs w:val="0"/>
                <w:color w:val="auto"/>
                <w:sz w:val="21"/>
                <w:szCs w:val="21"/>
                <w:highlight w:val="none"/>
              </w:rPr>
              <w:t>mm，管壁厚度≥</w:t>
            </w:r>
            <w:r>
              <w:rPr>
                <w:rFonts w:hint="eastAsia" w:ascii="宋体" w:hAnsi="宋体" w:eastAsia="宋体" w:cs="宋体"/>
                <w:i w:val="0"/>
                <w:iCs w:val="0"/>
                <w:color w:val="auto"/>
                <w:sz w:val="21"/>
                <w:szCs w:val="21"/>
                <w:highlight w:val="none"/>
                <w:lang w:val="en-US" w:eastAsia="zh-CN"/>
              </w:rPr>
              <w:t>2.5</w:t>
            </w:r>
            <w:r>
              <w:rPr>
                <w:rFonts w:hint="eastAsia" w:ascii="宋体" w:hAnsi="宋体" w:eastAsia="宋体" w:cs="宋体"/>
                <w:i w:val="0"/>
                <w:iCs w:val="0"/>
                <w:color w:val="auto"/>
                <w:sz w:val="21"/>
                <w:szCs w:val="21"/>
                <w:highlight w:val="none"/>
              </w:rPr>
              <w:t>mm，</w:t>
            </w:r>
          </w:p>
          <w:p w14:paraId="61F1FEF1">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长度≥25cm，</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D6B53">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工艺要求：无异味、</w:t>
            </w:r>
            <w:r>
              <w:rPr>
                <w:rFonts w:hint="eastAsia" w:ascii="宋体" w:hAnsi="宋体" w:eastAsia="宋体" w:cs="宋体"/>
                <w:i w:val="0"/>
                <w:iCs w:val="0"/>
                <w:color w:val="auto"/>
                <w:sz w:val="21"/>
                <w:szCs w:val="21"/>
                <w:highlight w:val="none"/>
              </w:rPr>
              <w:t>切口平整、无毛刺</w:t>
            </w:r>
            <w:r>
              <w:rPr>
                <w:rFonts w:hint="eastAsia" w:ascii="宋体" w:hAnsi="宋体" w:eastAsia="宋体" w:cs="宋体"/>
                <w:i w:val="0"/>
                <w:iCs w:val="0"/>
                <w:color w:val="auto"/>
                <w:sz w:val="21"/>
                <w:szCs w:val="21"/>
                <w:highlight w:val="none"/>
                <w:lang w:eastAsia="zh-CN"/>
              </w:rPr>
              <w:t>，锌层均匀，无漏镀、流挂、锌瘤</w:t>
            </w:r>
            <w:r>
              <w:rPr>
                <w:rFonts w:hint="eastAsia" w:ascii="宋体" w:hAnsi="宋体" w:eastAsia="宋体" w:cs="宋体"/>
                <w:i w:val="0"/>
                <w:iCs w:val="0"/>
                <w:color w:val="auto"/>
                <w:kern w:val="0"/>
                <w:sz w:val="21"/>
                <w:szCs w:val="21"/>
                <w:highlight w:val="none"/>
                <w:u w:val="none"/>
                <w:lang w:val="en-US" w:eastAsia="zh-CN" w:bidi="ar"/>
              </w:rPr>
              <w:t>。</w:t>
            </w:r>
          </w:p>
        </w:tc>
      </w:tr>
      <w:tr w14:paraId="1ED7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340AAAA1">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ABFF4">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vertAlign w:val="baseline"/>
                <w:lang w:val="en-US" w:eastAsia="zh-CN"/>
              </w:rPr>
              <w:t>缆绳</w:t>
            </w:r>
            <w:r>
              <w:rPr>
                <w:rFonts w:hint="eastAsia" w:ascii="宋体" w:hAnsi="宋体" w:eastAsia="宋体" w:cs="宋体"/>
                <w:i w:val="0"/>
                <w:iCs w:val="0"/>
                <w:color w:val="auto"/>
                <w:sz w:val="21"/>
                <w:szCs w:val="21"/>
                <w:highlight w:val="none"/>
                <w:lang w:val="en-US" w:eastAsia="zh-CN"/>
              </w:rPr>
              <w:t>及配件</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7DECD">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rPr>
              <w:t>网绳</w:t>
            </w:r>
            <w:r>
              <w:rPr>
                <w:rFonts w:hint="eastAsia" w:ascii="宋体" w:hAnsi="宋体" w:eastAsia="宋体" w:cs="宋体"/>
                <w:i w:val="0"/>
                <w:iCs w:val="0"/>
                <w:color w:val="auto"/>
                <w:kern w:val="0"/>
                <w:sz w:val="21"/>
                <w:szCs w:val="21"/>
                <w:highlight w:val="none"/>
                <w:u w:val="none"/>
                <w:lang w:val="en-US" w:eastAsia="zh-CN" w:bidi="ar"/>
              </w:rPr>
              <w:t>1根</w:t>
            </w:r>
          </w:p>
          <w:p w14:paraId="68A3DB3F">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left"/>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长度≥80cm，</w:t>
            </w:r>
            <w:r>
              <w:rPr>
                <w:rFonts w:hint="eastAsia" w:ascii="宋体" w:hAnsi="宋体" w:eastAsia="宋体" w:cs="宋体"/>
                <w:i w:val="0"/>
                <w:iCs w:val="0"/>
                <w:color w:val="auto"/>
                <w:sz w:val="21"/>
                <w:szCs w:val="21"/>
                <w:highlight w:val="none"/>
                <w:vertAlign w:val="baseline"/>
                <w:lang w:val="en-US" w:eastAsia="zh-CN"/>
              </w:rPr>
              <w:t>采用直径16mm航海船用高强度缆绳，中芯不少于6股钢丝绳外套胶管，外层再覆以变色锦纶编织绳</w:t>
            </w:r>
            <w:r>
              <w:rPr>
                <w:rFonts w:hint="eastAsia" w:ascii="宋体" w:hAnsi="宋体" w:eastAsia="宋体" w:cs="宋体"/>
                <w:i w:val="0"/>
                <w:iCs w:val="0"/>
                <w:color w:val="auto"/>
                <w:kern w:val="0"/>
                <w:sz w:val="21"/>
                <w:szCs w:val="21"/>
                <w:highlight w:val="none"/>
                <w:u w:val="none"/>
                <w:lang w:val="en-US" w:eastAsia="zh-CN" w:bidi="ar"/>
              </w:rPr>
              <w:t>，含相关五金件（至少1个不锈钢螺丝、至少1个网绳扣件）</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DD71B">
            <w:pPr>
              <w:keepNext w:val="0"/>
              <w:keepLines w:val="0"/>
              <w:pageBreakBefore w:val="0"/>
              <w:tabs>
                <w:tab w:val="left" w:pos="3999"/>
                <w:tab w:val="center" w:pos="7762"/>
              </w:tabs>
              <w:kinsoku/>
              <w:wordWrap/>
              <w:overflowPunct/>
              <w:topLinePunct w:val="0"/>
              <w:autoSpaceDE/>
              <w:autoSpaceDN/>
              <w:bidi w:val="0"/>
              <w:adjustRightInd/>
              <w:snapToGrid/>
              <w:spacing w:line="460" w:lineRule="exact"/>
              <w:contextualSpacing/>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工艺要求：</w:t>
            </w:r>
            <w:r>
              <w:rPr>
                <w:rFonts w:hint="eastAsia" w:ascii="宋体" w:hAnsi="宋体" w:eastAsia="宋体" w:cs="宋体"/>
                <w:i w:val="0"/>
                <w:iCs w:val="0"/>
                <w:color w:val="auto"/>
                <w:sz w:val="21"/>
                <w:szCs w:val="21"/>
                <w:highlight w:val="none"/>
                <w:lang w:val="en-US" w:eastAsia="zh-CN"/>
              </w:rPr>
              <w:t>产品厚实、</w:t>
            </w:r>
            <w:r>
              <w:rPr>
                <w:rFonts w:hint="eastAsia" w:ascii="宋体" w:hAnsi="宋体" w:eastAsia="宋体" w:cs="宋体"/>
                <w:i w:val="0"/>
                <w:iCs w:val="0"/>
                <w:color w:val="auto"/>
                <w:sz w:val="21"/>
                <w:szCs w:val="21"/>
                <w:highlight w:val="none"/>
              </w:rPr>
              <w:t>表面处理</w:t>
            </w:r>
            <w:r>
              <w:rPr>
                <w:rFonts w:hint="eastAsia" w:ascii="宋体" w:hAnsi="宋体" w:eastAsia="宋体" w:cs="宋体"/>
                <w:i w:val="0"/>
                <w:iCs w:val="0"/>
                <w:color w:val="auto"/>
                <w:sz w:val="21"/>
                <w:szCs w:val="21"/>
                <w:highlight w:val="none"/>
                <w:lang w:val="en-US" w:eastAsia="zh-CN"/>
              </w:rPr>
              <w:t>工艺精湛，表面光滑无毛刺</w:t>
            </w:r>
            <w:r>
              <w:rPr>
                <w:rFonts w:hint="eastAsia" w:ascii="宋体" w:hAnsi="宋体" w:eastAsia="宋体" w:cs="宋体"/>
                <w:i w:val="0"/>
                <w:iCs w:val="0"/>
                <w:color w:val="auto"/>
                <w:sz w:val="21"/>
                <w:szCs w:val="21"/>
                <w:highlight w:val="none"/>
              </w:rPr>
              <w:t>、细节处理</w:t>
            </w:r>
            <w:r>
              <w:rPr>
                <w:rFonts w:hint="eastAsia" w:ascii="宋体" w:hAnsi="宋体" w:eastAsia="宋体" w:cs="宋体"/>
                <w:i w:val="0"/>
                <w:iCs w:val="0"/>
                <w:color w:val="auto"/>
                <w:sz w:val="21"/>
                <w:szCs w:val="21"/>
                <w:highlight w:val="none"/>
                <w:lang w:val="en-US" w:eastAsia="zh-CN"/>
              </w:rPr>
              <w:t>到位</w:t>
            </w:r>
            <w:r>
              <w:rPr>
                <w:rFonts w:hint="eastAsia" w:ascii="宋体" w:hAnsi="宋体" w:cs="宋体"/>
                <w:i w:val="0"/>
                <w:iCs w:val="0"/>
                <w:color w:val="auto"/>
                <w:sz w:val="21"/>
                <w:szCs w:val="21"/>
                <w:highlight w:val="none"/>
                <w:lang w:val="en-US" w:eastAsia="zh-CN"/>
              </w:rPr>
              <w:t>。</w:t>
            </w:r>
          </w:p>
        </w:tc>
      </w:tr>
      <w:tr w14:paraId="6350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CD12DFD">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F6147">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vertAlign w:val="baseline"/>
                <w:lang w:val="en-US" w:eastAsia="zh-CN"/>
              </w:rPr>
              <w:t>芬兰木</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B6D69">
            <w:pPr>
              <w:pStyle w:val="2"/>
              <w:keepNext w:val="0"/>
              <w:keepLines w:val="0"/>
              <w:pageBreakBefore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1块</w:t>
            </w:r>
          </w:p>
          <w:p w14:paraId="354343CE">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规格长度≥25cm，</w:t>
            </w:r>
            <w:r>
              <w:rPr>
                <w:rFonts w:hint="eastAsia" w:ascii="宋体" w:hAnsi="宋体" w:eastAsia="宋体" w:cs="宋体"/>
                <w:i w:val="0"/>
                <w:iCs w:val="0"/>
                <w:color w:val="auto"/>
                <w:sz w:val="21"/>
                <w:szCs w:val="21"/>
                <w:highlight w:val="none"/>
                <w:lang w:val="en-US" w:eastAsia="zh-CN"/>
              </w:rPr>
              <w:t>宽度</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rPr>
              <w:t>cm</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厚度≥</w:t>
            </w:r>
            <w:r>
              <w:rPr>
                <w:rFonts w:hint="eastAsia" w:ascii="宋体" w:hAnsi="宋体" w:eastAsia="宋体" w:cs="宋体"/>
                <w:i w:val="0"/>
                <w:iCs w:val="0"/>
                <w:color w:val="auto"/>
                <w:sz w:val="21"/>
                <w:szCs w:val="21"/>
                <w:highlight w:val="none"/>
                <w:lang w:val="en-US" w:eastAsia="zh-CN"/>
              </w:rPr>
              <w:t>1.8c</w:t>
            </w:r>
            <w:r>
              <w:rPr>
                <w:rFonts w:hint="eastAsia" w:ascii="宋体" w:hAnsi="宋体" w:eastAsia="宋体" w:cs="宋体"/>
                <w:i w:val="0"/>
                <w:iCs w:val="0"/>
                <w:color w:val="auto"/>
                <w:sz w:val="21"/>
                <w:szCs w:val="21"/>
                <w:highlight w:val="none"/>
              </w:rPr>
              <w:t>m</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D0B8F">
            <w:pPr>
              <w:keepNext w:val="0"/>
              <w:keepLines w:val="0"/>
              <w:pageBreakBefore w:val="0"/>
              <w:shd w:val="clear"/>
              <w:tabs>
                <w:tab w:val="left" w:pos="3999"/>
                <w:tab w:val="center" w:pos="7762"/>
              </w:tabs>
              <w:kinsoku/>
              <w:wordWrap/>
              <w:overflowPunct/>
              <w:topLinePunct w:val="0"/>
              <w:autoSpaceDE/>
              <w:autoSpaceDN/>
              <w:bidi w:val="0"/>
              <w:spacing w:line="460" w:lineRule="exact"/>
              <w:contextualSpacing/>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工艺要求：无异味、</w:t>
            </w:r>
            <w:r>
              <w:rPr>
                <w:rFonts w:hint="eastAsia" w:ascii="宋体" w:hAnsi="宋体" w:eastAsia="宋体" w:cs="宋体"/>
                <w:i w:val="0"/>
                <w:iCs w:val="0"/>
                <w:color w:val="auto"/>
                <w:sz w:val="21"/>
                <w:szCs w:val="21"/>
                <w:highlight w:val="none"/>
              </w:rPr>
              <w:t>纹理</w:t>
            </w:r>
            <w:r>
              <w:rPr>
                <w:rFonts w:hint="eastAsia" w:ascii="宋体" w:hAnsi="宋体" w:eastAsia="宋体" w:cs="宋体"/>
                <w:i w:val="0"/>
                <w:iCs w:val="0"/>
                <w:color w:val="auto"/>
                <w:sz w:val="21"/>
                <w:szCs w:val="21"/>
                <w:highlight w:val="none"/>
                <w:lang w:val="en-US" w:eastAsia="zh-CN"/>
              </w:rPr>
              <w:t>清晰自然</w:t>
            </w:r>
            <w:r>
              <w:rPr>
                <w:rFonts w:hint="eastAsia" w:ascii="宋体" w:hAnsi="宋体" w:eastAsia="宋体" w:cs="宋体"/>
                <w:i w:val="0"/>
                <w:iCs w:val="0"/>
                <w:color w:val="auto"/>
                <w:sz w:val="21"/>
                <w:szCs w:val="21"/>
                <w:highlight w:val="none"/>
              </w:rPr>
              <w:t>、质感</w:t>
            </w:r>
            <w:r>
              <w:rPr>
                <w:rFonts w:hint="eastAsia" w:ascii="宋体" w:hAnsi="宋体" w:eastAsia="宋体" w:cs="宋体"/>
                <w:i w:val="0"/>
                <w:iCs w:val="0"/>
                <w:color w:val="auto"/>
                <w:sz w:val="21"/>
                <w:szCs w:val="21"/>
                <w:highlight w:val="none"/>
                <w:lang w:val="en-US" w:eastAsia="zh-CN"/>
              </w:rPr>
              <w:t>舒适</w:t>
            </w:r>
            <w:r>
              <w:rPr>
                <w:rFonts w:hint="eastAsia" w:ascii="宋体" w:hAnsi="宋体" w:eastAsia="宋体" w:cs="宋体"/>
                <w:i w:val="0"/>
                <w:iCs w:val="0"/>
                <w:color w:val="auto"/>
                <w:sz w:val="21"/>
                <w:szCs w:val="21"/>
                <w:highlight w:val="none"/>
              </w:rPr>
              <w:t>、表面处理</w:t>
            </w:r>
            <w:r>
              <w:rPr>
                <w:rFonts w:hint="eastAsia" w:ascii="宋体" w:hAnsi="宋体" w:eastAsia="宋体" w:cs="宋体"/>
                <w:i w:val="0"/>
                <w:iCs w:val="0"/>
                <w:color w:val="auto"/>
                <w:sz w:val="21"/>
                <w:szCs w:val="21"/>
                <w:highlight w:val="none"/>
                <w:lang w:val="en-US" w:eastAsia="zh-CN"/>
              </w:rPr>
              <w:t>工艺精湛、</w:t>
            </w:r>
            <w:r>
              <w:rPr>
                <w:rFonts w:hint="eastAsia" w:ascii="宋体" w:hAnsi="宋体" w:eastAsia="宋体" w:cs="宋体"/>
                <w:i w:val="0"/>
                <w:iCs w:val="0"/>
                <w:color w:val="auto"/>
                <w:kern w:val="0"/>
                <w:sz w:val="21"/>
                <w:szCs w:val="21"/>
                <w:highlight w:val="none"/>
                <w:u w:val="none"/>
                <w:lang w:val="en-US" w:eastAsia="zh-CN" w:bidi="ar"/>
              </w:rPr>
              <w:t>边角无毛刺。</w:t>
            </w:r>
          </w:p>
        </w:tc>
      </w:tr>
    </w:tbl>
    <w:p w14:paraId="2F3F7EAF">
      <w:pPr>
        <w:pStyle w:val="2"/>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注：未提供上述样品或提供样品不满足采购需求实质性条件，相应样品分得分计0分。</w:t>
      </w:r>
    </w:p>
    <w:p w14:paraId="16E0B906">
      <w:pPr>
        <w:keepNext w:val="0"/>
        <w:keepLines w:val="0"/>
        <w:pageBreakBefore w:val="0"/>
        <w:widowControl w:val="0"/>
        <w:kinsoku/>
        <w:wordWrap/>
        <w:overflowPunct/>
        <w:topLinePunct w:val="0"/>
        <w:autoSpaceDE/>
        <w:autoSpaceDN/>
        <w:bidi w:val="0"/>
        <w:adjustRightInd w:val="0"/>
        <w:spacing w:before="0" w:after="0" w:afterAutospacing="0" w:line="360" w:lineRule="auto"/>
        <w:ind w:firstLine="420" w:firstLineChars="200"/>
        <w:jc w:val="left"/>
        <w:textAlignment w:val="auto"/>
        <w:rPr>
          <w:rFonts w:hint="eastAsia" w:ascii="宋体" w:hAnsi="宋体" w:eastAsia="宋体" w:cs="宋体"/>
          <w:i w:val="0"/>
          <w:iCs w:val="0"/>
          <w:color w:val="auto"/>
          <w:kern w:val="2"/>
          <w:sz w:val="21"/>
          <w:highlight w:val="none"/>
          <w:lang w:eastAsia="zh-CN"/>
        </w:rPr>
      </w:pPr>
      <w:r>
        <w:rPr>
          <w:rFonts w:hint="eastAsia" w:ascii="宋体" w:hAnsi="宋体" w:eastAsia="宋体" w:cs="宋体"/>
          <w:i w:val="0"/>
          <w:iCs w:val="0"/>
          <w:color w:val="auto"/>
          <w:kern w:val="2"/>
          <w:sz w:val="21"/>
          <w:highlight w:val="none"/>
          <w:lang w:val="en-US" w:eastAsia="zh-CN"/>
        </w:rPr>
        <w:t>11</w:t>
      </w:r>
      <w:r>
        <w:rPr>
          <w:rFonts w:hint="eastAsia" w:ascii="宋体" w:hAnsi="宋体" w:eastAsia="宋体" w:cs="宋体"/>
          <w:i w:val="0"/>
          <w:iCs w:val="0"/>
          <w:color w:val="auto"/>
          <w:kern w:val="2"/>
          <w:sz w:val="21"/>
          <w:highlight w:val="none"/>
        </w:rPr>
        <w:t>.2 样品制作</w:t>
      </w:r>
      <w:r>
        <w:rPr>
          <w:rFonts w:hint="eastAsia" w:ascii="宋体" w:hAnsi="宋体" w:eastAsia="宋体" w:cs="宋体"/>
          <w:i w:val="0"/>
          <w:iCs w:val="0"/>
          <w:color w:val="auto"/>
          <w:kern w:val="2"/>
          <w:sz w:val="21"/>
          <w:highlight w:val="none"/>
          <w:lang w:val="en-US" w:eastAsia="zh-CN"/>
        </w:rPr>
        <w:t>其他</w:t>
      </w:r>
      <w:r>
        <w:rPr>
          <w:rFonts w:hint="eastAsia" w:ascii="宋体" w:hAnsi="宋体" w:eastAsia="宋体" w:cs="宋体"/>
          <w:i w:val="0"/>
          <w:iCs w:val="0"/>
          <w:color w:val="auto"/>
          <w:kern w:val="2"/>
          <w:sz w:val="21"/>
          <w:highlight w:val="none"/>
        </w:rPr>
        <w:t>要求：</w:t>
      </w:r>
      <w:r>
        <w:rPr>
          <w:rFonts w:hint="eastAsia" w:ascii="宋体" w:hAnsi="宋体" w:eastAsia="宋体" w:cs="宋体"/>
          <w:b/>
          <w:i w:val="0"/>
          <w:iCs w:val="0"/>
          <w:color w:val="auto"/>
          <w:sz w:val="21"/>
          <w:szCs w:val="21"/>
          <w:highlight w:val="none"/>
        </w:rPr>
        <w:t>各样品中需要标示投标人名称等信息</w:t>
      </w:r>
      <w:r>
        <w:rPr>
          <w:rFonts w:hint="eastAsia" w:ascii="宋体" w:hAnsi="宋体" w:eastAsia="宋体" w:cs="宋体"/>
          <w:b/>
          <w:i w:val="0"/>
          <w:iCs w:val="0"/>
          <w:color w:val="auto"/>
          <w:sz w:val="21"/>
          <w:szCs w:val="21"/>
          <w:highlight w:val="none"/>
          <w:lang w:eastAsia="zh-CN"/>
        </w:rPr>
        <w:t>。</w:t>
      </w:r>
    </w:p>
    <w:p w14:paraId="34CCF8FB">
      <w:pPr>
        <w:keepNext w:val="0"/>
        <w:keepLines w:val="0"/>
        <w:pageBreakBefore w:val="0"/>
        <w:widowControl w:val="0"/>
        <w:kinsoku/>
        <w:wordWrap/>
        <w:overflowPunct/>
        <w:topLinePunct w:val="0"/>
        <w:autoSpaceDE/>
        <w:autoSpaceDN/>
        <w:bidi w:val="0"/>
        <w:adjustRightInd w:val="0"/>
        <w:spacing w:before="0" w:after="0" w:afterAutospacing="0" w:line="360" w:lineRule="auto"/>
        <w:ind w:firstLine="420" w:firstLineChars="200"/>
        <w:jc w:val="left"/>
        <w:textAlignment w:val="auto"/>
        <w:rPr>
          <w:rFonts w:hint="eastAsia" w:ascii="宋体" w:hAnsi="宋体" w:eastAsia="宋体" w:cs="宋体"/>
          <w:i w:val="0"/>
          <w:iCs w:val="0"/>
          <w:color w:val="auto"/>
          <w:kern w:val="2"/>
          <w:sz w:val="21"/>
          <w:highlight w:val="none"/>
          <w:lang w:val="en-US" w:eastAsia="zh-CN"/>
        </w:rPr>
      </w:pPr>
      <w:r>
        <w:rPr>
          <w:rFonts w:hint="eastAsia" w:ascii="宋体" w:hAnsi="宋体" w:eastAsia="宋体" w:cs="宋体"/>
          <w:i w:val="0"/>
          <w:iCs w:val="0"/>
          <w:color w:val="auto"/>
          <w:kern w:val="2"/>
          <w:sz w:val="21"/>
          <w:highlight w:val="none"/>
          <w:lang w:val="en-US" w:eastAsia="zh-CN"/>
        </w:rPr>
        <w:t>11</w:t>
      </w:r>
      <w:r>
        <w:rPr>
          <w:rFonts w:hint="eastAsia" w:ascii="宋体" w:hAnsi="宋体" w:eastAsia="宋体" w:cs="宋体"/>
          <w:i w:val="0"/>
          <w:iCs w:val="0"/>
          <w:color w:val="auto"/>
          <w:kern w:val="2"/>
          <w:sz w:val="21"/>
          <w:highlight w:val="none"/>
        </w:rPr>
        <w:t xml:space="preserve">.3 </w:t>
      </w:r>
      <w:r>
        <w:rPr>
          <w:rFonts w:hint="eastAsia" w:ascii="宋体" w:hAnsi="宋体" w:eastAsia="宋体" w:cs="宋体"/>
          <w:i w:val="0"/>
          <w:iCs w:val="0"/>
          <w:color w:val="auto"/>
          <w:kern w:val="2"/>
          <w:sz w:val="21"/>
          <w:highlight w:val="none"/>
          <w:lang w:val="en-US" w:eastAsia="zh-CN"/>
        </w:rPr>
        <w:t>样品</w:t>
      </w:r>
      <w:r>
        <w:rPr>
          <w:rFonts w:hint="eastAsia" w:ascii="宋体" w:hAnsi="宋体" w:eastAsia="宋体" w:cs="宋体"/>
          <w:i w:val="0"/>
          <w:iCs w:val="0"/>
          <w:color w:val="auto"/>
          <w:kern w:val="2"/>
          <w:sz w:val="21"/>
          <w:highlight w:val="none"/>
        </w:rPr>
        <w:t>检测报告：</w:t>
      </w:r>
      <w:r>
        <w:rPr>
          <w:rFonts w:hint="eastAsia" w:ascii="宋体" w:hAnsi="宋体" w:eastAsia="宋体" w:cs="宋体"/>
          <w:i w:val="0"/>
          <w:iCs w:val="0"/>
          <w:color w:val="auto"/>
          <w:kern w:val="2"/>
          <w:sz w:val="21"/>
          <w:highlight w:val="none"/>
          <w:lang w:val="en-US" w:eastAsia="zh-CN"/>
        </w:rPr>
        <w:t>不要求。</w:t>
      </w:r>
    </w:p>
    <w:p w14:paraId="3E075C3D">
      <w:pPr>
        <w:keepNext w:val="0"/>
        <w:keepLines w:val="0"/>
        <w:pageBreakBefore w:val="0"/>
        <w:widowControl w:val="0"/>
        <w:kinsoku/>
        <w:wordWrap/>
        <w:overflowPunct/>
        <w:topLinePunct w:val="0"/>
        <w:autoSpaceDE/>
        <w:autoSpaceDN/>
        <w:bidi w:val="0"/>
        <w:adjustRightInd w:val="0"/>
        <w:spacing w:before="0" w:after="0" w:afterAutospacing="0" w:line="360" w:lineRule="auto"/>
        <w:ind w:firstLine="420" w:firstLineChars="200"/>
        <w:jc w:val="left"/>
        <w:textAlignment w:val="auto"/>
        <w:rPr>
          <w:rFonts w:hint="eastAsia" w:ascii="宋体" w:hAnsi="宋体" w:eastAsia="宋体" w:cs="宋体"/>
          <w:i w:val="0"/>
          <w:iCs w:val="0"/>
          <w:color w:val="auto"/>
          <w:kern w:val="2"/>
          <w:sz w:val="21"/>
          <w:highlight w:val="none"/>
        </w:rPr>
      </w:pPr>
      <w:r>
        <w:rPr>
          <w:rFonts w:hint="eastAsia" w:ascii="宋体" w:hAnsi="宋体" w:eastAsia="宋体" w:cs="宋体"/>
          <w:i w:val="0"/>
          <w:iCs w:val="0"/>
          <w:color w:val="auto"/>
          <w:kern w:val="2"/>
          <w:sz w:val="21"/>
          <w:highlight w:val="none"/>
          <w:lang w:val="en-US" w:eastAsia="zh-CN"/>
        </w:rPr>
        <w:t>11</w:t>
      </w:r>
      <w:r>
        <w:rPr>
          <w:rFonts w:hint="eastAsia" w:ascii="宋体" w:hAnsi="宋体" w:eastAsia="宋体" w:cs="宋体"/>
          <w:i w:val="0"/>
          <w:iCs w:val="0"/>
          <w:color w:val="auto"/>
          <w:kern w:val="2"/>
          <w:sz w:val="21"/>
          <w:highlight w:val="none"/>
        </w:rPr>
        <w:t>.4 样品的评审方法以及评审标准（详见评审办法）。</w:t>
      </w:r>
    </w:p>
    <w:p w14:paraId="14953CC6">
      <w:pPr>
        <w:keepNext w:val="0"/>
        <w:keepLines w:val="0"/>
        <w:pageBreakBefore w:val="0"/>
        <w:widowControl w:val="0"/>
        <w:kinsoku/>
        <w:wordWrap/>
        <w:overflowPunct/>
        <w:topLinePunct w:val="0"/>
        <w:autoSpaceDE/>
        <w:autoSpaceDN/>
        <w:bidi w:val="0"/>
        <w:adjustRightInd w:val="0"/>
        <w:spacing w:before="0" w:after="0" w:afterAutospacing="0" w:line="360" w:lineRule="auto"/>
        <w:ind w:firstLine="420" w:firstLineChars="200"/>
        <w:jc w:val="left"/>
        <w:textAlignment w:val="auto"/>
        <w:rPr>
          <w:rFonts w:hint="eastAsia" w:ascii="宋体" w:hAnsi="宋体" w:eastAsia="宋体" w:cs="宋体"/>
          <w:i w:val="0"/>
          <w:iCs w:val="0"/>
          <w:color w:val="auto"/>
          <w:kern w:val="2"/>
          <w:sz w:val="21"/>
          <w:highlight w:val="none"/>
        </w:rPr>
      </w:pPr>
      <w:r>
        <w:rPr>
          <w:rFonts w:hint="eastAsia" w:ascii="宋体" w:hAnsi="宋体" w:eastAsia="宋体" w:cs="宋体"/>
          <w:i w:val="0"/>
          <w:iCs w:val="0"/>
          <w:color w:val="auto"/>
          <w:kern w:val="2"/>
          <w:sz w:val="21"/>
          <w:highlight w:val="none"/>
          <w:lang w:val="en-US" w:eastAsia="zh-CN"/>
        </w:rPr>
        <w:t>11</w:t>
      </w:r>
      <w:r>
        <w:rPr>
          <w:rFonts w:hint="eastAsia" w:ascii="宋体" w:hAnsi="宋体" w:eastAsia="宋体" w:cs="宋体"/>
          <w:i w:val="0"/>
          <w:iCs w:val="0"/>
          <w:color w:val="auto"/>
          <w:kern w:val="2"/>
          <w:sz w:val="21"/>
          <w:highlight w:val="none"/>
        </w:rPr>
        <w:t>.5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66869D4">
      <w:pPr>
        <w:spacing w:line="360" w:lineRule="auto"/>
        <w:ind w:firstLine="422" w:firstLineChars="200"/>
        <w:contextualSpacing/>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十二、其他要求</w:t>
      </w:r>
      <w:r>
        <w:rPr>
          <w:rFonts w:hint="eastAsia" w:ascii="宋体" w:hAnsi="宋体" w:eastAsia="宋体" w:cs="宋体"/>
          <w:i w:val="0"/>
          <w:iCs w:val="0"/>
          <w:color w:val="auto"/>
          <w:sz w:val="21"/>
          <w:szCs w:val="21"/>
          <w:highlight w:val="none"/>
        </w:rPr>
        <w:t>：</w:t>
      </w:r>
    </w:p>
    <w:p w14:paraId="01D288A0">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1、合同支付：</w:t>
      </w:r>
    </w:p>
    <w:p w14:paraId="4A6F8E37">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（1）合同生效及项目具备实施条件后5个工作日内支付合同总价款40%的预付款；</w:t>
      </w:r>
    </w:p>
    <w:p w14:paraId="62B3ACD0">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（2）全部产品验收合格后5个工作日内，甲方向乙方支付至合同总价款的100%。</w:t>
      </w:r>
    </w:p>
    <w:p w14:paraId="2D27EAED">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2、项目实施要求：</w:t>
      </w:r>
    </w:p>
    <w:p w14:paraId="110FC91E">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（1）投标人具有有效期内的ISO9001质量管理体系认证证书、ISO14001环境管理体系认证证书、ISO45001职业健康安全管理体系认证证书。</w:t>
      </w:r>
    </w:p>
    <w:p w14:paraId="673825C9">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（2）投标人2022年01月01日以来（以合同签订时间为准）具有同类成功案例。</w:t>
      </w:r>
    </w:p>
    <w:p w14:paraId="037AF34F">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多方位、多角度地展现投标产品设备的整体造型的效果图，至少包含主视图（正面视图）、俯视图（上面视图）、左视图（侧面视图），能够直观展现产品设备关键节点的细节图，产品设备尺寸符合招标文件要求的施工图；投标产品功能种类丰富多样，功能布局合理、适龄性分析合理、游玩动线合理；投标产品各部分的主要构成材质安全环保，各项安全防护措施设置到位，边角细节设计安全合理；投标产品设备设计整体色调和谐、产品造型美观大气及契合场地。</w:t>
      </w:r>
    </w:p>
    <w:p w14:paraId="60B5D1E3">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提供实施方案包括但不限于采购计划、生产安排、加工工艺、组织验收、合理配送、供货计划、人员安排等内容；提供应急方案包括备品备件情况、现场应急处理、突发情况应对措施等内容；提供售后服务包含售后人员配置，响应时间，保障措施、培训计划、质保期后维保等内容。</w:t>
      </w:r>
    </w:p>
    <w:p w14:paraId="26CF5564">
      <w:pPr>
        <w:tabs>
          <w:tab w:val="left" w:pos="0"/>
        </w:tabs>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项目负责人具有类似项目成功实施经验。</w:t>
      </w:r>
    </w:p>
    <w:p w14:paraId="1AC0B150">
      <w:pPr>
        <w:pStyle w:val="26"/>
        <w:rPr>
          <w:rFonts w:hint="eastAsia" w:ascii="宋体" w:hAnsi="宋体" w:eastAsia="宋体" w:cs="宋体"/>
          <w:i w:val="0"/>
          <w:iCs w:val="0"/>
          <w:color w:val="auto"/>
          <w:highlight w:val="none"/>
          <w:lang w:val="en-US" w:eastAsia="zh-CN"/>
        </w:rPr>
      </w:pPr>
    </w:p>
    <w:p w14:paraId="4B36CF14">
      <w:pPr>
        <w:tabs>
          <w:tab w:val="left" w:pos="0"/>
        </w:tabs>
        <w:spacing w:line="360" w:lineRule="auto"/>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i w:val="0"/>
          <w:iCs w:val="0"/>
          <w:color w:val="auto"/>
          <w:kern w:val="2"/>
          <w:sz w:val="21"/>
          <w:szCs w:val="21"/>
          <w:highlight w:val="none"/>
          <w:lang w:val="en-US" w:eastAsia="zh-CN" w:bidi="ar-SA"/>
        </w:rPr>
        <w:t>▲</w:t>
      </w:r>
      <w:r>
        <w:rPr>
          <w:rFonts w:hint="eastAsia" w:ascii="宋体" w:hAnsi="宋体" w:eastAsia="宋体" w:cs="宋体"/>
          <w:b/>
          <w:bCs/>
          <w:i w:val="0"/>
          <w:iCs w:val="0"/>
          <w:color w:val="auto"/>
          <w:sz w:val="21"/>
          <w:szCs w:val="21"/>
          <w:highlight w:val="none"/>
        </w:rPr>
        <w:t>投标人应按招标文件的要求在投标文件中对各“货物需求一览表”中的全部产品一一对应做出响应，填报综合单价和合价，并汇总成投标总报价；投标时内容必须完整，不得仅对部分货物或服务进行投标，否则其投标将被拒绝。</w:t>
      </w:r>
    </w:p>
    <w:p w14:paraId="64F7C4D4">
      <w:pPr>
        <w:rPr>
          <w:rFonts w:hint="eastAsia" w:ascii="宋体" w:hAnsi="宋体" w:eastAsia="宋体" w:cs="宋体"/>
          <w:i w:val="0"/>
          <w:iCs w:val="0"/>
          <w:color w:val="auto"/>
          <w:sz w:val="24"/>
          <w:highlight w:val="none"/>
        </w:rPr>
      </w:pPr>
    </w:p>
    <w:p w14:paraId="4AE704D7">
      <w:pPr>
        <w:rPr>
          <w:rFonts w:hint="eastAsia" w:ascii="宋体" w:hAnsi="宋体" w:eastAsia="宋体" w:cs="宋体"/>
          <w:i w:val="0"/>
          <w:iCs w:val="0"/>
          <w:color w:val="auto"/>
          <w:sz w:val="24"/>
          <w:highlight w:val="none"/>
        </w:rPr>
      </w:pPr>
    </w:p>
    <w:p w14:paraId="53D5525E">
      <w:pPr>
        <w:rPr>
          <w:rFonts w:hint="eastAsia" w:ascii="宋体" w:hAnsi="宋体" w:eastAsia="宋体" w:cs="宋体"/>
          <w:i w:val="0"/>
          <w:iCs w:val="0"/>
          <w:color w:val="auto"/>
          <w:sz w:val="24"/>
          <w:highlight w:val="none"/>
        </w:rPr>
      </w:pPr>
    </w:p>
    <w:p w14:paraId="63909952">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eastAsia="zh-CN"/>
        </w:rPr>
        <w:br w:type="page"/>
      </w:r>
    </w:p>
    <w:p w14:paraId="20168744">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eastAsia="zh-CN"/>
        </w:rPr>
        <w:t>户外组合玩具</w:t>
      </w:r>
      <w:r>
        <w:rPr>
          <w:rFonts w:hint="eastAsia" w:ascii="宋体" w:hAnsi="宋体" w:eastAsia="宋体" w:cs="宋体"/>
          <w:i w:val="0"/>
          <w:iCs w:val="0"/>
          <w:color w:val="auto"/>
          <w:sz w:val="24"/>
          <w:highlight w:val="none"/>
          <w:lang w:val="en-US" w:eastAsia="zh-CN"/>
        </w:rPr>
        <w:t>布置场地照片（原厂地玩具按照采购人要求处理）</w:t>
      </w:r>
    </w:p>
    <w:p w14:paraId="63B6623A">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eastAsia="zh-CN"/>
        </w:rPr>
        <w:drawing>
          <wp:inline distT="0" distB="0" distL="114300" distR="114300">
            <wp:extent cx="5998210" cy="3374390"/>
            <wp:effectExtent l="0" t="0" r="6350" b="8890"/>
            <wp:docPr id="2" name="图片 2" descr="5610898ae94709546f886b2ba9da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10898ae94709546f886b2ba9da920"/>
                    <pic:cNvPicPr>
                      <a:picLocks noChangeAspect="1"/>
                    </pic:cNvPicPr>
                  </pic:nvPicPr>
                  <pic:blipFill>
                    <a:blip r:embed="rId19"/>
                    <a:stretch>
                      <a:fillRect/>
                    </a:stretch>
                  </pic:blipFill>
                  <pic:spPr>
                    <a:xfrm>
                      <a:off x="0" y="0"/>
                      <a:ext cx="5998210" cy="3374390"/>
                    </a:xfrm>
                    <a:prstGeom prst="rect">
                      <a:avLst/>
                    </a:prstGeom>
                  </pic:spPr>
                </pic:pic>
              </a:graphicData>
            </a:graphic>
          </wp:inline>
        </w:drawing>
      </w:r>
    </w:p>
    <w:p w14:paraId="68A8191B">
      <w:pPr>
        <w:rPr>
          <w:rFonts w:hint="eastAsia" w:ascii="宋体" w:hAnsi="宋体" w:eastAsia="宋体" w:cs="宋体"/>
          <w:i w:val="0"/>
          <w:iCs w:val="0"/>
          <w:color w:val="auto"/>
          <w:sz w:val="24"/>
          <w:highlight w:val="none"/>
        </w:rPr>
      </w:pPr>
    </w:p>
    <w:p w14:paraId="382D6569">
      <w:pPr>
        <w:rPr>
          <w:rFonts w:hint="eastAsia" w:ascii="宋体" w:hAnsi="宋体" w:eastAsia="宋体" w:cs="宋体"/>
          <w:i w:val="0"/>
          <w:iCs w:val="0"/>
          <w:color w:val="auto"/>
          <w:sz w:val="24"/>
          <w:highlight w:val="none"/>
        </w:rPr>
      </w:pPr>
    </w:p>
    <w:p w14:paraId="50ACF7A4">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eastAsia="zh-CN"/>
        </w:rPr>
        <w:drawing>
          <wp:inline distT="0" distB="0" distL="114300" distR="114300">
            <wp:extent cx="5998210" cy="3374390"/>
            <wp:effectExtent l="0" t="0" r="6350" b="8890"/>
            <wp:docPr id="6" name="图片 6" descr="001b06a21f258f3a3efc1d1aaff8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1b06a21f258f3a3efc1d1aaff882c"/>
                    <pic:cNvPicPr>
                      <a:picLocks noChangeAspect="1"/>
                    </pic:cNvPicPr>
                  </pic:nvPicPr>
                  <pic:blipFill>
                    <a:blip r:embed="rId20"/>
                    <a:stretch>
                      <a:fillRect/>
                    </a:stretch>
                  </pic:blipFill>
                  <pic:spPr>
                    <a:xfrm>
                      <a:off x="0" y="0"/>
                      <a:ext cx="5998210" cy="3374390"/>
                    </a:xfrm>
                    <a:prstGeom prst="rect">
                      <a:avLst/>
                    </a:prstGeom>
                  </pic:spPr>
                </pic:pic>
              </a:graphicData>
            </a:graphic>
          </wp:inline>
        </w:drawing>
      </w:r>
    </w:p>
    <w:p w14:paraId="4F40AFA5">
      <w:pPr>
        <w:rPr>
          <w:rFonts w:hint="eastAsia" w:ascii="宋体" w:hAnsi="宋体" w:eastAsia="宋体" w:cs="宋体"/>
          <w:i w:val="0"/>
          <w:iCs w:val="0"/>
          <w:color w:val="auto"/>
          <w:sz w:val="24"/>
          <w:highlight w:val="none"/>
        </w:rPr>
      </w:pPr>
    </w:p>
    <w:p w14:paraId="576C25F0">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47EAFD8A">
      <w:pPr>
        <w:pStyle w:val="3"/>
        <w:ind w:firstLine="3213" w:firstLineChars="100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  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办法</w:t>
      </w:r>
    </w:p>
    <w:p w14:paraId="410C33B4">
      <w:pPr>
        <w:snapToGrid w:val="0"/>
        <w:spacing w:line="360" w:lineRule="auto"/>
        <w:jc w:val="center"/>
        <w:rPr>
          <w:rFonts w:hint="eastAsia" w:ascii="宋体" w:hAnsi="宋体" w:eastAsia="宋体" w:cs="宋体"/>
          <w:b/>
          <w:i w:val="0"/>
          <w:iCs w:val="0"/>
          <w:color w:val="auto"/>
          <w:sz w:val="32"/>
          <w:szCs w:val="20"/>
          <w:highlight w:val="none"/>
        </w:rPr>
      </w:pPr>
      <w:r>
        <w:rPr>
          <w:rFonts w:hint="eastAsia" w:ascii="宋体" w:hAnsi="宋体" w:eastAsia="宋体" w:cs="宋体"/>
          <w:b/>
          <w:i w:val="0"/>
          <w:iCs w:val="0"/>
          <w:color w:val="auto"/>
          <w:sz w:val="32"/>
          <w:szCs w:val="20"/>
          <w:highlight w:val="none"/>
        </w:rPr>
        <w:t>评</w:t>
      </w:r>
      <w:r>
        <w:rPr>
          <w:rFonts w:hint="eastAsia" w:ascii="宋体" w:hAnsi="宋体" w:eastAsia="宋体" w:cs="宋体"/>
          <w:b/>
          <w:i w:val="0"/>
          <w:iCs w:val="0"/>
          <w:color w:val="auto"/>
          <w:sz w:val="32"/>
          <w:szCs w:val="20"/>
          <w:highlight w:val="none"/>
          <w:lang w:val="en-US" w:eastAsia="zh-CN"/>
        </w:rPr>
        <w:t>审</w:t>
      </w:r>
      <w:r>
        <w:rPr>
          <w:rFonts w:hint="eastAsia" w:ascii="宋体" w:hAnsi="宋体" w:eastAsia="宋体" w:cs="宋体"/>
          <w:b/>
          <w:i w:val="0"/>
          <w:iCs w:val="0"/>
          <w:color w:val="auto"/>
          <w:sz w:val="32"/>
          <w:szCs w:val="20"/>
          <w:highlight w:val="none"/>
        </w:rPr>
        <w:t>办法前附表</w:t>
      </w:r>
    </w:p>
    <w:tbl>
      <w:tblPr>
        <w:tblStyle w:val="12"/>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0"/>
        <w:gridCol w:w="6710"/>
        <w:gridCol w:w="721"/>
        <w:gridCol w:w="1008"/>
        <w:gridCol w:w="1171"/>
      </w:tblGrid>
      <w:tr w14:paraId="250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279" w:type="pct"/>
            <w:shd w:val="clear" w:color="auto" w:fill="auto"/>
            <w:vAlign w:val="center"/>
          </w:tcPr>
          <w:p w14:paraId="69A61B00">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3295" w:type="pct"/>
            <w:shd w:val="clear" w:color="auto" w:fill="auto"/>
            <w:vAlign w:val="center"/>
          </w:tcPr>
          <w:p w14:paraId="2D4ACA5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评标标准</w:t>
            </w:r>
          </w:p>
        </w:tc>
        <w:tc>
          <w:tcPr>
            <w:tcW w:w="354" w:type="pct"/>
            <w:shd w:val="clear" w:color="auto" w:fill="auto"/>
            <w:vAlign w:val="center"/>
          </w:tcPr>
          <w:p w14:paraId="43C8ED12">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权重</w:t>
            </w:r>
          </w:p>
        </w:tc>
        <w:tc>
          <w:tcPr>
            <w:tcW w:w="495" w:type="pct"/>
            <w:shd w:val="clear" w:color="auto" w:fill="auto"/>
            <w:vAlign w:val="center"/>
          </w:tcPr>
          <w:p w14:paraId="639E0A1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主观分/客观分属性</w:t>
            </w:r>
          </w:p>
        </w:tc>
        <w:tc>
          <w:tcPr>
            <w:tcW w:w="575" w:type="pct"/>
            <w:shd w:val="clear" w:color="auto" w:fill="auto"/>
            <w:vAlign w:val="center"/>
          </w:tcPr>
          <w:p w14:paraId="00D8FD90">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响应文件中评审标准相应的商务技术资料目录</w:t>
            </w:r>
          </w:p>
        </w:tc>
      </w:tr>
      <w:tr w14:paraId="0844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auto"/>
            <w:vAlign w:val="center"/>
          </w:tcPr>
          <w:p w14:paraId="0B54F94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
                <w:i w:val="0"/>
                <w:iCs w:val="0"/>
                <w:color w:val="auto"/>
                <w:sz w:val="21"/>
                <w:szCs w:val="21"/>
                <w:highlight w:val="none"/>
              </w:rPr>
              <w:t>商务分（</w:t>
            </w:r>
            <w:r>
              <w:rPr>
                <w:rFonts w:hint="eastAsia" w:ascii="宋体" w:hAnsi="宋体" w:eastAsia="宋体" w:cs="宋体"/>
                <w:b/>
                <w:i w:val="0"/>
                <w:iCs w:val="0"/>
                <w:color w:val="auto"/>
                <w:sz w:val="21"/>
                <w:szCs w:val="21"/>
                <w:highlight w:val="none"/>
                <w:lang w:val="en-US" w:eastAsia="zh-CN"/>
              </w:rPr>
              <w:t>5</w:t>
            </w:r>
            <w:r>
              <w:rPr>
                <w:rFonts w:hint="eastAsia" w:ascii="宋体" w:hAnsi="宋体" w:eastAsia="宋体" w:cs="宋体"/>
                <w:b/>
                <w:i w:val="0"/>
                <w:iCs w:val="0"/>
                <w:color w:val="auto"/>
                <w:sz w:val="21"/>
                <w:szCs w:val="21"/>
                <w:highlight w:val="none"/>
              </w:rPr>
              <w:t>分）</w:t>
            </w:r>
          </w:p>
        </w:tc>
      </w:tr>
      <w:tr w14:paraId="65A3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279" w:type="pct"/>
            <w:shd w:val="clear" w:color="auto" w:fill="auto"/>
            <w:vAlign w:val="center"/>
          </w:tcPr>
          <w:p w14:paraId="53C82141">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3295" w:type="pct"/>
            <w:shd w:val="clear" w:color="auto" w:fill="auto"/>
            <w:vAlign w:val="center"/>
          </w:tcPr>
          <w:p w14:paraId="110327B8">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认证证书：</w:t>
            </w:r>
          </w:p>
          <w:p w14:paraId="7F9100F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投标人</w:t>
            </w:r>
            <w:r>
              <w:rPr>
                <w:rFonts w:hint="eastAsia" w:ascii="宋体" w:hAnsi="宋体" w:eastAsia="宋体" w:cs="宋体"/>
                <w:i w:val="0"/>
                <w:iCs w:val="0"/>
                <w:color w:val="auto"/>
                <w:sz w:val="21"/>
                <w:szCs w:val="21"/>
                <w:highlight w:val="none"/>
              </w:rPr>
              <w:t>具有有效期内的ISO9001质量管理体系认证证书。满足得1分，否则不得分。</w:t>
            </w:r>
          </w:p>
          <w:p w14:paraId="2BACAD92">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val="en-US" w:eastAsia="zh-CN"/>
              </w:rPr>
              <w:t>投标人</w:t>
            </w:r>
            <w:r>
              <w:rPr>
                <w:rFonts w:hint="eastAsia" w:ascii="宋体" w:hAnsi="宋体" w:eastAsia="宋体" w:cs="宋体"/>
                <w:i w:val="0"/>
                <w:iCs w:val="0"/>
                <w:color w:val="auto"/>
                <w:sz w:val="21"/>
                <w:szCs w:val="21"/>
                <w:highlight w:val="none"/>
              </w:rPr>
              <w:t>具有有效期内的ISO14001环境管理体系认证证书。满足得1分，否则不得分。</w:t>
            </w:r>
          </w:p>
          <w:p w14:paraId="433DA931">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val="en-US" w:eastAsia="zh-CN"/>
              </w:rPr>
              <w:t>投标人</w:t>
            </w:r>
            <w:r>
              <w:rPr>
                <w:rFonts w:hint="eastAsia" w:ascii="宋体" w:hAnsi="宋体" w:eastAsia="宋体" w:cs="宋体"/>
                <w:i w:val="0"/>
                <w:iCs w:val="0"/>
                <w:color w:val="auto"/>
                <w:sz w:val="21"/>
                <w:szCs w:val="21"/>
                <w:highlight w:val="none"/>
              </w:rPr>
              <w:t>具有有效期内的ISO45001职业健康安全管理体系认证证书。满足得1分，否则不得分。</w:t>
            </w:r>
          </w:p>
          <w:p w14:paraId="6087889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证明材料：提供有效证书扫描件及</w:t>
            </w:r>
            <w:r>
              <w:rPr>
                <w:rFonts w:hint="eastAsia" w:ascii="宋体" w:hAnsi="宋体" w:eastAsia="宋体" w:cs="宋体"/>
                <w:b/>
                <w:bCs/>
                <w:i w:val="0"/>
                <w:iCs w:val="0"/>
                <w:color w:val="auto"/>
                <w:sz w:val="21"/>
                <w:szCs w:val="21"/>
                <w:highlight w:val="none"/>
                <w:lang w:eastAsia="zh-CN"/>
              </w:rPr>
              <w:t>全国认证认可信息公共服务平台（http://cx.cnca.cn）上状态为“有效”</w:t>
            </w:r>
            <w:r>
              <w:rPr>
                <w:rFonts w:hint="eastAsia" w:ascii="宋体" w:hAnsi="宋体" w:eastAsia="宋体" w:cs="宋体"/>
                <w:b/>
                <w:bCs/>
                <w:i w:val="0"/>
                <w:iCs w:val="0"/>
                <w:color w:val="auto"/>
                <w:sz w:val="21"/>
                <w:szCs w:val="21"/>
                <w:highlight w:val="none"/>
                <w:lang w:val="en-US" w:eastAsia="zh-CN"/>
              </w:rPr>
              <w:t>的截图</w:t>
            </w:r>
            <w:r>
              <w:rPr>
                <w:rFonts w:hint="eastAsia" w:ascii="宋体" w:hAnsi="宋体" w:eastAsia="宋体" w:cs="宋体"/>
                <w:b/>
                <w:bCs/>
                <w:i w:val="0"/>
                <w:iCs w:val="0"/>
                <w:color w:val="auto"/>
                <w:sz w:val="21"/>
                <w:szCs w:val="21"/>
                <w:highlight w:val="none"/>
                <w:lang w:eastAsia="zh-CN"/>
              </w:rPr>
              <w:t>，否则不予认可。</w:t>
            </w:r>
          </w:p>
        </w:tc>
        <w:tc>
          <w:tcPr>
            <w:tcW w:w="354" w:type="pct"/>
            <w:shd w:val="clear" w:color="auto" w:fill="auto"/>
            <w:vAlign w:val="center"/>
          </w:tcPr>
          <w:p w14:paraId="3F457F0A">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495" w:type="pct"/>
            <w:shd w:val="clear" w:color="auto" w:fill="auto"/>
            <w:vAlign w:val="center"/>
          </w:tcPr>
          <w:p w14:paraId="19888D43">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客观分</w:t>
            </w:r>
          </w:p>
        </w:tc>
        <w:tc>
          <w:tcPr>
            <w:tcW w:w="575" w:type="pct"/>
            <w:shd w:val="clear" w:color="auto" w:fill="auto"/>
            <w:vAlign w:val="center"/>
          </w:tcPr>
          <w:p w14:paraId="3850D06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p>
        </w:tc>
      </w:tr>
      <w:tr w14:paraId="57B7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79" w:type="pct"/>
            <w:shd w:val="clear" w:color="auto" w:fill="auto"/>
            <w:vAlign w:val="center"/>
          </w:tcPr>
          <w:p w14:paraId="32459CC1">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3295" w:type="pct"/>
            <w:shd w:val="clear" w:color="auto" w:fill="auto"/>
            <w:vAlign w:val="center"/>
          </w:tcPr>
          <w:p w14:paraId="0CA4C648">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业绩：</w:t>
            </w:r>
          </w:p>
          <w:p w14:paraId="33778AFF">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投标人</w:t>
            </w:r>
            <w:r>
              <w:rPr>
                <w:rFonts w:hint="eastAsia" w:ascii="宋体" w:hAnsi="宋体" w:eastAsia="宋体" w:cs="宋体"/>
                <w:i w:val="0"/>
                <w:iCs w:val="0"/>
                <w:color w:val="auto"/>
                <w:sz w:val="21"/>
                <w:szCs w:val="21"/>
                <w:highlight w:val="none"/>
              </w:rPr>
              <w:t>提供202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年01月01日以来</w:t>
            </w:r>
            <w:r>
              <w:rPr>
                <w:rFonts w:hint="eastAsia" w:ascii="宋体" w:hAnsi="宋体" w:eastAsia="宋体" w:cs="宋体"/>
                <w:b/>
                <w:bCs/>
                <w:i w:val="0"/>
                <w:iCs w:val="0"/>
                <w:color w:val="auto"/>
                <w:sz w:val="21"/>
                <w:szCs w:val="21"/>
                <w:highlight w:val="none"/>
              </w:rPr>
              <w:t>（以合同签订时间为准）</w:t>
            </w:r>
            <w:r>
              <w:rPr>
                <w:rFonts w:hint="eastAsia" w:ascii="宋体" w:hAnsi="宋体" w:eastAsia="宋体" w:cs="宋体"/>
                <w:i w:val="0"/>
                <w:iCs w:val="0"/>
                <w:color w:val="auto"/>
                <w:sz w:val="21"/>
                <w:szCs w:val="21"/>
                <w:highlight w:val="none"/>
              </w:rPr>
              <w:t>同类成功案例：提供同类业绩成功案例的，每个得</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分，最高得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分。</w:t>
            </w:r>
          </w:p>
          <w:p w14:paraId="0F56C2C2">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证明材料：</w:t>
            </w:r>
            <w:r>
              <w:rPr>
                <w:rFonts w:hint="eastAsia" w:ascii="宋体" w:hAnsi="宋体" w:eastAsia="宋体" w:cs="宋体"/>
                <w:b/>
                <w:bCs/>
                <w:i w:val="0"/>
                <w:iCs w:val="0"/>
                <w:color w:val="auto"/>
                <w:sz w:val="21"/>
                <w:szCs w:val="21"/>
                <w:highlight w:val="none"/>
                <w:lang w:val="zh-CN"/>
              </w:rPr>
              <w:t>提供合同、</w:t>
            </w:r>
            <w:r>
              <w:rPr>
                <w:rFonts w:hint="eastAsia" w:ascii="宋体" w:hAnsi="宋体" w:eastAsia="宋体" w:cs="宋体"/>
                <w:b/>
                <w:bCs/>
                <w:i w:val="0"/>
                <w:iCs w:val="0"/>
                <w:color w:val="auto"/>
                <w:sz w:val="21"/>
                <w:szCs w:val="21"/>
                <w:highlight w:val="none"/>
                <w:lang w:val="en-US"/>
              </w:rPr>
              <w:t>验收报告、</w:t>
            </w:r>
            <w:r>
              <w:rPr>
                <w:rFonts w:hint="eastAsia" w:ascii="宋体" w:hAnsi="宋体" w:eastAsia="宋体" w:cs="宋体"/>
                <w:b/>
                <w:bCs/>
                <w:i w:val="0"/>
                <w:iCs w:val="0"/>
                <w:color w:val="auto"/>
                <w:sz w:val="21"/>
                <w:szCs w:val="21"/>
                <w:highlight w:val="none"/>
                <w:lang w:val="en-US" w:eastAsia="zh-CN"/>
              </w:rPr>
              <w:t>至少一张合同对应的</w:t>
            </w:r>
            <w:r>
              <w:rPr>
                <w:rFonts w:hint="eastAsia" w:ascii="宋体" w:hAnsi="宋体" w:eastAsia="宋体" w:cs="宋体"/>
                <w:b/>
                <w:bCs/>
                <w:i w:val="0"/>
                <w:iCs w:val="0"/>
                <w:color w:val="auto"/>
                <w:sz w:val="21"/>
                <w:szCs w:val="21"/>
                <w:highlight w:val="none"/>
              </w:rPr>
              <w:t>发票扫描件</w:t>
            </w:r>
            <w:r>
              <w:rPr>
                <w:rFonts w:hint="eastAsia" w:ascii="宋体" w:hAnsi="宋体" w:eastAsia="宋体" w:cs="宋体"/>
                <w:b/>
                <w:bCs/>
                <w:i w:val="0"/>
                <w:iCs w:val="0"/>
                <w:color w:val="auto"/>
                <w:sz w:val="21"/>
                <w:szCs w:val="21"/>
                <w:highlight w:val="none"/>
                <w:lang w:val="zh-CN"/>
              </w:rPr>
              <w:t>，</w:t>
            </w:r>
            <w:r>
              <w:rPr>
                <w:rFonts w:hint="eastAsia" w:ascii="宋体" w:hAnsi="宋体" w:eastAsia="宋体" w:cs="宋体"/>
                <w:b/>
                <w:bCs/>
                <w:i w:val="0"/>
                <w:iCs w:val="0"/>
                <w:color w:val="auto"/>
                <w:sz w:val="21"/>
                <w:szCs w:val="21"/>
                <w:highlight w:val="none"/>
              </w:rPr>
              <w:t>不提供不得分</w:t>
            </w:r>
            <w:r>
              <w:rPr>
                <w:rFonts w:hint="eastAsia" w:ascii="宋体" w:hAnsi="宋体" w:eastAsia="宋体" w:cs="宋体"/>
                <w:b/>
                <w:bCs/>
                <w:i w:val="0"/>
                <w:iCs w:val="0"/>
                <w:color w:val="auto"/>
                <w:sz w:val="21"/>
                <w:szCs w:val="21"/>
                <w:highlight w:val="none"/>
                <w:lang w:val="zh-CN"/>
              </w:rPr>
              <w:t>。</w:t>
            </w:r>
          </w:p>
        </w:tc>
        <w:tc>
          <w:tcPr>
            <w:tcW w:w="354" w:type="pct"/>
            <w:shd w:val="clear" w:color="auto" w:fill="auto"/>
            <w:vAlign w:val="center"/>
          </w:tcPr>
          <w:p w14:paraId="478E2E8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w:t>
            </w:r>
          </w:p>
        </w:tc>
        <w:tc>
          <w:tcPr>
            <w:tcW w:w="495" w:type="pct"/>
            <w:shd w:val="clear" w:color="auto" w:fill="auto"/>
            <w:vAlign w:val="center"/>
          </w:tcPr>
          <w:p w14:paraId="72FB600C">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客观分</w:t>
            </w:r>
          </w:p>
        </w:tc>
        <w:tc>
          <w:tcPr>
            <w:tcW w:w="575" w:type="pct"/>
            <w:shd w:val="clear" w:color="auto" w:fill="auto"/>
            <w:vAlign w:val="center"/>
          </w:tcPr>
          <w:p w14:paraId="42F62136">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p>
        </w:tc>
      </w:tr>
      <w:tr w14:paraId="7E0F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5"/>
            <w:shd w:val="clear" w:color="auto" w:fill="auto"/>
            <w:vAlign w:val="center"/>
          </w:tcPr>
          <w:p w14:paraId="542834E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
                <w:i w:val="0"/>
                <w:iCs w:val="0"/>
                <w:color w:val="auto"/>
                <w:sz w:val="21"/>
                <w:szCs w:val="21"/>
                <w:highlight w:val="none"/>
              </w:rPr>
              <w:t>技术分（6</w:t>
            </w:r>
            <w:r>
              <w:rPr>
                <w:rFonts w:hint="eastAsia" w:ascii="宋体" w:hAnsi="宋体" w:eastAsia="宋体" w:cs="宋体"/>
                <w:b/>
                <w:i w:val="0"/>
                <w:iCs w:val="0"/>
                <w:color w:val="auto"/>
                <w:sz w:val="21"/>
                <w:szCs w:val="21"/>
                <w:highlight w:val="none"/>
                <w:lang w:val="en-US" w:eastAsia="zh-CN"/>
              </w:rPr>
              <w:t>5</w:t>
            </w:r>
            <w:r>
              <w:rPr>
                <w:rFonts w:hint="eastAsia" w:ascii="宋体" w:hAnsi="宋体" w:eastAsia="宋体" w:cs="宋体"/>
                <w:b/>
                <w:i w:val="0"/>
                <w:iCs w:val="0"/>
                <w:color w:val="auto"/>
                <w:sz w:val="21"/>
                <w:szCs w:val="21"/>
                <w:highlight w:val="none"/>
              </w:rPr>
              <w:t>分）</w:t>
            </w:r>
          </w:p>
        </w:tc>
      </w:tr>
      <w:tr w14:paraId="6F00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7E24603E">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w:t>
            </w:r>
          </w:p>
        </w:tc>
        <w:tc>
          <w:tcPr>
            <w:tcW w:w="3295" w:type="pct"/>
            <w:shd w:val="clear" w:color="auto" w:fill="auto"/>
            <w:vAlign w:val="center"/>
          </w:tcPr>
          <w:p w14:paraId="4A3ECE3A">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方案讲解演示：</w:t>
            </w:r>
          </w:p>
          <w:p w14:paraId="70DD535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对全部玩具设计方案</w:t>
            </w:r>
            <w:r>
              <w:rPr>
                <w:rFonts w:hint="eastAsia" w:ascii="宋体" w:hAnsi="宋体" w:eastAsia="宋体" w:cs="宋体"/>
                <w:i w:val="0"/>
                <w:iCs w:val="0"/>
                <w:color w:val="auto"/>
                <w:sz w:val="21"/>
                <w:szCs w:val="21"/>
                <w:highlight w:val="none"/>
                <w:lang w:val="en-US" w:eastAsia="zh-CN"/>
              </w:rPr>
              <w:t>的设计理念、设计创意、趣味性、成套性进行</w:t>
            </w:r>
            <w:r>
              <w:rPr>
                <w:rFonts w:hint="eastAsia" w:ascii="宋体" w:hAnsi="宋体" w:eastAsia="宋体" w:cs="宋体"/>
                <w:i w:val="0"/>
                <w:iCs w:val="0"/>
                <w:color w:val="auto"/>
                <w:sz w:val="21"/>
                <w:szCs w:val="21"/>
                <w:highlight w:val="none"/>
              </w:rPr>
              <w:t>视频讲解演示。视频演示时间不超过</w:t>
            </w: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rPr>
              <w:t>分钟，演示方式为flash动画或视频方式等形式（</w:t>
            </w:r>
            <w:r>
              <w:rPr>
                <w:rFonts w:hint="eastAsia" w:ascii="宋体" w:hAnsi="宋体" w:eastAsia="宋体" w:cs="宋体"/>
                <w:i w:val="0"/>
                <w:iCs w:val="0"/>
                <w:color w:val="auto"/>
                <w:sz w:val="21"/>
                <w:szCs w:val="21"/>
                <w:highlight w:val="none"/>
                <w:lang w:eastAsia="zh-CN"/>
              </w:rPr>
              <w:t>投标人</w:t>
            </w:r>
            <w:r>
              <w:rPr>
                <w:rFonts w:hint="eastAsia" w:ascii="宋体" w:hAnsi="宋体" w:eastAsia="宋体" w:cs="宋体"/>
                <w:i w:val="0"/>
                <w:iCs w:val="0"/>
                <w:color w:val="auto"/>
                <w:sz w:val="21"/>
                <w:szCs w:val="21"/>
                <w:highlight w:val="none"/>
              </w:rPr>
              <w:t>自行决定）</w:t>
            </w:r>
            <w:r>
              <w:rPr>
                <w:rFonts w:hint="eastAsia" w:ascii="宋体" w:hAnsi="宋体" w:eastAsia="宋体" w:cs="宋体"/>
                <w:i w:val="0"/>
                <w:iCs w:val="0"/>
                <w:color w:val="auto"/>
                <w:sz w:val="21"/>
                <w:szCs w:val="21"/>
                <w:highlight w:val="none"/>
                <w:lang w:eastAsia="zh-CN"/>
              </w:rPr>
              <w:t>。</w:t>
            </w:r>
          </w:p>
          <w:p w14:paraId="6E6B9F86">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对</w:t>
            </w:r>
            <w:r>
              <w:rPr>
                <w:rFonts w:hint="eastAsia" w:ascii="宋体" w:hAnsi="宋体" w:eastAsia="宋体" w:cs="宋体"/>
                <w:i w:val="0"/>
                <w:iCs w:val="0"/>
                <w:color w:val="auto"/>
                <w:sz w:val="21"/>
                <w:szCs w:val="21"/>
                <w:highlight w:val="none"/>
              </w:rPr>
              <w:t>设计理念</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设计创意进行评审。（得分范围：3分，2分，1分，0分）</w:t>
            </w:r>
          </w:p>
          <w:p w14:paraId="7AAB47D5">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对</w:t>
            </w:r>
            <w:r>
              <w:rPr>
                <w:rFonts w:hint="eastAsia" w:ascii="宋体" w:hAnsi="宋体" w:eastAsia="宋体" w:cs="宋体"/>
                <w:i w:val="0"/>
                <w:iCs w:val="0"/>
                <w:color w:val="auto"/>
                <w:sz w:val="21"/>
                <w:szCs w:val="21"/>
                <w:highlight w:val="none"/>
              </w:rPr>
              <w:t>趣味性、成套性</w:t>
            </w:r>
            <w:r>
              <w:rPr>
                <w:rFonts w:hint="eastAsia" w:ascii="宋体" w:hAnsi="宋体" w:eastAsia="宋体" w:cs="宋体"/>
                <w:i w:val="0"/>
                <w:iCs w:val="0"/>
                <w:color w:val="auto"/>
                <w:sz w:val="21"/>
                <w:szCs w:val="21"/>
                <w:highlight w:val="none"/>
                <w:lang w:val="en-US" w:eastAsia="zh-CN"/>
              </w:rPr>
              <w:t>进行评审。（得分范围：3分，2分，1分，0分）</w:t>
            </w:r>
          </w:p>
          <w:p w14:paraId="021B6896">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zh-TW"/>
              </w:rPr>
              <w:t>注：如不体现上述展示</w:t>
            </w:r>
            <w:r>
              <w:rPr>
                <w:rFonts w:hint="eastAsia" w:ascii="宋体" w:hAnsi="宋体" w:eastAsia="宋体" w:cs="宋体"/>
                <w:i w:val="0"/>
                <w:iCs w:val="0"/>
                <w:color w:val="auto"/>
                <w:sz w:val="21"/>
                <w:szCs w:val="21"/>
                <w:highlight w:val="none"/>
              </w:rPr>
              <w:t>内容</w:t>
            </w:r>
            <w:r>
              <w:rPr>
                <w:rFonts w:hint="eastAsia" w:ascii="宋体" w:hAnsi="宋体" w:eastAsia="宋体" w:cs="宋体"/>
                <w:i w:val="0"/>
                <w:iCs w:val="0"/>
                <w:color w:val="auto"/>
                <w:sz w:val="21"/>
                <w:szCs w:val="21"/>
                <w:highlight w:val="none"/>
                <w:lang w:val="en-US" w:eastAsia="zh-CN"/>
              </w:rPr>
              <w:t>或未演示</w:t>
            </w:r>
            <w:r>
              <w:rPr>
                <w:rFonts w:hint="eastAsia" w:ascii="宋体" w:hAnsi="宋体" w:eastAsia="宋体" w:cs="宋体"/>
                <w:i w:val="0"/>
                <w:iCs w:val="0"/>
                <w:color w:val="auto"/>
                <w:sz w:val="21"/>
                <w:szCs w:val="21"/>
                <w:highlight w:val="none"/>
                <w:lang w:val="zh-TW"/>
              </w:rPr>
              <w:t>的不得分。</w:t>
            </w:r>
            <w:r>
              <w:rPr>
                <w:rFonts w:hint="eastAsia" w:ascii="宋体" w:hAnsi="宋体" w:eastAsia="宋体" w:cs="宋体"/>
                <w:i w:val="0"/>
                <w:iCs w:val="0"/>
                <w:color w:val="auto"/>
                <w:sz w:val="21"/>
                <w:szCs w:val="21"/>
                <w:highlight w:val="none"/>
                <w:lang w:val="zh-TW"/>
              </w:rPr>
              <w:tab/>
            </w:r>
          </w:p>
        </w:tc>
        <w:tc>
          <w:tcPr>
            <w:tcW w:w="354" w:type="pct"/>
            <w:shd w:val="clear" w:color="auto" w:fill="auto"/>
            <w:vAlign w:val="center"/>
          </w:tcPr>
          <w:p w14:paraId="24126AE5">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495" w:type="pct"/>
            <w:shd w:val="clear" w:color="auto" w:fill="auto"/>
            <w:vAlign w:val="center"/>
          </w:tcPr>
          <w:p w14:paraId="7863B4E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主观分</w:t>
            </w:r>
          </w:p>
        </w:tc>
        <w:tc>
          <w:tcPr>
            <w:tcW w:w="575" w:type="pct"/>
            <w:shd w:val="clear" w:color="auto" w:fill="auto"/>
            <w:vAlign w:val="center"/>
          </w:tcPr>
          <w:p w14:paraId="58746A37">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4A80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64F15E91">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3295" w:type="pct"/>
            <w:shd w:val="clear" w:color="auto" w:fill="auto"/>
            <w:vAlign w:val="center"/>
          </w:tcPr>
          <w:p w14:paraId="019BDC66">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产品的设计功能、技术参数的满足情况：</w:t>
            </w:r>
          </w:p>
          <w:p w14:paraId="56792C0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投标</w:t>
            </w:r>
            <w:r>
              <w:rPr>
                <w:rFonts w:hint="eastAsia" w:ascii="宋体" w:hAnsi="宋体" w:eastAsia="宋体" w:cs="宋体"/>
                <w:i w:val="0"/>
                <w:iCs w:val="0"/>
                <w:color w:val="auto"/>
                <w:sz w:val="21"/>
                <w:szCs w:val="21"/>
                <w:highlight w:val="none"/>
              </w:rPr>
              <w:t>产品完全满足或优于</w:t>
            </w:r>
            <w:r>
              <w:rPr>
                <w:rFonts w:hint="eastAsia" w:ascii="宋体" w:hAnsi="宋体" w:eastAsia="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文件</w:t>
            </w:r>
            <w:r>
              <w:rPr>
                <w:rFonts w:hint="eastAsia" w:ascii="宋体" w:hAnsi="宋体" w:eastAsia="宋体" w:cs="宋体"/>
                <w:i w:val="0"/>
                <w:iCs w:val="0"/>
                <w:color w:val="auto"/>
                <w:sz w:val="21"/>
                <w:szCs w:val="21"/>
                <w:highlight w:val="none"/>
                <w:lang w:val="en-US" w:eastAsia="zh-CN"/>
              </w:rPr>
              <w:t xml:space="preserve">第三章  </w:t>
            </w: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val="en-US" w:eastAsia="zh-CN"/>
              </w:rPr>
              <w:t xml:space="preserve"> 二、货物需求一览表</w:t>
            </w:r>
            <w:r>
              <w:rPr>
                <w:rFonts w:hint="eastAsia" w:ascii="宋体" w:hAnsi="宋体" w:eastAsia="宋体" w:cs="宋体"/>
                <w:i w:val="0"/>
                <w:iCs w:val="0"/>
                <w:color w:val="auto"/>
                <w:sz w:val="21"/>
                <w:szCs w:val="21"/>
                <w:highlight w:val="none"/>
              </w:rPr>
              <w:t>中的规格材质的得</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每</w:t>
            </w:r>
            <w:r>
              <w:rPr>
                <w:rFonts w:hint="eastAsia" w:ascii="宋体" w:hAnsi="宋体" w:eastAsia="宋体" w:cs="宋体"/>
                <w:i w:val="0"/>
                <w:iCs w:val="0"/>
                <w:color w:val="auto"/>
                <w:sz w:val="21"/>
                <w:szCs w:val="21"/>
                <w:highlight w:val="none"/>
                <w:lang w:val="en-US" w:eastAsia="zh-CN"/>
              </w:rPr>
              <w:t>存在</w:t>
            </w:r>
            <w:r>
              <w:rPr>
                <w:rFonts w:hint="eastAsia" w:ascii="宋体" w:hAnsi="宋体" w:eastAsia="宋体" w:cs="宋体"/>
                <w:i w:val="0"/>
                <w:iCs w:val="0"/>
                <w:color w:val="auto"/>
                <w:sz w:val="21"/>
                <w:szCs w:val="21"/>
                <w:highlight w:val="none"/>
              </w:rPr>
              <w:t>一条负偏离</w:t>
            </w:r>
            <w:r>
              <w:rPr>
                <w:rFonts w:hint="eastAsia" w:ascii="宋体" w:hAnsi="宋体" w:eastAsia="宋体" w:cs="宋体"/>
                <w:i w:val="0"/>
                <w:iCs w:val="0"/>
                <w:color w:val="auto"/>
                <w:sz w:val="21"/>
                <w:szCs w:val="21"/>
                <w:highlight w:val="none"/>
                <w:lang w:val="en-US" w:eastAsia="zh-CN"/>
              </w:rPr>
              <w:t>的</w:t>
            </w:r>
            <w:r>
              <w:rPr>
                <w:rFonts w:hint="eastAsia" w:ascii="宋体" w:hAnsi="宋体" w:eastAsia="宋体" w:cs="宋体"/>
                <w:i w:val="0"/>
                <w:iCs w:val="0"/>
                <w:color w:val="auto"/>
                <w:sz w:val="21"/>
                <w:szCs w:val="21"/>
                <w:highlight w:val="none"/>
              </w:rPr>
              <w:t>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分值扣完为止。</w:t>
            </w:r>
          </w:p>
          <w:p w14:paraId="494C5575">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注：</w:t>
            </w:r>
            <w:r>
              <w:rPr>
                <w:rFonts w:hint="eastAsia" w:ascii="宋体" w:hAnsi="宋体" w:eastAsia="宋体" w:cs="宋体"/>
                <w:b/>
                <w:bCs/>
                <w:i w:val="0"/>
                <w:iCs w:val="0"/>
                <w:color w:val="auto"/>
                <w:sz w:val="21"/>
                <w:szCs w:val="21"/>
                <w:highlight w:val="none"/>
                <w:lang w:val="en-US" w:eastAsia="zh-CN"/>
              </w:rPr>
              <w:t>在</w:t>
            </w:r>
            <w:r>
              <w:rPr>
                <w:rFonts w:hint="eastAsia" w:ascii="宋体" w:hAnsi="宋体" w:eastAsia="宋体" w:cs="宋体"/>
                <w:b/>
                <w:bCs/>
                <w:i w:val="0"/>
                <w:iCs w:val="0"/>
                <w:color w:val="auto"/>
                <w:sz w:val="21"/>
                <w:szCs w:val="21"/>
                <w:highlight w:val="none"/>
              </w:rPr>
              <w:t>投标</w:t>
            </w:r>
            <w:r>
              <w:rPr>
                <w:rFonts w:hint="eastAsia" w:ascii="宋体" w:hAnsi="宋体" w:eastAsia="宋体" w:cs="宋体"/>
                <w:b/>
                <w:bCs/>
                <w:i w:val="0"/>
                <w:iCs w:val="0"/>
                <w:color w:val="auto"/>
                <w:sz w:val="21"/>
                <w:szCs w:val="21"/>
                <w:highlight w:val="none"/>
                <w:lang w:val="en-US" w:eastAsia="zh-CN"/>
              </w:rPr>
              <w:t>文件商务技术偏离表中明确是否偏离</w:t>
            </w:r>
            <w:r>
              <w:rPr>
                <w:rFonts w:hint="eastAsia" w:ascii="宋体" w:hAnsi="宋体" w:eastAsia="宋体" w:cs="宋体"/>
                <w:b/>
                <w:bCs/>
                <w:i w:val="0"/>
                <w:iCs w:val="0"/>
                <w:color w:val="auto"/>
                <w:sz w:val="21"/>
                <w:szCs w:val="21"/>
                <w:highlight w:val="none"/>
              </w:rPr>
              <w:t>。</w:t>
            </w:r>
          </w:p>
        </w:tc>
        <w:tc>
          <w:tcPr>
            <w:tcW w:w="354" w:type="pct"/>
            <w:shd w:val="clear" w:color="auto" w:fill="auto"/>
            <w:vAlign w:val="center"/>
          </w:tcPr>
          <w:p w14:paraId="7DF9DC7F">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495" w:type="pct"/>
            <w:shd w:val="clear" w:color="auto" w:fill="auto"/>
            <w:vAlign w:val="center"/>
          </w:tcPr>
          <w:p w14:paraId="51439326">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客观分</w:t>
            </w:r>
          </w:p>
        </w:tc>
        <w:tc>
          <w:tcPr>
            <w:tcW w:w="575" w:type="pct"/>
            <w:shd w:val="clear" w:color="auto" w:fill="auto"/>
            <w:vAlign w:val="center"/>
          </w:tcPr>
          <w:p w14:paraId="6EF851B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731A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25C2FCF9">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3295" w:type="pct"/>
            <w:shd w:val="clear" w:color="auto" w:fill="auto"/>
            <w:vAlign w:val="center"/>
          </w:tcPr>
          <w:p w14:paraId="7299099C">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设备图纸展示：</w:t>
            </w:r>
          </w:p>
          <w:p w14:paraId="1F07FB5E">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多方位、多角度地展现</w:t>
            </w:r>
            <w:r>
              <w:rPr>
                <w:rFonts w:hint="eastAsia" w:ascii="宋体" w:hAnsi="宋体" w:eastAsia="宋体" w:cs="宋体"/>
                <w:i w:val="0"/>
                <w:iCs w:val="0"/>
                <w:color w:val="auto"/>
                <w:sz w:val="21"/>
                <w:szCs w:val="21"/>
                <w:highlight w:val="none"/>
                <w:lang w:val="en-US" w:eastAsia="zh-CN"/>
              </w:rPr>
              <w:t>投标</w:t>
            </w:r>
            <w:r>
              <w:rPr>
                <w:rFonts w:hint="eastAsia" w:ascii="宋体" w:hAnsi="宋体" w:eastAsia="宋体" w:cs="宋体"/>
                <w:i w:val="0"/>
                <w:iCs w:val="0"/>
                <w:color w:val="auto"/>
                <w:sz w:val="21"/>
                <w:szCs w:val="21"/>
                <w:highlight w:val="none"/>
              </w:rPr>
              <w:t>产品设备的整体造型的效果图，至少包含主视图（正面视图）、俯视图（上面视图）、左视图（侧面视图）。能够直观展现产品设备关键节点的细节图。产品设备尺寸符合招标文件要求的施工图。</w:t>
            </w:r>
            <w:r>
              <w:rPr>
                <w:rFonts w:hint="eastAsia" w:ascii="宋体" w:hAnsi="宋体" w:eastAsia="宋体" w:cs="宋体"/>
                <w:i w:val="0"/>
                <w:iCs w:val="0"/>
                <w:color w:val="auto"/>
                <w:sz w:val="21"/>
                <w:szCs w:val="21"/>
                <w:highlight w:val="none"/>
                <w:lang w:val="en-US" w:eastAsia="zh-CN"/>
              </w:rPr>
              <w:t>（得分范围：5分，4分，3分，2分，1分，0分）</w:t>
            </w:r>
          </w:p>
          <w:p w14:paraId="1EB91B08">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注：提供相关图片</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图纸</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说明等材料</w:t>
            </w:r>
            <w:r>
              <w:rPr>
                <w:rFonts w:hint="eastAsia" w:ascii="宋体" w:hAnsi="宋体" w:eastAsia="宋体" w:cs="宋体"/>
                <w:b/>
                <w:bCs/>
                <w:i w:val="0"/>
                <w:iCs w:val="0"/>
                <w:color w:val="auto"/>
                <w:sz w:val="21"/>
                <w:szCs w:val="21"/>
                <w:highlight w:val="none"/>
                <w:lang w:eastAsia="zh-CN"/>
              </w:rPr>
              <w:t>。</w:t>
            </w:r>
          </w:p>
        </w:tc>
        <w:tc>
          <w:tcPr>
            <w:tcW w:w="354" w:type="pct"/>
            <w:shd w:val="clear" w:color="auto" w:fill="auto"/>
            <w:vAlign w:val="center"/>
          </w:tcPr>
          <w:p w14:paraId="1E5458D1">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95" w:type="pct"/>
            <w:shd w:val="clear" w:color="auto" w:fill="auto"/>
            <w:vAlign w:val="center"/>
          </w:tcPr>
          <w:p w14:paraId="30E06793">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主观分</w:t>
            </w:r>
          </w:p>
        </w:tc>
        <w:tc>
          <w:tcPr>
            <w:tcW w:w="575" w:type="pct"/>
            <w:shd w:val="clear" w:color="auto" w:fill="auto"/>
            <w:vAlign w:val="center"/>
          </w:tcPr>
          <w:p w14:paraId="5ACB297F">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4B26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2B862BD0">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3295" w:type="pct"/>
            <w:shd w:val="clear" w:color="auto" w:fill="auto"/>
            <w:vAlign w:val="center"/>
          </w:tcPr>
          <w:p w14:paraId="433937E2">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产品功能性说明：</w:t>
            </w:r>
          </w:p>
          <w:p w14:paraId="2E9F55A0">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对投标</w:t>
            </w:r>
            <w:r>
              <w:rPr>
                <w:rFonts w:hint="eastAsia" w:ascii="宋体" w:hAnsi="宋体" w:eastAsia="宋体" w:cs="宋体"/>
                <w:i w:val="0"/>
                <w:iCs w:val="0"/>
                <w:color w:val="auto"/>
                <w:sz w:val="21"/>
                <w:szCs w:val="21"/>
                <w:highlight w:val="none"/>
              </w:rPr>
              <w:t>产品功能种类丰富多样</w:t>
            </w:r>
            <w:r>
              <w:rPr>
                <w:rFonts w:hint="eastAsia" w:ascii="宋体" w:hAnsi="宋体" w:eastAsia="宋体" w:cs="宋体"/>
                <w:i w:val="0"/>
                <w:iCs w:val="0"/>
                <w:color w:val="auto"/>
                <w:sz w:val="21"/>
                <w:szCs w:val="21"/>
                <w:highlight w:val="none"/>
                <w:lang w:val="en-US" w:eastAsia="zh-CN"/>
              </w:rPr>
              <w:t>性</w:t>
            </w:r>
            <w:r>
              <w:rPr>
                <w:rFonts w:hint="eastAsia" w:ascii="宋体" w:hAnsi="宋体" w:eastAsia="宋体" w:cs="宋体"/>
                <w:i w:val="0"/>
                <w:iCs w:val="0"/>
                <w:color w:val="auto"/>
                <w:sz w:val="21"/>
                <w:szCs w:val="21"/>
                <w:highlight w:val="none"/>
              </w:rPr>
              <w:t>，功能布局</w:t>
            </w:r>
            <w:r>
              <w:rPr>
                <w:rFonts w:hint="eastAsia" w:ascii="宋体" w:hAnsi="宋体" w:eastAsia="宋体" w:cs="宋体"/>
                <w:i w:val="0"/>
                <w:iCs w:val="0"/>
                <w:color w:val="auto"/>
                <w:sz w:val="21"/>
                <w:szCs w:val="21"/>
                <w:highlight w:val="none"/>
                <w:lang w:val="en-US" w:eastAsia="zh-CN"/>
              </w:rPr>
              <w:t>合理性</w:t>
            </w:r>
            <w:r>
              <w:rPr>
                <w:rFonts w:hint="eastAsia" w:ascii="宋体" w:hAnsi="宋体" w:eastAsia="宋体" w:cs="宋体"/>
                <w:i w:val="0"/>
                <w:iCs w:val="0"/>
                <w:color w:val="auto"/>
                <w:sz w:val="21"/>
                <w:szCs w:val="21"/>
                <w:highlight w:val="none"/>
              </w:rPr>
              <w:t>、适龄性分析、游玩动线合理</w:t>
            </w:r>
            <w:r>
              <w:rPr>
                <w:rFonts w:hint="eastAsia" w:ascii="宋体" w:hAnsi="宋体" w:eastAsia="宋体" w:cs="宋体"/>
                <w:i w:val="0"/>
                <w:iCs w:val="0"/>
                <w:color w:val="auto"/>
                <w:sz w:val="21"/>
                <w:szCs w:val="21"/>
                <w:highlight w:val="none"/>
                <w:lang w:val="en-US" w:eastAsia="zh-CN"/>
              </w:rPr>
              <w:t>性进行评审</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（得分范围：5分，4分，3分，2分，1分，0分）</w:t>
            </w:r>
          </w:p>
          <w:p w14:paraId="2F469685">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注：提供相关图片</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图纸</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说明等材料</w:t>
            </w:r>
            <w:r>
              <w:rPr>
                <w:rFonts w:hint="eastAsia" w:ascii="宋体" w:hAnsi="宋体" w:eastAsia="宋体" w:cs="宋体"/>
                <w:b/>
                <w:bCs/>
                <w:i w:val="0"/>
                <w:iCs w:val="0"/>
                <w:color w:val="auto"/>
                <w:sz w:val="21"/>
                <w:szCs w:val="21"/>
                <w:highlight w:val="none"/>
                <w:lang w:eastAsia="zh-CN"/>
              </w:rPr>
              <w:t>。</w:t>
            </w:r>
          </w:p>
        </w:tc>
        <w:tc>
          <w:tcPr>
            <w:tcW w:w="354" w:type="pct"/>
            <w:shd w:val="clear" w:color="auto" w:fill="auto"/>
            <w:vAlign w:val="center"/>
          </w:tcPr>
          <w:p w14:paraId="719CCC61">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95" w:type="pct"/>
            <w:shd w:val="clear" w:color="auto" w:fill="auto"/>
            <w:vAlign w:val="center"/>
          </w:tcPr>
          <w:p w14:paraId="3DC802B5">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主观分</w:t>
            </w:r>
          </w:p>
        </w:tc>
        <w:tc>
          <w:tcPr>
            <w:tcW w:w="575" w:type="pct"/>
            <w:shd w:val="clear" w:color="auto" w:fill="auto"/>
            <w:vAlign w:val="center"/>
          </w:tcPr>
          <w:p w14:paraId="5BA8CC75">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6D12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08B8156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3295" w:type="pct"/>
            <w:shd w:val="clear" w:color="auto" w:fill="auto"/>
            <w:vAlign w:val="center"/>
          </w:tcPr>
          <w:p w14:paraId="35C42A68">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产品安全性说明：</w:t>
            </w:r>
          </w:p>
          <w:p w14:paraId="728D5EF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对投标</w:t>
            </w:r>
            <w:r>
              <w:rPr>
                <w:rFonts w:hint="eastAsia" w:ascii="宋体" w:hAnsi="宋体" w:eastAsia="宋体" w:cs="宋体"/>
                <w:i w:val="0"/>
                <w:iCs w:val="0"/>
                <w:color w:val="auto"/>
                <w:sz w:val="21"/>
                <w:szCs w:val="21"/>
                <w:highlight w:val="none"/>
              </w:rPr>
              <w:t>产品各部分的主要构成材质及其安全环保性，各项安全防护措施设置到位</w:t>
            </w:r>
            <w:r>
              <w:rPr>
                <w:rFonts w:hint="eastAsia" w:ascii="宋体" w:hAnsi="宋体" w:eastAsia="宋体" w:cs="宋体"/>
                <w:i w:val="0"/>
                <w:iCs w:val="0"/>
                <w:color w:val="auto"/>
                <w:sz w:val="21"/>
                <w:szCs w:val="21"/>
                <w:highlight w:val="none"/>
                <w:lang w:val="en-US" w:eastAsia="zh-CN"/>
              </w:rPr>
              <w:t>情况</w:t>
            </w:r>
            <w:r>
              <w:rPr>
                <w:rFonts w:hint="eastAsia" w:ascii="宋体" w:hAnsi="宋体" w:eastAsia="宋体" w:cs="宋体"/>
                <w:i w:val="0"/>
                <w:iCs w:val="0"/>
                <w:color w:val="auto"/>
                <w:sz w:val="21"/>
                <w:szCs w:val="21"/>
                <w:highlight w:val="none"/>
              </w:rPr>
              <w:t>，边角细节设计安全合理</w:t>
            </w:r>
            <w:r>
              <w:rPr>
                <w:rFonts w:hint="eastAsia" w:ascii="宋体" w:hAnsi="宋体" w:eastAsia="宋体" w:cs="宋体"/>
                <w:i w:val="0"/>
                <w:iCs w:val="0"/>
                <w:color w:val="auto"/>
                <w:sz w:val="21"/>
                <w:szCs w:val="21"/>
                <w:highlight w:val="none"/>
                <w:lang w:val="en-US" w:eastAsia="zh-CN"/>
              </w:rPr>
              <w:t>性进行评审</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（得分范围：4分，3分，2分，1分，0分）</w:t>
            </w:r>
          </w:p>
          <w:p w14:paraId="5E4BCC6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注：提供相关图片</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图纸</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说明等材料</w:t>
            </w:r>
            <w:r>
              <w:rPr>
                <w:rFonts w:hint="eastAsia" w:ascii="宋体" w:hAnsi="宋体" w:eastAsia="宋体" w:cs="宋体"/>
                <w:b/>
                <w:bCs/>
                <w:i w:val="0"/>
                <w:iCs w:val="0"/>
                <w:color w:val="auto"/>
                <w:sz w:val="21"/>
                <w:szCs w:val="21"/>
                <w:highlight w:val="none"/>
                <w:lang w:eastAsia="zh-CN"/>
              </w:rPr>
              <w:t>。</w:t>
            </w:r>
          </w:p>
        </w:tc>
        <w:tc>
          <w:tcPr>
            <w:tcW w:w="354" w:type="pct"/>
            <w:shd w:val="clear" w:color="auto" w:fill="auto"/>
            <w:vAlign w:val="center"/>
          </w:tcPr>
          <w:p w14:paraId="7EB2DF12">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495" w:type="pct"/>
            <w:shd w:val="clear" w:color="auto" w:fill="auto"/>
            <w:vAlign w:val="center"/>
          </w:tcPr>
          <w:p w14:paraId="226ACB9A">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主观分</w:t>
            </w:r>
          </w:p>
        </w:tc>
        <w:tc>
          <w:tcPr>
            <w:tcW w:w="575" w:type="pct"/>
            <w:shd w:val="clear" w:color="auto" w:fill="auto"/>
            <w:vAlign w:val="center"/>
          </w:tcPr>
          <w:p w14:paraId="004AEE23">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3019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06CCAE7D">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3295" w:type="pct"/>
            <w:shd w:val="clear" w:color="auto" w:fill="auto"/>
            <w:vAlign w:val="center"/>
          </w:tcPr>
          <w:p w14:paraId="7E2DB769">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设备美观性说明：</w:t>
            </w:r>
          </w:p>
          <w:p w14:paraId="7E6F95FB">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对投标</w:t>
            </w:r>
            <w:r>
              <w:rPr>
                <w:rFonts w:hint="eastAsia" w:ascii="宋体" w:hAnsi="宋体" w:eastAsia="宋体" w:cs="宋体"/>
                <w:i w:val="0"/>
                <w:iCs w:val="0"/>
                <w:color w:val="auto"/>
                <w:sz w:val="21"/>
                <w:szCs w:val="21"/>
                <w:highlight w:val="none"/>
              </w:rPr>
              <w:t>产品设备设计整体色调和谐</w:t>
            </w:r>
            <w:r>
              <w:rPr>
                <w:rFonts w:hint="eastAsia" w:ascii="宋体" w:hAnsi="宋体" w:eastAsia="宋体" w:cs="宋体"/>
                <w:i w:val="0"/>
                <w:iCs w:val="0"/>
                <w:color w:val="auto"/>
                <w:sz w:val="21"/>
                <w:szCs w:val="21"/>
                <w:highlight w:val="none"/>
                <w:lang w:val="en-US" w:eastAsia="zh-CN"/>
              </w:rPr>
              <w:t>情况</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产品造型美观大气</w:t>
            </w:r>
            <w:r>
              <w:rPr>
                <w:rFonts w:hint="eastAsia" w:ascii="宋体" w:hAnsi="宋体" w:eastAsia="宋体" w:cs="宋体"/>
                <w:i w:val="0"/>
                <w:iCs w:val="0"/>
                <w:color w:val="auto"/>
                <w:sz w:val="21"/>
                <w:szCs w:val="21"/>
                <w:highlight w:val="none"/>
                <w:lang w:val="en-US" w:eastAsia="zh-CN"/>
              </w:rPr>
              <w:t>及</w:t>
            </w:r>
            <w:r>
              <w:rPr>
                <w:rFonts w:hint="eastAsia" w:ascii="宋体" w:hAnsi="宋体" w:eastAsia="宋体" w:cs="宋体"/>
                <w:i w:val="0"/>
                <w:iCs w:val="0"/>
                <w:color w:val="auto"/>
                <w:sz w:val="21"/>
                <w:szCs w:val="21"/>
                <w:highlight w:val="none"/>
              </w:rPr>
              <w:t>契合场地</w:t>
            </w:r>
            <w:r>
              <w:rPr>
                <w:rFonts w:hint="eastAsia" w:ascii="宋体" w:hAnsi="宋体" w:eastAsia="宋体" w:cs="宋体"/>
                <w:i w:val="0"/>
                <w:iCs w:val="0"/>
                <w:color w:val="auto"/>
                <w:sz w:val="21"/>
                <w:szCs w:val="21"/>
                <w:highlight w:val="none"/>
                <w:lang w:val="en-US" w:eastAsia="zh-CN"/>
              </w:rPr>
              <w:t>情况进行评审</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（得分范围：</w:t>
            </w:r>
            <w:bookmarkStart w:id="161" w:name="_GoBack"/>
            <w:bookmarkEnd w:id="161"/>
            <w:r>
              <w:rPr>
                <w:rFonts w:hint="eastAsia" w:ascii="宋体" w:hAnsi="宋体" w:eastAsia="宋体" w:cs="宋体"/>
                <w:i w:val="0"/>
                <w:iCs w:val="0"/>
                <w:color w:val="auto"/>
                <w:sz w:val="21"/>
                <w:szCs w:val="21"/>
                <w:highlight w:val="none"/>
                <w:lang w:val="en-US" w:eastAsia="zh-CN"/>
              </w:rPr>
              <w:t>4分，3分，2分，1分，0分）</w:t>
            </w:r>
          </w:p>
          <w:p w14:paraId="04F14124">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注：提供相关图片</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图纸</w:t>
            </w:r>
            <w:r>
              <w:rPr>
                <w:rFonts w:hint="eastAsia" w:ascii="宋体" w:hAnsi="宋体" w:eastAsia="宋体" w:cs="宋体"/>
                <w:b/>
                <w:bCs/>
                <w:i w:val="0"/>
                <w:iCs w:val="0"/>
                <w:color w:val="auto"/>
                <w:sz w:val="21"/>
                <w:szCs w:val="21"/>
                <w:highlight w:val="none"/>
                <w:lang w:val="en-US" w:eastAsia="zh-CN"/>
              </w:rPr>
              <w:t>或</w:t>
            </w:r>
            <w:r>
              <w:rPr>
                <w:rFonts w:hint="eastAsia" w:ascii="宋体" w:hAnsi="宋体" w:eastAsia="宋体" w:cs="宋体"/>
                <w:b/>
                <w:bCs/>
                <w:i w:val="0"/>
                <w:iCs w:val="0"/>
                <w:color w:val="auto"/>
                <w:sz w:val="21"/>
                <w:szCs w:val="21"/>
                <w:highlight w:val="none"/>
              </w:rPr>
              <w:t>说明等材料</w:t>
            </w:r>
            <w:r>
              <w:rPr>
                <w:rFonts w:hint="eastAsia" w:ascii="宋体" w:hAnsi="宋体" w:eastAsia="宋体" w:cs="宋体"/>
                <w:b/>
                <w:bCs/>
                <w:i w:val="0"/>
                <w:iCs w:val="0"/>
                <w:color w:val="auto"/>
                <w:sz w:val="21"/>
                <w:szCs w:val="21"/>
                <w:highlight w:val="none"/>
                <w:lang w:eastAsia="zh-CN"/>
              </w:rPr>
              <w:t>。</w:t>
            </w:r>
          </w:p>
        </w:tc>
        <w:tc>
          <w:tcPr>
            <w:tcW w:w="354" w:type="pct"/>
            <w:shd w:val="clear" w:color="auto" w:fill="auto"/>
            <w:vAlign w:val="center"/>
          </w:tcPr>
          <w:p w14:paraId="1287385A">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495" w:type="pct"/>
            <w:shd w:val="clear" w:color="auto" w:fill="auto"/>
            <w:vAlign w:val="center"/>
          </w:tcPr>
          <w:p w14:paraId="44A019BD">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主观分</w:t>
            </w:r>
          </w:p>
        </w:tc>
        <w:tc>
          <w:tcPr>
            <w:tcW w:w="575" w:type="pct"/>
            <w:shd w:val="clear" w:color="auto" w:fill="auto"/>
            <w:vAlign w:val="center"/>
          </w:tcPr>
          <w:p w14:paraId="194EDD51">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7D3F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2504087F">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3295" w:type="pct"/>
            <w:shd w:val="clear" w:color="auto" w:fill="auto"/>
            <w:vAlign w:val="center"/>
          </w:tcPr>
          <w:p w14:paraId="6333F6B6">
            <w:pPr>
              <w:pStyle w:val="7"/>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项目实施方案：</w:t>
            </w:r>
          </w:p>
          <w:p w14:paraId="1CC24B3C">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对</w:t>
            </w:r>
            <w:r>
              <w:rPr>
                <w:rFonts w:hint="eastAsia" w:ascii="宋体" w:hAnsi="宋体" w:eastAsia="宋体" w:cs="宋体"/>
                <w:i w:val="0"/>
                <w:iCs w:val="0"/>
                <w:color w:val="auto"/>
                <w:sz w:val="21"/>
                <w:szCs w:val="21"/>
                <w:highlight w:val="none"/>
              </w:rPr>
              <w:t>实施方案包括但不限于采购计划、生产安排、加工工艺、组织验收、合理配送、供货计划、人员安排等</w:t>
            </w:r>
            <w:r>
              <w:rPr>
                <w:rFonts w:hint="eastAsia" w:ascii="宋体" w:hAnsi="宋体" w:eastAsia="宋体" w:cs="宋体"/>
                <w:i w:val="0"/>
                <w:iCs w:val="0"/>
                <w:color w:val="auto"/>
                <w:sz w:val="21"/>
                <w:szCs w:val="21"/>
                <w:highlight w:val="none"/>
                <w:lang w:val="en-US" w:eastAsia="zh-CN"/>
              </w:rPr>
              <w:t>内容进行评审。（得分范围：5分，4分，3分，2分，1分，0分）</w:t>
            </w:r>
          </w:p>
        </w:tc>
        <w:tc>
          <w:tcPr>
            <w:tcW w:w="354" w:type="pct"/>
            <w:shd w:val="clear" w:color="auto" w:fill="auto"/>
            <w:vAlign w:val="center"/>
          </w:tcPr>
          <w:p w14:paraId="084D5352">
            <w:pPr>
              <w:pStyle w:val="25"/>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5</w:t>
            </w:r>
          </w:p>
        </w:tc>
        <w:tc>
          <w:tcPr>
            <w:tcW w:w="495" w:type="pct"/>
            <w:shd w:val="clear" w:color="auto" w:fill="auto"/>
            <w:vAlign w:val="center"/>
          </w:tcPr>
          <w:p w14:paraId="236C9C1D">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主观分</w:t>
            </w:r>
          </w:p>
        </w:tc>
        <w:tc>
          <w:tcPr>
            <w:tcW w:w="575" w:type="pct"/>
            <w:shd w:val="clear" w:color="auto" w:fill="auto"/>
            <w:vAlign w:val="center"/>
          </w:tcPr>
          <w:p w14:paraId="21BB1437">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0C3C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6C9B263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c>
          <w:tcPr>
            <w:tcW w:w="3295" w:type="pct"/>
            <w:shd w:val="clear" w:color="auto" w:fill="auto"/>
            <w:vAlign w:val="center"/>
          </w:tcPr>
          <w:p w14:paraId="0D59746B">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应急方案：</w:t>
            </w:r>
          </w:p>
          <w:p w14:paraId="5FAA6C4D">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对应急方案包括备品备件情况、现场应急处理、突发情况应对措施等内容进行评审。（得分范围：5分，4分，3分，2分，1分，0分）</w:t>
            </w:r>
          </w:p>
        </w:tc>
        <w:tc>
          <w:tcPr>
            <w:tcW w:w="354" w:type="pct"/>
            <w:shd w:val="clear" w:color="auto" w:fill="auto"/>
            <w:vAlign w:val="center"/>
          </w:tcPr>
          <w:p w14:paraId="223B966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95" w:type="pct"/>
            <w:shd w:val="clear" w:color="auto" w:fill="auto"/>
            <w:vAlign w:val="center"/>
          </w:tcPr>
          <w:p w14:paraId="686037D7">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主观分</w:t>
            </w:r>
          </w:p>
        </w:tc>
        <w:tc>
          <w:tcPr>
            <w:tcW w:w="575" w:type="pct"/>
            <w:shd w:val="clear" w:color="auto" w:fill="auto"/>
            <w:vAlign w:val="center"/>
          </w:tcPr>
          <w:p w14:paraId="2014D9BA">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3E28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586AEBB7">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3295" w:type="pct"/>
            <w:shd w:val="clear" w:color="auto" w:fill="auto"/>
            <w:vAlign w:val="center"/>
          </w:tcPr>
          <w:p w14:paraId="1FA6B554">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w:t>
            </w:r>
            <w:r>
              <w:rPr>
                <w:rFonts w:hint="eastAsia" w:ascii="宋体" w:hAnsi="宋体" w:eastAsia="宋体" w:cs="宋体"/>
                <w:i w:val="0"/>
                <w:iCs w:val="0"/>
                <w:color w:val="auto"/>
                <w:sz w:val="21"/>
                <w:szCs w:val="21"/>
                <w:highlight w:val="none"/>
                <w:lang w:val="en-US" w:eastAsia="zh-CN"/>
              </w:rPr>
              <w:t>负责人</w:t>
            </w:r>
            <w:r>
              <w:rPr>
                <w:rFonts w:hint="eastAsia" w:ascii="宋体" w:hAnsi="宋体" w:eastAsia="宋体" w:cs="宋体"/>
                <w:i w:val="0"/>
                <w:iCs w:val="0"/>
                <w:color w:val="auto"/>
                <w:sz w:val="21"/>
                <w:szCs w:val="21"/>
                <w:highlight w:val="none"/>
              </w:rPr>
              <w:t>情况：</w:t>
            </w:r>
          </w:p>
          <w:p w14:paraId="1441C917">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项目负责人具有2个及以上类似项目成功实施经验的得2分，具有1个类似项目成功实施经验得1分，否则得0分</w:t>
            </w:r>
            <w:r>
              <w:rPr>
                <w:rFonts w:hint="eastAsia" w:ascii="宋体" w:hAnsi="宋体" w:eastAsia="宋体" w:cs="宋体"/>
                <w:i w:val="0"/>
                <w:iCs w:val="0"/>
                <w:color w:val="auto"/>
                <w:sz w:val="21"/>
                <w:szCs w:val="21"/>
                <w:highlight w:val="none"/>
                <w:lang w:eastAsia="zh-CN"/>
              </w:rPr>
              <w:t>。</w:t>
            </w:r>
          </w:p>
          <w:p w14:paraId="0C1B7573">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证明材料：提供近三个月任意1个月在投标单位的社保证明扫描件、项目负责人业绩的有效合同扫描件（若合同无法体现项目负责人信息，</w:t>
            </w:r>
            <w:r>
              <w:rPr>
                <w:rFonts w:hint="eastAsia" w:ascii="宋体" w:hAnsi="宋体" w:eastAsia="宋体" w:cs="宋体"/>
                <w:b/>
                <w:bCs/>
                <w:i w:val="0"/>
                <w:iCs w:val="0"/>
                <w:color w:val="auto"/>
                <w:sz w:val="21"/>
                <w:szCs w:val="21"/>
                <w:highlight w:val="none"/>
              </w:rPr>
              <w:t>另须提供业主单位盖章的证明材料</w:t>
            </w:r>
            <w:r>
              <w:rPr>
                <w:rFonts w:hint="eastAsia" w:ascii="宋体" w:hAnsi="宋体" w:eastAsia="宋体" w:cs="宋体"/>
                <w:b/>
                <w:bCs/>
                <w:i w:val="0"/>
                <w:iCs w:val="0"/>
                <w:color w:val="auto"/>
                <w:sz w:val="21"/>
                <w:szCs w:val="21"/>
                <w:highlight w:val="none"/>
                <w:lang w:eastAsia="zh-CN"/>
              </w:rPr>
              <w:t>）</w:t>
            </w:r>
          </w:p>
        </w:tc>
        <w:tc>
          <w:tcPr>
            <w:tcW w:w="354" w:type="pct"/>
            <w:shd w:val="clear" w:color="auto" w:fill="auto"/>
            <w:vAlign w:val="center"/>
          </w:tcPr>
          <w:p w14:paraId="6035F01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495" w:type="pct"/>
            <w:shd w:val="clear" w:color="auto" w:fill="auto"/>
            <w:vAlign w:val="center"/>
          </w:tcPr>
          <w:p w14:paraId="1FA844FF">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客观分</w:t>
            </w:r>
          </w:p>
        </w:tc>
        <w:tc>
          <w:tcPr>
            <w:tcW w:w="575" w:type="pct"/>
            <w:shd w:val="clear" w:color="auto" w:fill="auto"/>
            <w:vAlign w:val="center"/>
          </w:tcPr>
          <w:p w14:paraId="287838C5">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p>
        </w:tc>
      </w:tr>
      <w:tr w14:paraId="2D52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6785C1FE">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3295" w:type="pct"/>
            <w:shd w:val="clear" w:color="auto" w:fill="auto"/>
            <w:vAlign w:val="center"/>
          </w:tcPr>
          <w:p w14:paraId="138FAC4E">
            <w:pPr>
              <w:pStyle w:val="27"/>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【主观分】</w:t>
            </w:r>
          </w:p>
          <w:p w14:paraId="6B2C71B5">
            <w:pPr>
              <w:pStyle w:val="25"/>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zh-CN"/>
              </w:rPr>
              <w:t>售后服务</w:t>
            </w:r>
            <w:r>
              <w:rPr>
                <w:rFonts w:hint="eastAsia" w:ascii="宋体" w:hAnsi="宋体" w:eastAsia="宋体" w:cs="宋体"/>
                <w:i w:val="0"/>
                <w:iCs w:val="0"/>
                <w:color w:val="auto"/>
                <w:kern w:val="0"/>
                <w:sz w:val="21"/>
                <w:szCs w:val="21"/>
                <w:highlight w:val="none"/>
              </w:rPr>
              <w:t>：</w:t>
            </w:r>
          </w:p>
          <w:p w14:paraId="0AB1AA25">
            <w:pPr>
              <w:pStyle w:val="25"/>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对</w:t>
            </w:r>
            <w:r>
              <w:rPr>
                <w:rFonts w:hint="eastAsia" w:ascii="宋体" w:hAnsi="宋体" w:eastAsia="宋体" w:cs="宋体"/>
                <w:i w:val="0"/>
                <w:iCs w:val="0"/>
                <w:color w:val="auto"/>
                <w:kern w:val="0"/>
                <w:sz w:val="21"/>
                <w:szCs w:val="21"/>
                <w:highlight w:val="none"/>
                <w:lang w:val="zh-CN"/>
              </w:rPr>
              <w:t>售后服务</w:t>
            </w:r>
            <w:r>
              <w:rPr>
                <w:rFonts w:hint="eastAsia" w:ascii="宋体" w:hAnsi="宋体" w:eastAsia="宋体" w:cs="宋体"/>
                <w:i w:val="0"/>
                <w:iCs w:val="0"/>
                <w:color w:val="auto"/>
                <w:kern w:val="0"/>
                <w:sz w:val="21"/>
                <w:szCs w:val="21"/>
                <w:highlight w:val="none"/>
                <w:lang w:bidi="en-US"/>
              </w:rPr>
              <w:t>包含售后人员配置，响应时间，保障措施、培训计划、质保期后维保等</w:t>
            </w:r>
            <w:r>
              <w:rPr>
                <w:rFonts w:hint="eastAsia" w:ascii="宋体" w:hAnsi="宋体" w:eastAsia="宋体" w:cs="宋体"/>
                <w:i w:val="0"/>
                <w:iCs w:val="0"/>
                <w:color w:val="auto"/>
                <w:kern w:val="0"/>
                <w:sz w:val="21"/>
                <w:szCs w:val="21"/>
                <w:highlight w:val="none"/>
                <w:lang w:val="en-US" w:eastAsia="zh-CN" w:bidi="en-US"/>
              </w:rPr>
              <w:t>进行评审</w:t>
            </w:r>
            <w:r>
              <w:rPr>
                <w:rFonts w:hint="eastAsia" w:ascii="宋体" w:hAnsi="宋体" w:eastAsia="宋体" w:cs="宋体"/>
                <w:i w:val="0"/>
                <w:iCs w:val="0"/>
                <w:color w:val="auto"/>
                <w:sz w:val="21"/>
                <w:szCs w:val="21"/>
                <w:highlight w:val="none"/>
                <w:lang w:val="en-US" w:eastAsia="zh-CN"/>
              </w:rPr>
              <w:t>。（得分范围：5分，4分，3分，2分，1分，0分）</w:t>
            </w:r>
          </w:p>
        </w:tc>
        <w:tc>
          <w:tcPr>
            <w:tcW w:w="354" w:type="pct"/>
            <w:shd w:val="clear" w:color="auto" w:fill="auto"/>
            <w:vAlign w:val="center"/>
          </w:tcPr>
          <w:p w14:paraId="61ACF924">
            <w:pPr>
              <w:pStyle w:val="25"/>
              <w:keepNext w:val="0"/>
              <w:keepLines w:val="0"/>
              <w:pageBreakBefore w:val="0"/>
              <w:widowControl w:val="0"/>
              <w:kinsoku/>
              <w:wordWrap/>
              <w:overflowPunct/>
              <w:topLinePunct w:val="0"/>
              <w:autoSpaceDE/>
              <w:autoSpaceDN/>
              <w:bidi w:val="0"/>
              <w:spacing w:line="460" w:lineRule="exact"/>
              <w:ind w:firstLine="210" w:firstLineChars="1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rPr>
              <w:t>5</w:t>
            </w:r>
          </w:p>
        </w:tc>
        <w:tc>
          <w:tcPr>
            <w:tcW w:w="495" w:type="pct"/>
            <w:shd w:val="clear" w:color="auto" w:fill="auto"/>
            <w:vAlign w:val="center"/>
          </w:tcPr>
          <w:p w14:paraId="22BCE837">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主观分</w:t>
            </w:r>
          </w:p>
        </w:tc>
        <w:tc>
          <w:tcPr>
            <w:tcW w:w="575" w:type="pct"/>
            <w:shd w:val="clear" w:color="auto" w:fill="auto"/>
            <w:vAlign w:val="center"/>
          </w:tcPr>
          <w:p w14:paraId="09A7113D">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p>
        </w:tc>
      </w:tr>
      <w:tr w14:paraId="1676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shd w:val="clear" w:color="auto" w:fill="auto"/>
            <w:vAlign w:val="center"/>
          </w:tcPr>
          <w:p w14:paraId="0C657D9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11</w:t>
            </w:r>
          </w:p>
        </w:tc>
        <w:tc>
          <w:tcPr>
            <w:tcW w:w="3295" w:type="pct"/>
            <w:shd w:val="clear" w:color="auto" w:fill="auto"/>
            <w:vAlign w:val="center"/>
          </w:tcPr>
          <w:p w14:paraId="3CBFABE1">
            <w:pPr>
              <w:keepNext w:val="0"/>
              <w:keepLines w:val="0"/>
              <w:pageBreakBefore w:val="0"/>
              <w:widowControl w:val="0"/>
              <w:kinsoku/>
              <w:wordWrap/>
              <w:overflowPunct/>
              <w:topLinePunct w:val="0"/>
              <w:autoSpaceDE/>
              <w:autoSpaceDN/>
              <w:bidi w:val="0"/>
              <w:adjustRightInd/>
              <w:snapToGrid/>
              <w:spacing w:line="460" w:lineRule="exact"/>
              <w:contextualSpacing/>
              <w:jc w:val="left"/>
              <w:textAlignment w:val="auto"/>
              <w:rPr>
                <w:rFonts w:hint="eastAsia" w:ascii="宋体" w:hAnsi="宋体" w:eastAsia="宋体" w:cs="宋体"/>
                <w:i w:val="0"/>
                <w:iCs w:val="0"/>
                <w:color w:val="auto"/>
                <w:kern w:val="0"/>
                <w:sz w:val="21"/>
                <w:szCs w:val="21"/>
                <w:highlight w:val="none"/>
                <w:lang w:val="zh-CN"/>
              </w:rPr>
            </w:pPr>
            <w:r>
              <w:rPr>
                <w:rFonts w:hint="eastAsia" w:ascii="宋体" w:hAnsi="宋体" w:eastAsia="宋体" w:cs="宋体"/>
                <w:i w:val="0"/>
                <w:iCs w:val="0"/>
                <w:color w:val="auto"/>
                <w:kern w:val="0"/>
                <w:sz w:val="21"/>
                <w:szCs w:val="21"/>
                <w:highlight w:val="none"/>
                <w:lang w:val="zh-CN"/>
              </w:rPr>
              <w:t>样品：</w:t>
            </w:r>
          </w:p>
          <w:p w14:paraId="68C46351">
            <w:pPr>
              <w:keepNext w:val="0"/>
              <w:keepLines w:val="0"/>
              <w:pageBreakBefore w:val="0"/>
              <w:widowControl w:val="0"/>
              <w:shd w:val="clear" w:color="auto" w:fill="auto"/>
              <w:kinsoku/>
              <w:wordWrap/>
              <w:overflowPunct/>
              <w:topLinePunct w:val="0"/>
              <w:autoSpaceDE/>
              <w:autoSpaceDN/>
              <w:bidi w:val="0"/>
              <w:adjustRightInd/>
              <w:snapToGrid/>
              <w:spacing w:line="460" w:lineRule="exact"/>
              <w:contextualSpacing/>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投标单位提供的样品的质感、处理工艺等情况进行综合评审(</w:t>
            </w:r>
            <w:r>
              <w:rPr>
                <w:rFonts w:hint="eastAsia" w:ascii="宋体" w:hAnsi="宋体" w:eastAsia="宋体"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rPr>
              <w:t>分)。样品仅作为本项评审的依据。</w:t>
            </w:r>
          </w:p>
          <w:p w14:paraId="74A49101">
            <w:pPr>
              <w:keepNext w:val="0"/>
              <w:keepLines w:val="0"/>
              <w:pageBreakBefore w:val="0"/>
              <w:widowControl w:val="0"/>
              <w:shd w:val="clear" w:color="auto" w:fill="auto"/>
              <w:kinsoku/>
              <w:wordWrap/>
              <w:overflowPunct/>
              <w:topLinePunct w:val="0"/>
              <w:autoSpaceDE/>
              <w:autoSpaceDN/>
              <w:bidi w:val="0"/>
              <w:adjustRightInd/>
              <w:snapToGrid/>
              <w:spacing w:line="460" w:lineRule="exact"/>
              <w:contextualSpacing/>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）根据镀锌钢管样品的切口、毛刺、镀锌工艺、细节处理进行评审</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得分范围：5分，4分，3分，2分，1分，0分）</w:t>
            </w:r>
          </w:p>
          <w:p w14:paraId="22FD5833">
            <w:pPr>
              <w:keepNext w:val="0"/>
              <w:keepLines w:val="0"/>
              <w:pageBreakBefore w:val="0"/>
              <w:widowControl w:val="0"/>
              <w:kinsoku/>
              <w:wordWrap/>
              <w:overflowPunct/>
              <w:topLinePunct w:val="0"/>
              <w:autoSpaceDE/>
              <w:autoSpaceDN/>
              <w:bidi w:val="0"/>
              <w:adjustRightInd/>
              <w:snapToGrid/>
              <w:spacing w:line="460" w:lineRule="exact"/>
              <w:contextualSpacing/>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缆绳及配件</w:t>
            </w:r>
            <w:r>
              <w:rPr>
                <w:rFonts w:hint="eastAsia" w:ascii="宋体" w:hAnsi="宋体" w:eastAsia="宋体" w:cs="宋体"/>
                <w:i w:val="0"/>
                <w:iCs w:val="0"/>
                <w:color w:val="auto"/>
                <w:sz w:val="21"/>
                <w:szCs w:val="21"/>
                <w:highlight w:val="none"/>
              </w:rPr>
              <w:t>样品的毛刺</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质感、</w:t>
            </w:r>
            <w:r>
              <w:rPr>
                <w:rFonts w:hint="eastAsia" w:ascii="宋体" w:hAnsi="宋体" w:eastAsia="宋体" w:cs="宋体"/>
                <w:i w:val="0"/>
                <w:iCs w:val="0"/>
                <w:color w:val="auto"/>
                <w:sz w:val="21"/>
                <w:szCs w:val="21"/>
                <w:highlight w:val="none"/>
              </w:rPr>
              <w:t>细节处理进行评审</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得分范围：5分，4分，3分，2分，1分，0分）</w:t>
            </w:r>
          </w:p>
          <w:p w14:paraId="38B392E2">
            <w:pPr>
              <w:pStyle w:val="1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）根据芬兰木样品的</w:t>
            </w:r>
            <w:r>
              <w:rPr>
                <w:rFonts w:hint="eastAsia" w:ascii="宋体" w:hAnsi="宋体" w:eastAsia="宋体" w:cs="宋体"/>
                <w:i w:val="0"/>
                <w:iCs w:val="0"/>
                <w:color w:val="auto"/>
                <w:sz w:val="21"/>
                <w:szCs w:val="21"/>
                <w:highlight w:val="none"/>
                <w:lang w:val="en-US" w:eastAsia="zh-CN"/>
              </w:rPr>
              <w:t>气味、</w:t>
            </w:r>
            <w:r>
              <w:rPr>
                <w:rFonts w:hint="eastAsia" w:ascii="宋体" w:hAnsi="宋体" w:eastAsia="宋体" w:cs="宋体"/>
                <w:i w:val="0"/>
                <w:iCs w:val="0"/>
                <w:color w:val="auto"/>
                <w:sz w:val="21"/>
                <w:szCs w:val="21"/>
                <w:highlight w:val="none"/>
              </w:rPr>
              <w:t>质感、</w:t>
            </w:r>
            <w:r>
              <w:rPr>
                <w:rFonts w:hint="eastAsia" w:ascii="宋体" w:hAnsi="宋体" w:eastAsia="宋体" w:cs="宋体"/>
                <w:i w:val="0"/>
                <w:iCs w:val="0"/>
                <w:color w:val="auto"/>
                <w:sz w:val="21"/>
                <w:szCs w:val="21"/>
                <w:highlight w:val="none"/>
                <w:lang w:eastAsia="zh-CN"/>
              </w:rPr>
              <w:t>纹理</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表面处理、细节处理进行评审</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得分范围：5分，4分，3分，2分，1分，0分）</w:t>
            </w:r>
          </w:p>
          <w:p w14:paraId="0864A573">
            <w:pPr>
              <w:pStyle w:val="2"/>
              <w:keepNext w:val="0"/>
              <w:keepLines w:val="0"/>
              <w:pageBreakBefore w:val="0"/>
              <w:kinsoku/>
              <w:wordWrap/>
              <w:overflowPunct/>
              <w:topLinePunct w:val="0"/>
              <w:autoSpaceDE/>
              <w:autoSpaceDN/>
              <w:bidi w:val="0"/>
              <w:adjustRightInd w:val="0"/>
              <w:spacing w:line="460" w:lineRule="exact"/>
              <w:ind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rPr>
              <w:t>注：未提供上述样品或提供样品不满足采购需求实质性条件，相应样品分得分计0分。</w:t>
            </w:r>
          </w:p>
        </w:tc>
        <w:tc>
          <w:tcPr>
            <w:tcW w:w="354" w:type="pct"/>
            <w:shd w:val="clear" w:color="auto" w:fill="auto"/>
            <w:vAlign w:val="center"/>
          </w:tcPr>
          <w:p w14:paraId="3005F4A2">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w:t>
            </w:r>
          </w:p>
        </w:tc>
        <w:tc>
          <w:tcPr>
            <w:tcW w:w="495" w:type="pct"/>
            <w:shd w:val="clear" w:color="auto" w:fill="auto"/>
            <w:vAlign w:val="center"/>
          </w:tcPr>
          <w:p w14:paraId="7861230A">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主观分</w:t>
            </w:r>
          </w:p>
        </w:tc>
        <w:tc>
          <w:tcPr>
            <w:tcW w:w="575" w:type="pct"/>
            <w:shd w:val="clear" w:color="auto" w:fill="auto"/>
            <w:vAlign w:val="center"/>
          </w:tcPr>
          <w:p w14:paraId="185E119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p>
        </w:tc>
      </w:tr>
      <w:tr w14:paraId="2B8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auto"/>
            <w:vAlign w:val="center"/>
          </w:tcPr>
          <w:p w14:paraId="186EBF0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价格分（30分）</w:t>
            </w:r>
          </w:p>
        </w:tc>
      </w:tr>
      <w:tr w14:paraId="2471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shd w:val="clear" w:color="auto" w:fill="auto"/>
            <w:vAlign w:val="center"/>
          </w:tcPr>
          <w:p w14:paraId="7D245EE4">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3295" w:type="pct"/>
            <w:shd w:val="clear" w:color="auto" w:fill="auto"/>
            <w:vAlign w:val="center"/>
          </w:tcPr>
          <w:p w14:paraId="6822C3BB">
            <w:pPr>
              <w:keepNext w:val="0"/>
              <w:keepLines w:val="0"/>
              <w:pageBreakBefore w:val="0"/>
              <w:widowControl/>
              <w:shd w:val="clear" w:color="auto"/>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有效响应报价的最低价作为评审基准价，其最低报价为满分；按［响应报价得分=（评审基准价/响应报价）*权重］的计算公式计算。</w:t>
            </w:r>
          </w:p>
          <w:p w14:paraId="71A7DCF1">
            <w:pPr>
              <w:keepNext w:val="0"/>
              <w:keepLines w:val="0"/>
              <w:pageBreakBefore w:val="0"/>
              <w:widowControl/>
              <w:shd w:val="clear" w:color="auto"/>
              <w:kinsoku/>
              <w:wordWrap/>
              <w:overflowPunct/>
              <w:topLinePunct w:val="0"/>
              <w:autoSpaceDE/>
              <w:autoSpaceDN/>
              <w:bidi w:val="0"/>
              <w:snapToGrid w:val="0"/>
              <w:spacing w:line="4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评审过程中，不得去掉报价中的最高报价和最低报价。</w:t>
            </w:r>
          </w:p>
        </w:tc>
        <w:tc>
          <w:tcPr>
            <w:tcW w:w="354" w:type="pct"/>
            <w:shd w:val="clear" w:color="auto" w:fill="auto"/>
            <w:vAlign w:val="center"/>
          </w:tcPr>
          <w:p w14:paraId="677F7446">
            <w:pPr>
              <w:keepNext w:val="0"/>
              <w:keepLines w:val="0"/>
              <w:pageBreakBefore w:val="0"/>
              <w:kinsoku/>
              <w:wordWrap/>
              <w:overflowPunct/>
              <w:topLinePunct w:val="0"/>
              <w:autoSpaceDE/>
              <w:autoSpaceDN/>
              <w:bidi w:val="0"/>
              <w:snapToGrid w:val="0"/>
              <w:spacing w:line="460" w:lineRule="exact"/>
              <w:jc w:val="center"/>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30</w:t>
            </w:r>
          </w:p>
        </w:tc>
        <w:tc>
          <w:tcPr>
            <w:tcW w:w="495" w:type="pct"/>
            <w:shd w:val="clear" w:color="auto" w:fill="auto"/>
            <w:vAlign w:val="center"/>
          </w:tcPr>
          <w:p w14:paraId="7C21CDB1">
            <w:pPr>
              <w:keepNext w:val="0"/>
              <w:keepLines w:val="0"/>
              <w:pageBreakBefore w:val="0"/>
              <w:kinsoku/>
              <w:wordWrap/>
              <w:overflowPunct/>
              <w:topLinePunct w:val="0"/>
              <w:autoSpaceDE/>
              <w:autoSpaceDN/>
              <w:bidi w:val="0"/>
              <w:snapToGrid w:val="0"/>
              <w:spacing w:line="460" w:lineRule="exact"/>
              <w:jc w:val="center"/>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w:t>
            </w:r>
          </w:p>
        </w:tc>
        <w:tc>
          <w:tcPr>
            <w:tcW w:w="575" w:type="pct"/>
            <w:shd w:val="clear" w:color="auto" w:fill="auto"/>
            <w:vAlign w:val="center"/>
          </w:tcPr>
          <w:p w14:paraId="10164D48">
            <w:pPr>
              <w:keepNext w:val="0"/>
              <w:keepLines w:val="0"/>
              <w:pageBreakBefore w:val="0"/>
              <w:kinsoku/>
              <w:wordWrap/>
              <w:overflowPunct/>
              <w:topLinePunct w:val="0"/>
              <w:autoSpaceDE/>
              <w:autoSpaceDN/>
              <w:bidi w:val="0"/>
              <w:snapToGrid w:val="0"/>
              <w:spacing w:line="460" w:lineRule="exact"/>
              <w:jc w:val="center"/>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r>
    </w:tbl>
    <w:p w14:paraId="706E9529">
      <w:pPr>
        <w:rPr>
          <w:rFonts w:hint="eastAsia" w:ascii="宋体" w:hAnsi="宋体" w:eastAsia="宋体" w:cs="宋体"/>
          <w:i w:val="0"/>
          <w:iCs w:val="0"/>
          <w:color w:val="auto"/>
          <w:highlight w:val="none"/>
        </w:rPr>
      </w:pPr>
    </w:p>
    <w:p w14:paraId="11FF7B08">
      <w:pPr>
        <w:snapToGrid w:val="0"/>
        <w:spacing w:line="360" w:lineRule="auto"/>
        <w:rPr>
          <w:rFonts w:hint="eastAsia" w:ascii="宋体" w:hAnsi="宋体" w:eastAsia="宋体" w:cs="宋体"/>
          <w:b/>
          <w:i w:val="0"/>
          <w:iCs w:val="0"/>
          <w:color w:val="auto"/>
          <w:sz w:val="24"/>
          <w:highlight w:val="none"/>
        </w:rPr>
      </w:pPr>
      <w:r>
        <w:rPr>
          <w:rFonts w:hint="eastAsia" w:ascii="宋体" w:hAnsi="宋体" w:eastAsia="宋体" w:cs="宋体"/>
          <w:i w:val="0"/>
          <w:iCs w:val="0"/>
          <w:color w:val="auto"/>
          <w:sz w:val="20"/>
          <w:szCs w:val="20"/>
          <w:highlight w:val="none"/>
          <w:shd w:val="clear" w:color="auto" w:fill="FFFFFF"/>
        </w:rPr>
        <w:t> *</w:t>
      </w:r>
      <w:r>
        <w:rPr>
          <w:rFonts w:hint="eastAsia" w:ascii="宋体" w:hAnsi="宋体" w:eastAsia="宋体" w:cs="宋体"/>
          <w:b/>
          <w:i w:val="0"/>
          <w:iCs w:val="0"/>
          <w:color w:val="auto"/>
          <w:sz w:val="24"/>
          <w:highlight w:val="none"/>
        </w:rPr>
        <w:t>备注：</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编制</w:t>
      </w:r>
      <w:r>
        <w:rPr>
          <w:rFonts w:hint="eastAsia" w:ascii="宋体" w:hAnsi="宋体" w:eastAsia="宋体" w:cs="宋体"/>
          <w:i w:val="0"/>
          <w:iCs w:val="0"/>
          <w:color w:val="auto"/>
          <w:sz w:val="24"/>
          <w:highlight w:val="none"/>
          <w:lang w:eastAsia="zh-CN"/>
        </w:rPr>
        <w:t>响应文件</w:t>
      </w:r>
      <w:r>
        <w:rPr>
          <w:rFonts w:hint="eastAsia" w:ascii="宋体" w:hAnsi="宋体" w:eastAsia="宋体" w:cs="宋体"/>
          <w:i w:val="0"/>
          <w:iCs w:val="0"/>
          <w:color w:val="auto"/>
          <w:sz w:val="24"/>
          <w:highlight w:val="none"/>
        </w:rPr>
        <w:t>（商务技术文件部分）时，建议按此目录（序号和内容）提供评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sz w:val="24"/>
          <w:highlight w:val="none"/>
        </w:rPr>
        <w:t>标准相应的商务技术资料。 </w:t>
      </w:r>
    </w:p>
    <w:p w14:paraId="2EDB16A9">
      <w:pPr>
        <w:snapToGrid w:val="0"/>
        <w:spacing w:line="360" w:lineRule="auto"/>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32"/>
          <w:highlight w:val="none"/>
        </w:rPr>
        <w:t>一、评</w:t>
      </w:r>
      <w:r>
        <w:rPr>
          <w:rFonts w:hint="eastAsia" w:ascii="宋体" w:hAnsi="宋体" w:eastAsia="宋体" w:cs="宋体"/>
          <w:b/>
          <w:i w:val="0"/>
          <w:iCs w:val="0"/>
          <w:color w:val="auto"/>
          <w:sz w:val="32"/>
          <w:highlight w:val="none"/>
          <w:lang w:val="en-US" w:eastAsia="zh-CN"/>
        </w:rPr>
        <w:t>审</w:t>
      </w:r>
      <w:r>
        <w:rPr>
          <w:rFonts w:hint="eastAsia" w:ascii="宋体" w:hAnsi="宋体" w:eastAsia="宋体" w:cs="宋体"/>
          <w:b/>
          <w:i w:val="0"/>
          <w:iCs w:val="0"/>
          <w:color w:val="auto"/>
          <w:sz w:val="32"/>
          <w:highlight w:val="none"/>
        </w:rPr>
        <w:t>方法</w:t>
      </w:r>
    </w:p>
    <w:p w14:paraId="25841971">
      <w:pPr>
        <w:adjustRightInd/>
        <w:spacing w:line="360" w:lineRule="auto"/>
        <w:ind w:firstLine="472" w:firstLineChars="196"/>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kern w:val="0"/>
          <w:sz w:val="24"/>
          <w:highlight w:val="none"/>
        </w:rPr>
        <w:t>1.本项目采用综合评分法。</w:t>
      </w:r>
      <w:r>
        <w:rPr>
          <w:rFonts w:hint="eastAsia" w:ascii="宋体" w:hAnsi="宋体" w:eastAsia="宋体" w:cs="宋体"/>
          <w:i w:val="0"/>
          <w:iCs w:val="0"/>
          <w:color w:val="auto"/>
          <w:kern w:val="0"/>
          <w:sz w:val="24"/>
          <w:highlight w:val="none"/>
        </w:rPr>
        <w:t>综合评分法，是指</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满足</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全部实质性要求，且按照评审因素的量化指标评审得分最高的</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为</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rPr>
        <w:t>候选人的评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kern w:val="0"/>
          <w:sz w:val="24"/>
          <w:highlight w:val="none"/>
        </w:rPr>
        <w:t>方法。</w:t>
      </w:r>
    </w:p>
    <w:p w14:paraId="6E2ABD62">
      <w:pPr>
        <w:adjustRightInd/>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sz w:val="32"/>
          <w:highlight w:val="none"/>
        </w:rPr>
        <w:t>二、评</w:t>
      </w:r>
      <w:r>
        <w:rPr>
          <w:rFonts w:hint="eastAsia" w:ascii="宋体" w:hAnsi="宋体" w:eastAsia="宋体" w:cs="宋体"/>
          <w:b/>
          <w:i w:val="0"/>
          <w:iCs w:val="0"/>
          <w:color w:val="auto"/>
          <w:sz w:val="32"/>
          <w:highlight w:val="none"/>
          <w:lang w:val="en-US" w:eastAsia="zh-CN"/>
        </w:rPr>
        <w:t>审</w:t>
      </w:r>
      <w:r>
        <w:rPr>
          <w:rFonts w:hint="eastAsia" w:ascii="宋体" w:hAnsi="宋体" w:eastAsia="宋体" w:cs="宋体"/>
          <w:b/>
          <w:i w:val="0"/>
          <w:iCs w:val="0"/>
          <w:color w:val="auto"/>
          <w:sz w:val="32"/>
          <w:highlight w:val="none"/>
        </w:rPr>
        <w:t>标准</w:t>
      </w:r>
    </w:p>
    <w:p w14:paraId="2F46EA23">
      <w:pPr>
        <w:spacing w:line="360" w:lineRule="auto"/>
        <w:ind w:firstLine="472" w:firstLineChars="196"/>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2.</w:t>
      </w:r>
      <w:r>
        <w:rPr>
          <w:rFonts w:hint="eastAsia" w:ascii="宋体" w:hAnsi="宋体" w:eastAsia="宋体" w:cs="宋体"/>
          <w:i w:val="0"/>
          <w:iCs w:val="0"/>
          <w:color w:val="auto"/>
          <w:highlight w:val="none"/>
        </w:rPr>
        <w:t xml:space="preserve"> </w:t>
      </w:r>
      <w:r>
        <w:rPr>
          <w:rFonts w:hint="eastAsia" w:ascii="宋体" w:hAnsi="宋体" w:eastAsia="宋体" w:cs="宋体"/>
          <w:b/>
          <w:i w:val="0"/>
          <w:iCs w:val="0"/>
          <w:color w:val="auto"/>
          <w:sz w:val="24"/>
          <w:highlight w:val="none"/>
        </w:rPr>
        <w:t>评</w:t>
      </w:r>
      <w:r>
        <w:rPr>
          <w:rFonts w:hint="eastAsia" w:ascii="宋体" w:hAnsi="宋体" w:eastAsia="宋体" w:cs="宋体"/>
          <w:b/>
          <w:i w:val="0"/>
          <w:iCs w:val="0"/>
          <w:color w:val="auto"/>
          <w:sz w:val="24"/>
          <w:highlight w:val="none"/>
          <w:lang w:val="en-US" w:eastAsia="zh-CN"/>
        </w:rPr>
        <w:t>审</w:t>
      </w:r>
      <w:r>
        <w:rPr>
          <w:rFonts w:hint="eastAsia" w:ascii="宋体" w:hAnsi="宋体" w:eastAsia="宋体" w:cs="宋体"/>
          <w:b/>
          <w:i w:val="0"/>
          <w:iCs w:val="0"/>
          <w:color w:val="auto"/>
          <w:sz w:val="24"/>
          <w:highlight w:val="none"/>
        </w:rPr>
        <w:t>标准：</w:t>
      </w:r>
      <w:r>
        <w:rPr>
          <w:rFonts w:hint="eastAsia" w:ascii="宋体" w:hAnsi="宋体" w:eastAsia="宋体" w:cs="宋体"/>
          <w:i w:val="0"/>
          <w:iCs w:val="0"/>
          <w:color w:val="auto"/>
          <w:kern w:val="0"/>
          <w:sz w:val="24"/>
          <w:highlight w:val="none"/>
        </w:rPr>
        <w:t>见评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kern w:val="0"/>
          <w:sz w:val="24"/>
          <w:highlight w:val="none"/>
        </w:rPr>
        <w:t>办法前附表。</w:t>
      </w:r>
    </w:p>
    <w:p w14:paraId="3EEC45EC">
      <w:pPr>
        <w:spacing w:line="360" w:lineRule="auto"/>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三、评审程序</w:t>
      </w:r>
    </w:p>
    <w:p w14:paraId="33204D3D">
      <w:pPr>
        <w:spacing w:line="360" w:lineRule="auto"/>
        <w:ind w:firstLine="472" w:firstLineChars="196"/>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kern w:val="0"/>
          <w:sz w:val="24"/>
          <w:highlight w:val="none"/>
        </w:rPr>
        <w:t>3.1符合性审查。</w:t>
      </w:r>
      <w:r>
        <w:rPr>
          <w:rFonts w:hint="eastAsia" w:ascii="宋体" w:hAnsi="宋体" w:eastAsia="宋体" w:cs="宋体"/>
          <w:i w:val="0"/>
          <w:iCs w:val="0"/>
          <w:color w:val="auto"/>
          <w:kern w:val="0"/>
          <w:sz w:val="24"/>
          <w:highlight w:val="none"/>
          <w:lang w:eastAsia="zh-CN"/>
        </w:rPr>
        <w:t>评审小组</w:t>
      </w:r>
      <w:r>
        <w:rPr>
          <w:rFonts w:hint="eastAsia" w:ascii="宋体" w:hAnsi="宋体" w:eastAsia="宋体" w:cs="宋体"/>
          <w:i w:val="0"/>
          <w:iCs w:val="0"/>
          <w:color w:val="auto"/>
          <w:kern w:val="0"/>
          <w:sz w:val="24"/>
          <w:highlight w:val="none"/>
        </w:rPr>
        <w:t>应当对符合资格的</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的</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进行符合性审查，以确定其是否满足</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的实质性要求。不满足</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的实质性要求的，</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无效。</w:t>
      </w:r>
    </w:p>
    <w:p w14:paraId="0449B3E0">
      <w:pPr>
        <w:spacing w:line="360" w:lineRule="auto"/>
        <w:ind w:firstLine="472" w:firstLineChars="196"/>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kern w:val="0"/>
          <w:sz w:val="24"/>
          <w:highlight w:val="none"/>
        </w:rPr>
        <w:t>3.2 比较与评价。</w:t>
      </w:r>
      <w:r>
        <w:rPr>
          <w:rFonts w:hint="eastAsia" w:ascii="宋体" w:hAnsi="宋体" w:eastAsia="宋体" w:cs="宋体"/>
          <w:i w:val="0"/>
          <w:iCs w:val="0"/>
          <w:color w:val="auto"/>
          <w:kern w:val="0"/>
          <w:sz w:val="24"/>
          <w:highlight w:val="none"/>
          <w:lang w:eastAsia="zh-CN"/>
        </w:rPr>
        <w:t>评审小组</w:t>
      </w:r>
      <w:r>
        <w:rPr>
          <w:rFonts w:hint="eastAsia" w:ascii="宋体" w:hAnsi="宋体" w:eastAsia="宋体" w:cs="宋体"/>
          <w:i w:val="0"/>
          <w:iCs w:val="0"/>
          <w:color w:val="auto"/>
          <w:kern w:val="0"/>
          <w:sz w:val="24"/>
          <w:highlight w:val="none"/>
        </w:rPr>
        <w:t>应当按照</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中规定的评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kern w:val="0"/>
          <w:sz w:val="24"/>
          <w:highlight w:val="none"/>
        </w:rPr>
        <w:t>方法和标准，对符合性审查合格的</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进行商务和技术评估，综合比较与评价。</w:t>
      </w:r>
    </w:p>
    <w:p w14:paraId="7F59F67A">
      <w:pPr>
        <w:spacing w:line="360" w:lineRule="auto"/>
        <w:ind w:firstLine="472" w:firstLineChars="196"/>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kern w:val="0"/>
          <w:sz w:val="24"/>
          <w:highlight w:val="none"/>
        </w:rPr>
        <w:t>3.3汇总商务技术得分。</w:t>
      </w:r>
      <w:r>
        <w:rPr>
          <w:rFonts w:hint="eastAsia" w:ascii="宋体" w:hAnsi="宋体" w:eastAsia="宋体" w:cs="宋体"/>
          <w:i w:val="0"/>
          <w:iCs w:val="0"/>
          <w:color w:val="auto"/>
          <w:kern w:val="0"/>
          <w:sz w:val="24"/>
          <w:highlight w:val="none"/>
          <w:lang w:eastAsia="zh-CN"/>
        </w:rPr>
        <w:t>评审小组</w:t>
      </w:r>
      <w:r>
        <w:rPr>
          <w:rFonts w:hint="eastAsia" w:ascii="宋体" w:hAnsi="宋体" w:eastAsia="宋体" w:cs="宋体"/>
          <w:i w:val="0"/>
          <w:iCs w:val="0"/>
          <w:color w:val="auto"/>
          <w:kern w:val="0"/>
          <w:sz w:val="24"/>
          <w:highlight w:val="none"/>
        </w:rPr>
        <w:t>各成员应当独立对每个</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的商务和技术文件进行评价，并汇总商务技术得分情况。</w:t>
      </w:r>
    </w:p>
    <w:p w14:paraId="0CC4C221">
      <w:pPr>
        <w:spacing w:line="360" w:lineRule="auto"/>
        <w:ind w:firstLine="472" w:firstLineChars="196"/>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rPr>
        <w:t>3.4报价评审。</w:t>
      </w:r>
    </w:p>
    <w:p w14:paraId="7445C383">
      <w:pPr>
        <w:pStyle w:val="19"/>
        <w:spacing w:before="0"/>
        <w:ind w:firstLine="508" w:firstLineChars="212"/>
        <w:rPr>
          <w:rFonts w:hint="eastAsia"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t>3.4.1</w:t>
      </w:r>
      <w:r>
        <w:rPr>
          <w:rFonts w:hint="eastAsia" w:ascii="宋体" w:hAnsi="宋体" w:eastAsia="宋体" w:cs="宋体"/>
          <w:i w:val="0"/>
          <w:iCs w:val="0"/>
          <w:color w:val="auto"/>
          <w:kern w:val="0"/>
          <w:highlight w:val="none"/>
          <w:lang w:eastAsia="zh-CN"/>
        </w:rPr>
        <w:t>响应文件</w:t>
      </w:r>
      <w:r>
        <w:rPr>
          <w:rFonts w:hint="eastAsia" w:ascii="宋体" w:hAnsi="宋体" w:eastAsia="宋体" w:cs="宋体"/>
          <w:i w:val="0"/>
          <w:iCs w:val="0"/>
          <w:color w:val="auto"/>
          <w:kern w:val="0"/>
          <w:highlight w:val="none"/>
        </w:rPr>
        <w:t>报价出现前后不一致的，按照下列规定修正：</w:t>
      </w:r>
    </w:p>
    <w:p w14:paraId="26C3F651">
      <w:pPr>
        <w:pStyle w:val="19"/>
        <w:spacing w:before="0"/>
        <w:ind w:firstLine="48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rPr>
        <w:t>3.4.1.1</w:t>
      </w:r>
      <w:r>
        <w:rPr>
          <w:rFonts w:hint="eastAsia" w:ascii="宋体" w:hAnsi="宋体" w:eastAsia="宋体" w:cs="宋体"/>
          <w:i w:val="0"/>
          <w:iCs w:val="0"/>
          <w:color w:val="auto"/>
          <w:kern w:val="0"/>
          <w:szCs w:val="24"/>
          <w:highlight w:val="none"/>
          <w:lang w:eastAsia="zh-CN"/>
        </w:rPr>
        <w:t>响应文件</w:t>
      </w:r>
      <w:r>
        <w:rPr>
          <w:rFonts w:hint="eastAsia" w:ascii="宋体" w:hAnsi="宋体" w:eastAsia="宋体" w:cs="宋体"/>
          <w:i w:val="0"/>
          <w:iCs w:val="0"/>
          <w:color w:val="auto"/>
          <w:kern w:val="0"/>
          <w:szCs w:val="24"/>
          <w:highlight w:val="none"/>
        </w:rPr>
        <w:t>中</w:t>
      </w:r>
      <w:r>
        <w:rPr>
          <w:rFonts w:hint="eastAsia" w:ascii="宋体" w:hAnsi="宋体" w:eastAsia="宋体" w:cs="宋体"/>
          <w:i w:val="0"/>
          <w:iCs w:val="0"/>
          <w:strike w:val="0"/>
          <w:dstrike w:val="0"/>
          <w:color w:val="auto"/>
          <w:kern w:val="0"/>
          <w:szCs w:val="24"/>
          <w:highlight w:val="none"/>
        </w:rPr>
        <w:t>开标一览表(</w:t>
      </w:r>
      <w:r>
        <w:rPr>
          <w:rFonts w:hint="eastAsia" w:ascii="宋体" w:hAnsi="宋体" w:eastAsia="宋体" w:cs="宋体"/>
          <w:i w:val="0"/>
          <w:iCs w:val="0"/>
          <w:color w:val="auto"/>
          <w:kern w:val="0"/>
          <w:szCs w:val="24"/>
          <w:highlight w:val="none"/>
        </w:rPr>
        <w:t>报价表)内容与</w:t>
      </w:r>
      <w:r>
        <w:rPr>
          <w:rFonts w:hint="eastAsia" w:ascii="宋体" w:hAnsi="宋体" w:eastAsia="宋体" w:cs="宋体"/>
          <w:i w:val="0"/>
          <w:iCs w:val="0"/>
          <w:color w:val="auto"/>
          <w:kern w:val="0"/>
          <w:szCs w:val="24"/>
          <w:highlight w:val="none"/>
          <w:lang w:eastAsia="zh-CN"/>
        </w:rPr>
        <w:t>响应文件</w:t>
      </w:r>
      <w:r>
        <w:rPr>
          <w:rFonts w:hint="eastAsia" w:ascii="宋体" w:hAnsi="宋体" w:eastAsia="宋体" w:cs="宋体"/>
          <w:i w:val="0"/>
          <w:iCs w:val="0"/>
          <w:color w:val="auto"/>
          <w:kern w:val="0"/>
          <w:szCs w:val="24"/>
          <w:highlight w:val="none"/>
        </w:rPr>
        <w:t>中相应内容不一致的，以</w:t>
      </w:r>
      <w:r>
        <w:rPr>
          <w:rFonts w:hint="eastAsia" w:ascii="宋体" w:hAnsi="宋体" w:eastAsia="宋体" w:cs="宋体"/>
          <w:i w:val="0"/>
          <w:iCs w:val="0"/>
          <w:strike w:val="0"/>
          <w:dstrike w:val="0"/>
          <w:color w:val="auto"/>
          <w:kern w:val="0"/>
          <w:szCs w:val="24"/>
          <w:highlight w:val="none"/>
        </w:rPr>
        <w:t>开标一览表</w:t>
      </w:r>
      <w:r>
        <w:rPr>
          <w:rFonts w:hint="eastAsia" w:ascii="宋体" w:hAnsi="宋体" w:eastAsia="宋体" w:cs="宋体"/>
          <w:i w:val="0"/>
          <w:iCs w:val="0"/>
          <w:color w:val="auto"/>
          <w:kern w:val="0"/>
          <w:szCs w:val="24"/>
          <w:highlight w:val="none"/>
        </w:rPr>
        <w:t>(报价表)为准;</w:t>
      </w:r>
    </w:p>
    <w:p w14:paraId="571F633A">
      <w:pPr>
        <w:pStyle w:val="19"/>
        <w:spacing w:before="0"/>
        <w:ind w:firstLine="48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rPr>
        <w:t>3.4.1.2大写金额和小写金额不一致的，以大写金额为准;</w:t>
      </w:r>
    </w:p>
    <w:p w14:paraId="79976134">
      <w:pPr>
        <w:pStyle w:val="19"/>
        <w:spacing w:before="0"/>
        <w:ind w:firstLine="48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rPr>
        <w:t>3.4.1.3单价金额小数点或者百分比有明显错位的，以</w:t>
      </w:r>
      <w:r>
        <w:rPr>
          <w:rFonts w:hint="eastAsia" w:ascii="宋体" w:hAnsi="宋体" w:eastAsia="宋体" w:cs="宋体"/>
          <w:i w:val="0"/>
          <w:iCs w:val="0"/>
          <w:strike w:val="0"/>
          <w:dstrike w:val="0"/>
          <w:color w:val="auto"/>
          <w:kern w:val="0"/>
          <w:szCs w:val="24"/>
          <w:highlight w:val="none"/>
        </w:rPr>
        <w:t>开标一览表</w:t>
      </w:r>
      <w:r>
        <w:rPr>
          <w:rFonts w:hint="eastAsia" w:ascii="宋体" w:hAnsi="宋体" w:eastAsia="宋体" w:cs="宋体"/>
          <w:i w:val="0"/>
          <w:iCs w:val="0"/>
          <w:strike w:val="0"/>
          <w:dstrike w:val="0"/>
          <w:color w:val="auto"/>
          <w:kern w:val="0"/>
          <w:szCs w:val="24"/>
          <w:highlight w:val="none"/>
          <w:lang w:eastAsia="zh-CN"/>
        </w:rPr>
        <w:t>（</w:t>
      </w:r>
      <w:r>
        <w:rPr>
          <w:rFonts w:hint="eastAsia" w:ascii="宋体" w:hAnsi="宋体" w:eastAsia="宋体" w:cs="宋体"/>
          <w:i w:val="0"/>
          <w:iCs w:val="0"/>
          <w:strike w:val="0"/>
          <w:dstrike w:val="0"/>
          <w:color w:val="auto"/>
          <w:kern w:val="0"/>
          <w:szCs w:val="24"/>
          <w:highlight w:val="none"/>
          <w:lang w:val="en-US" w:eastAsia="zh-CN"/>
        </w:rPr>
        <w:t>报价表</w:t>
      </w:r>
      <w:r>
        <w:rPr>
          <w:rFonts w:hint="eastAsia" w:ascii="宋体" w:hAnsi="宋体" w:eastAsia="宋体" w:cs="宋体"/>
          <w:i w:val="0"/>
          <w:iCs w:val="0"/>
          <w:strike w:val="0"/>
          <w:dstrike w:val="0"/>
          <w:color w:val="auto"/>
          <w:kern w:val="0"/>
          <w:szCs w:val="24"/>
          <w:highlight w:val="none"/>
          <w:lang w:eastAsia="zh-CN"/>
        </w:rPr>
        <w:t>）</w:t>
      </w:r>
      <w:r>
        <w:rPr>
          <w:rFonts w:hint="eastAsia" w:ascii="宋体" w:hAnsi="宋体" w:eastAsia="宋体" w:cs="宋体"/>
          <w:i w:val="0"/>
          <w:iCs w:val="0"/>
          <w:color w:val="auto"/>
          <w:kern w:val="0"/>
          <w:szCs w:val="24"/>
          <w:highlight w:val="none"/>
        </w:rPr>
        <w:t>的总价为准，并修改单价;</w:t>
      </w:r>
    </w:p>
    <w:p w14:paraId="5ECB4B12">
      <w:pPr>
        <w:pStyle w:val="19"/>
        <w:spacing w:before="0"/>
        <w:ind w:firstLine="48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rPr>
        <w:t>3.4.1.4总价金额与按单价汇总金额不一致的，以单价金额计算结果为准。</w:t>
      </w:r>
    </w:p>
    <w:p w14:paraId="72F74EBE">
      <w:pPr>
        <w:pStyle w:val="19"/>
        <w:spacing w:before="0"/>
        <w:ind w:firstLine="480"/>
        <w:rPr>
          <w:rFonts w:hint="eastAsia" w:ascii="宋体" w:hAnsi="宋体" w:eastAsia="宋体" w:cs="宋体"/>
          <w:i w:val="0"/>
          <w:iCs w:val="0"/>
          <w:color w:val="auto"/>
          <w:kern w:val="0"/>
          <w:szCs w:val="24"/>
          <w:highlight w:val="none"/>
        </w:rPr>
      </w:pPr>
      <w:r>
        <w:rPr>
          <w:rFonts w:hint="eastAsia" w:ascii="宋体" w:hAnsi="宋体" w:eastAsia="宋体" w:cs="宋体"/>
          <w:i w:val="0"/>
          <w:iCs w:val="0"/>
          <w:color w:val="auto"/>
          <w:kern w:val="0"/>
          <w:szCs w:val="24"/>
          <w:highlight w:val="none"/>
        </w:rPr>
        <w:t>3.4.1.5同时出现两种以上不一致的，按照3.4.1规定的顺序修正。修正后的报价</w:t>
      </w:r>
      <w:r>
        <w:rPr>
          <w:rFonts w:hint="eastAsia" w:ascii="宋体" w:hAnsi="宋体" w:eastAsia="宋体" w:cs="宋体"/>
          <w:i w:val="0"/>
          <w:iCs w:val="0"/>
          <w:color w:val="auto"/>
          <w:kern w:val="0"/>
          <w:szCs w:val="24"/>
          <w:highlight w:val="none"/>
          <w:lang w:eastAsia="zh-CN"/>
        </w:rPr>
        <w:t>经供应商</w:t>
      </w:r>
      <w:r>
        <w:rPr>
          <w:rFonts w:hint="eastAsia" w:ascii="宋体" w:hAnsi="宋体" w:eastAsia="宋体" w:cs="宋体"/>
          <w:i w:val="0"/>
          <w:iCs w:val="0"/>
          <w:color w:val="auto"/>
          <w:kern w:val="0"/>
          <w:szCs w:val="24"/>
          <w:highlight w:val="none"/>
        </w:rPr>
        <w:t>确认后产生约束力。</w:t>
      </w:r>
    </w:p>
    <w:p w14:paraId="4C57626F">
      <w:pPr>
        <w:snapToGrid w:val="0"/>
        <w:spacing w:line="360" w:lineRule="auto"/>
        <w:ind w:firstLine="480" w:firstLineChars="20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3.4.2</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出现不是唯一的、有选择性</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报价的，</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无效。</w:t>
      </w:r>
    </w:p>
    <w:p w14:paraId="53FBCCD3">
      <w:pPr>
        <w:snapToGrid w:val="0"/>
        <w:spacing w:line="360" w:lineRule="auto"/>
        <w:ind w:firstLine="480" w:firstLineChars="20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3.4.3</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报价超过</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中规定的预算金额或者最高限价的，</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无效。</w:t>
      </w:r>
    </w:p>
    <w:p w14:paraId="1DD2C2A2">
      <w:pPr>
        <w:pStyle w:val="19"/>
        <w:spacing w:before="0"/>
        <w:ind w:firstLine="480"/>
        <w:rPr>
          <w:rFonts w:hint="eastAsia" w:ascii="宋体" w:hAnsi="宋体" w:eastAsia="宋体" w:cs="宋体"/>
          <w:i w:val="0"/>
          <w:iCs w:val="0"/>
          <w:strike/>
          <w:dstrike w:val="0"/>
          <w:color w:val="auto"/>
          <w:kern w:val="0"/>
          <w:szCs w:val="24"/>
          <w:highlight w:val="none"/>
        </w:rPr>
      </w:pPr>
      <w:r>
        <w:rPr>
          <w:rFonts w:hint="eastAsia" w:ascii="宋体" w:hAnsi="宋体" w:eastAsia="宋体" w:cs="宋体"/>
          <w:i w:val="0"/>
          <w:iCs w:val="0"/>
          <w:color w:val="auto"/>
          <w:kern w:val="0"/>
          <w:szCs w:val="24"/>
          <w:highlight w:val="none"/>
        </w:rPr>
        <w:t>3.4.4</w:t>
      </w:r>
      <w:r>
        <w:rPr>
          <w:rFonts w:hint="eastAsia" w:ascii="宋体" w:hAnsi="宋体" w:eastAsia="宋体" w:cs="宋体"/>
          <w:i w:val="0"/>
          <w:iCs w:val="0"/>
          <w:color w:val="auto"/>
          <w:kern w:val="0"/>
          <w:szCs w:val="24"/>
          <w:highlight w:val="none"/>
          <w:lang w:eastAsia="zh-CN"/>
        </w:rPr>
        <w:t>评审小组</w:t>
      </w:r>
      <w:r>
        <w:rPr>
          <w:rFonts w:hint="eastAsia" w:ascii="宋体" w:hAnsi="宋体" w:eastAsia="宋体" w:cs="宋体"/>
          <w:i w:val="0"/>
          <w:iCs w:val="0"/>
          <w:color w:val="auto"/>
          <w:kern w:val="0"/>
          <w:szCs w:val="24"/>
          <w:highlight w:val="none"/>
        </w:rPr>
        <w:t>认为</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的报价明显低于其他通过符合性审查</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不能证明其报价合理性的，</w:t>
      </w:r>
      <w:r>
        <w:rPr>
          <w:rFonts w:hint="eastAsia" w:ascii="宋体" w:hAnsi="宋体" w:eastAsia="宋体" w:cs="宋体"/>
          <w:i w:val="0"/>
          <w:iCs w:val="0"/>
          <w:color w:val="auto"/>
          <w:kern w:val="0"/>
          <w:szCs w:val="24"/>
          <w:highlight w:val="none"/>
          <w:lang w:eastAsia="zh-CN"/>
        </w:rPr>
        <w:t>评审小组</w:t>
      </w:r>
      <w:r>
        <w:rPr>
          <w:rFonts w:hint="eastAsia" w:ascii="宋体" w:hAnsi="宋体" w:eastAsia="宋体" w:cs="宋体"/>
          <w:i w:val="0"/>
          <w:iCs w:val="0"/>
          <w:color w:val="auto"/>
          <w:kern w:val="0"/>
          <w:szCs w:val="24"/>
          <w:highlight w:val="none"/>
        </w:rPr>
        <w:t>应当将其作为无效</w:t>
      </w:r>
      <w:r>
        <w:rPr>
          <w:rFonts w:hint="eastAsia" w:ascii="宋体" w:hAnsi="宋体" w:eastAsia="宋体" w:cs="宋体"/>
          <w:i w:val="0"/>
          <w:iCs w:val="0"/>
          <w:color w:val="auto"/>
          <w:kern w:val="0"/>
          <w:szCs w:val="24"/>
          <w:highlight w:val="none"/>
          <w:lang w:eastAsia="zh-CN"/>
        </w:rPr>
        <w:t>响应</w:t>
      </w:r>
      <w:r>
        <w:rPr>
          <w:rFonts w:hint="eastAsia" w:ascii="宋体" w:hAnsi="宋体" w:eastAsia="宋体" w:cs="宋体"/>
          <w:i w:val="0"/>
          <w:iCs w:val="0"/>
          <w:color w:val="auto"/>
          <w:kern w:val="0"/>
          <w:szCs w:val="24"/>
          <w:highlight w:val="none"/>
        </w:rPr>
        <w:t>处理。</w:t>
      </w:r>
    </w:p>
    <w:p w14:paraId="75296260">
      <w:pPr>
        <w:spacing w:line="360" w:lineRule="auto"/>
        <w:ind w:firstLine="482" w:firstLineChars="200"/>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kern w:val="0"/>
          <w:sz w:val="24"/>
          <w:highlight w:val="none"/>
        </w:rPr>
        <w:t>3.5排序与推荐。</w:t>
      </w:r>
      <w:r>
        <w:rPr>
          <w:rFonts w:hint="eastAsia" w:ascii="宋体" w:hAnsi="宋体" w:eastAsia="宋体" w:cs="宋体"/>
          <w:i w:val="0"/>
          <w:iCs w:val="0"/>
          <w:color w:val="auto"/>
          <w:kern w:val="0"/>
          <w:sz w:val="24"/>
          <w:highlight w:val="none"/>
        </w:rPr>
        <w:t>采用综合评分法的，评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kern w:val="0"/>
          <w:sz w:val="24"/>
          <w:highlight w:val="none"/>
        </w:rPr>
        <w:t>结果按评审后得分由高到低顺序排列。得分相同的，按</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报价由低到高顺序排列。得分且</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报价相同的并列。</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满足</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全部实质性要求，且按照评审因素的量化指标评审得分最高的</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人为排名第一的</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rPr>
        <w:t>候选人。</w:t>
      </w:r>
    </w:p>
    <w:p w14:paraId="37E6ECD5">
      <w:pPr>
        <w:spacing w:line="360" w:lineRule="auto"/>
        <w:ind w:firstLine="480" w:firstLineChars="200"/>
        <w:rPr>
          <w:rFonts w:hint="eastAsia" w:ascii="宋体" w:hAnsi="宋体" w:eastAsia="宋体" w:cs="宋体"/>
          <w:b/>
          <w:i w:val="0"/>
          <w:iCs w:val="0"/>
          <w:color w:val="auto"/>
          <w:kern w:val="0"/>
          <w:sz w:val="24"/>
          <w:highlight w:val="none"/>
        </w:rPr>
      </w:pPr>
      <w:r>
        <w:rPr>
          <w:rFonts w:hint="eastAsia" w:ascii="宋体" w:hAnsi="宋体" w:eastAsia="宋体" w:cs="宋体"/>
          <w:i w:val="0"/>
          <w:iCs w:val="0"/>
          <w:color w:val="auto"/>
          <w:kern w:val="0"/>
          <w:sz w:val="24"/>
          <w:highlight w:val="none"/>
        </w:rPr>
        <w:t>多家</w:t>
      </w:r>
      <w:r>
        <w:rPr>
          <w:rFonts w:hint="eastAsia" w:ascii="宋体" w:hAnsi="宋体" w:eastAsia="宋体" w:cs="宋体"/>
          <w:i w:val="0"/>
          <w:iCs w:val="0"/>
          <w:color w:val="auto"/>
          <w:kern w:val="0"/>
          <w:sz w:val="24"/>
          <w:highlight w:val="none"/>
          <w:lang w:val="en-US" w:eastAsia="zh-CN"/>
        </w:rPr>
        <w:t>供应商</w:t>
      </w:r>
      <w:r>
        <w:rPr>
          <w:rFonts w:hint="eastAsia" w:ascii="宋体" w:hAnsi="宋体" w:eastAsia="宋体" w:cs="宋体"/>
          <w:i w:val="0"/>
          <w:iCs w:val="0"/>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参加同一合同项下</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的，按一家</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计算，评审后得分最高的同品牌</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获得</w:t>
      </w:r>
      <w:r>
        <w:rPr>
          <w:rFonts w:hint="eastAsia" w:ascii="宋体" w:hAnsi="宋体" w:eastAsia="宋体" w:cs="宋体"/>
          <w:i w:val="0"/>
          <w:iCs w:val="0"/>
          <w:color w:val="auto"/>
          <w:kern w:val="0"/>
          <w:sz w:val="24"/>
          <w:highlight w:val="none"/>
          <w:lang w:val="en-US" w:eastAsia="zh-CN"/>
        </w:rPr>
        <w:t>成交供应商</w:t>
      </w:r>
      <w:r>
        <w:rPr>
          <w:rFonts w:hint="eastAsia" w:ascii="宋体" w:hAnsi="宋体" w:eastAsia="宋体" w:cs="宋体"/>
          <w:i w:val="0"/>
          <w:iCs w:val="0"/>
          <w:color w:val="auto"/>
          <w:kern w:val="0"/>
          <w:sz w:val="24"/>
          <w:highlight w:val="none"/>
        </w:rPr>
        <w:t>推荐资格；评审得分相同的，采取随机抽取方式确定，其他同品牌</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不作为</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rPr>
        <w:t>候选人。</w:t>
      </w:r>
    </w:p>
    <w:p w14:paraId="2D2E7079">
      <w:pPr>
        <w:spacing w:line="360" w:lineRule="auto"/>
        <w:ind w:firstLine="472" w:firstLineChars="196"/>
        <w:rPr>
          <w:rFonts w:hint="eastAsia" w:ascii="宋体" w:hAnsi="宋体" w:eastAsia="宋体" w:cs="宋体"/>
          <w:i w:val="0"/>
          <w:iCs w:val="0"/>
          <w:color w:val="auto"/>
          <w:kern w:val="0"/>
          <w:sz w:val="24"/>
          <w:highlight w:val="none"/>
        </w:rPr>
      </w:pPr>
      <w:r>
        <w:rPr>
          <w:rFonts w:hint="eastAsia" w:ascii="宋体" w:hAnsi="宋体" w:eastAsia="宋体" w:cs="宋体"/>
          <w:b/>
          <w:i w:val="0"/>
          <w:iCs w:val="0"/>
          <w:color w:val="auto"/>
          <w:kern w:val="0"/>
          <w:sz w:val="24"/>
          <w:highlight w:val="none"/>
        </w:rPr>
        <w:t>3.6编写评审报告。</w:t>
      </w:r>
      <w:r>
        <w:rPr>
          <w:rFonts w:hint="eastAsia" w:ascii="宋体" w:hAnsi="宋体" w:eastAsia="宋体" w:cs="宋体"/>
          <w:i w:val="0"/>
          <w:iCs w:val="0"/>
          <w:color w:val="auto"/>
          <w:kern w:val="0"/>
          <w:sz w:val="24"/>
          <w:highlight w:val="none"/>
          <w:lang w:eastAsia="zh-CN"/>
        </w:rPr>
        <w:t>评审小组</w:t>
      </w:r>
      <w:r>
        <w:rPr>
          <w:rFonts w:hint="eastAsia" w:ascii="宋体" w:hAnsi="宋体" w:eastAsia="宋体" w:cs="宋体"/>
          <w:i w:val="0"/>
          <w:iCs w:val="0"/>
          <w:color w:val="auto"/>
          <w:kern w:val="0"/>
          <w:sz w:val="24"/>
          <w:highlight w:val="none"/>
        </w:rPr>
        <w:t>根据全体成员签字的原始评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kern w:val="0"/>
          <w:sz w:val="24"/>
          <w:highlight w:val="none"/>
        </w:rPr>
        <w:t>记录和评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kern w:val="0"/>
          <w:sz w:val="24"/>
          <w:highlight w:val="none"/>
        </w:rPr>
        <w:t>结果编写评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kern w:val="0"/>
          <w:sz w:val="24"/>
          <w:highlight w:val="none"/>
        </w:rPr>
        <w:t>报告。</w:t>
      </w:r>
      <w:r>
        <w:rPr>
          <w:rFonts w:hint="eastAsia" w:ascii="宋体" w:hAnsi="宋体" w:eastAsia="宋体" w:cs="宋体"/>
          <w:i w:val="0"/>
          <w:iCs w:val="0"/>
          <w:color w:val="auto"/>
          <w:kern w:val="0"/>
          <w:sz w:val="24"/>
          <w:highlight w:val="none"/>
          <w:lang w:eastAsia="zh-CN"/>
        </w:rPr>
        <w:t>评审小组</w:t>
      </w:r>
      <w:r>
        <w:rPr>
          <w:rFonts w:hint="eastAsia" w:ascii="宋体" w:hAnsi="宋体" w:eastAsia="宋体" w:cs="宋体"/>
          <w:i w:val="0"/>
          <w:iCs w:val="0"/>
          <w:color w:val="auto"/>
          <w:kern w:val="0"/>
          <w:sz w:val="24"/>
          <w:highlight w:val="none"/>
        </w:rPr>
        <w:t>成员对需要共同认定的事项存在争议的，应当按照少数服从多数的原则作出结论。持不同意见的</w:t>
      </w:r>
      <w:r>
        <w:rPr>
          <w:rFonts w:hint="eastAsia" w:ascii="宋体" w:hAnsi="宋体" w:eastAsia="宋体" w:cs="宋体"/>
          <w:i w:val="0"/>
          <w:iCs w:val="0"/>
          <w:color w:val="auto"/>
          <w:kern w:val="0"/>
          <w:sz w:val="24"/>
          <w:highlight w:val="none"/>
          <w:lang w:eastAsia="zh-CN"/>
        </w:rPr>
        <w:t>评审小组</w:t>
      </w:r>
      <w:r>
        <w:rPr>
          <w:rFonts w:hint="eastAsia" w:ascii="宋体" w:hAnsi="宋体" w:eastAsia="宋体" w:cs="宋体"/>
          <w:i w:val="0"/>
          <w:iCs w:val="0"/>
          <w:color w:val="auto"/>
          <w:kern w:val="0"/>
          <w:sz w:val="24"/>
          <w:highlight w:val="none"/>
        </w:rPr>
        <w:t>成员应当在评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kern w:val="0"/>
          <w:sz w:val="24"/>
          <w:highlight w:val="none"/>
        </w:rPr>
        <w:t>报告上签署不同意见及理由，否则视为同意评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kern w:val="0"/>
          <w:sz w:val="24"/>
          <w:highlight w:val="none"/>
        </w:rPr>
        <w:t>报告。</w:t>
      </w:r>
    </w:p>
    <w:p w14:paraId="218923ED">
      <w:pPr>
        <w:widowControl/>
        <w:shd w:val="clear" w:color="auto"/>
        <w:adjustRightInd/>
        <w:spacing w:after="225" w:line="315" w:lineRule="atLeast"/>
        <w:jc w:val="left"/>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四、评审中的其他事项</w:t>
      </w:r>
    </w:p>
    <w:p w14:paraId="6EED19CF">
      <w:pPr>
        <w:pStyle w:val="19"/>
        <w:shd w:val="clear"/>
        <w:spacing w:before="0"/>
        <w:ind w:firstLine="472" w:firstLineChars="196"/>
        <w:rPr>
          <w:rFonts w:hint="eastAsia" w:ascii="宋体" w:hAnsi="宋体" w:eastAsia="宋体" w:cs="宋体"/>
          <w:i w:val="0"/>
          <w:iCs w:val="0"/>
          <w:color w:val="auto"/>
          <w:kern w:val="0"/>
          <w:szCs w:val="24"/>
          <w:highlight w:val="none"/>
        </w:rPr>
      </w:pPr>
      <w:r>
        <w:rPr>
          <w:rFonts w:hint="eastAsia" w:ascii="宋体" w:hAnsi="宋体" w:eastAsia="宋体" w:cs="宋体"/>
          <w:b/>
          <w:i w:val="0"/>
          <w:iCs w:val="0"/>
          <w:color w:val="auto"/>
          <w:kern w:val="0"/>
          <w:szCs w:val="24"/>
          <w:highlight w:val="none"/>
        </w:rPr>
        <w:t>4.1</w:t>
      </w:r>
      <w:r>
        <w:rPr>
          <w:rFonts w:hint="eastAsia" w:ascii="宋体" w:hAnsi="宋体" w:eastAsia="宋体" w:cs="宋体"/>
          <w:b/>
          <w:i w:val="0"/>
          <w:iCs w:val="0"/>
          <w:color w:val="auto"/>
          <w:kern w:val="0"/>
          <w:szCs w:val="24"/>
          <w:highlight w:val="none"/>
          <w:lang w:eastAsia="zh-CN"/>
        </w:rPr>
        <w:t>供应商</w:t>
      </w:r>
      <w:r>
        <w:rPr>
          <w:rFonts w:hint="eastAsia" w:ascii="宋体" w:hAnsi="宋体" w:eastAsia="宋体" w:cs="宋体"/>
          <w:b/>
          <w:i w:val="0"/>
          <w:iCs w:val="0"/>
          <w:color w:val="auto"/>
          <w:kern w:val="0"/>
          <w:szCs w:val="24"/>
          <w:highlight w:val="none"/>
        </w:rPr>
        <w:t>澄清、说明或者补正。</w:t>
      </w:r>
      <w:r>
        <w:rPr>
          <w:rFonts w:hint="eastAsia" w:ascii="宋体" w:hAnsi="宋体" w:eastAsia="宋体" w:cs="宋体"/>
          <w:i w:val="0"/>
          <w:iCs w:val="0"/>
          <w:color w:val="auto"/>
          <w:kern w:val="0"/>
          <w:szCs w:val="24"/>
          <w:highlight w:val="none"/>
        </w:rPr>
        <w:t>对于</w:t>
      </w:r>
      <w:r>
        <w:rPr>
          <w:rFonts w:hint="eastAsia" w:ascii="宋体" w:hAnsi="宋体" w:eastAsia="宋体" w:cs="宋体"/>
          <w:i w:val="0"/>
          <w:iCs w:val="0"/>
          <w:color w:val="auto"/>
          <w:kern w:val="0"/>
          <w:szCs w:val="24"/>
          <w:highlight w:val="none"/>
          <w:lang w:eastAsia="zh-CN"/>
        </w:rPr>
        <w:t>响应文件</w:t>
      </w:r>
      <w:r>
        <w:rPr>
          <w:rFonts w:hint="eastAsia" w:ascii="宋体" w:hAnsi="宋体" w:eastAsia="宋体" w:cs="宋体"/>
          <w:i w:val="0"/>
          <w:iCs w:val="0"/>
          <w:color w:val="auto"/>
          <w:kern w:val="0"/>
          <w:szCs w:val="24"/>
          <w:highlight w:val="none"/>
        </w:rPr>
        <w:t>中含义不明确、同类问题表述不一致或者有明显文字和计算错误的内容需要</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作出必要的澄清、说明或者补正的，</w:t>
      </w:r>
      <w:r>
        <w:rPr>
          <w:rFonts w:hint="eastAsia" w:ascii="宋体" w:hAnsi="宋体" w:eastAsia="宋体" w:cs="宋体"/>
          <w:i w:val="0"/>
          <w:iCs w:val="0"/>
          <w:color w:val="auto"/>
          <w:kern w:val="0"/>
          <w:szCs w:val="24"/>
          <w:highlight w:val="none"/>
          <w:lang w:eastAsia="zh-CN"/>
        </w:rPr>
        <w:t>评审小组</w:t>
      </w:r>
      <w:r>
        <w:rPr>
          <w:rFonts w:hint="eastAsia" w:ascii="宋体" w:hAnsi="宋体" w:eastAsia="宋体" w:cs="宋体"/>
          <w:i w:val="0"/>
          <w:iCs w:val="0"/>
          <w:color w:val="auto"/>
          <w:kern w:val="0"/>
          <w:szCs w:val="24"/>
          <w:highlight w:val="none"/>
        </w:rPr>
        <w:t>和</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通过电子交易平台交换数据电文，</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提交使用电子签名的相关数据电文或通过平台上传加盖公章的扫描件。给予</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提交澄清、说明或补正的时间不得少于半小时，</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已经明确表示澄清说明或补正完毕的除外。</w:t>
      </w:r>
      <w:r>
        <w:rPr>
          <w:rFonts w:hint="eastAsia" w:ascii="宋体" w:hAnsi="宋体" w:eastAsia="宋体" w:cs="宋体"/>
          <w:i w:val="0"/>
          <w:iCs w:val="0"/>
          <w:color w:val="auto"/>
          <w:kern w:val="0"/>
          <w:szCs w:val="24"/>
          <w:highlight w:val="none"/>
          <w:lang w:eastAsia="zh-CN"/>
        </w:rPr>
        <w:t>供应商</w:t>
      </w:r>
      <w:r>
        <w:rPr>
          <w:rFonts w:hint="eastAsia" w:ascii="宋体" w:hAnsi="宋体" w:eastAsia="宋体" w:cs="宋体"/>
          <w:i w:val="0"/>
          <w:iCs w:val="0"/>
          <w:color w:val="auto"/>
          <w:kern w:val="0"/>
          <w:szCs w:val="24"/>
          <w:highlight w:val="none"/>
        </w:rPr>
        <w:t>的澄清、说明或者补正不得超出</w:t>
      </w:r>
      <w:r>
        <w:rPr>
          <w:rFonts w:hint="eastAsia" w:ascii="宋体" w:hAnsi="宋体" w:eastAsia="宋体" w:cs="宋体"/>
          <w:i w:val="0"/>
          <w:iCs w:val="0"/>
          <w:color w:val="auto"/>
          <w:kern w:val="0"/>
          <w:szCs w:val="24"/>
          <w:highlight w:val="none"/>
          <w:lang w:eastAsia="zh-CN"/>
        </w:rPr>
        <w:t>响应文件</w:t>
      </w:r>
      <w:r>
        <w:rPr>
          <w:rFonts w:hint="eastAsia" w:ascii="宋体" w:hAnsi="宋体" w:eastAsia="宋体" w:cs="宋体"/>
          <w:i w:val="0"/>
          <w:iCs w:val="0"/>
          <w:color w:val="auto"/>
          <w:kern w:val="0"/>
          <w:szCs w:val="24"/>
          <w:highlight w:val="none"/>
        </w:rPr>
        <w:t>的范围或者改变</w:t>
      </w:r>
      <w:r>
        <w:rPr>
          <w:rFonts w:hint="eastAsia" w:ascii="宋体" w:hAnsi="宋体" w:eastAsia="宋体" w:cs="宋体"/>
          <w:i w:val="0"/>
          <w:iCs w:val="0"/>
          <w:color w:val="auto"/>
          <w:kern w:val="0"/>
          <w:szCs w:val="24"/>
          <w:highlight w:val="none"/>
          <w:lang w:eastAsia="zh-CN"/>
        </w:rPr>
        <w:t>响应文件</w:t>
      </w:r>
      <w:r>
        <w:rPr>
          <w:rFonts w:hint="eastAsia" w:ascii="宋体" w:hAnsi="宋体" w:eastAsia="宋体" w:cs="宋体"/>
          <w:i w:val="0"/>
          <w:iCs w:val="0"/>
          <w:color w:val="auto"/>
          <w:kern w:val="0"/>
          <w:szCs w:val="24"/>
          <w:highlight w:val="none"/>
        </w:rPr>
        <w:t>的实质性内容。</w:t>
      </w:r>
    </w:p>
    <w:p w14:paraId="558E9228">
      <w:pPr>
        <w:pStyle w:val="6"/>
        <w:spacing w:line="360" w:lineRule="auto"/>
        <w:ind w:left="954" w:leftChars="226" w:hanging="479" w:firstLineChars="0"/>
        <w:rPr>
          <w:rFonts w:hint="eastAsia" w:ascii="宋体" w:hAnsi="宋体" w:eastAsia="宋体" w:cs="宋体"/>
          <w:i w:val="0"/>
          <w:iCs w:val="0"/>
          <w:color w:val="auto"/>
          <w:szCs w:val="21"/>
          <w:highlight w:val="none"/>
        </w:rPr>
      </w:pPr>
      <w:r>
        <w:rPr>
          <w:rFonts w:hint="eastAsia" w:ascii="宋体" w:hAnsi="宋体" w:eastAsia="宋体" w:cs="宋体"/>
          <w:b/>
          <w:i w:val="0"/>
          <w:iCs w:val="0"/>
          <w:color w:val="auto"/>
          <w:kern w:val="0"/>
          <w:highlight w:val="none"/>
        </w:rPr>
        <w:t>4.2</w:t>
      </w:r>
      <w:r>
        <w:rPr>
          <w:rFonts w:hint="eastAsia" w:ascii="宋体" w:hAnsi="宋体" w:eastAsia="宋体" w:cs="宋体"/>
          <w:b/>
          <w:i w:val="0"/>
          <w:iCs w:val="0"/>
          <w:color w:val="auto"/>
          <w:kern w:val="0"/>
          <w:highlight w:val="none"/>
          <w:lang w:eastAsia="zh-CN"/>
        </w:rPr>
        <w:t>响应</w:t>
      </w:r>
      <w:r>
        <w:rPr>
          <w:rFonts w:hint="eastAsia" w:ascii="宋体" w:hAnsi="宋体" w:eastAsia="宋体" w:cs="宋体"/>
          <w:b/>
          <w:i w:val="0"/>
          <w:iCs w:val="0"/>
          <w:color w:val="auto"/>
          <w:kern w:val="0"/>
          <w:highlight w:val="none"/>
        </w:rPr>
        <w:t>无效。</w:t>
      </w:r>
      <w:r>
        <w:rPr>
          <w:rFonts w:hint="eastAsia" w:ascii="宋体" w:hAnsi="宋体" w:eastAsia="宋体" w:cs="宋体"/>
          <w:i w:val="0"/>
          <w:iCs w:val="0"/>
          <w:color w:val="auto"/>
          <w:szCs w:val="21"/>
          <w:highlight w:val="none"/>
        </w:rPr>
        <w:t>有下列情形之一的，</w:t>
      </w:r>
      <w:r>
        <w:rPr>
          <w:rFonts w:hint="eastAsia" w:ascii="宋体" w:hAnsi="宋体" w:eastAsia="宋体" w:cs="宋体"/>
          <w:i w:val="0"/>
          <w:iCs w:val="0"/>
          <w:color w:val="auto"/>
          <w:szCs w:val="21"/>
          <w:highlight w:val="none"/>
          <w:lang w:eastAsia="zh-CN"/>
        </w:rPr>
        <w:t>响应</w:t>
      </w:r>
      <w:r>
        <w:rPr>
          <w:rFonts w:hint="eastAsia" w:ascii="宋体" w:hAnsi="宋体" w:eastAsia="宋体" w:cs="宋体"/>
          <w:i w:val="0"/>
          <w:iCs w:val="0"/>
          <w:color w:val="auto"/>
          <w:szCs w:val="21"/>
          <w:highlight w:val="none"/>
        </w:rPr>
        <w:t>无效：</w:t>
      </w:r>
    </w:p>
    <w:p w14:paraId="42463379">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4.2.1</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不具备</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中规定的资格要求的（</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未提供有效的资格文件的，视为</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不具备</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中规定的资格要求）；</w:t>
      </w:r>
    </w:p>
    <w:p w14:paraId="78EE3B7D">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4.2.2</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未按照</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要求签署、盖章的；</w:t>
      </w:r>
    </w:p>
    <w:p w14:paraId="63ED8924">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w:t>
      </w: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含有采购人不能接受的附加条件的；</w:t>
      </w:r>
    </w:p>
    <w:p w14:paraId="3D022D2B">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w:t>
      </w:r>
      <w:r>
        <w:rPr>
          <w:rFonts w:hint="eastAsia" w:ascii="宋体" w:hAnsi="宋体" w:eastAsia="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中承诺的</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有效期少于</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中载明的</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有效期的；</w:t>
      </w:r>
    </w:p>
    <w:p w14:paraId="50EB3DE6">
      <w:pPr>
        <w:snapToGrid w:val="0"/>
        <w:spacing w:line="360" w:lineRule="auto"/>
        <w:ind w:firstLine="120" w:firstLineChars="5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4.2.</w:t>
      </w:r>
      <w:r>
        <w:rPr>
          <w:rFonts w:hint="eastAsia" w:ascii="宋体" w:hAnsi="宋体" w:eastAsia="宋体" w:cs="宋体"/>
          <w:i w:val="0"/>
          <w:iCs w:val="0"/>
          <w:color w:val="auto"/>
          <w:kern w:val="0"/>
          <w:sz w:val="24"/>
          <w:highlight w:val="none"/>
          <w:lang w:val="en-US" w:eastAsia="zh-CN"/>
        </w:rPr>
        <w:t>5</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出现不是唯一的、有选择性</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报价的</w:t>
      </w:r>
      <w:r>
        <w:rPr>
          <w:rFonts w:hint="eastAsia" w:ascii="宋体" w:hAnsi="宋体" w:eastAsia="宋体" w:cs="宋体"/>
          <w:i w:val="0"/>
          <w:iCs w:val="0"/>
          <w:color w:val="auto"/>
          <w:kern w:val="0"/>
          <w:sz w:val="24"/>
          <w:highlight w:val="none"/>
          <w:lang w:eastAsia="zh-CN"/>
        </w:rPr>
        <w:t>；</w:t>
      </w:r>
    </w:p>
    <w:p w14:paraId="241203D3">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w:t>
      </w:r>
      <w:r>
        <w:rPr>
          <w:rFonts w:hint="eastAsia" w:ascii="宋体" w:hAnsi="宋体" w:eastAsia="宋体" w:cs="宋体"/>
          <w:i w:val="0"/>
          <w:iCs w:val="0"/>
          <w:color w:val="auto"/>
          <w:kern w:val="0"/>
          <w:sz w:val="24"/>
          <w:highlight w:val="none"/>
          <w:lang w:val="en-US" w:eastAsia="zh-CN"/>
        </w:rPr>
        <w:t>6</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报价超过</w:t>
      </w:r>
      <w:r>
        <w:rPr>
          <w:rFonts w:hint="eastAsia" w:ascii="宋体" w:hAnsi="宋体" w:eastAsia="宋体" w:cs="宋体"/>
          <w:i w:val="0"/>
          <w:iCs w:val="0"/>
          <w:color w:val="auto"/>
          <w:kern w:val="0"/>
          <w:sz w:val="24"/>
          <w:highlight w:val="none"/>
          <w:lang w:eastAsia="zh-CN"/>
        </w:rPr>
        <w:t>采购文件</w:t>
      </w:r>
      <w:r>
        <w:rPr>
          <w:rFonts w:hint="eastAsia" w:ascii="宋体" w:hAnsi="宋体" w:eastAsia="宋体" w:cs="宋体"/>
          <w:i w:val="0"/>
          <w:iCs w:val="0"/>
          <w:color w:val="auto"/>
          <w:kern w:val="0"/>
          <w:sz w:val="24"/>
          <w:highlight w:val="none"/>
        </w:rPr>
        <w:t>中规定的预算金额或者最高限价的</w:t>
      </w:r>
      <w:r>
        <w:rPr>
          <w:rFonts w:hint="eastAsia" w:ascii="宋体" w:hAnsi="宋体" w:eastAsia="宋体" w:cs="宋体"/>
          <w:i w:val="0"/>
          <w:iCs w:val="0"/>
          <w:color w:val="auto"/>
          <w:kern w:val="0"/>
          <w:sz w:val="24"/>
          <w:highlight w:val="none"/>
          <w:lang w:eastAsia="zh-CN"/>
        </w:rPr>
        <w:t>；</w:t>
      </w:r>
    </w:p>
    <w:p w14:paraId="7119DF85">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w:t>
      </w:r>
      <w:r>
        <w:rPr>
          <w:rFonts w:hint="eastAsia" w:ascii="宋体" w:hAnsi="宋体" w:eastAsia="宋体" w:cs="宋体"/>
          <w:i w:val="0"/>
          <w:iCs w:val="0"/>
          <w:color w:val="auto"/>
          <w:kern w:val="0"/>
          <w:sz w:val="24"/>
          <w:highlight w:val="none"/>
          <w:lang w:val="en-US" w:eastAsia="zh-CN"/>
        </w:rPr>
        <w:t>7</w:t>
      </w:r>
      <w:r>
        <w:rPr>
          <w:rFonts w:hint="eastAsia" w:ascii="宋体" w:hAnsi="宋体" w:eastAsia="宋体" w:cs="宋体"/>
          <w:i w:val="0"/>
          <w:iCs w:val="0"/>
          <w:color w:val="auto"/>
          <w:kern w:val="0"/>
          <w:sz w:val="24"/>
          <w:highlight w:val="none"/>
        </w:rPr>
        <w:t>报价明显低于其他通过符合性审查</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i w:val="0"/>
          <w:iCs w:val="0"/>
          <w:color w:val="auto"/>
          <w:kern w:val="0"/>
          <w:sz w:val="24"/>
          <w:highlight w:val="none"/>
          <w:lang w:eastAsia="zh-CN"/>
        </w:rPr>
        <w:t>；</w:t>
      </w:r>
    </w:p>
    <w:p w14:paraId="4371895D">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w:t>
      </w:r>
      <w:r>
        <w:rPr>
          <w:rFonts w:hint="eastAsia" w:ascii="宋体" w:hAnsi="宋体" w:eastAsia="宋体" w:cs="宋体"/>
          <w:i w:val="0"/>
          <w:iCs w:val="0"/>
          <w:color w:val="auto"/>
          <w:kern w:val="0"/>
          <w:sz w:val="24"/>
          <w:highlight w:val="none"/>
          <w:lang w:val="en-US" w:eastAsia="zh-CN"/>
        </w:rPr>
        <w:t>8</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对根据修正原则修正后的报价不确认的；</w:t>
      </w:r>
    </w:p>
    <w:p w14:paraId="29CDD64D">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w:t>
      </w:r>
      <w:r>
        <w:rPr>
          <w:rFonts w:hint="eastAsia" w:ascii="宋体" w:hAnsi="宋体" w:eastAsia="宋体" w:cs="宋体"/>
          <w:i w:val="0"/>
          <w:iCs w:val="0"/>
          <w:color w:val="auto"/>
          <w:kern w:val="0"/>
          <w:sz w:val="24"/>
          <w:highlight w:val="none"/>
          <w:lang w:val="en-US" w:eastAsia="zh-CN"/>
        </w:rPr>
        <w:t>9</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提供虚假材料</w:t>
      </w:r>
      <w:r>
        <w:rPr>
          <w:rFonts w:hint="eastAsia" w:ascii="宋体" w:hAnsi="宋体" w:eastAsia="宋体" w:cs="宋体"/>
          <w:i w:val="0"/>
          <w:iCs w:val="0"/>
          <w:color w:val="auto"/>
          <w:kern w:val="0"/>
          <w:sz w:val="24"/>
          <w:highlight w:val="none"/>
          <w:lang w:eastAsia="zh-CN"/>
        </w:rPr>
        <w:t>响应</w:t>
      </w:r>
      <w:r>
        <w:rPr>
          <w:rFonts w:hint="eastAsia" w:ascii="宋体" w:hAnsi="宋体" w:eastAsia="宋体" w:cs="宋体"/>
          <w:i w:val="0"/>
          <w:iCs w:val="0"/>
          <w:color w:val="auto"/>
          <w:kern w:val="0"/>
          <w:sz w:val="24"/>
          <w:highlight w:val="none"/>
        </w:rPr>
        <w:t>的；</w:t>
      </w:r>
    </w:p>
    <w:p w14:paraId="4AD33605">
      <w:pPr>
        <w:spacing w:line="360" w:lineRule="auto"/>
        <w:ind w:firstLine="240" w:firstLineChars="1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4.2.1</w:t>
      </w:r>
      <w:r>
        <w:rPr>
          <w:rFonts w:hint="eastAsia" w:ascii="宋体" w:hAnsi="宋体" w:eastAsia="宋体" w:cs="宋体"/>
          <w:i w:val="0"/>
          <w:iCs w:val="0"/>
          <w:color w:val="auto"/>
          <w:kern w:val="0"/>
          <w:sz w:val="24"/>
          <w:highlight w:val="none"/>
          <w:lang w:val="en-US" w:eastAsia="zh-CN"/>
        </w:rPr>
        <w:t>0</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有恶意串通、妨碍其他</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的竞争行为、损害采购人或者其他</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的合法权益情形的；</w:t>
      </w:r>
    </w:p>
    <w:p w14:paraId="15382298">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4.2.1</w:t>
      </w:r>
      <w:r>
        <w:rPr>
          <w:rFonts w:hint="eastAsia" w:ascii="宋体" w:hAnsi="宋体" w:eastAsia="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仅提交备份</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，未在电子交易平台传输递交</w:t>
      </w:r>
      <w:r>
        <w:rPr>
          <w:rFonts w:hint="eastAsia" w:ascii="宋体" w:hAnsi="宋体" w:eastAsia="宋体" w:cs="宋体"/>
          <w:i w:val="0"/>
          <w:iCs w:val="0"/>
          <w:color w:val="auto"/>
          <w:kern w:val="0"/>
          <w:sz w:val="24"/>
          <w:highlight w:val="none"/>
          <w:lang w:eastAsia="zh-CN"/>
        </w:rPr>
        <w:t>响应文件</w:t>
      </w:r>
      <w:r>
        <w:rPr>
          <w:rFonts w:hint="eastAsia" w:ascii="宋体" w:hAnsi="宋体" w:eastAsia="宋体" w:cs="宋体"/>
          <w:i w:val="0"/>
          <w:iCs w:val="0"/>
          <w:color w:val="auto"/>
          <w:kern w:val="0"/>
          <w:sz w:val="24"/>
          <w:highlight w:val="none"/>
        </w:rPr>
        <w:t>的，</w:t>
      </w:r>
      <w:r>
        <w:rPr>
          <w:rFonts w:hint="eastAsia" w:ascii="宋体" w:hAnsi="宋体" w:eastAsia="宋体" w:cs="宋体"/>
          <w:i w:val="0"/>
          <w:iCs w:val="0"/>
          <w:color w:val="auto"/>
          <w:kern w:val="0"/>
          <w:sz w:val="24"/>
          <w:highlight w:val="none"/>
          <w:lang w:val="en-US" w:eastAsia="zh-CN"/>
        </w:rPr>
        <w:t>响应</w:t>
      </w:r>
      <w:r>
        <w:rPr>
          <w:rFonts w:hint="eastAsia" w:ascii="宋体" w:hAnsi="宋体" w:eastAsia="宋体" w:cs="宋体"/>
          <w:i w:val="0"/>
          <w:iCs w:val="0"/>
          <w:color w:val="auto"/>
          <w:kern w:val="0"/>
          <w:sz w:val="24"/>
          <w:highlight w:val="none"/>
        </w:rPr>
        <w:t>无效；</w:t>
      </w:r>
    </w:p>
    <w:p w14:paraId="55403E17">
      <w:pPr>
        <w:pStyle w:val="4"/>
        <w:ind w:left="862" w:leftChars="205"/>
        <w:rPr>
          <w:rFonts w:hint="eastAsia" w:ascii="宋体" w:hAnsi="宋体" w:eastAsia="宋体" w:cs="宋体"/>
          <w:b w:val="0"/>
          <w:bCs w:val="0"/>
          <w:i w:val="0"/>
          <w:iCs w:val="0"/>
          <w:color w:val="auto"/>
          <w:kern w:val="0"/>
          <w:sz w:val="24"/>
          <w:szCs w:val="24"/>
          <w:highlight w:val="none"/>
          <w:lang w:val="en-US"/>
        </w:rPr>
      </w:pPr>
      <w:r>
        <w:rPr>
          <w:rFonts w:hint="eastAsia" w:ascii="宋体" w:hAnsi="宋体" w:eastAsia="宋体" w:cs="宋体"/>
          <w:b w:val="0"/>
          <w:bCs w:val="0"/>
          <w:i w:val="0"/>
          <w:iCs w:val="0"/>
          <w:color w:val="auto"/>
          <w:kern w:val="0"/>
          <w:sz w:val="24"/>
          <w:szCs w:val="24"/>
          <w:highlight w:val="none"/>
          <w:lang w:val="en-US"/>
        </w:rPr>
        <w:t>4.2.1</w:t>
      </w:r>
      <w:r>
        <w:rPr>
          <w:rFonts w:hint="eastAsia" w:ascii="宋体" w:hAnsi="宋体" w:eastAsia="宋体" w:cs="宋体"/>
          <w:b w:val="0"/>
          <w:bCs w:val="0"/>
          <w:i w:val="0"/>
          <w:iCs w:val="0"/>
          <w:color w:val="auto"/>
          <w:kern w:val="0"/>
          <w:sz w:val="24"/>
          <w:szCs w:val="24"/>
          <w:highlight w:val="none"/>
          <w:lang w:val="en-US" w:eastAsia="zh-CN"/>
        </w:rPr>
        <w:t>2</w:t>
      </w:r>
      <w:r>
        <w:rPr>
          <w:rFonts w:hint="eastAsia" w:ascii="宋体" w:hAnsi="宋体" w:eastAsia="宋体" w:cs="宋体"/>
          <w:b w:val="0"/>
          <w:bCs w:val="0"/>
          <w:i w:val="0"/>
          <w:iCs w:val="0"/>
          <w:color w:val="auto"/>
          <w:kern w:val="0"/>
          <w:sz w:val="24"/>
          <w:szCs w:val="24"/>
          <w:highlight w:val="none"/>
          <w:lang w:val="en-US"/>
        </w:rPr>
        <w:t xml:space="preserve"> </w:t>
      </w:r>
      <w:r>
        <w:rPr>
          <w:rFonts w:hint="eastAsia" w:ascii="宋体" w:hAnsi="宋体" w:eastAsia="宋体" w:cs="宋体"/>
          <w:b w:val="0"/>
          <w:bCs w:val="0"/>
          <w:i w:val="0"/>
          <w:iCs w:val="0"/>
          <w:color w:val="auto"/>
          <w:kern w:val="0"/>
          <w:sz w:val="24"/>
          <w:szCs w:val="24"/>
          <w:highlight w:val="none"/>
          <w:lang w:val="en-US" w:eastAsia="zh-CN"/>
        </w:rPr>
        <w:t>响应文件</w:t>
      </w:r>
      <w:r>
        <w:rPr>
          <w:rFonts w:hint="eastAsia" w:ascii="宋体" w:hAnsi="宋体" w:eastAsia="宋体" w:cs="宋体"/>
          <w:b w:val="0"/>
          <w:bCs w:val="0"/>
          <w:i w:val="0"/>
          <w:iCs w:val="0"/>
          <w:color w:val="auto"/>
          <w:kern w:val="0"/>
          <w:sz w:val="24"/>
          <w:szCs w:val="24"/>
          <w:highlight w:val="none"/>
          <w:lang w:val="en-US"/>
        </w:rPr>
        <w:t>不满足</w:t>
      </w:r>
      <w:r>
        <w:rPr>
          <w:rFonts w:hint="eastAsia" w:ascii="宋体" w:hAnsi="宋体" w:eastAsia="宋体" w:cs="宋体"/>
          <w:b w:val="0"/>
          <w:bCs w:val="0"/>
          <w:i w:val="0"/>
          <w:iCs w:val="0"/>
          <w:color w:val="auto"/>
          <w:kern w:val="0"/>
          <w:sz w:val="24"/>
          <w:szCs w:val="24"/>
          <w:highlight w:val="none"/>
          <w:lang w:val="en-US" w:eastAsia="zh-CN"/>
        </w:rPr>
        <w:t>采购文件</w:t>
      </w:r>
      <w:r>
        <w:rPr>
          <w:rFonts w:hint="eastAsia" w:ascii="宋体" w:hAnsi="宋体" w:eastAsia="宋体" w:cs="宋体"/>
          <w:b w:val="0"/>
          <w:bCs w:val="0"/>
          <w:i w:val="0"/>
          <w:iCs w:val="0"/>
          <w:color w:val="auto"/>
          <w:kern w:val="0"/>
          <w:sz w:val="24"/>
          <w:szCs w:val="24"/>
          <w:highlight w:val="none"/>
          <w:lang w:val="en-US"/>
        </w:rPr>
        <w:t>的其它实质性要求的；</w:t>
      </w:r>
    </w:p>
    <w:p w14:paraId="060D80B9">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4.2.1</w:t>
      </w: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法律、法规、规章（适用本市的）及省级以上规范性文件（适用本市的）规定的其他无效情形。</w:t>
      </w:r>
    </w:p>
    <w:p w14:paraId="2B7E14A0">
      <w:pPr>
        <w:pStyle w:val="6"/>
        <w:snapToGrid w:val="0"/>
        <w:spacing w:line="360" w:lineRule="auto"/>
        <w:ind w:firstLine="472" w:firstLineChars="196"/>
        <w:rPr>
          <w:rFonts w:hint="eastAsia" w:ascii="宋体" w:hAnsi="宋体" w:eastAsia="宋体" w:cs="宋体"/>
          <w:i w:val="0"/>
          <w:iCs w:val="0"/>
          <w:color w:val="auto"/>
          <w:highlight w:val="none"/>
        </w:rPr>
      </w:pPr>
      <w:r>
        <w:rPr>
          <w:rFonts w:hint="eastAsia" w:ascii="宋体" w:hAnsi="宋体" w:eastAsia="宋体" w:cs="宋体"/>
          <w:b/>
          <w:i w:val="0"/>
          <w:iCs w:val="0"/>
          <w:color w:val="auto"/>
          <w:highlight w:val="none"/>
        </w:rPr>
        <w:t>5.废标。</w:t>
      </w:r>
      <w:r>
        <w:rPr>
          <w:rFonts w:hint="eastAsia" w:ascii="宋体" w:hAnsi="宋体" w:eastAsia="宋体" w:cs="宋体"/>
          <w:i w:val="0"/>
          <w:iCs w:val="0"/>
          <w:color w:val="auto"/>
          <w:highlight w:val="none"/>
        </w:rPr>
        <w:t>在采购中，出现下列情形之一的，应予废标：</w:t>
      </w:r>
    </w:p>
    <w:p w14:paraId="56FFBDA7">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5.1符合专业条件的供应商或者对</w:t>
      </w:r>
      <w:r>
        <w:rPr>
          <w:rFonts w:hint="eastAsia" w:ascii="宋体" w:hAnsi="宋体" w:eastAsia="宋体" w:cs="宋体"/>
          <w:i w:val="0"/>
          <w:iCs w:val="0"/>
          <w:color w:val="auto"/>
          <w:highlight w:val="none"/>
          <w:lang w:eastAsia="zh-CN"/>
        </w:rPr>
        <w:t>采购文件</w:t>
      </w:r>
      <w:r>
        <w:rPr>
          <w:rFonts w:hint="eastAsia" w:ascii="宋体" w:hAnsi="宋体" w:eastAsia="宋体" w:cs="宋体"/>
          <w:i w:val="0"/>
          <w:iCs w:val="0"/>
          <w:color w:val="auto"/>
          <w:highlight w:val="none"/>
        </w:rPr>
        <w:t>作实质响应的供应商不足3家的</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lang w:val="en-US" w:eastAsia="zh-CN"/>
        </w:rPr>
        <w:t>且评审小组认为响应不具有竞争性的</w:t>
      </w:r>
      <w:r>
        <w:rPr>
          <w:rFonts w:hint="eastAsia" w:ascii="宋体" w:hAnsi="宋体" w:eastAsia="宋体" w:cs="宋体"/>
          <w:i w:val="0"/>
          <w:iCs w:val="0"/>
          <w:color w:val="auto"/>
          <w:highlight w:val="none"/>
        </w:rPr>
        <w:t>；</w:t>
      </w:r>
    </w:p>
    <w:p w14:paraId="328CD7A8">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5.2出现影响采购公正的违法、违规行为的；</w:t>
      </w:r>
    </w:p>
    <w:p w14:paraId="4F4BD662">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5.3</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的报价均超过了采购预算，采购人不能支付的；</w:t>
      </w:r>
    </w:p>
    <w:p w14:paraId="770D1E2B">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5.4因重大变故，采购任务取消的。</w:t>
      </w:r>
    </w:p>
    <w:p w14:paraId="0E9681D1">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废标后，</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应当将废标理由通知所有</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w:t>
      </w:r>
    </w:p>
    <w:p w14:paraId="22868423">
      <w:pPr>
        <w:pStyle w:val="6"/>
        <w:snapToGrid w:val="0"/>
        <w:spacing w:line="360" w:lineRule="auto"/>
        <w:ind w:firstLine="482" w:firstLineChars="200"/>
        <w:rPr>
          <w:rFonts w:hint="eastAsia" w:ascii="宋体" w:hAnsi="宋体" w:eastAsia="宋体" w:cs="宋体"/>
          <w:i w:val="0"/>
          <w:iCs w:val="0"/>
          <w:color w:val="auto"/>
          <w:highlight w:val="none"/>
        </w:rPr>
      </w:pPr>
      <w:r>
        <w:rPr>
          <w:rFonts w:hint="eastAsia" w:ascii="宋体" w:hAnsi="宋体" w:eastAsia="宋体" w:cs="宋体"/>
          <w:b/>
          <w:i w:val="0"/>
          <w:iCs w:val="0"/>
          <w:color w:val="auto"/>
          <w:highlight w:val="none"/>
        </w:rPr>
        <w:t>6.修改</w:t>
      </w:r>
      <w:r>
        <w:rPr>
          <w:rFonts w:hint="eastAsia" w:ascii="宋体" w:hAnsi="宋体" w:eastAsia="宋体" w:cs="宋体"/>
          <w:b/>
          <w:i w:val="0"/>
          <w:iCs w:val="0"/>
          <w:color w:val="auto"/>
          <w:highlight w:val="none"/>
          <w:lang w:eastAsia="zh-CN"/>
        </w:rPr>
        <w:t>采购文件</w:t>
      </w:r>
      <w:r>
        <w:rPr>
          <w:rFonts w:hint="eastAsia" w:ascii="宋体" w:hAnsi="宋体" w:eastAsia="宋体" w:cs="宋体"/>
          <w:b/>
          <w:i w:val="0"/>
          <w:iCs w:val="0"/>
          <w:color w:val="auto"/>
          <w:highlight w:val="none"/>
        </w:rPr>
        <w:t>，重新组织采购活动。</w:t>
      </w:r>
      <w:r>
        <w:rPr>
          <w:rFonts w:hint="eastAsia" w:ascii="宋体" w:hAnsi="宋体" w:eastAsia="宋体" w:cs="宋体"/>
          <w:i w:val="0"/>
          <w:iCs w:val="0"/>
          <w:color w:val="auto"/>
          <w:highlight w:val="none"/>
          <w:lang w:eastAsia="zh-CN"/>
        </w:rPr>
        <w:t>评审小组</w:t>
      </w:r>
      <w:r>
        <w:rPr>
          <w:rFonts w:hint="eastAsia" w:ascii="宋体" w:hAnsi="宋体" w:eastAsia="宋体" w:cs="宋体"/>
          <w:i w:val="0"/>
          <w:iCs w:val="0"/>
          <w:color w:val="auto"/>
          <w:highlight w:val="none"/>
        </w:rPr>
        <w:t>发现</w:t>
      </w:r>
      <w:r>
        <w:rPr>
          <w:rFonts w:hint="eastAsia" w:ascii="宋体" w:hAnsi="宋体" w:eastAsia="宋体" w:cs="宋体"/>
          <w:i w:val="0"/>
          <w:iCs w:val="0"/>
          <w:color w:val="auto"/>
          <w:highlight w:val="none"/>
          <w:lang w:eastAsia="zh-CN"/>
        </w:rPr>
        <w:t>采购文件</w:t>
      </w:r>
      <w:r>
        <w:rPr>
          <w:rFonts w:hint="eastAsia" w:ascii="宋体" w:hAnsi="宋体" w:eastAsia="宋体" w:cs="宋体"/>
          <w:i w:val="0"/>
          <w:iCs w:val="0"/>
          <w:color w:val="auto"/>
          <w:highlight w:val="none"/>
        </w:rPr>
        <w:t>存在歧义、重大缺陷导致评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highlight w:val="none"/>
        </w:rPr>
        <w:t>工作无法进行，或者</w:t>
      </w:r>
      <w:r>
        <w:rPr>
          <w:rFonts w:hint="eastAsia" w:ascii="宋体" w:hAnsi="宋体" w:eastAsia="宋体" w:cs="宋体"/>
          <w:i w:val="0"/>
          <w:iCs w:val="0"/>
          <w:color w:val="auto"/>
          <w:highlight w:val="none"/>
          <w:lang w:eastAsia="zh-CN"/>
        </w:rPr>
        <w:t>采购文件</w:t>
      </w:r>
      <w:r>
        <w:rPr>
          <w:rFonts w:hint="eastAsia" w:ascii="宋体" w:hAnsi="宋体" w:eastAsia="宋体" w:cs="宋体"/>
          <w:i w:val="0"/>
          <w:iCs w:val="0"/>
          <w:color w:val="auto"/>
          <w:highlight w:val="none"/>
        </w:rPr>
        <w:t>内容违反国家有关强制性规定的，将停止评</w:t>
      </w:r>
      <w:r>
        <w:rPr>
          <w:rFonts w:hint="eastAsia" w:ascii="宋体" w:hAnsi="宋体" w:eastAsia="宋体" w:cs="宋体"/>
          <w:i w:val="0"/>
          <w:iCs w:val="0"/>
          <w:color w:val="auto"/>
          <w:kern w:val="0"/>
          <w:sz w:val="24"/>
          <w:highlight w:val="none"/>
          <w:lang w:val="en-US" w:eastAsia="zh-CN"/>
        </w:rPr>
        <w:t>审</w:t>
      </w:r>
      <w:r>
        <w:rPr>
          <w:rFonts w:hint="eastAsia" w:ascii="宋体" w:hAnsi="宋体" w:eastAsia="宋体" w:cs="宋体"/>
          <w:i w:val="0"/>
          <w:iCs w:val="0"/>
          <w:color w:val="auto"/>
          <w:highlight w:val="none"/>
        </w:rPr>
        <w:t>工作，并与采购人、</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沟通并作书面记录。采购人、</w:t>
      </w:r>
      <w:r>
        <w:rPr>
          <w:rFonts w:hint="eastAsia" w:ascii="宋体" w:hAnsi="宋体" w:eastAsia="宋体" w:cs="宋体"/>
          <w:i w:val="0"/>
          <w:iCs w:val="0"/>
          <w:color w:val="auto"/>
          <w:highlight w:val="none"/>
          <w:lang w:eastAsia="zh-CN"/>
        </w:rPr>
        <w:t>采购代理机构</w:t>
      </w:r>
      <w:r>
        <w:rPr>
          <w:rFonts w:hint="eastAsia" w:ascii="宋体" w:hAnsi="宋体" w:eastAsia="宋体" w:cs="宋体"/>
          <w:i w:val="0"/>
          <w:iCs w:val="0"/>
          <w:color w:val="auto"/>
          <w:highlight w:val="none"/>
        </w:rPr>
        <w:t>确认后，将修改</w:t>
      </w:r>
      <w:r>
        <w:rPr>
          <w:rFonts w:hint="eastAsia" w:ascii="宋体" w:hAnsi="宋体" w:eastAsia="宋体" w:cs="宋体"/>
          <w:i w:val="0"/>
          <w:iCs w:val="0"/>
          <w:color w:val="auto"/>
          <w:highlight w:val="none"/>
          <w:lang w:eastAsia="zh-CN"/>
        </w:rPr>
        <w:t>采购文件</w:t>
      </w:r>
      <w:r>
        <w:rPr>
          <w:rFonts w:hint="eastAsia" w:ascii="宋体" w:hAnsi="宋体" w:eastAsia="宋体" w:cs="宋体"/>
          <w:i w:val="0"/>
          <w:iCs w:val="0"/>
          <w:color w:val="auto"/>
          <w:highlight w:val="none"/>
        </w:rPr>
        <w:t>，重新组织采购活动。</w:t>
      </w:r>
    </w:p>
    <w:p w14:paraId="24A61D63">
      <w:pPr>
        <w:pStyle w:val="6"/>
        <w:snapToGrid w:val="0"/>
        <w:spacing w:line="360" w:lineRule="auto"/>
        <w:ind w:firstLine="482"/>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highlight w:val="none"/>
        </w:rPr>
        <w:t>7.</w:t>
      </w:r>
      <w:r>
        <w:rPr>
          <w:rFonts w:hint="eastAsia" w:ascii="宋体" w:hAnsi="宋体" w:eastAsia="宋体" w:cs="宋体"/>
          <w:b/>
          <w:i w:val="0"/>
          <w:iCs w:val="0"/>
          <w:color w:val="auto"/>
          <w:kern w:val="0"/>
          <w:highlight w:val="none"/>
          <w:lang w:val="en-US" w:eastAsia="zh-CN"/>
        </w:rPr>
        <w:t>其他</w:t>
      </w:r>
      <w:r>
        <w:rPr>
          <w:rFonts w:hint="eastAsia" w:ascii="宋体" w:hAnsi="宋体" w:eastAsia="宋体" w:cs="宋体"/>
          <w:b/>
          <w:i w:val="0"/>
          <w:iCs w:val="0"/>
          <w:color w:val="auto"/>
          <w:kern w:val="0"/>
          <w:highlight w:val="none"/>
        </w:rPr>
        <w:t>。</w:t>
      </w:r>
      <w:r>
        <w:rPr>
          <w:rFonts w:hint="eastAsia" w:ascii="宋体" w:hAnsi="宋体" w:eastAsia="宋体" w:cs="宋体"/>
          <w:i w:val="0"/>
          <w:iCs w:val="0"/>
          <w:strike w:val="0"/>
          <w:dstrike w:val="0"/>
          <w:color w:val="auto"/>
          <w:highlight w:val="none"/>
          <w:lang w:val="en-US" w:eastAsia="zh-CN"/>
        </w:rPr>
        <w:t>其他</w:t>
      </w:r>
      <w:r>
        <w:rPr>
          <w:rFonts w:hint="eastAsia" w:ascii="宋体" w:hAnsi="宋体" w:eastAsia="宋体" w:cs="宋体"/>
          <w:i w:val="0"/>
          <w:iCs w:val="0"/>
          <w:color w:val="auto"/>
          <w:highlight w:val="none"/>
        </w:rPr>
        <w:t>影响或者可能影响</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结果的，依照下列规定处理：</w:t>
      </w:r>
    </w:p>
    <w:p w14:paraId="6E57CF4D">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7.1未确定</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供应商的，终止本次采购活动，重新开展采购活动。</w:t>
      </w:r>
    </w:p>
    <w:p w14:paraId="6436D87D">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7.2已确定</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供应商但尚未签订采购合同的，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结果无效，从合格的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候选人中另行确定</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供应商；没有合格的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候选人的，重新开展采购活动。</w:t>
      </w:r>
    </w:p>
    <w:p w14:paraId="5753B152">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7.3采购合同已签订但尚未履行的，撤销合同，从合格的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候选人中另行确定</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供应商；没有合格的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候选人的，重新开展采购活动。</w:t>
      </w:r>
    </w:p>
    <w:p w14:paraId="2899BABF">
      <w:pPr>
        <w:pStyle w:val="6"/>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7.4采购合同已经履行，给采购人、供应商造成损失的，由责任人承担赔偿责任。</w:t>
      </w:r>
    </w:p>
    <w:p w14:paraId="15335B87">
      <w:pPr>
        <w:pStyle w:val="19"/>
        <w:spacing w:before="0"/>
        <w:ind w:firstLine="508" w:firstLineChars="212"/>
        <w:rPr>
          <w:rFonts w:hint="eastAsia" w:ascii="宋体" w:hAnsi="宋体" w:eastAsia="宋体" w:cs="宋体"/>
          <w:i w:val="0"/>
          <w:iCs w:val="0"/>
          <w:color w:val="auto"/>
          <w:kern w:val="0"/>
          <w:highlight w:val="none"/>
        </w:rPr>
      </w:pPr>
      <w:r>
        <w:rPr>
          <w:rFonts w:hint="eastAsia" w:ascii="宋体" w:hAnsi="宋体" w:eastAsia="宋体" w:cs="宋体"/>
          <w:i w:val="0"/>
          <w:iCs w:val="0"/>
          <w:color w:val="auto"/>
          <w:kern w:val="0"/>
          <w:highlight w:val="none"/>
        </w:rPr>
        <w:br w:type="page"/>
      </w:r>
    </w:p>
    <w:p w14:paraId="54350CF5">
      <w:pPr>
        <w:pStyle w:val="3"/>
        <w:rPr>
          <w:rFonts w:hint="eastAsia" w:ascii="宋体" w:hAnsi="宋体" w:eastAsia="宋体" w:cs="宋体"/>
          <w:i w:val="0"/>
          <w:iCs w:val="0"/>
          <w:color w:val="auto"/>
          <w:highlight w:val="none"/>
        </w:rPr>
      </w:pPr>
      <w:bookmarkStart w:id="13" w:name="_Toc24926"/>
      <w:r>
        <w:rPr>
          <w:rFonts w:hint="eastAsia" w:ascii="宋体" w:hAnsi="宋体" w:eastAsia="宋体" w:cs="宋体"/>
          <w:bCs/>
          <w:i w:val="0"/>
          <w:iCs w:val="0"/>
          <w:color w:val="auto"/>
          <w:highlight w:val="none"/>
        </w:rPr>
        <w:t>第</w:t>
      </w:r>
      <w:r>
        <w:rPr>
          <w:rFonts w:hint="eastAsia" w:ascii="宋体" w:hAnsi="宋体" w:eastAsia="宋体" w:cs="宋体"/>
          <w:bCs/>
          <w:i w:val="0"/>
          <w:iCs w:val="0"/>
          <w:color w:val="auto"/>
          <w:highlight w:val="none"/>
          <w:lang w:val="en-US" w:eastAsia="zh-CN"/>
        </w:rPr>
        <w:t>五</w:t>
      </w:r>
      <w:r>
        <w:rPr>
          <w:rFonts w:hint="eastAsia" w:ascii="宋体" w:hAnsi="宋体" w:eastAsia="宋体" w:cs="宋体"/>
          <w:bCs/>
          <w:i w:val="0"/>
          <w:iCs w:val="0"/>
          <w:color w:val="auto"/>
          <w:highlight w:val="none"/>
        </w:rPr>
        <w:t xml:space="preserve">章  </w:t>
      </w:r>
      <w:bookmarkEnd w:id="13"/>
      <w:r>
        <w:rPr>
          <w:rFonts w:hint="eastAsia" w:ascii="宋体" w:hAnsi="宋体" w:eastAsia="宋体" w:cs="宋体"/>
          <w:i w:val="0"/>
          <w:iCs w:val="0"/>
          <w:color w:val="auto"/>
          <w:sz w:val="32"/>
          <w:szCs w:val="32"/>
          <w:highlight w:val="none"/>
          <w:lang w:val="en-US" w:eastAsia="zh-CN"/>
        </w:rPr>
        <w:t>拟签订的合同文本</w:t>
      </w:r>
    </w:p>
    <w:p w14:paraId="39E3B2B2">
      <w:pPr>
        <w:pStyle w:val="19"/>
        <w:spacing w:before="0"/>
        <w:ind w:firstLine="508" w:firstLineChars="212"/>
        <w:rPr>
          <w:rFonts w:hint="eastAsia" w:ascii="宋体" w:hAnsi="宋体" w:eastAsia="宋体" w:cs="宋体"/>
          <w:i w:val="0"/>
          <w:iCs w:val="0"/>
          <w:color w:val="auto"/>
          <w:kern w:val="0"/>
          <w:highlight w:val="none"/>
        </w:rPr>
      </w:pPr>
    </w:p>
    <w:p w14:paraId="12B4AE9D">
      <w:pPr>
        <w:outlineLvl w:val="9"/>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合同编号：</w:t>
      </w:r>
      <w:r>
        <w:rPr>
          <w:rFonts w:hint="eastAsia" w:ascii="宋体" w:hAnsi="宋体" w:eastAsia="宋体" w:cs="宋体"/>
          <w:i w:val="0"/>
          <w:iCs w:val="0"/>
          <w:color w:val="auto"/>
          <w:sz w:val="24"/>
          <w:highlight w:val="none"/>
          <w:u w:val="single"/>
        </w:rPr>
        <w:t xml:space="preserve">           </w:t>
      </w:r>
    </w:p>
    <w:p w14:paraId="69A642C3">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492FBE00">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727F91E0">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25DBED43">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57B468C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采购合同参考范本</w:t>
      </w:r>
    </w:p>
    <w:p w14:paraId="54B47B1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w:t>
      </w:r>
      <w:r>
        <w:rPr>
          <w:rFonts w:hint="eastAsia" w:ascii="宋体" w:hAnsi="宋体" w:eastAsia="宋体" w:cs="宋体"/>
          <w:b/>
          <w:i w:val="0"/>
          <w:iCs w:val="0"/>
          <w:color w:val="auto"/>
          <w:sz w:val="36"/>
          <w:szCs w:val="36"/>
          <w:highlight w:val="none"/>
          <w:lang w:val="en-US" w:eastAsia="zh-CN"/>
        </w:rPr>
        <w:t>以最终签订合同为准</w:t>
      </w:r>
      <w:r>
        <w:rPr>
          <w:rFonts w:hint="eastAsia" w:ascii="宋体" w:hAnsi="宋体" w:eastAsia="宋体" w:cs="宋体"/>
          <w:b/>
          <w:i w:val="0"/>
          <w:iCs w:val="0"/>
          <w:color w:val="auto"/>
          <w:sz w:val="36"/>
          <w:szCs w:val="36"/>
          <w:highlight w:val="none"/>
        </w:rPr>
        <w:t>）</w:t>
      </w:r>
    </w:p>
    <w:p w14:paraId="6E2E6343">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26D254A2">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45AF6BB0">
      <w:pPr>
        <w:pStyle w:val="28"/>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ind w:left="0" w:leftChars="0" w:firstLine="0" w:firstLineChars="0"/>
        <w:jc w:val="center"/>
        <w:textAlignment w:val="auto"/>
        <w:outlineLvl w:val="9"/>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第一部分 合同书</w:t>
      </w:r>
    </w:p>
    <w:p w14:paraId="30AB9ED4">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403C0166">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389778D8">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5BA93E86">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r>
        <w:rPr>
          <w:rFonts w:hint="eastAsia" w:ascii="宋体" w:hAnsi="宋体" w:eastAsia="宋体" w:cs="宋体"/>
          <w:i w:val="0"/>
          <w:iCs w:val="0"/>
          <w:color w:val="auto"/>
          <w:sz w:val="24"/>
          <w:highlight w:val="none"/>
          <w:u w:val="single"/>
        </w:rPr>
        <w:t xml:space="preserve">                                   </w:t>
      </w:r>
    </w:p>
    <w:p w14:paraId="1BEC7EC0">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227535FD">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甲方：</w:t>
      </w:r>
      <w:r>
        <w:rPr>
          <w:rFonts w:hint="eastAsia" w:ascii="宋体" w:hAnsi="宋体" w:eastAsia="宋体" w:cs="宋体"/>
          <w:i w:val="0"/>
          <w:iCs w:val="0"/>
          <w:color w:val="auto"/>
          <w:sz w:val="24"/>
          <w:highlight w:val="none"/>
          <w:u w:val="single"/>
        </w:rPr>
        <w:t xml:space="preserve">                                       </w:t>
      </w:r>
    </w:p>
    <w:p w14:paraId="2E9E38A0">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2F76007C">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乙方：</w:t>
      </w:r>
      <w:r>
        <w:rPr>
          <w:rFonts w:hint="eastAsia" w:ascii="宋体" w:hAnsi="宋体" w:eastAsia="宋体" w:cs="宋体"/>
          <w:i w:val="0"/>
          <w:iCs w:val="0"/>
          <w:color w:val="auto"/>
          <w:sz w:val="24"/>
          <w:highlight w:val="none"/>
          <w:u w:val="single"/>
        </w:rPr>
        <w:t xml:space="preserve">                                       </w:t>
      </w:r>
    </w:p>
    <w:p w14:paraId="7EE4481C">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7970065F">
      <w:pPr>
        <w:keepNext w:val="0"/>
        <w:keepLines w:val="0"/>
        <w:pageBreakBefore w:val="0"/>
        <w:widowControl w:val="0"/>
        <w:kinsoku/>
        <w:wordWrap/>
        <w:overflowPunct/>
        <w:topLinePunct w:val="0"/>
        <w:bidi w:val="0"/>
        <w:snapToGrid/>
        <w:spacing w:line="360" w:lineRule="auto"/>
        <w:ind w:firstLine="960" w:firstLineChars="400"/>
        <w:textAlignment w:val="auto"/>
        <w:outlineLvl w:val="9"/>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签订地：</w:t>
      </w:r>
      <w:r>
        <w:rPr>
          <w:rFonts w:hint="eastAsia" w:ascii="宋体" w:hAnsi="宋体" w:eastAsia="宋体" w:cs="宋体"/>
          <w:i w:val="0"/>
          <w:iCs w:val="0"/>
          <w:color w:val="auto"/>
          <w:sz w:val="24"/>
          <w:highlight w:val="none"/>
          <w:u w:val="single"/>
        </w:rPr>
        <w:t xml:space="preserve">                                     </w:t>
      </w:r>
    </w:p>
    <w:p w14:paraId="207D41B2">
      <w:pPr>
        <w:pStyle w:val="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rPr>
      </w:pPr>
    </w:p>
    <w:p w14:paraId="58CC4CF6">
      <w:pPr>
        <w:keepNext w:val="0"/>
        <w:keepLines w:val="0"/>
        <w:pageBreakBefore w:val="0"/>
        <w:widowControl w:val="0"/>
        <w:kinsoku/>
        <w:wordWrap/>
        <w:overflowPunct/>
        <w:topLinePunct w:val="0"/>
        <w:bidi w:val="0"/>
        <w:snapToGrid/>
        <w:spacing w:line="360" w:lineRule="auto"/>
        <w:ind w:firstLine="960" w:firstLineChars="4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签订日期：               年       月       日</w:t>
      </w:r>
    </w:p>
    <w:p w14:paraId="4BBFA8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4"/>
          <w:szCs w:val="24"/>
          <w:highlight w:val="none"/>
        </w:rPr>
        <w:br w:type="page"/>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年</w:t>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月</w:t>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日</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lang w:eastAsia="zh-CN"/>
        </w:rPr>
        <w:t>杭州市桦枫居幼儿园</w:t>
      </w:r>
      <w:r>
        <w:rPr>
          <w:rFonts w:hint="eastAsia" w:ascii="宋体" w:hAnsi="宋体" w:eastAsia="宋体" w:cs="宋体"/>
          <w:i w:val="0"/>
          <w:iCs w:val="0"/>
          <w:color w:val="auto"/>
          <w:sz w:val="21"/>
          <w:szCs w:val="21"/>
          <w:highlight w:val="none"/>
        </w:rPr>
        <w:t>以</w:t>
      </w:r>
      <w:r>
        <w:rPr>
          <w:rFonts w:hint="eastAsia" w:ascii="宋体" w:hAnsi="宋体" w:eastAsia="宋体" w:cs="宋体"/>
          <w:i w:val="0"/>
          <w:iCs w:val="0"/>
          <w:color w:val="auto"/>
          <w:sz w:val="21"/>
          <w:szCs w:val="21"/>
          <w:highlight w:val="none"/>
          <w:u w:val="single"/>
          <w:lang w:val="en-US" w:eastAsia="zh-CN"/>
        </w:rPr>
        <w:t>公开招标方式</w:t>
      </w:r>
      <w:r>
        <w:rPr>
          <w:rFonts w:hint="eastAsia" w:ascii="宋体" w:hAnsi="宋体" w:eastAsia="宋体" w:cs="宋体"/>
          <w:i w:val="0"/>
          <w:iCs w:val="0"/>
          <w:color w:val="auto"/>
          <w:sz w:val="21"/>
          <w:szCs w:val="21"/>
          <w:highlight w:val="none"/>
        </w:rPr>
        <w:t>对</w:t>
      </w:r>
      <w:r>
        <w:rPr>
          <w:rFonts w:hint="eastAsia" w:ascii="宋体" w:hAnsi="宋体" w:eastAsia="宋体" w:cs="宋体"/>
          <w:i w:val="0"/>
          <w:iCs w:val="0"/>
          <w:color w:val="auto"/>
          <w:sz w:val="21"/>
          <w:szCs w:val="21"/>
          <w:highlight w:val="none"/>
          <w:u w:val="single"/>
          <w:lang w:val="en-US" w:eastAsia="zh-CN"/>
        </w:rPr>
        <w:t>幼儿大型玩具</w:t>
      </w:r>
      <w:r>
        <w:rPr>
          <w:rFonts w:hint="eastAsia" w:ascii="宋体" w:hAnsi="宋体" w:eastAsia="宋体" w:cs="宋体"/>
          <w:i w:val="0"/>
          <w:iCs w:val="0"/>
          <w:color w:val="auto"/>
          <w:sz w:val="21"/>
          <w:szCs w:val="21"/>
          <w:highlight w:val="none"/>
        </w:rPr>
        <w:t>项目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编号：</w:t>
      </w:r>
      <w:r>
        <w:rPr>
          <w:rFonts w:hint="eastAsia" w:ascii="宋体" w:hAnsi="宋体" w:eastAsia="宋体" w:cs="宋体"/>
          <w:i w:val="0"/>
          <w:iCs w:val="0"/>
          <w:color w:val="auto"/>
          <w:sz w:val="21"/>
          <w:szCs w:val="21"/>
          <w:highlight w:val="none"/>
          <w:u w:val="single"/>
          <w:lang w:val="en-US" w:eastAsia="zh-CN"/>
        </w:rPr>
        <w:t>THZB-25BM360102XS</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进行了采购。经评定，</w:t>
      </w:r>
      <w:r>
        <w:rPr>
          <w:rFonts w:hint="eastAsia" w:ascii="宋体" w:hAnsi="宋体" w:eastAsia="宋体" w:cs="宋体"/>
          <w:i w:val="0"/>
          <w:iCs w:val="0"/>
          <w:color w:val="auto"/>
          <w:sz w:val="21"/>
          <w:szCs w:val="21"/>
          <w:highlight w:val="none"/>
          <w:u w:val="single"/>
        </w:rPr>
        <w:t>（中标供应商名称）</w:t>
      </w:r>
      <w:r>
        <w:rPr>
          <w:rFonts w:hint="eastAsia" w:ascii="宋体" w:hAnsi="宋体" w:eastAsia="宋体" w:cs="宋体"/>
          <w:i w:val="0"/>
          <w:iCs w:val="0"/>
          <w:color w:val="auto"/>
          <w:sz w:val="21"/>
          <w:szCs w:val="21"/>
          <w:highlight w:val="none"/>
        </w:rPr>
        <w:t>为该项目中标供应商。现于中标通知书发出之日起</w:t>
      </w:r>
      <w:r>
        <w:rPr>
          <w:rFonts w:hint="eastAsia" w:ascii="宋体" w:hAnsi="宋体" w:eastAsia="宋体" w:cs="宋体"/>
          <w:i w:val="0"/>
          <w:iCs w:val="0"/>
          <w:color w:val="auto"/>
          <w:sz w:val="21"/>
          <w:szCs w:val="21"/>
          <w:highlight w:val="none"/>
          <w:lang w:val="en-US" w:eastAsia="zh-CN"/>
        </w:rPr>
        <w:t>三十</w:t>
      </w:r>
      <w:r>
        <w:rPr>
          <w:rFonts w:hint="eastAsia" w:ascii="宋体" w:hAnsi="宋体" w:eastAsia="宋体" w:cs="宋体"/>
          <w:i w:val="0"/>
          <w:iCs w:val="0"/>
          <w:color w:val="auto"/>
          <w:sz w:val="21"/>
          <w:szCs w:val="21"/>
          <w:highlight w:val="none"/>
        </w:rPr>
        <w:t>日内，按照采购文件等确定的事项签订本合同。</w:t>
      </w:r>
    </w:p>
    <w:p w14:paraId="03DC780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参照</w:t>
      </w:r>
      <w:r>
        <w:rPr>
          <w:rFonts w:hint="eastAsia" w:ascii="宋体" w:hAnsi="宋体" w:eastAsia="宋体" w:cs="宋体"/>
          <w:i w:val="0"/>
          <w:iCs w:val="0"/>
          <w:color w:val="auto"/>
          <w:sz w:val="21"/>
          <w:szCs w:val="21"/>
          <w:highlight w:val="none"/>
          <w:lang w:val="zh-CN"/>
        </w:rPr>
        <w:t>《中华人民共和国民法典》《中华人民共和国政府采购法》等相关法律法规之规定，按照平等、自愿、公平、诚实信用和绿色的原则，经</w:t>
      </w:r>
      <w:r>
        <w:rPr>
          <w:rFonts w:hint="eastAsia" w:ascii="宋体" w:hAnsi="宋体" w:eastAsia="宋体" w:cs="宋体"/>
          <w:i w:val="0"/>
          <w:iCs w:val="0"/>
          <w:color w:val="auto"/>
          <w:sz w:val="21"/>
          <w:szCs w:val="21"/>
          <w:highlight w:val="none"/>
          <w:u w:val="single"/>
          <w:lang w:eastAsia="zh-CN"/>
        </w:rPr>
        <w:t>杭州市桦枫居幼儿园</w:t>
      </w:r>
      <w:r>
        <w:rPr>
          <w:rFonts w:hint="eastAsia" w:ascii="宋体" w:hAnsi="宋体" w:eastAsia="宋体" w:cs="宋体"/>
          <w:i w:val="0"/>
          <w:iCs w:val="0"/>
          <w:color w:val="auto"/>
          <w:sz w:val="21"/>
          <w:szCs w:val="21"/>
          <w:highlight w:val="none"/>
          <w:lang w:val="zh-CN"/>
        </w:rPr>
        <w:t>（以下简称：甲方）和</w:t>
      </w:r>
      <w:r>
        <w:rPr>
          <w:rFonts w:hint="eastAsia" w:ascii="宋体" w:hAnsi="宋体" w:eastAsia="宋体" w:cs="宋体"/>
          <w:i w:val="0"/>
          <w:iCs w:val="0"/>
          <w:color w:val="auto"/>
          <w:sz w:val="21"/>
          <w:szCs w:val="21"/>
          <w:highlight w:val="none"/>
          <w:u w:val="single"/>
        </w:rPr>
        <w:t>（中标供应商名称）</w:t>
      </w:r>
      <w:r>
        <w:rPr>
          <w:rFonts w:hint="eastAsia" w:ascii="宋体" w:hAnsi="宋体" w:eastAsia="宋体" w:cs="宋体"/>
          <w:i w:val="0"/>
          <w:iCs w:val="0"/>
          <w:color w:val="auto"/>
          <w:sz w:val="21"/>
          <w:szCs w:val="21"/>
          <w:highlight w:val="none"/>
          <w:lang w:val="zh-CN"/>
        </w:rPr>
        <w:t>（以下简称：乙方）协商一致，约定以下合同条款，以兹共同遵守、全面履行。</w:t>
      </w:r>
    </w:p>
    <w:p w14:paraId="3AC78CD5">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4" w:name="_Toc24059"/>
      <w:bookmarkStart w:id="15" w:name="_Toc3029"/>
      <w:bookmarkStart w:id="16" w:name="_Toc2232"/>
      <w:r>
        <w:rPr>
          <w:rFonts w:hint="eastAsia" w:ascii="宋体" w:hAnsi="宋体" w:eastAsia="宋体" w:cs="宋体"/>
          <w:b/>
          <w:i w:val="0"/>
          <w:iCs w:val="0"/>
          <w:color w:val="auto"/>
          <w:sz w:val="21"/>
          <w:szCs w:val="21"/>
          <w:highlight w:val="none"/>
        </w:rPr>
        <w:t>1.1 合同组成部分</w:t>
      </w:r>
      <w:bookmarkEnd w:id="14"/>
      <w:bookmarkEnd w:id="15"/>
      <w:bookmarkEnd w:id="16"/>
    </w:p>
    <w:p w14:paraId="0CAE33E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17" w:name="_Toc21295"/>
      <w:bookmarkStart w:id="18" w:name="_Toc27126"/>
      <w:bookmarkStart w:id="19" w:name="_Toc24300"/>
      <w:r>
        <w:rPr>
          <w:rFonts w:hint="eastAsia" w:ascii="宋体" w:hAnsi="宋体" w:eastAsia="宋体" w:cs="宋体"/>
          <w:i w:val="0"/>
          <w:iCs w:val="0"/>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B2C63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 本合同及其补充合同、变更协议；</w:t>
      </w:r>
    </w:p>
    <w:p w14:paraId="0B60894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中标或者成交通知书；</w:t>
      </w:r>
    </w:p>
    <w:p w14:paraId="6216125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 投标或者响应文件（含澄清或者说明文件）；</w:t>
      </w:r>
    </w:p>
    <w:p w14:paraId="1170580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采购文件（含澄清或者修改文件）；</w:t>
      </w:r>
    </w:p>
    <w:p w14:paraId="40B0135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1.1.5 其他相关采购文件。</w:t>
      </w:r>
    </w:p>
    <w:p w14:paraId="3E79C89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1.2 货物</w:t>
      </w:r>
      <w:bookmarkEnd w:id="17"/>
      <w:bookmarkEnd w:id="18"/>
      <w:bookmarkEnd w:id="19"/>
    </w:p>
    <w:p w14:paraId="24549CB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1.2.1 货物名称、品牌、规格型号、花色：</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54DA85C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1.2.2 货物数量：</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704F367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1.2.3 货物质量：</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5F0F185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20" w:name="_Toc21631"/>
      <w:bookmarkStart w:id="21" w:name="_Toc23292"/>
      <w:bookmarkStart w:id="22" w:name="_Toc21551"/>
      <w:r>
        <w:rPr>
          <w:rFonts w:hint="eastAsia" w:ascii="宋体" w:hAnsi="宋体" w:eastAsia="宋体" w:cs="宋体"/>
          <w:b/>
          <w:i w:val="0"/>
          <w:iCs w:val="0"/>
          <w:color w:val="auto"/>
          <w:sz w:val="21"/>
          <w:szCs w:val="21"/>
          <w:highlight w:val="none"/>
        </w:rPr>
        <w:t>1.3 价款</w:t>
      </w:r>
      <w:bookmarkEnd w:id="20"/>
      <w:bookmarkEnd w:id="21"/>
      <w:bookmarkEnd w:id="22"/>
    </w:p>
    <w:p w14:paraId="42B70E0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本合同总价为：￥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元（大写：</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元人民币）。</w:t>
      </w:r>
    </w:p>
    <w:p w14:paraId="185BB71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分项价格：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14:paraId="6B96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64EF2496">
            <w:pPr>
              <w:pStyle w:val="29"/>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0A60BAFD">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分项名称</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04CF7557">
            <w:pPr>
              <w:pStyle w:val="29"/>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分项价格</w:t>
            </w:r>
          </w:p>
        </w:tc>
      </w:tr>
      <w:tr w14:paraId="44E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097FB089">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1A844BC9">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14:paraId="7EFF9115">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r>
      <w:tr w14:paraId="5134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16580556">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247518AB">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14:paraId="60D14C0D">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r>
      <w:tr w14:paraId="12A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10C08DDB">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6F80A58E">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14:paraId="6683AF5A">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r>
      <w:tr w14:paraId="32E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05B44D95">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1B443067">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14:paraId="601C7031">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r>
      <w:tr w14:paraId="7F2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0"/>
            <w:vAlign w:val="center"/>
          </w:tcPr>
          <w:p w14:paraId="01A784A3">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总价</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5576C476">
            <w:pPr>
              <w:pStyle w:val="29"/>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rPr>
            </w:pPr>
          </w:p>
        </w:tc>
      </w:tr>
    </w:tbl>
    <w:p w14:paraId="31710FB0">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lang w:val="en-US" w:eastAsia="zh-CN"/>
        </w:rPr>
      </w:pPr>
      <w:bookmarkStart w:id="23" w:name="_Toc22618"/>
      <w:bookmarkStart w:id="24" w:name="_Toc10340"/>
      <w:bookmarkStart w:id="25" w:name="_Toc1814"/>
      <w:r>
        <w:rPr>
          <w:rFonts w:hint="eastAsia" w:ascii="宋体" w:hAnsi="宋体" w:eastAsia="宋体" w:cs="宋体"/>
          <w:b/>
          <w:i w:val="0"/>
          <w:iCs w:val="0"/>
          <w:color w:val="auto"/>
          <w:sz w:val="21"/>
          <w:szCs w:val="21"/>
          <w:highlight w:val="none"/>
          <w:lang w:val="en-US" w:eastAsia="zh-CN"/>
        </w:rPr>
        <w:t>1.4履约保证金</w:t>
      </w:r>
    </w:p>
    <w:p w14:paraId="746F21AD">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乙方</w:t>
      </w:r>
      <w:r>
        <w:rPr>
          <w:rFonts w:hint="eastAsia" w:ascii="宋体" w:hAnsi="宋体" w:eastAsia="宋体" w:cs="宋体"/>
          <w:b w:val="0"/>
          <w:bCs/>
          <w:i w:val="0"/>
          <w:iCs w:val="0"/>
          <w:color w:val="auto"/>
          <w:sz w:val="21"/>
          <w:szCs w:val="21"/>
          <w:highlight w:val="none"/>
          <w:u w:val="single"/>
        </w:rPr>
        <w:t xml:space="preserve">     （是/否）</w:t>
      </w:r>
      <w:r>
        <w:rPr>
          <w:rFonts w:hint="eastAsia" w:ascii="宋体" w:hAnsi="宋体" w:eastAsia="宋体" w:cs="宋体"/>
          <w:b w:val="0"/>
          <w:bCs/>
          <w:i w:val="0"/>
          <w:iCs w:val="0"/>
          <w:color w:val="auto"/>
          <w:sz w:val="21"/>
          <w:szCs w:val="21"/>
          <w:highlight w:val="none"/>
        </w:rPr>
        <w:t>需要支付履约保证金。若需要支付履约保证金的，则：</w:t>
      </w:r>
    </w:p>
    <w:p w14:paraId="0C8242BA">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1.4.1履约保证金的比例为合同金额的</w:t>
      </w:r>
      <w:r>
        <w:rPr>
          <w:rFonts w:hint="eastAsia" w:ascii="宋体" w:hAnsi="宋体" w:eastAsia="宋体" w:cs="宋体"/>
          <w:b w:val="0"/>
          <w:bCs/>
          <w:i w:val="0"/>
          <w:iCs w:val="0"/>
          <w:color w:val="auto"/>
          <w:sz w:val="21"/>
          <w:szCs w:val="21"/>
          <w:highlight w:val="none"/>
          <w:u w:val="single"/>
        </w:rPr>
        <w:t xml:space="preserve">     </w:t>
      </w:r>
      <w:r>
        <w:rPr>
          <w:rFonts w:hint="eastAsia" w:ascii="宋体" w:hAnsi="宋体" w:eastAsia="宋体" w:cs="宋体"/>
          <w:b w:val="0"/>
          <w:bCs/>
          <w:i w:val="0"/>
          <w:iCs w:val="0"/>
          <w:color w:val="auto"/>
          <w:sz w:val="21"/>
          <w:szCs w:val="21"/>
          <w:highlight w:val="none"/>
        </w:rPr>
        <w:t>%；</w:t>
      </w:r>
    </w:p>
    <w:p w14:paraId="61EC197A">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1.4.2履约保证金支付方式详见</w:t>
      </w:r>
      <w:r>
        <w:rPr>
          <w:rFonts w:hint="eastAsia" w:ascii="宋体" w:hAnsi="宋体" w:eastAsia="宋体" w:cs="宋体"/>
          <w:b/>
          <w:bCs w:val="0"/>
          <w:i w:val="0"/>
          <w:iCs w:val="0"/>
          <w:color w:val="auto"/>
          <w:sz w:val="21"/>
          <w:szCs w:val="21"/>
          <w:highlight w:val="none"/>
          <w:u w:val="single"/>
        </w:rPr>
        <w:t xml:space="preserve"> </w:t>
      </w:r>
      <w:r>
        <w:rPr>
          <w:rFonts w:hint="eastAsia" w:ascii="宋体" w:hAnsi="宋体" w:eastAsia="宋体" w:cs="宋体"/>
          <w:b/>
          <w:bCs w:val="0"/>
          <w:i w:val="0"/>
          <w:iCs w:val="0"/>
          <w:color w:val="auto"/>
          <w:sz w:val="21"/>
          <w:szCs w:val="21"/>
          <w:highlight w:val="none"/>
          <w:u w:val="single"/>
          <w:lang w:val="en-US" w:eastAsia="zh-CN"/>
        </w:rPr>
        <w:t xml:space="preserve"> </w:t>
      </w:r>
      <w:r>
        <w:rPr>
          <w:rFonts w:hint="eastAsia" w:ascii="宋体" w:hAnsi="宋体" w:eastAsia="宋体" w:cs="宋体"/>
          <w:b/>
          <w:bCs w:val="0"/>
          <w:i w:val="0"/>
          <w:iCs w:val="0"/>
          <w:color w:val="auto"/>
          <w:sz w:val="21"/>
          <w:szCs w:val="21"/>
          <w:highlight w:val="none"/>
          <w:u w:val="single"/>
        </w:rPr>
        <w:t>合同专用条款</w:t>
      </w:r>
      <w:r>
        <w:rPr>
          <w:rFonts w:hint="eastAsia" w:ascii="宋体" w:hAnsi="宋体" w:eastAsia="宋体" w:cs="宋体"/>
          <w:b/>
          <w:bCs w:val="0"/>
          <w:i w:val="0"/>
          <w:iCs w:val="0"/>
          <w:color w:val="auto"/>
          <w:sz w:val="21"/>
          <w:szCs w:val="21"/>
          <w:highlight w:val="none"/>
          <w:u w:val="single"/>
          <w:lang w:val="en-US" w:eastAsia="zh-CN"/>
        </w:rPr>
        <w:t xml:space="preserve"> </w:t>
      </w:r>
      <w:r>
        <w:rPr>
          <w:rFonts w:hint="eastAsia" w:ascii="宋体" w:hAnsi="宋体" w:eastAsia="宋体" w:cs="宋体"/>
          <w:b/>
          <w:bCs w:val="0"/>
          <w:i w:val="0"/>
          <w:iCs w:val="0"/>
          <w:color w:val="auto"/>
          <w:sz w:val="21"/>
          <w:szCs w:val="21"/>
          <w:highlight w:val="none"/>
          <w:u w:val="single"/>
        </w:rPr>
        <w:t xml:space="preserve"> </w:t>
      </w:r>
      <w:r>
        <w:rPr>
          <w:rFonts w:hint="eastAsia" w:ascii="宋体" w:hAnsi="宋体" w:eastAsia="宋体" w:cs="宋体"/>
          <w:b w:val="0"/>
          <w:bCs/>
          <w:i w:val="0"/>
          <w:iCs w:val="0"/>
          <w:color w:val="auto"/>
          <w:sz w:val="21"/>
          <w:szCs w:val="21"/>
          <w:highlight w:val="none"/>
        </w:rPr>
        <w:t>；</w:t>
      </w:r>
    </w:p>
    <w:p w14:paraId="1AC084D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FAE16C">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1.4.4 甲方在项目验收结束后及时退还履约保证金。甲方在项目通过验收之日起</w:t>
      </w:r>
      <w:r>
        <w:rPr>
          <w:rFonts w:hint="eastAsia" w:ascii="宋体" w:hAnsi="宋体" w:eastAsia="宋体" w:cs="宋体"/>
          <w:b w:val="0"/>
          <w:bCs/>
          <w:i w:val="0"/>
          <w:iCs w:val="0"/>
          <w:color w:val="auto"/>
          <w:sz w:val="21"/>
          <w:szCs w:val="21"/>
          <w:highlight w:val="none"/>
          <w:u w:val="single"/>
        </w:rPr>
        <w:t xml:space="preserve">       </w:t>
      </w:r>
      <w:r>
        <w:rPr>
          <w:rFonts w:hint="eastAsia" w:ascii="宋体" w:hAnsi="宋体" w:eastAsia="宋体" w:cs="宋体"/>
          <w:b w:val="0"/>
          <w:bCs/>
          <w:i w:val="0"/>
          <w:iCs w:val="0"/>
          <w:color w:val="auto"/>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b w:val="0"/>
          <w:bCs/>
          <w:i w:val="0"/>
          <w:iCs w:val="0"/>
          <w:color w:val="auto"/>
          <w:sz w:val="21"/>
          <w:szCs w:val="21"/>
          <w:highlight w:val="none"/>
          <w:u w:val="single"/>
        </w:rPr>
        <w:t>0.05%</w:t>
      </w:r>
      <w:r>
        <w:rPr>
          <w:rFonts w:hint="eastAsia" w:ascii="宋体" w:hAnsi="宋体" w:eastAsia="宋体" w:cs="宋体"/>
          <w:b w:val="0"/>
          <w:bCs/>
          <w:i w:val="0"/>
          <w:iCs w:val="0"/>
          <w:color w:val="auto"/>
          <w:sz w:val="21"/>
          <w:szCs w:val="21"/>
          <w:highlight w:val="none"/>
        </w:rPr>
        <w:t>计算，最高限额为本合同履约保证金的</w:t>
      </w:r>
      <w:r>
        <w:rPr>
          <w:rFonts w:hint="eastAsia" w:ascii="宋体" w:hAnsi="宋体" w:eastAsia="宋体" w:cs="宋体"/>
          <w:b w:val="0"/>
          <w:bCs/>
          <w:i w:val="0"/>
          <w:iCs w:val="0"/>
          <w:color w:val="auto"/>
          <w:sz w:val="21"/>
          <w:szCs w:val="21"/>
          <w:highlight w:val="none"/>
          <w:u w:val="single"/>
        </w:rPr>
        <w:t>20%</w:t>
      </w:r>
      <w:r>
        <w:rPr>
          <w:rFonts w:hint="eastAsia" w:ascii="宋体" w:hAnsi="宋体" w:eastAsia="宋体" w:cs="宋体"/>
          <w:b w:val="0"/>
          <w:bCs/>
          <w:i w:val="0"/>
          <w:iCs w:val="0"/>
          <w:color w:val="auto"/>
          <w:sz w:val="21"/>
          <w:szCs w:val="21"/>
          <w:highlight w:val="none"/>
        </w:rPr>
        <w:t>。</w:t>
      </w:r>
    </w:p>
    <w:p w14:paraId="4633CC4C">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1.5预付款</w:t>
      </w:r>
    </w:p>
    <w:p w14:paraId="0FAA5DE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甲方</w:t>
      </w:r>
      <w:r>
        <w:rPr>
          <w:rFonts w:hint="eastAsia" w:ascii="宋体" w:hAnsi="宋体" w:eastAsia="宋体" w:cs="宋体"/>
          <w:b w:val="0"/>
          <w:bCs/>
          <w:i w:val="0"/>
          <w:iCs w:val="0"/>
          <w:color w:val="auto"/>
          <w:sz w:val="21"/>
          <w:szCs w:val="21"/>
          <w:highlight w:val="none"/>
          <w:u w:val="single"/>
        </w:rPr>
        <w:t xml:space="preserve">     （是/否）</w:t>
      </w:r>
      <w:r>
        <w:rPr>
          <w:rFonts w:hint="eastAsia" w:ascii="宋体" w:hAnsi="宋体" w:eastAsia="宋体" w:cs="宋体"/>
          <w:b w:val="0"/>
          <w:bCs/>
          <w:i w:val="0"/>
          <w:iCs w:val="0"/>
          <w:color w:val="auto"/>
          <w:sz w:val="21"/>
          <w:szCs w:val="21"/>
          <w:highlight w:val="none"/>
        </w:rPr>
        <w:t>需要支付预付款。若需要支付预付款的，则：</w:t>
      </w:r>
    </w:p>
    <w:p w14:paraId="5DD27E5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1.5.1预付款比例、支付方式、时间详见</w:t>
      </w:r>
      <w:r>
        <w:rPr>
          <w:rFonts w:hint="eastAsia" w:ascii="宋体" w:hAnsi="宋体" w:eastAsia="宋体" w:cs="宋体"/>
          <w:b/>
          <w:bCs w:val="0"/>
          <w:i w:val="0"/>
          <w:iCs w:val="0"/>
          <w:color w:val="auto"/>
          <w:sz w:val="21"/>
          <w:szCs w:val="21"/>
          <w:highlight w:val="none"/>
          <w:u w:val="single"/>
        </w:rPr>
        <w:t xml:space="preserve">  合同专用条款  </w:t>
      </w:r>
      <w:r>
        <w:rPr>
          <w:rFonts w:hint="eastAsia" w:ascii="宋体" w:hAnsi="宋体" w:eastAsia="宋体" w:cs="宋体"/>
          <w:b w:val="0"/>
          <w:bCs/>
          <w:i w:val="0"/>
          <w:iCs w:val="0"/>
          <w:color w:val="auto"/>
          <w:sz w:val="21"/>
          <w:szCs w:val="21"/>
          <w:highlight w:val="none"/>
        </w:rPr>
        <w:t>；</w:t>
      </w:r>
    </w:p>
    <w:p w14:paraId="0C0E4A5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1.5.2预付款的扣回方式详见</w:t>
      </w:r>
      <w:r>
        <w:rPr>
          <w:rFonts w:hint="eastAsia" w:ascii="宋体" w:hAnsi="宋体" w:eastAsia="宋体" w:cs="宋体"/>
          <w:b/>
          <w:bCs w:val="0"/>
          <w:i w:val="0"/>
          <w:iCs w:val="0"/>
          <w:color w:val="auto"/>
          <w:sz w:val="21"/>
          <w:szCs w:val="21"/>
          <w:highlight w:val="none"/>
          <w:u w:val="single"/>
        </w:rPr>
        <w:t xml:space="preserve">  合同专用条款  </w:t>
      </w:r>
      <w:r>
        <w:rPr>
          <w:rFonts w:hint="eastAsia" w:ascii="宋体" w:hAnsi="宋体" w:eastAsia="宋体" w:cs="宋体"/>
          <w:b w:val="0"/>
          <w:bCs/>
          <w:i w:val="0"/>
          <w:iCs w:val="0"/>
          <w:color w:val="auto"/>
          <w:sz w:val="21"/>
          <w:szCs w:val="21"/>
          <w:highlight w:val="none"/>
        </w:rPr>
        <w:t>；</w:t>
      </w:r>
    </w:p>
    <w:p w14:paraId="522AB677">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1.5.3预付款的担保措施详见</w:t>
      </w:r>
      <w:r>
        <w:rPr>
          <w:rFonts w:hint="eastAsia" w:ascii="宋体" w:hAnsi="宋体" w:eastAsia="宋体" w:cs="宋体"/>
          <w:b/>
          <w:bCs w:val="0"/>
          <w:i w:val="0"/>
          <w:iCs w:val="0"/>
          <w:color w:val="auto"/>
          <w:sz w:val="21"/>
          <w:szCs w:val="21"/>
          <w:highlight w:val="none"/>
          <w:u w:val="single"/>
        </w:rPr>
        <w:t xml:space="preserve">  合同专用条款  </w:t>
      </w:r>
      <w:r>
        <w:rPr>
          <w:rFonts w:hint="eastAsia" w:ascii="宋体" w:hAnsi="宋体" w:eastAsia="宋体" w:cs="宋体"/>
          <w:b w:val="0"/>
          <w:bCs/>
          <w:i w:val="0"/>
          <w:iCs w:val="0"/>
          <w:color w:val="auto"/>
          <w:sz w:val="21"/>
          <w:szCs w:val="21"/>
          <w:highlight w:val="none"/>
        </w:rPr>
        <w:t>。</w:t>
      </w:r>
    </w:p>
    <w:p w14:paraId="0F4C7885">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1.6资金支付</w:t>
      </w:r>
    </w:p>
    <w:p w14:paraId="42BCE624">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9EAC9E8">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1.6.2资金支付的方式、时间和条件详见</w:t>
      </w:r>
      <w:r>
        <w:rPr>
          <w:rFonts w:hint="eastAsia" w:ascii="宋体" w:hAnsi="宋体" w:eastAsia="宋体" w:cs="宋体"/>
          <w:b/>
          <w:bCs w:val="0"/>
          <w:i w:val="0"/>
          <w:iCs w:val="0"/>
          <w:color w:val="auto"/>
          <w:sz w:val="21"/>
          <w:szCs w:val="21"/>
          <w:highlight w:val="none"/>
          <w:u w:val="single"/>
        </w:rPr>
        <w:t>合同专用条款</w:t>
      </w:r>
      <w:r>
        <w:rPr>
          <w:rFonts w:hint="eastAsia" w:ascii="宋体" w:hAnsi="宋体" w:eastAsia="宋体" w:cs="宋体"/>
          <w:b w:val="0"/>
          <w:bCs/>
          <w:i w:val="0"/>
          <w:iCs w:val="0"/>
          <w:color w:val="auto"/>
          <w:sz w:val="21"/>
          <w:szCs w:val="21"/>
          <w:highlight w:val="none"/>
        </w:rPr>
        <w:t>。</w:t>
      </w:r>
    </w:p>
    <w:bookmarkEnd w:id="23"/>
    <w:bookmarkEnd w:id="24"/>
    <w:bookmarkEnd w:id="25"/>
    <w:p w14:paraId="076CF0FE">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26" w:name="_Toc32071"/>
      <w:bookmarkStart w:id="27" w:name="_Toc2846"/>
      <w:bookmarkStart w:id="28" w:name="_Toc19304"/>
      <w:r>
        <w:rPr>
          <w:rFonts w:hint="eastAsia" w:ascii="宋体" w:hAnsi="宋体" w:eastAsia="宋体" w:cs="宋体"/>
          <w:b/>
          <w:i w:val="0"/>
          <w:iCs w:val="0"/>
          <w:color w:val="auto"/>
          <w:sz w:val="21"/>
          <w:szCs w:val="21"/>
          <w:highlight w:val="none"/>
        </w:rPr>
        <w:t>1.</w:t>
      </w:r>
      <w:r>
        <w:rPr>
          <w:rFonts w:hint="eastAsia" w:ascii="宋体" w:hAnsi="宋体" w:eastAsia="宋体" w:cs="宋体"/>
          <w:b/>
          <w:i w:val="0"/>
          <w:iCs w:val="0"/>
          <w:color w:val="auto"/>
          <w:sz w:val="21"/>
          <w:szCs w:val="21"/>
          <w:highlight w:val="none"/>
          <w:lang w:val="en-US" w:eastAsia="zh-CN"/>
        </w:rPr>
        <w:t>7</w:t>
      </w:r>
      <w:r>
        <w:rPr>
          <w:rFonts w:hint="eastAsia" w:ascii="宋体" w:hAnsi="宋体" w:eastAsia="宋体" w:cs="宋体"/>
          <w:b/>
          <w:i w:val="0"/>
          <w:iCs w:val="0"/>
          <w:color w:val="auto"/>
          <w:sz w:val="21"/>
          <w:szCs w:val="21"/>
          <w:highlight w:val="none"/>
        </w:rPr>
        <w:t xml:space="preserve"> 货物交付期限、地点和方式</w:t>
      </w:r>
      <w:bookmarkEnd w:id="26"/>
      <w:bookmarkEnd w:id="27"/>
      <w:bookmarkEnd w:id="28"/>
    </w:p>
    <w:p w14:paraId="74E07F8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rPr>
        <w:t>.1 交付期限：详见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7B0B8019">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rPr>
        <w:t>.2 交付地点：</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D2E20E7">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rPr>
        <w:t>.3 交付方式：</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0EA85E4">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1.8违约责任</w:t>
      </w:r>
    </w:p>
    <w:p w14:paraId="26D779C8">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29" w:name="_Toc15583"/>
      <w:bookmarkStart w:id="30" w:name="_Toc16021"/>
      <w:bookmarkStart w:id="31" w:name="_Toc28375"/>
      <w:r>
        <w:rPr>
          <w:rFonts w:hint="eastAsia" w:ascii="宋体" w:hAnsi="宋体" w:eastAsia="宋体" w:cs="宋体"/>
          <w:i w:val="0"/>
          <w:iCs w:val="0"/>
          <w:color w:val="auto"/>
          <w:sz w:val="21"/>
          <w:szCs w:val="21"/>
          <w:highlight w:val="none"/>
        </w:rPr>
        <w:t>1.8.1除不可抗力外，如果乙方没有按照本合同约定的期限、地点和方式交付货物，那么甲方可要求乙方支付违约金，违约金按每迟延交付货物一日的应交付而未交付货物价格的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i w:val="0"/>
          <w:iCs w:val="0"/>
          <w:color w:val="auto"/>
          <w:sz w:val="21"/>
          <w:szCs w:val="21"/>
          <w:highlight w:val="none"/>
          <w:u w:val="single"/>
        </w:rPr>
        <w:t xml:space="preserve">  0.05%</w:t>
      </w:r>
      <w:r>
        <w:rPr>
          <w:rFonts w:hint="eastAsia" w:ascii="宋体" w:hAnsi="宋体" w:eastAsia="宋体" w:cs="宋体"/>
          <w:i w:val="0"/>
          <w:iCs w:val="0"/>
          <w:color w:val="auto"/>
          <w:sz w:val="21"/>
          <w:szCs w:val="21"/>
          <w:highlight w:val="none"/>
        </w:rPr>
        <w:t>计算，最高限额为本合同总价的</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rPr>
        <w:t>；迟延交付货物的违约金计算数额达到前述最高限额之日起，甲方有权在要求乙方支付违约金的同时，书面通知乙方解除本合同；</w:t>
      </w:r>
    </w:p>
    <w:p w14:paraId="666536D2">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1.8.2除不可抗力外，如果甲方没有按照本合同约定的付款方式付款，那么乙方可要求甲方支付违约金，违约金按每迟延付款一日的应付而未付款的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1"/>
          <w:szCs w:val="21"/>
          <w:highlight w:val="none"/>
          <w:u w:val="single"/>
        </w:rPr>
        <w:t xml:space="preserve"> 0.05%</w:t>
      </w:r>
      <w:r>
        <w:rPr>
          <w:rFonts w:hint="eastAsia" w:ascii="宋体" w:hAnsi="宋体" w:eastAsia="宋体" w:cs="宋体"/>
          <w:i w:val="0"/>
          <w:iCs w:val="0"/>
          <w:color w:val="auto"/>
          <w:sz w:val="21"/>
          <w:szCs w:val="21"/>
          <w:highlight w:val="none"/>
        </w:rPr>
        <w:t>计算，最高限额为本合同总价的</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rPr>
        <w:t>；迟延付款的违约金计算数额达到前述最高限额之日起，乙方有权在要求甲方支付违约金的同时，书面通知甲方解除本合同；</w:t>
      </w:r>
    </w:p>
    <w:p w14:paraId="20B010CA">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1FC5A9">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B2023D">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187E12E">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1.8.6违约责任</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05250432">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w:t>
      </w:r>
      <w:r>
        <w:rPr>
          <w:rFonts w:hint="eastAsia" w:ascii="宋体" w:hAnsi="宋体" w:eastAsia="宋体" w:cs="宋体"/>
          <w:b/>
          <w:i w:val="0"/>
          <w:iCs w:val="0"/>
          <w:color w:val="auto"/>
          <w:sz w:val="21"/>
          <w:szCs w:val="21"/>
          <w:highlight w:val="none"/>
          <w:lang w:val="en-US" w:eastAsia="zh-CN"/>
        </w:rPr>
        <w:t>9</w:t>
      </w:r>
      <w:r>
        <w:rPr>
          <w:rFonts w:hint="eastAsia" w:ascii="宋体" w:hAnsi="宋体" w:eastAsia="宋体" w:cs="宋体"/>
          <w:b/>
          <w:i w:val="0"/>
          <w:iCs w:val="0"/>
          <w:color w:val="auto"/>
          <w:sz w:val="21"/>
          <w:szCs w:val="21"/>
          <w:highlight w:val="none"/>
        </w:rPr>
        <w:t xml:space="preserve"> 合同争议的解决</w:t>
      </w:r>
      <w:bookmarkEnd w:id="29"/>
      <w:bookmarkEnd w:id="30"/>
      <w:bookmarkEnd w:id="31"/>
    </w:p>
    <w:p w14:paraId="76EB846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w:t>
      </w:r>
      <w:r>
        <w:rPr>
          <w:rFonts w:hint="eastAsia" w:ascii="宋体" w:hAnsi="宋体" w:eastAsia="宋体" w:cs="宋体"/>
          <w:i w:val="0"/>
          <w:iCs w:val="0"/>
          <w:color w:val="auto"/>
          <w:sz w:val="21"/>
          <w:szCs w:val="21"/>
          <w:highlight w:val="none"/>
          <w:u w:val="single"/>
        </w:rPr>
        <w:t>第      条款</w:t>
      </w:r>
      <w:r>
        <w:rPr>
          <w:rFonts w:hint="eastAsia" w:ascii="宋体" w:hAnsi="宋体" w:eastAsia="宋体" w:cs="宋体"/>
          <w:i w:val="0"/>
          <w:iCs w:val="0"/>
          <w:color w:val="auto"/>
          <w:sz w:val="21"/>
          <w:szCs w:val="21"/>
          <w:highlight w:val="none"/>
        </w:rPr>
        <w:t>规定的方式解决：</w:t>
      </w:r>
    </w:p>
    <w:p w14:paraId="0A0D2A9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 将争议提交</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08454EA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1.9.2 向</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596A406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bCs/>
          <w:i w:val="0"/>
          <w:iCs w:val="0"/>
          <w:color w:val="auto"/>
          <w:sz w:val="21"/>
          <w:szCs w:val="21"/>
          <w:highlight w:val="none"/>
        </w:rPr>
      </w:pPr>
      <w:bookmarkStart w:id="32" w:name="_Toc7245"/>
      <w:bookmarkStart w:id="33" w:name="_Toc15322"/>
      <w:bookmarkStart w:id="34" w:name="_Toc11173"/>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i w:val="0"/>
          <w:iCs w:val="0"/>
          <w:color w:val="auto"/>
          <w:sz w:val="21"/>
          <w:szCs w:val="21"/>
          <w:highlight w:val="none"/>
          <w:lang w:val="en-US" w:eastAsia="zh-CN"/>
        </w:rPr>
        <w:t>0</w:t>
      </w:r>
      <w:r>
        <w:rPr>
          <w:rFonts w:hint="eastAsia" w:ascii="宋体" w:hAnsi="宋体" w:eastAsia="宋体" w:cs="宋体"/>
          <w:b/>
          <w:bCs/>
          <w:i w:val="0"/>
          <w:iCs w:val="0"/>
          <w:color w:val="auto"/>
          <w:sz w:val="21"/>
          <w:szCs w:val="21"/>
          <w:highlight w:val="none"/>
        </w:rPr>
        <w:t xml:space="preserve"> 合同生效</w:t>
      </w:r>
      <w:bookmarkEnd w:id="32"/>
      <w:bookmarkEnd w:id="33"/>
      <w:bookmarkEnd w:id="34"/>
    </w:p>
    <w:p w14:paraId="0D272C5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779313BC">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p>
    <w:p w14:paraId="5EAB29D7">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b/>
          <w:i w:val="0"/>
          <w:iCs w:val="0"/>
          <w:color w:val="auto"/>
          <w:sz w:val="21"/>
          <w:szCs w:val="21"/>
          <w:highlight w:val="none"/>
          <w:lang w:val="zh-CN"/>
        </w:rPr>
        <w:t>甲方</w:t>
      </w:r>
      <w:r>
        <w:rPr>
          <w:rFonts w:hint="eastAsia" w:ascii="宋体" w:hAnsi="宋体" w:eastAsia="宋体" w:cs="宋体"/>
          <w:i w:val="0"/>
          <w:iCs w:val="0"/>
          <w:color w:val="auto"/>
          <w:sz w:val="21"/>
          <w:szCs w:val="21"/>
          <w:highlight w:val="none"/>
          <w:lang w:val="zh-CN"/>
        </w:rPr>
        <w:t xml:space="preserve">：                             </w:t>
      </w:r>
      <w:r>
        <w:rPr>
          <w:rFonts w:hint="eastAsia" w:ascii="宋体" w:hAnsi="宋体" w:eastAsia="宋体" w:cs="宋体"/>
          <w:b/>
          <w:i w:val="0"/>
          <w:iCs w:val="0"/>
          <w:color w:val="auto"/>
          <w:sz w:val="21"/>
          <w:szCs w:val="21"/>
          <w:highlight w:val="none"/>
          <w:lang w:val="zh-CN"/>
        </w:rPr>
        <w:t xml:space="preserve">      乙方</w:t>
      </w:r>
      <w:r>
        <w:rPr>
          <w:rFonts w:hint="eastAsia" w:ascii="宋体" w:hAnsi="宋体" w:eastAsia="宋体" w:cs="宋体"/>
          <w:i w:val="0"/>
          <w:iCs w:val="0"/>
          <w:color w:val="auto"/>
          <w:sz w:val="21"/>
          <w:szCs w:val="21"/>
          <w:highlight w:val="none"/>
          <w:lang w:val="zh-CN"/>
        </w:rPr>
        <w:t>：</w:t>
      </w:r>
    </w:p>
    <w:p w14:paraId="07AD3F7B">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统一社会信用代码：                        统一社会信用代码或身份证号码：</w:t>
      </w:r>
    </w:p>
    <w:p w14:paraId="2FA5A0D2">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p>
    <w:p w14:paraId="025D3205">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住所：                                   住所：</w:t>
      </w:r>
    </w:p>
    <w:p w14:paraId="29F3BC1B">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法定代表人或                             法定代表人</w:t>
      </w:r>
    </w:p>
    <w:p w14:paraId="595C354A">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授权代表（签字）：                       或授权代表（签字）：</w:t>
      </w:r>
    </w:p>
    <w:p w14:paraId="1197F4F5">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联系人：                                 联系人：</w:t>
      </w:r>
    </w:p>
    <w:p w14:paraId="5F0FF152">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约定送达地址：                           约定送达地址：</w:t>
      </w:r>
    </w:p>
    <w:p w14:paraId="564EC615">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邮政编码：                               邮政编码：</w:t>
      </w:r>
    </w:p>
    <w:p w14:paraId="44CA8C89">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 xml:space="preserve">电话：                                    电话： </w:t>
      </w:r>
    </w:p>
    <w:p w14:paraId="3313F449">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传真：                                    传真：</w:t>
      </w:r>
    </w:p>
    <w:p w14:paraId="108D0DCA">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电子邮箱：                               电子邮箱：</w:t>
      </w:r>
    </w:p>
    <w:p w14:paraId="31F6FA03">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开户银行：                               开户银行： </w:t>
      </w:r>
    </w:p>
    <w:p w14:paraId="40D27CB1">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开户名称：                               开户名称： </w:t>
      </w:r>
    </w:p>
    <w:p w14:paraId="40E0982F">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开户账号：</w:t>
      </w:r>
      <w:r>
        <w:rPr>
          <w:rFonts w:hint="eastAsia" w:ascii="宋体" w:hAnsi="宋体" w:eastAsia="宋体" w:cs="宋体"/>
          <w:i w:val="0"/>
          <w:iCs w:val="0"/>
          <w:color w:val="auto"/>
          <w:sz w:val="21"/>
          <w:szCs w:val="21"/>
          <w:highlight w:val="none"/>
          <w:lang w:val="zh-CN"/>
        </w:rPr>
        <w:t xml:space="preserve">                               </w:t>
      </w:r>
      <w:r>
        <w:rPr>
          <w:rFonts w:hint="eastAsia" w:ascii="宋体" w:hAnsi="宋体" w:eastAsia="宋体" w:cs="宋体"/>
          <w:i w:val="0"/>
          <w:iCs w:val="0"/>
          <w:color w:val="auto"/>
          <w:sz w:val="21"/>
          <w:szCs w:val="21"/>
          <w:highlight w:val="none"/>
        </w:rPr>
        <w:t>开户账号：</w:t>
      </w:r>
    </w:p>
    <w:p w14:paraId="5F360DAA">
      <w:pPr>
        <w:keepNext w:val="0"/>
        <w:keepLines w:val="0"/>
        <w:pageBreakBefore w:val="0"/>
        <w:widowControl/>
        <w:kinsoku/>
        <w:wordWrap/>
        <w:overflowPunct/>
        <w:topLinePunct w:val="0"/>
        <w:bidi w:val="0"/>
        <w:snapToGrid/>
        <w:spacing w:line="360" w:lineRule="auto"/>
        <w:jc w:val="left"/>
        <w:textAlignment w:val="auto"/>
        <w:outlineLvl w:val="9"/>
        <w:rPr>
          <w:rFonts w:hint="eastAsia" w:ascii="宋体" w:hAnsi="宋体" w:eastAsia="宋体" w:cs="宋体"/>
          <w:b/>
          <w:i w:val="0"/>
          <w:iCs w:val="0"/>
          <w:color w:val="auto"/>
          <w:sz w:val="21"/>
          <w:szCs w:val="21"/>
          <w:highlight w:val="none"/>
        </w:rPr>
      </w:pPr>
      <w:bookmarkStart w:id="35" w:name="_Toc331685783"/>
    </w:p>
    <w:p w14:paraId="2C7AE8BE">
      <w:pPr>
        <w:pStyle w:val="28"/>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ind w:left="0" w:leftChars="0" w:firstLine="0" w:firstLineChars="0"/>
        <w:jc w:val="center"/>
        <w:textAlignment w:val="auto"/>
        <w:outlineLvl w:val="9"/>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1"/>
          <w:szCs w:val="21"/>
          <w:highlight w:val="none"/>
        </w:rPr>
        <w:br w:type="page"/>
      </w:r>
      <w:r>
        <w:rPr>
          <w:rFonts w:hint="eastAsia" w:ascii="宋体" w:hAnsi="宋体" w:eastAsia="宋体" w:cs="宋体"/>
          <w:b/>
          <w:i w:val="0"/>
          <w:iCs w:val="0"/>
          <w:color w:val="auto"/>
          <w:sz w:val="28"/>
          <w:szCs w:val="28"/>
          <w:highlight w:val="none"/>
        </w:rPr>
        <w:t>第二部分 合同一般条款</w:t>
      </w:r>
      <w:bookmarkEnd w:id="35"/>
    </w:p>
    <w:p w14:paraId="79712904">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36" w:name="_Ref467379094"/>
      <w:bookmarkStart w:id="37" w:name="_Ref467378463"/>
      <w:bookmarkStart w:id="38" w:name="_Ref467379214"/>
      <w:bookmarkStart w:id="39" w:name="_Ref467379195"/>
      <w:bookmarkStart w:id="40" w:name="_Toc259093669"/>
      <w:bookmarkStart w:id="41" w:name="_Toc28763"/>
      <w:bookmarkStart w:id="42" w:name="_Ref467378404"/>
      <w:bookmarkStart w:id="43" w:name="_Toc19614"/>
      <w:bookmarkStart w:id="44" w:name="_Ref467379205"/>
      <w:bookmarkStart w:id="45" w:name="_Toc279701240"/>
      <w:bookmarkStart w:id="46" w:name="_Ref467379225"/>
      <w:bookmarkStart w:id="47" w:name="_Toc487900349"/>
      <w:bookmarkStart w:id="48" w:name="_Ref467378499"/>
      <w:bookmarkStart w:id="49" w:name="_Ref467379109"/>
      <w:bookmarkStart w:id="50" w:name="_Ref467379101"/>
      <w:bookmarkStart w:id="51" w:name="_Toc16917"/>
      <w:r>
        <w:rPr>
          <w:rFonts w:hint="eastAsia" w:ascii="宋体" w:hAnsi="宋体" w:eastAsia="宋体" w:cs="宋体"/>
          <w:b/>
          <w:i w:val="0"/>
          <w:iCs w:val="0"/>
          <w:color w:val="auto"/>
          <w:sz w:val="21"/>
          <w:szCs w:val="21"/>
          <w:highlight w:val="none"/>
        </w:rPr>
        <w:t>2.1 定义</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B8B7567">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52" w:name="_Toc32504"/>
      <w:bookmarkStart w:id="53" w:name="_Toc487900350"/>
      <w:bookmarkStart w:id="54" w:name="_Toc27635"/>
      <w:bookmarkStart w:id="55" w:name="_Toc279701241"/>
      <w:bookmarkStart w:id="56" w:name="_Toc13336"/>
      <w:bookmarkStart w:id="57" w:name="_Toc259093670"/>
      <w:r>
        <w:rPr>
          <w:rFonts w:hint="eastAsia" w:ascii="宋体" w:hAnsi="宋体" w:eastAsia="宋体" w:cs="宋体"/>
          <w:i w:val="0"/>
          <w:iCs w:val="0"/>
          <w:color w:val="auto"/>
          <w:sz w:val="21"/>
          <w:szCs w:val="21"/>
          <w:highlight w:val="none"/>
        </w:rPr>
        <w:t>本合同中的下列词语应按以下内容进行解释：</w:t>
      </w:r>
    </w:p>
    <w:p w14:paraId="33353A39">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2.1.1“合同”系指采购人和中标或成交供应商签订的载明双方当事人所达成的协议，并包括所有的附件、附录和构成合同的其他文件。</w:t>
      </w:r>
    </w:p>
    <w:p w14:paraId="68B19E81">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2.1.2“合同价”系指根据合同约定，中标或成交供应商在完全履行合同义务后，采购人应支付给中标或成交供应商的价格。</w:t>
      </w:r>
    </w:p>
    <w:p w14:paraId="4F9A0B63">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2.1.3“货物”系指中标或成交供应商根据合同约定应向采购人交付的一切各种形态和种类的物品，包括原材料、燃料、设备、机械、仪表、备件、计算机软件、产品等，并包括工具、手册等其他相关资料。</w:t>
      </w:r>
    </w:p>
    <w:p w14:paraId="65F4737F">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2.1.4“甲方”系指与中标或成交供应商签署合同的采购人；采购人委托采购代理机构代表其与乙方签订合同的，采购人的授权委托书作为合同附件。</w:t>
      </w:r>
    </w:p>
    <w:p w14:paraId="1D8CACCB">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AD3CA29">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2.1.6“现场”系指合同约定货物将要运至或者安装的地点。</w:t>
      </w:r>
    </w:p>
    <w:p w14:paraId="50DDBFF2">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2.2 技术规范</w:t>
      </w:r>
      <w:bookmarkEnd w:id="52"/>
      <w:bookmarkEnd w:id="53"/>
      <w:bookmarkEnd w:id="54"/>
      <w:bookmarkEnd w:id="55"/>
      <w:bookmarkEnd w:id="56"/>
      <w:bookmarkEnd w:id="57"/>
    </w:p>
    <w:p w14:paraId="0BA12AF2">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58" w:name="_Toc31634"/>
      <w:bookmarkStart w:id="59" w:name="_Toc259093671"/>
      <w:bookmarkStart w:id="60" w:name="_Toc487900351"/>
      <w:bookmarkStart w:id="61" w:name="_Toc279701242"/>
      <w:bookmarkStart w:id="62" w:name="_Toc27853"/>
      <w:bookmarkStart w:id="63" w:name="_Toc9829"/>
      <w:r>
        <w:rPr>
          <w:rFonts w:hint="eastAsia" w:ascii="宋体" w:hAnsi="宋体" w:eastAsia="宋体" w:cs="宋体"/>
          <w:i w:val="0"/>
          <w:iCs w:val="0"/>
          <w:color w:val="auto"/>
          <w:sz w:val="21"/>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F0D405">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2.3 知识产权</w:t>
      </w:r>
      <w:bookmarkEnd w:id="58"/>
      <w:bookmarkEnd w:id="59"/>
      <w:bookmarkEnd w:id="60"/>
      <w:bookmarkEnd w:id="61"/>
      <w:bookmarkEnd w:id="62"/>
      <w:bookmarkEnd w:id="63"/>
    </w:p>
    <w:p w14:paraId="33DDA35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ABBB6C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2.3.2具有知识产权的计算机软件等货物的知识产权归属，详见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7BFEBC20">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64" w:name="_Toc4194"/>
      <w:bookmarkStart w:id="65" w:name="_Toc29149"/>
      <w:bookmarkStart w:id="66" w:name="_Toc11932"/>
      <w:r>
        <w:rPr>
          <w:rFonts w:hint="eastAsia" w:ascii="宋体" w:hAnsi="宋体" w:eastAsia="宋体" w:cs="宋体"/>
          <w:b/>
          <w:i w:val="0"/>
          <w:iCs w:val="0"/>
          <w:color w:val="auto"/>
          <w:sz w:val="21"/>
          <w:szCs w:val="21"/>
          <w:highlight w:val="none"/>
        </w:rPr>
        <w:t>2.4 包装和装运</w:t>
      </w:r>
      <w:bookmarkEnd w:id="64"/>
      <w:bookmarkEnd w:id="65"/>
      <w:bookmarkEnd w:id="66"/>
    </w:p>
    <w:p w14:paraId="42836C5C">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2.4.1除</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另有约定外</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乙方交付的全部货物</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F92A44">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F51087E">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 装运货物的要求和通知，详见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75ED1749">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67" w:name="_Ref467379527"/>
      <w:bookmarkStart w:id="68" w:name="_Ref467379536"/>
      <w:bookmarkStart w:id="69" w:name="_Toc487900354"/>
      <w:bookmarkStart w:id="70" w:name="_Ref467378591"/>
      <w:bookmarkStart w:id="71" w:name="_Ref467378541"/>
      <w:bookmarkStart w:id="72" w:name="_Toc259093674"/>
      <w:bookmarkStart w:id="73" w:name="_Ref467379542"/>
      <w:bookmarkStart w:id="74" w:name="_Toc279701245"/>
      <w:bookmarkStart w:id="75" w:name="_Toc19074"/>
      <w:bookmarkStart w:id="76" w:name="_Toc26182"/>
      <w:bookmarkStart w:id="77" w:name="_Toc30272"/>
      <w:r>
        <w:rPr>
          <w:rFonts w:hint="eastAsia" w:ascii="宋体" w:hAnsi="宋体" w:eastAsia="宋体" w:cs="宋体"/>
          <w:b/>
          <w:i w:val="0"/>
          <w:iCs w:val="0"/>
          <w:color w:val="auto"/>
          <w:sz w:val="21"/>
          <w:szCs w:val="21"/>
          <w:highlight w:val="none"/>
        </w:rPr>
        <w:t>2.</w:t>
      </w:r>
      <w:bookmarkEnd w:id="67"/>
      <w:bookmarkEnd w:id="68"/>
      <w:bookmarkEnd w:id="69"/>
      <w:bookmarkEnd w:id="70"/>
      <w:bookmarkEnd w:id="71"/>
      <w:bookmarkEnd w:id="72"/>
      <w:bookmarkEnd w:id="73"/>
      <w:bookmarkEnd w:id="74"/>
      <w:r>
        <w:rPr>
          <w:rFonts w:hint="eastAsia" w:ascii="宋体" w:hAnsi="宋体" w:eastAsia="宋体" w:cs="宋体"/>
          <w:b/>
          <w:i w:val="0"/>
          <w:iCs w:val="0"/>
          <w:color w:val="auto"/>
          <w:sz w:val="21"/>
          <w:szCs w:val="21"/>
          <w:highlight w:val="none"/>
        </w:rPr>
        <w:t>5 履约检查和问题反馈</w:t>
      </w:r>
      <w:bookmarkEnd w:id="75"/>
      <w:bookmarkEnd w:id="76"/>
      <w:bookmarkEnd w:id="77"/>
    </w:p>
    <w:p w14:paraId="0236EC8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78" w:name="_Ref467379807"/>
      <w:bookmarkStart w:id="79" w:name="_Toc259093676"/>
      <w:bookmarkStart w:id="80" w:name="_Ref467379793"/>
      <w:bookmarkStart w:id="81" w:name="_Toc186431855"/>
      <w:bookmarkStart w:id="82" w:name="_Toc279701247"/>
      <w:bookmarkStart w:id="83" w:name="_Toc487900357"/>
      <w:r>
        <w:rPr>
          <w:rFonts w:hint="eastAsia" w:ascii="宋体" w:hAnsi="宋体" w:eastAsia="宋体" w:cs="宋体"/>
          <w:i w:val="0"/>
          <w:iCs w:val="0"/>
          <w:color w:val="auto"/>
          <w:sz w:val="21"/>
          <w:szCs w:val="21"/>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076F0DEA">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p>
    <w:bookmarkEnd w:id="78"/>
    <w:bookmarkEnd w:id="79"/>
    <w:bookmarkEnd w:id="80"/>
    <w:bookmarkEnd w:id="81"/>
    <w:bookmarkEnd w:id="82"/>
    <w:bookmarkEnd w:id="83"/>
    <w:p w14:paraId="40A4E2DB">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84" w:name="_Ref467379852"/>
      <w:bookmarkStart w:id="85" w:name="_Toc279701248"/>
      <w:bookmarkStart w:id="86" w:name="_Ref467379923"/>
      <w:bookmarkStart w:id="87" w:name="_Toc487900358"/>
      <w:bookmarkStart w:id="88" w:name="_Ref467379863"/>
      <w:bookmarkStart w:id="89" w:name="_Toc259093677"/>
      <w:bookmarkStart w:id="90" w:name="_Toc3225"/>
      <w:bookmarkStart w:id="91" w:name="_Toc16110"/>
      <w:bookmarkStart w:id="92" w:name="_Toc774"/>
      <w:r>
        <w:rPr>
          <w:rFonts w:hint="eastAsia" w:ascii="宋体" w:hAnsi="宋体" w:eastAsia="宋体" w:cs="宋体"/>
          <w:b/>
          <w:i w:val="0"/>
          <w:iCs w:val="0"/>
          <w:color w:val="auto"/>
          <w:sz w:val="21"/>
          <w:szCs w:val="21"/>
          <w:highlight w:val="none"/>
        </w:rPr>
        <w:t>2.6 技术资料</w:t>
      </w:r>
      <w:bookmarkEnd w:id="84"/>
      <w:bookmarkEnd w:id="85"/>
      <w:bookmarkEnd w:id="86"/>
      <w:bookmarkEnd w:id="87"/>
      <w:bookmarkEnd w:id="88"/>
      <w:bookmarkEnd w:id="89"/>
      <w:r>
        <w:rPr>
          <w:rFonts w:hint="eastAsia" w:ascii="宋体" w:hAnsi="宋体" w:eastAsia="宋体" w:cs="宋体"/>
          <w:b/>
          <w:i w:val="0"/>
          <w:iCs w:val="0"/>
          <w:color w:val="auto"/>
          <w:sz w:val="21"/>
          <w:szCs w:val="21"/>
          <w:highlight w:val="none"/>
        </w:rPr>
        <w:t>和保密义务</w:t>
      </w:r>
      <w:bookmarkEnd w:id="90"/>
      <w:bookmarkEnd w:id="91"/>
      <w:bookmarkEnd w:id="92"/>
    </w:p>
    <w:p w14:paraId="0CAE8C6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132AF87E">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72446A32">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567AD7">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93" w:name="_Toc7860"/>
      <w:r>
        <w:rPr>
          <w:rFonts w:hint="eastAsia" w:ascii="宋体" w:hAnsi="宋体" w:eastAsia="宋体" w:cs="宋体"/>
          <w:b/>
          <w:i w:val="0"/>
          <w:iCs w:val="0"/>
          <w:color w:val="auto"/>
          <w:sz w:val="21"/>
          <w:szCs w:val="21"/>
          <w:highlight w:val="none"/>
        </w:rPr>
        <w:t>2.7 质量保证</w:t>
      </w:r>
      <w:bookmarkEnd w:id="93"/>
    </w:p>
    <w:p w14:paraId="5409D8A7">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F48379A">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4B9A3419">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94" w:name="_Toc17244"/>
      <w:bookmarkStart w:id="95" w:name="_Toc487900362"/>
      <w:bookmarkStart w:id="96" w:name="_Toc279701252"/>
      <w:bookmarkStart w:id="97" w:name="_Toc259093681"/>
      <w:r>
        <w:rPr>
          <w:rFonts w:hint="eastAsia" w:ascii="宋体" w:hAnsi="宋体" w:eastAsia="宋体" w:cs="宋体"/>
          <w:b/>
          <w:i w:val="0"/>
          <w:iCs w:val="0"/>
          <w:color w:val="auto"/>
          <w:sz w:val="21"/>
          <w:szCs w:val="21"/>
          <w:highlight w:val="none"/>
        </w:rPr>
        <w:t>2.8 货物的风险负担</w:t>
      </w:r>
      <w:bookmarkEnd w:id="94"/>
    </w:p>
    <w:p w14:paraId="247E633B">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货物或者在途货物或者交付给第一承运人后的货物毁损、灭失的风险负担详见</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6AE59486">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98" w:name="_Toc14055"/>
      <w:r>
        <w:rPr>
          <w:rFonts w:hint="eastAsia" w:ascii="宋体" w:hAnsi="宋体" w:eastAsia="宋体" w:cs="宋体"/>
          <w:b/>
          <w:i w:val="0"/>
          <w:iCs w:val="0"/>
          <w:color w:val="auto"/>
          <w:sz w:val="21"/>
          <w:szCs w:val="21"/>
          <w:highlight w:val="none"/>
        </w:rPr>
        <w:t>2.9 延迟交货</w:t>
      </w:r>
      <w:bookmarkEnd w:id="95"/>
      <w:bookmarkEnd w:id="96"/>
      <w:bookmarkEnd w:id="97"/>
      <w:bookmarkEnd w:id="98"/>
    </w:p>
    <w:p w14:paraId="3F2099F6">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AFFFFA3">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99" w:name="_Toc7502"/>
      <w:bookmarkStart w:id="100" w:name="_Toc487900364"/>
      <w:bookmarkStart w:id="101" w:name="_Ref467378121"/>
      <w:bookmarkStart w:id="102" w:name="_Toc259093683"/>
      <w:bookmarkStart w:id="103" w:name="_Toc279701254"/>
      <w:r>
        <w:rPr>
          <w:rFonts w:hint="eastAsia" w:ascii="宋体" w:hAnsi="宋体" w:eastAsia="宋体" w:cs="宋体"/>
          <w:b/>
          <w:i w:val="0"/>
          <w:iCs w:val="0"/>
          <w:color w:val="auto"/>
          <w:sz w:val="21"/>
          <w:szCs w:val="21"/>
          <w:highlight w:val="none"/>
        </w:rPr>
        <w:t>2.10 合同变更</w:t>
      </w:r>
      <w:bookmarkEnd w:id="99"/>
    </w:p>
    <w:p w14:paraId="662DD8C8">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104" w:name="_Toc259093688"/>
      <w:bookmarkStart w:id="105" w:name="_Toc279701259"/>
      <w:bookmarkStart w:id="106" w:name="_Toc487900369"/>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6A7C5547">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07" w:name="_Toc10366"/>
      <w:bookmarkStart w:id="108" w:name="_Toc15237"/>
      <w:bookmarkStart w:id="109" w:name="_Toc22955"/>
      <w:r>
        <w:rPr>
          <w:rFonts w:hint="eastAsia" w:ascii="宋体" w:hAnsi="宋体" w:eastAsia="宋体" w:cs="宋体"/>
          <w:b/>
          <w:i w:val="0"/>
          <w:iCs w:val="0"/>
          <w:color w:val="auto"/>
          <w:sz w:val="21"/>
          <w:szCs w:val="21"/>
          <w:highlight w:val="none"/>
        </w:rPr>
        <w:t>2.11 合同转让</w:t>
      </w:r>
      <w:bookmarkEnd w:id="104"/>
      <w:bookmarkEnd w:id="105"/>
      <w:bookmarkEnd w:id="106"/>
      <w:r>
        <w:rPr>
          <w:rFonts w:hint="eastAsia" w:ascii="宋体" w:hAnsi="宋体" w:eastAsia="宋体" w:cs="宋体"/>
          <w:b/>
          <w:i w:val="0"/>
          <w:iCs w:val="0"/>
          <w:color w:val="auto"/>
          <w:sz w:val="21"/>
          <w:szCs w:val="21"/>
          <w:highlight w:val="none"/>
        </w:rPr>
        <w:t>和分包</w:t>
      </w:r>
      <w:bookmarkEnd w:id="107"/>
      <w:bookmarkEnd w:id="108"/>
      <w:bookmarkEnd w:id="109"/>
    </w:p>
    <w:p w14:paraId="0BEC14DF">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D72B3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51B6A029">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10" w:name="_Toc16508"/>
      <w:bookmarkStart w:id="111" w:name="_Toc14066"/>
      <w:bookmarkStart w:id="112" w:name="_Toc13566"/>
      <w:r>
        <w:rPr>
          <w:rFonts w:hint="eastAsia" w:ascii="宋体" w:hAnsi="宋体" w:eastAsia="宋体" w:cs="宋体"/>
          <w:b/>
          <w:i w:val="0"/>
          <w:iCs w:val="0"/>
          <w:color w:val="auto"/>
          <w:sz w:val="21"/>
          <w:szCs w:val="21"/>
          <w:highlight w:val="none"/>
        </w:rPr>
        <w:t>2.12 不可抗力</w:t>
      </w:r>
      <w:bookmarkEnd w:id="110"/>
      <w:bookmarkEnd w:id="111"/>
      <w:bookmarkEnd w:id="112"/>
    </w:p>
    <w:p w14:paraId="2500D6BD">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256B8BB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439FB267">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1F16E82C">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4FE842DA">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13" w:name="_Toc259093684"/>
      <w:bookmarkStart w:id="114" w:name="_Toc689"/>
      <w:bookmarkStart w:id="115" w:name="_Toc6969"/>
      <w:bookmarkStart w:id="116" w:name="_Toc279701255"/>
      <w:bookmarkStart w:id="117" w:name="_Toc487900365"/>
      <w:bookmarkStart w:id="118" w:name="_Toc30676"/>
      <w:r>
        <w:rPr>
          <w:rFonts w:hint="eastAsia" w:ascii="宋体" w:hAnsi="宋体" w:eastAsia="宋体" w:cs="宋体"/>
          <w:b/>
          <w:i w:val="0"/>
          <w:iCs w:val="0"/>
          <w:color w:val="auto"/>
          <w:sz w:val="21"/>
          <w:szCs w:val="21"/>
          <w:highlight w:val="none"/>
        </w:rPr>
        <w:t>2.13 税费</w:t>
      </w:r>
      <w:bookmarkEnd w:id="113"/>
      <w:bookmarkEnd w:id="114"/>
      <w:bookmarkEnd w:id="115"/>
      <w:bookmarkEnd w:id="116"/>
      <w:bookmarkEnd w:id="117"/>
      <w:bookmarkEnd w:id="118"/>
    </w:p>
    <w:p w14:paraId="120B1B6F">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33E479E0">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19" w:name="_Toc16959"/>
      <w:bookmarkStart w:id="120" w:name="_Toc7102"/>
      <w:bookmarkStart w:id="121" w:name="_Toc279701258"/>
      <w:bookmarkStart w:id="122" w:name="_Toc259093687"/>
      <w:bookmarkStart w:id="123" w:name="_Toc8298"/>
      <w:bookmarkStart w:id="124" w:name="_Toc487900368"/>
      <w:r>
        <w:rPr>
          <w:rFonts w:hint="eastAsia" w:ascii="宋体" w:hAnsi="宋体" w:eastAsia="宋体" w:cs="宋体"/>
          <w:b/>
          <w:i w:val="0"/>
          <w:iCs w:val="0"/>
          <w:color w:val="auto"/>
          <w:sz w:val="21"/>
          <w:szCs w:val="21"/>
          <w:highlight w:val="none"/>
        </w:rPr>
        <w:t>2.14乙方破产</w:t>
      </w:r>
      <w:bookmarkEnd w:id="119"/>
      <w:bookmarkEnd w:id="120"/>
      <w:bookmarkEnd w:id="121"/>
      <w:bookmarkEnd w:id="122"/>
      <w:bookmarkEnd w:id="123"/>
      <w:bookmarkEnd w:id="124"/>
    </w:p>
    <w:p w14:paraId="4A6067B7">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04066F">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25" w:name="_Toc29333"/>
      <w:bookmarkStart w:id="126" w:name="_Toc6134"/>
      <w:bookmarkStart w:id="127" w:name="_Toc15387"/>
      <w:r>
        <w:rPr>
          <w:rFonts w:hint="eastAsia" w:ascii="宋体" w:hAnsi="宋体" w:eastAsia="宋体" w:cs="宋体"/>
          <w:b/>
          <w:i w:val="0"/>
          <w:iCs w:val="0"/>
          <w:color w:val="auto"/>
          <w:sz w:val="21"/>
          <w:szCs w:val="21"/>
          <w:highlight w:val="none"/>
        </w:rPr>
        <w:t>2.15 合同中止、终止</w:t>
      </w:r>
      <w:bookmarkEnd w:id="125"/>
      <w:bookmarkEnd w:id="126"/>
      <w:bookmarkEnd w:id="127"/>
    </w:p>
    <w:p w14:paraId="16A8191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2.15.1双方当事人不得擅自中止或者终止合同；</w:t>
      </w:r>
    </w:p>
    <w:p w14:paraId="0FC5BCC1">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2FDB3A43">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28" w:name="_Toc6596"/>
      <w:bookmarkStart w:id="129" w:name="_Toc14563"/>
      <w:bookmarkStart w:id="130" w:name="_Toc1125"/>
      <w:r>
        <w:rPr>
          <w:rFonts w:hint="eastAsia" w:ascii="宋体" w:hAnsi="宋体" w:eastAsia="宋体" w:cs="宋体"/>
          <w:b/>
          <w:i w:val="0"/>
          <w:iCs w:val="0"/>
          <w:color w:val="auto"/>
          <w:sz w:val="21"/>
          <w:szCs w:val="21"/>
          <w:highlight w:val="none"/>
        </w:rPr>
        <w:t>2.16检验和验收</w:t>
      </w:r>
      <w:bookmarkEnd w:id="128"/>
      <w:bookmarkEnd w:id="129"/>
      <w:bookmarkEnd w:id="130"/>
    </w:p>
    <w:p w14:paraId="3346A7C3">
      <w:pPr>
        <w:keepNext w:val="0"/>
        <w:keepLines w:val="0"/>
        <w:pageBreakBefore w:val="0"/>
        <w:tabs>
          <w:tab w:val="left" w:pos="360"/>
          <w:tab w:val="left" w:pos="540"/>
          <w:tab w:val="left" w:pos="1080"/>
        </w:tabs>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2.16.1货物交付前，乙方应对货物的质量、数量等方面进行详细、全面</w:t>
      </w:r>
      <w:r>
        <w:rPr>
          <w:rFonts w:hint="eastAsia" w:ascii="宋体" w:hAnsi="宋体" w:eastAsia="宋体" w:cs="宋体"/>
          <w:i w:val="0"/>
          <w:iCs w:val="0"/>
          <w:color w:val="auto"/>
          <w:sz w:val="21"/>
          <w:szCs w:val="21"/>
          <w:highlight w:val="none"/>
          <w:lang w:eastAsia="zh-CN"/>
        </w:rPr>
        <w:t>地</w:t>
      </w:r>
      <w:r>
        <w:rPr>
          <w:rFonts w:hint="eastAsia" w:ascii="宋体" w:hAnsi="宋体" w:eastAsia="宋体" w:cs="宋体"/>
          <w:i w:val="0"/>
          <w:iCs w:val="0"/>
          <w:color w:val="auto"/>
          <w:sz w:val="21"/>
          <w:szCs w:val="21"/>
          <w:highlight w:val="none"/>
        </w:rPr>
        <w:t>检验，并向甲方出具证明货物符合合同约定的文件；货物交付时，甲方在</w:t>
      </w:r>
      <w:r>
        <w:rPr>
          <w:rFonts w:hint="eastAsia" w:ascii="宋体" w:hAnsi="宋体" w:eastAsia="宋体" w:cs="宋体"/>
          <w:b/>
          <w:bCs/>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约定时间内组织验收，并可依法邀请相关方参加，验收应出具验收书。</w:t>
      </w:r>
    </w:p>
    <w:p w14:paraId="43396226">
      <w:pPr>
        <w:keepNext w:val="0"/>
        <w:keepLines w:val="0"/>
        <w:pageBreakBefore w:val="0"/>
        <w:tabs>
          <w:tab w:val="left" w:pos="360"/>
          <w:tab w:val="left" w:pos="540"/>
          <w:tab w:val="left" w:pos="1080"/>
        </w:tabs>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0541A5">
      <w:pPr>
        <w:keepNext w:val="0"/>
        <w:keepLines w:val="0"/>
        <w:pageBreakBefore w:val="0"/>
        <w:tabs>
          <w:tab w:val="left" w:pos="360"/>
          <w:tab w:val="left" w:pos="540"/>
          <w:tab w:val="left" w:pos="1080"/>
        </w:tabs>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bCs/>
          <w:i w:val="0"/>
          <w:iCs w:val="0"/>
          <w:color w:val="auto"/>
          <w:sz w:val="21"/>
          <w:szCs w:val="21"/>
          <w:highlight w:val="none"/>
        </w:rPr>
        <w:t>合同专用条款</w:t>
      </w:r>
      <w:r>
        <w:rPr>
          <w:rFonts w:hint="eastAsia" w:ascii="宋体" w:hAnsi="宋体" w:eastAsia="宋体" w:cs="宋体"/>
          <w:i w:val="0"/>
          <w:iCs w:val="0"/>
          <w:color w:val="auto"/>
          <w:sz w:val="21"/>
          <w:szCs w:val="21"/>
          <w:highlight w:val="none"/>
        </w:rPr>
        <w:t>。</w:t>
      </w:r>
    </w:p>
    <w:bookmarkEnd w:id="100"/>
    <w:bookmarkEnd w:id="101"/>
    <w:bookmarkEnd w:id="102"/>
    <w:bookmarkEnd w:id="103"/>
    <w:p w14:paraId="69BC1F5E">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31" w:name="_Toc259093690"/>
      <w:bookmarkStart w:id="132" w:name="_Toc279701261"/>
      <w:bookmarkStart w:id="133" w:name="_Toc487900371"/>
      <w:bookmarkStart w:id="134" w:name="_Toc19604"/>
      <w:bookmarkStart w:id="135" w:name="_Toc25182"/>
      <w:bookmarkStart w:id="136" w:name="_Toc11284"/>
      <w:r>
        <w:rPr>
          <w:rFonts w:hint="eastAsia" w:ascii="宋体" w:hAnsi="宋体" w:eastAsia="宋体" w:cs="宋体"/>
          <w:b/>
          <w:i w:val="0"/>
          <w:iCs w:val="0"/>
          <w:color w:val="auto"/>
          <w:sz w:val="21"/>
          <w:szCs w:val="21"/>
          <w:highlight w:val="none"/>
        </w:rPr>
        <w:t>2.17 通知</w:t>
      </w:r>
      <w:bookmarkEnd w:id="131"/>
      <w:bookmarkEnd w:id="132"/>
      <w:bookmarkEnd w:id="133"/>
      <w:r>
        <w:rPr>
          <w:rFonts w:hint="eastAsia" w:ascii="宋体" w:hAnsi="宋体" w:eastAsia="宋体" w:cs="宋体"/>
          <w:b/>
          <w:i w:val="0"/>
          <w:iCs w:val="0"/>
          <w:color w:val="auto"/>
          <w:sz w:val="21"/>
          <w:szCs w:val="21"/>
          <w:highlight w:val="none"/>
        </w:rPr>
        <w:t>和送达</w:t>
      </w:r>
      <w:bookmarkEnd w:id="134"/>
      <w:bookmarkEnd w:id="135"/>
      <w:bookmarkEnd w:id="136"/>
    </w:p>
    <w:p w14:paraId="735B6EA2">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137" w:name="_Toc259093691"/>
      <w:bookmarkStart w:id="138" w:name="_Toc487900372"/>
      <w:bookmarkStart w:id="139" w:name="_Toc279701262"/>
      <w:r>
        <w:rPr>
          <w:rFonts w:hint="eastAsia" w:ascii="宋体" w:hAnsi="宋体" w:eastAsia="宋体" w:cs="宋体"/>
          <w:i w:val="0"/>
          <w:iCs w:val="0"/>
          <w:color w:val="auto"/>
          <w:sz w:val="21"/>
          <w:szCs w:val="21"/>
          <w:highlight w:val="none"/>
        </w:rPr>
        <w:t>2.17.1任何一方因履行合同而以合同第一部分尾部所列明的传真或电子邮件</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b/>
          <w:bCs/>
          <w:i w:val="0"/>
          <w:iCs w:val="0"/>
          <w:color w:val="auto"/>
          <w:sz w:val="21"/>
          <w:szCs w:val="21"/>
          <w:highlight w:val="none"/>
          <w:u w:val="single"/>
        </w:rPr>
        <w:t>3</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p>
    <w:p w14:paraId="2F903DED">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1662CE39">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40" w:name="_Toc18540"/>
      <w:bookmarkStart w:id="141" w:name="_Toc30599"/>
      <w:bookmarkStart w:id="142" w:name="_Toc4355"/>
      <w:r>
        <w:rPr>
          <w:rFonts w:hint="eastAsia" w:ascii="宋体" w:hAnsi="宋体" w:eastAsia="宋体" w:cs="宋体"/>
          <w:b/>
          <w:i w:val="0"/>
          <w:iCs w:val="0"/>
          <w:color w:val="auto"/>
          <w:sz w:val="21"/>
          <w:szCs w:val="21"/>
          <w:highlight w:val="none"/>
        </w:rPr>
        <w:t>2.18 计量单位</w:t>
      </w:r>
      <w:bookmarkEnd w:id="137"/>
      <w:bookmarkEnd w:id="138"/>
      <w:bookmarkEnd w:id="139"/>
      <w:bookmarkEnd w:id="140"/>
      <w:bookmarkEnd w:id="141"/>
      <w:bookmarkEnd w:id="142"/>
    </w:p>
    <w:p w14:paraId="3C738622">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合同的计量单位均使用国家法定计量单位。</w:t>
      </w:r>
    </w:p>
    <w:p w14:paraId="697E983A">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43" w:name="_Toc259093692"/>
      <w:bookmarkStart w:id="144" w:name="_Toc279701263"/>
      <w:bookmarkStart w:id="145" w:name="_Toc487900373"/>
      <w:bookmarkStart w:id="146" w:name="_Toc18567"/>
      <w:bookmarkStart w:id="147" w:name="_Toc10330"/>
      <w:bookmarkStart w:id="148" w:name="_Toc12773"/>
      <w:r>
        <w:rPr>
          <w:rFonts w:hint="eastAsia" w:ascii="宋体" w:hAnsi="宋体" w:eastAsia="宋体" w:cs="宋体"/>
          <w:b/>
          <w:i w:val="0"/>
          <w:iCs w:val="0"/>
          <w:color w:val="auto"/>
          <w:sz w:val="21"/>
          <w:szCs w:val="21"/>
          <w:highlight w:val="none"/>
        </w:rPr>
        <w:t>2.19 合同使用的文字和适用的法律</w:t>
      </w:r>
      <w:bookmarkEnd w:id="143"/>
      <w:bookmarkEnd w:id="144"/>
      <w:bookmarkEnd w:id="145"/>
      <w:bookmarkEnd w:id="146"/>
      <w:bookmarkEnd w:id="147"/>
      <w:bookmarkEnd w:id="148"/>
    </w:p>
    <w:p w14:paraId="4FE74310">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合同使用汉语书就、变更和解释；</w:t>
      </w:r>
    </w:p>
    <w:p w14:paraId="0A59C0E6">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66736704">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149" w:name="_Toc12004"/>
      <w:bookmarkStart w:id="150" w:name="_Toc259093693"/>
      <w:bookmarkStart w:id="151" w:name="_Toc3148"/>
      <w:bookmarkStart w:id="152" w:name="_Toc279701264"/>
      <w:bookmarkStart w:id="153" w:name="_Toc487900374"/>
      <w:bookmarkStart w:id="154" w:name="_Toc16673"/>
      <w:r>
        <w:rPr>
          <w:rFonts w:hint="eastAsia" w:ascii="宋体" w:hAnsi="宋体" w:eastAsia="宋体" w:cs="宋体"/>
          <w:b/>
          <w:i w:val="0"/>
          <w:iCs w:val="0"/>
          <w:color w:val="auto"/>
          <w:sz w:val="21"/>
          <w:szCs w:val="21"/>
          <w:highlight w:val="none"/>
        </w:rPr>
        <w:t>2.20</w:t>
      </w:r>
      <w:bookmarkEnd w:id="149"/>
      <w:bookmarkEnd w:id="150"/>
      <w:bookmarkEnd w:id="151"/>
      <w:bookmarkEnd w:id="152"/>
      <w:bookmarkEnd w:id="153"/>
      <w:bookmarkEnd w:id="154"/>
      <w:bookmarkStart w:id="155" w:name="_Toc6885"/>
      <w:bookmarkStart w:id="156" w:name="_Toc19890"/>
      <w:bookmarkStart w:id="157" w:name="_Toc14001"/>
      <w:r>
        <w:rPr>
          <w:rFonts w:hint="eastAsia" w:ascii="宋体" w:hAnsi="宋体" w:eastAsia="宋体" w:cs="宋体"/>
          <w:b/>
          <w:i w:val="0"/>
          <w:iCs w:val="0"/>
          <w:color w:val="auto"/>
          <w:sz w:val="21"/>
          <w:szCs w:val="21"/>
          <w:highlight w:val="none"/>
        </w:rPr>
        <w:t>合同份数</w:t>
      </w:r>
      <w:bookmarkEnd w:id="155"/>
      <w:bookmarkEnd w:id="156"/>
      <w:bookmarkEnd w:id="157"/>
    </w:p>
    <w:p w14:paraId="7BD84AE5">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34DD6421">
      <w:pPr>
        <w:pStyle w:val="28"/>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jc w:val="center"/>
        <w:textAlignment w:val="auto"/>
        <w:outlineLvl w:val="9"/>
        <w:rPr>
          <w:rFonts w:hint="eastAsia" w:ascii="宋体" w:hAnsi="宋体" w:eastAsia="宋体" w:cs="宋体"/>
          <w:b/>
          <w:i w:val="0"/>
          <w:iCs w:val="0"/>
          <w:color w:val="auto"/>
          <w:sz w:val="28"/>
          <w:szCs w:val="28"/>
          <w:highlight w:val="none"/>
        </w:rPr>
      </w:pPr>
      <w:r>
        <w:rPr>
          <w:rFonts w:hint="eastAsia" w:ascii="宋体" w:hAnsi="宋体" w:eastAsia="宋体" w:cs="宋体"/>
          <w:i w:val="0"/>
          <w:iCs w:val="0"/>
          <w:color w:val="auto"/>
          <w:kern w:val="0"/>
          <w:sz w:val="21"/>
          <w:szCs w:val="21"/>
          <w:highlight w:val="none"/>
        </w:rPr>
        <w:br w:type="page"/>
      </w:r>
      <w:r>
        <w:rPr>
          <w:rFonts w:hint="eastAsia" w:ascii="宋体" w:hAnsi="宋体" w:eastAsia="宋体" w:cs="宋体"/>
          <w:b/>
          <w:i w:val="0"/>
          <w:iCs w:val="0"/>
          <w:color w:val="auto"/>
          <w:sz w:val="28"/>
          <w:szCs w:val="28"/>
          <w:highlight w:val="none"/>
        </w:rPr>
        <w:t>第三部分  合同专用条款</w:t>
      </w:r>
    </w:p>
    <w:p w14:paraId="09EFB6DB">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601E8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214" w:type="dxa"/>
            <w:tcBorders>
              <w:tl2br w:val="nil"/>
              <w:tr2bl w:val="nil"/>
            </w:tcBorders>
            <w:noWrap w:val="0"/>
            <w:vAlign w:val="top"/>
          </w:tcPr>
          <w:p w14:paraId="1D23950C">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bCs/>
                <w:i w:val="0"/>
                <w:iCs w:val="0"/>
                <w:color w:val="auto"/>
                <w:sz w:val="21"/>
                <w:szCs w:val="21"/>
                <w:highlight w:val="none"/>
                <w:vertAlign w:val="baseline"/>
                <w:lang w:val="en-US" w:eastAsia="zh-CN"/>
              </w:rPr>
              <w:t>条款号</w:t>
            </w:r>
          </w:p>
        </w:tc>
        <w:tc>
          <w:tcPr>
            <w:tcW w:w="8300" w:type="dxa"/>
            <w:tcBorders>
              <w:tl2br w:val="nil"/>
              <w:tr2bl w:val="nil"/>
            </w:tcBorders>
            <w:noWrap w:val="0"/>
            <w:vAlign w:val="top"/>
          </w:tcPr>
          <w:p w14:paraId="72CEAD28">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bCs/>
                <w:i w:val="0"/>
                <w:iCs w:val="0"/>
                <w:color w:val="auto"/>
                <w:sz w:val="21"/>
                <w:szCs w:val="21"/>
                <w:highlight w:val="none"/>
                <w:vertAlign w:val="baseline"/>
                <w:lang w:val="en-US" w:eastAsia="zh-CN"/>
              </w:rPr>
              <w:t>约定内容</w:t>
            </w:r>
          </w:p>
        </w:tc>
      </w:tr>
      <w:tr w14:paraId="2DD73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31BFC96D">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1.4.2</w:t>
            </w:r>
          </w:p>
        </w:tc>
        <w:tc>
          <w:tcPr>
            <w:tcW w:w="8300" w:type="dxa"/>
            <w:tcBorders>
              <w:tl2br w:val="nil"/>
              <w:tr2bl w:val="nil"/>
            </w:tcBorders>
            <w:noWrap w:val="0"/>
            <w:vAlign w:val="center"/>
          </w:tcPr>
          <w:p w14:paraId="42BE901F">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履约保证金支付方式：/</w:t>
            </w:r>
          </w:p>
        </w:tc>
      </w:tr>
      <w:tr w14:paraId="3B1C6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3F3FDC90">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1.5.1</w:t>
            </w:r>
          </w:p>
        </w:tc>
        <w:tc>
          <w:tcPr>
            <w:tcW w:w="8300" w:type="dxa"/>
            <w:tcBorders>
              <w:tl2br w:val="nil"/>
              <w:tr2bl w:val="nil"/>
            </w:tcBorders>
            <w:noWrap w:val="0"/>
            <w:vAlign w:val="center"/>
          </w:tcPr>
          <w:p w14:paraId="42F325E7">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预付款比例、支付方式、时间</w:t>
            </w:r>
            <w:r>
              <w:rPr>
                <w:rFonts w:hint="eastAsia" w:ascii="宋体" w:hAnsi="宋体" w:eastAsia="宋体" w:cs="宋体"/>
                <w:i w:val="0"/>
                <w:iCs w:val="0"/>
                <w:color w:val="auto"/>
                <w:kern w:val="2"/>
                <w:sz w:val="21"/>
                <w:szCs w:val="21"/>
                <w:highlight w:val="none"/>
                <w:vertAlign w:val="baseline"/>
                <w:lang w:val="zh-TW" w:eastAsia="zh-TW" w:bidi="ar-SA"/>
              </w:rPr>
              <w:t>：</w:t>
            </w:r>
            <w:r>
              <w:rPr>
                <w:rFonts w:hint="eastAsia" w:ascii="宋体" w:hAnsi="宋体" w:eastAsia="宋体" w:cs="宋体"/>
                <w:i w:val="0"/>
                <w:iCs w:val="0"/>
                <w:color w:val="auto"/>
                <w:sz w:val="21"/>
                <w:szCs w:val="21"/>
                <w:highlight w:val="none"/>
                <w:vertAlign w:val="baseline"/>
                <w:lang w:val="en-US" w:eastAsia="zh-CN"/>
              </w:rPr>
              <w:t>合同生效及项目具备实施条件后5个工作日内支付合同总价款40%的预付款。</w:t>
            </w:r>
          </w:p>
        </w:tc>
      </w:tr>
      <w:tr w14:paraId="2E63B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3FD333FE">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1.5.2</w:t>
            </w:r>
          </w:p>
        </w:tc>
        <w:tc>
          <w:tcPr>
            <w:tcW w:w="8300" w:type="dxa"/>
            <w:tcBorders>
              <w:tl2br w:val="nil"/>
              <w:tr2bl w:val="nil"/>
            </w:tcBorders>
            <w:noWrap w:val="0"/>
            <w:vAlign w:val="center"/>
          </w:tcPr>
          <w:p w14:paraId="274EA55C">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预付款的扣回方式：/</w:t>
            </w:r>
          </w:p>
        </w:tc>
      </w:tr>
      <w:tr w14:paraId="70812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776A5DFA">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1.5.3</w:t>
            </w:r>
          </w:p>
        </w:tc>
        <w:tc>
          <w:tcPr>
            <w:tcW w:w="8300" w:type="dxa"/>
            <w:tcBorders>
              <w:tl2br w:val="nil"/>
              <w:tr2bl w:val="nil"/>
            </w:tcBorders>
            <w:noWrap w:val="0"/>
            <w:vAlign w:val="center"/>
          </w:tcPr>
          <w:p w14:paraId="12B14366">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预付款的担保措施：/</w:t>
            </w:r>
          </w:p>
        </w:tc>
      </w:tr>
      <w:tr w14:paraId="57DB2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7139B3E2">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1.6.2</w:t>
            </w:r>
          </w:p>
        </w:tc>
        <w:tc>
          <w:tcPr>
            <w:tcW w:w="8300" w:type="dxa"/>
            <w:tcBorders>
              <w:tl2br w:val="nil"/>
              <w:tr2bl w:val="nil"/>
            </w:tcBorders>
            <w:noWrap w:val="0"/>
            <w:vAlign w:val="center"/>
          </w:tcPr>
          <w:p w14:paraId="10408289">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资金支付的方式、时间和条件:</w:t>
            </w:r>
          </w:p>
          <w:p w14:paraId="5503A8B0">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（1）合同生效及项目具备实施条件后5个工作日内支付合同总价款40%的预付款；</w:t>
            </w:r>
          </w:p>
          <w:p w14:paraId="1D75E5E0">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（2）全部产品验收合格后5个工作日内，甲方向乙方支付至合同总价款的100%。</w:t>
            </w:r>
          </w:p>
        </w:tc>
      </w:tr>
      <w:tr w14:paraId="6FB10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51D9CE5B">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1.7.1</w:t>
            </w:r>
          </w:p>
        </w:tc>
        <w:tc>
          <w:tcPr>
            <w:tcW w:w="8300" w:type="dxa"/>
            <w:tcBorders>
              <w:tl2br w:val="nil"/>
              <w:tr2bl w:val="nil"/>
            </w:tcBorders>
            <w:noWrap w:val="0"/>
            <w:vAlign w:val="center"/>
          </w:tcPr>
          <w:p w14:paraId="2FA1CA59">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交付期限：合同签订后35天内完成安装调试等工作。</w:t>
            </w:r>
          </w:p>
        </w:tc>
      </w:tr>
      <w:tr w14:paraId="1E48D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5DC226C7">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1.7.2</w:t>
            </w:r>
          </w:p>
        </w:tc>
        <w:tc>
          <w:tcPr>
            <w:tcW w:w="8300" w:type="dxa"/>
            <w:tcBorders>
              <w:tl2br w:val="nil"/>
              <w:tr2bl w:val="nil"/>
            </w:tcBorders>
            <w:noWrap w:val="0"/>
            <w:vAlign w:val="center"/>
          </w:tcPr>
          <w:p w14:paraId="432851D5">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交付地点：</w:t>
            </w:r>
            <w:r>
              <w:rPr>
                <w:rFonts w:hint="eastAsia" w:ascii="宋体" w:hAnsi="宋体" w:eastAsia="宋体" w:cs="宋体"/>
                <w:i w:val="0"/>
                <w:iCs w:val="0"/>
                <w:color w:val="auto"/>
                <w:sz w:val="21"/>
                <w:szCs w:val="21"/>
                <w:highlight w:val="none"/>
              </w:rPr>
              <w:t>甲方</w:t>
            </w:r>
            <w:r>
              <w:rPr>
                <w:rFonts w:hint="eastAsia" w:ascii="宋体" w:hAnsi="宋体" w:eastAsia="宋体" w:cs="宋体"/>
                <w:i w:val="0"/>
                <w:iCs w:val="0"/>
                <w:color w:val="auto"/>
                <w:sz w:val="21"/>
                <w:szCs w:val="21"/>
                <w:highlight w:val="none"/>
                <w:lang w:val="en-US" w:eastAsia="zh-CN"/>
              </w:rPr>
              <w:t>指定</w:t>
            </w:r>
            <w:r>
              <w:rPr>
                <w:rFonts w:hint="eastAsia" w:ascii="宋体" w:hAnsi="宋体" w:eastAsia="宋体" w:cs="宋体"/>
                <w:i w:val="0"/>
                <w:iCs w:val="0"/>
                <w:color w:val="auto"/>
                <w:sz w:val="21"/>
                <w:szCs w:val="21"/>
                <w:highlight w:val="none"/>
              </w:rPr>
              <w:t>地点</w:t>
            </w:r>
          </w:p>
        </w:tc>
      </w:tr>
      <w:tr w14:paraId="47F1C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11F91B26">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1.7.3</w:t>
            </w:r>
          </w:p>
        </w:tc>
        <w:tc>
          <w:tcPr>
            <w:tcW w:w="8300" w:type="dxa"/>
            <w:tcBorders>
              <w:tl2br w:val="nil"/>
              <w:tr2bl w:val="nil"/>
            </w:tcBorders>
            <w:noWrap w:val="0"/>
            <w:vAlign w:val="center"/>
          </w:tcPr>
          <w:p w14:paraId="40CC8843">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交付方</w:t>
            </w:r>
            <w:r>
              <w:rPr>
                <w:rFonts w:hint="eastAsia" w:ascii="宋体" w:hAnsi="宋体" w:eastAsia="宋体" w:cs="宋体"/>
                <w:i w:val="0"/>
                <w:iCs w:val="0"/>
                <w:color w:val="auto"/>
                <w:sz w:val="21"/>
                <w:szCs w:val="21"/>
                <w:highlight w:val="none"/>
                <w:lang w:val="en-US" w:eastAsia="zh-CN"/>
              </w:rPr>
              <w:t>式：</w:t>
            </w:r>
            <w:r>
              <w:rPr>
                <w:rFonts w:hint="eastAsia" w:ascii="宋体" w:hAnsi="宋体" w:eastAsia="宋体" w:cs="宋体"/>
                <w:i w:val="0"/>
                <w:iCs w:val="0"/>
                <w:color w:val="auto"/>
                <w:sz w:val="21"/>
                <w:szCs w:val="21"/>
                <w:highlight w:val="none"/>
              </w:rPr>
              <w:t>现场交付</w:t>
            </w:r>
          </w:p>
        </w:tc>
      </w:tr>
      <w:tr w14:paraId="0D096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33C319C9">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1.8.6</w:t>
            </w:r>
          </w:p>
        </w:tc>
        <w:tc>
          <w:tcPr>
            <w:tcW w:w="8300" w:type="dxa"/>
            <w:tcBorders>
              <w:tl2br w:val="nil"/>
              <w:tr2bl w:val="nil"/>
            </w:tcBorders>
            <w:noWrap w:val="0"/>
            <w:vAlign w:val="center"/>
          </w:tcPr>
          <w:p w14:paraId="5A65E780">
            <w:pPr>
              <w:pStyle w:val="25"/>
              <w:widowControl w:val="0"/>
              <w:spacing w:line="460" w:lineRule="exact"/>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rPr>
              <w:t>违约责任：/</w:t>
            </w:r>
          </w:p>
        </w:tc>
      </w:tr>
      <w:tr w14:paraId="1D559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4064E6A8">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8300" w:type="dxa"/>
            <w:tcBorders>
              <w:tl2br w:val="nil"/>
              <w:tr2bl w:val="nil"/>
            </w:tcBorders>
            <w:noWrap w:val="0"/>
            <w:vAlign w:val="center"/>
          </w:tcPr>
          <w:p w14:paraId="785E50EC">
            <w:pPr>
              <w:pStyle w:val="25"/>
              <w:widowControl w:val="0"/>
              <w:spacing w:line="46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1.9.1仲裁：杭州仲裁委员会</w:t>
            </w:r>
          </w:p>
          <w:p w14:paraId="3DB4107B">
            <w:pPr>
              <w:pStyle w:val="25"/>
              <w:widowControl w:val="0"/>
              <w:spacing w:line="460" w:lineRule="exact"/>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rPr>
              <w:t>1.9.2诉讼：甲方所在地人民法院</w:t>
            </w:r>
          </w:p>
        </w:tc>
      </w:tr>
      <w:tr w14:paraId="41E1B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286BFEE7">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2.3.2</w:t>
            </w:r>
          </w:p>
        </w:tc>
        <w:tc>
          <w:tcPr>
            <w:tcW w:w="8300" w:type="dxa"/>
            <w:tcBorders>
              <w:tl2br w:val="nil"/>
              <w:tr2bl w:val="nil"/>
            </w:tcBorders>
            <w:noWrap w:val="0"/>
            <w:vAlign w:val="center"/>
          </w:tcPr>
          <w:p w14:paraId="661DAC8F">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具有知识产权的计算机软件等货物的知识产权归属：/</w:t>
            </w:r>
          </w:p>
        </w:tc>
      </w:tr>
      <w:tr w14:paraId="2BB8E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154D197F">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2.4.1</w:t>
            </w:r>
          </w:p>
        </w:tc>
        <w:tc>
          <w:tcPr>
            <w:tcW w:w="8300" w:type="dxa"/>
            <w:tcBorders>
              <w:tl2br w:val="nil"/>
              <w:tr2bl w:val="nil"/>
            </w:tcBorders>
            <w:noWrap w:val="0"/>
            <w:vAlign w:val="center"/>
          </w:tcPr>
          <w:p w14:paraId="6681646C">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包装特别约定：甲方指定要求</w:t>
            </w:r>
          </w:p>
        </w:tc>
      </w:tr>
      <w:tr w14:paraId="69C6A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56F8A04E">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2.4.3</w:t>
            </w:r>
          </w:p>
        </w:tc>
        <w:tc>
          <w:tcPr>
            <w:tcW w:w="8300" w:type="dxa"/>
            <w:tcBorders>
              <w:tl2br w:val="nil"/>
              <w:tr2bl w:val="nil"/>
            </w:tcBorders>
            <w:noWrap w:val="0"/>
            <w:vAlign w:val="center"/>
          </w:tcPr>
          <w:p w14:paraId="6A6DF427">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装运货物的要求和通知：</w:t>
            </w:r>
            <w:r>
              <w:rPr>
                <w:rFonts w:hint="eastAsia" w:ascii="宋体" w:hAnsi="宋体" w:eastAsia="宋体" w:cs="宋体"/>
                <w:i w:val="0"/>
                <w:iCs w:val="0"/>
                <w:color w:val="auto"/>
                <w:sz w:val="21"/>
                <w:szCs w:val="21"/>
                <w:highlight w:val="none"/>
              </w:rPr>
              <w:t>甲方书面通知为准</w:t>
            </w:r>
          </w:p>
        </w:tc>
      </w:tr>
      <w:tr w14:paraId="65504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top"/>
          </w:tcPr>
          <w:p w14:paraId="6CA1935E">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8300" w:type="dxa"/>
            <w:tcBorders>
              <w:tl2br w:val="nil"/>
              <w:tr2bl w:val="nil"/>
            </w:tcBorders>
            <w:noWrap w:val="0"/>
            <w:vAlign w:val="center"/>
          </w:tcPr>
          <w:p w14:paraId="73283EFA">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货物或者在途货物或者交付给第一承运人后的货物毁损、灭失的风险负担：</w:t>
            </w:r>
            <w:r>
              <w:rPr>
                <w:rFonts w:hint="eastAsia" w:ascii="宋体" w:hAnsi="宋体" w:eastAsia="宋体" w:cs="宋体"/>
                <w:i w:val="0"/>
                <w:iCs w:val="0"/>
                <w:color w:val="auto"/>
                <w:sz w:val="21"/>
                <w:szCs w:val="21"/>
                <w:highlight w:val="none"/>
              </w:rPr>
              <w:t>由乙方承担</w:t>
            </w:r>
          </w:p>
        </w:tc>
      </w:tr>
      <w:tr w14:paraId="2AE0A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08E75214">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2.12.3</w:t>
            </w:r>
          </w:p>
        </w:tc>
        <w:tc>
          <w:tcPr>
            <w:tcW w:w="8300" w:type="dxa"/>
            <w:tcBorders>
              <w:tl2br w:val="nil"/>
              <w:tr2bl w:val="nil"/>
            </w:tcBorders>
            <w:noWrap w:val="0"/>
            <w:vAlign w:val="center"/>
          </w:tcPr>
          <w:p w14:paraId="09C9ECDD">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不可抗力变更合同：</w:t>
            </w:r>
          </w:p>
          <w:p w14:paraId="4A588715">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因不可抗力致使合同有变更必要的，双方当事人应在</w:t>
            </w:r>
            <w:r>
              <w:rPr>
                <w:rFonts w:hint="eastAsia" w:ascii="宋体" w:hAnsi="宋体" w:eastAsia="宋体" w:cs="宋体"/>
                <w:i w:val="0"/>
                <w:iCs w:val="0"/>
                <w:color w:val="auto"/>
                <w:sz w:val="21"/>
                <w:szCs w:val="21"/>
                <w:highlight w:val="none"/>
                <w:u w:val="single"/>
              </w:rPr>
              <w:t>3个工作日</w:t>
            </w:r>
            <w:r>
              <w:rPr>
                <w:rFonts w:hint="eastAsia" w:ascii="宋体" w:hAnsi="宋体" w:eastAsia="宋体" w:cs="宋体"/>
                <w:i w:val="0"/>
                <w:iCs w:val="0"/>
                <w:color w:val="auto"/>
                <w:kern w:val="2"/>
                <w:sz w:val="21"/>
                <w:szCs w:val="21"/>
                <w:highlight w:val="none"/>
                <w:vertAlign w:val="baseline"/>
                <w:lang w:val="en-US" w:eastAsia="zh-CN" w:bidi="ar-SA"/>
              </w:rPr>
              <w:t>内以书面形式变更合同；</w:t>
            </w:r>
          </w:p>
        </w:tc>
      </w:tr>
      <w:tr w14:paraId="38233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2755C282">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2.12.4</w:t>
            </w:r>
          </w:p>
        </w:tc>
        <w:tc>
          <w:tcPr>
            <w:tcW w:w="8300" w:type="dxa"/>
            <w:tcBorders>
              <w:tl2br w:val="nil"/>
              <w:tr2bl w:val="nil"/>
            </w:tcBorders>
            <w:noWrap w:val="0"/>
            <w:vAlign w:val="center"/>
          </w:tcPr>
          <w:p w14:paraId="3AA12848">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不可抗力的通知和送到：</w:t>
            </w:r>
          </w:p>
          <w:p w14:paraId="49B60616">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受不可抗力影响的一方在不可抗力发生后，应在</w:t>
            </w:r>
            <w:r>
              <w:rPr>
                <w:rFonts w:hint="eastAsia" w:ascii="宋体" w:hAnsi="宋体" w:eastAsia="宋体" w:cs="宋体"/>
                <w:i w:val="0"/>
                <w:iCs w:val="0"/>
                <w:color w:val="auto"/>
                <w:sz w:val="21"/>
                <w:szCs w:val="21"/>
                <w:highlight w:val="none"/>
                <w:u w:val="single"/>
              </w:rPr>
              <w:t>24小时</w:t>
            </w:r>
            <w:r>
              <w:rPr>
                <w:rFonts w:hint="eastAsia" w:ascii="宋体" w:hAnsi="宋体" w:eastAsia="宋体" w:cs="宋体"/>
                <w:i w:val="0"/>
                <w:iCs w:val="0"/>
                <w:color w:val="auto"/>
                <w:sz w:val="21"/>
                <w:szCs w:val="21"/>
                <w:highlight w:val="none"/>
                <w:vertAlign w:val="baseline"/>
                <w:lang w:val="en-US" w:eastAsia="zh-CN"/>
              </w:rPr>
              <w:t>内以书面形式通知对方当事人，并在</w:t>
            </w:r>
            <w:r>
              <w:rPr>
                <w:rFonts w:hint="eastAsia" w:ascii="宋体" w:hAnsi="宋体" w:eastAsia="宋体" w:cs="宋体"/>
                <w:i w:val="0"/>
                <w:iCs w:val="0"/>
                <w:color w:val="auto"/>
                <w:sz w:val="21"/>
                <w:szCs w:val="21"/>
                <w:highlight w:val="none"/>
                <w:u w:val="single"/>
              </w:rPr>
              <w:t>48小时</w:t>
            </w:r>
            <w:r>
              <w:rPr>
                <w:rFonts w:hint="eastAsia" w:ascii="宋体" w:hAnsi="宋体" w:eastAsia="宋体" w:cs="宋体"/>
                <w:i w:val="0"/>
                <w:iCs w:val="0"/>
                <w:color w:val="auto"/>
                <w:sz w:val="21"/>
                <w:szCs w:val="21"/>
                <w:highlight w:val="none"/>
                <w:vertAlign w:val="baseline"/>
                <w:lang w:val="en-US" w:eastAsia="zh-CN"/>
              </w:rPr>
              <w:t>内，将有关部门出具的证明文件送达对方当事人。</w:t>
            </w:r>
          </w:p>
        </w:tc>
      </w:tr>
      <w:tr w14:paraId="5EC23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30D3BEA1">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2.16.1</w:t>
            </w:r>
          </w:p>
        </w:tc>
        <w:tc>
          <w:tcPr>
            <w:tcW w:w="8300" w:type="dxa"/>
            <w:tcBorders>
              <w:tl2br w:val="nil"/>
              <w:tr2bl w:val="nil"/>
            </w:tcBorders>
            <w:noWrap w:val="0"/>
            <w:vAlign w:val="center"/>
          </w:tcPr>
          <w:p w14:paraId="04CF5BEA">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验收时间：项目供货、安装及调试完成后</w:t>
            </w:r>
          </w:p>
        </w:tc>
      </w:tr>
      <w:tr w14:paraId="4440A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12A8CE22">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2.16.3</w:t>
            </w:r>
          </w:p>
        </w:tc>
        <w:tc>
          <w:tcPr>
            <w:tcW w:w="8300" w:type="dxa"/>
            <w:tcBorders>
              <w:tl2br w:val="nil"/>
              <w:tr2bl w:val="nil"/>
            </w:tcBorders>
            <w:noWrap w:val="0"/>
            <w:vAlign w:val="center"/>
          </w:tcPr>
          <w:p w14:paraId="20B0C522">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检验和验收标准、程序等具体内容以及前述验收书的效力：</w:t>
            </w:r>
          </w:p>
          <w:p w14:paraId="364A43A8">
            <w:pPr>
              <w:pStyle w:val="25"/>
              <w:widowControl w:val="0"/>
              <w:spacing w:line="460" w:lineRule="exact"/>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w:t>
            </w:r>
            <w:r>
              <w:rPr>
                <w:rFonts w:hint="eastAsia" w:ascii="宋体" w:hAnsi="宋体" w:eastAsia="宋体" w:cs="宋体"/>
                <w:bCs/>
                <w:i w:val="0"/>
                <w:iCs w:val="0"/>
                <w:color w:val="auto"/>
                <w:sz w:val="21"/>
                <w:szCs w:val="21"/>
                <w:highlight w:val="none"/>
                <w:lang w:val="en-US" w:eastAsia="zh-CN"/>
              </w:rPr>
              <w:t>参照</w:t>
            </w:r>
            <w:r>
              <w:rPr>
                <w:rFonts w:hint="eastAsia" w:ascii="宋体" w:hAnsi="宋体" w:eastAsia="宋体" w:cs="宋体"/>
                <w:bCs/>
                <w:i w:val="0"/>
                <w:iCs w:val="0"/>
                <w:color w:val="auto"/>
                <w:sz w:val="21"/>
                <w:szCs w:val="21"/>
                <w:highlight w:val="none"/>
              </w:rPr>
              <w:t>《杭州市政府采购履约验收暂行办法》进行履约验收。</w:t>
            </w:r>
          </w:p>
          <w:p w14:paraId="2D453E2E">
            <w:pPr>
              <w:pStyle w:val="25"/>
              <w:widowControl w:val="0"/>
              <w:spacing w:line="460" w:lineRule="exact"/>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2）采用本行业通用标准；满足所有采购需求及投标文件承诺；项目验收资料齐全。</w:t>
            </w:r>
          </w:p>
          <w:p w14:paraId="1B7E000A">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Cs/>
                <w:i w:val="0"/>
                <w:iCs w:val="0"/>
                <w:color w:val="auto"/>
                <w:sz w:val="21"/>
                <w:szCs w:val="21"/>
                <w:highlight w:val="none"/>
              </w:rPr>
              <w:t>3）履约验收产生的费用，属于首次验收过程中产生的，由</w:t>
            </w:r>
            <w:r>
              <w:rPr>
                <w:rFonts w:hint="eastAsia" w:ascii="宋体" w:hAnsi="宋体" w:eastAsia="宋体" w:cs="宋体"/>
                <w:bCs/>
                <w:i w:val="0"/>
                <w:iCs w:val="0"/>
                <w:color w:val="auto"/>
                <w:sz w:val="21"/>
                <w:szCs w:val="21"/>
                <w:highlight w:val="none"/>
                <w:lang w:val="en-US" w:eastAsia="zh-CN"/>
              </w:rPr>
              <w:t>甲方</w:t>
            </w:r>
            <w:r>
              <w:rPr>
                <w:rFonts w:hint="eastAsia" w:ascii="宋体" w:hAnsi="宋体" w:eastAsia="宋体" w:cs="宋体"/>
                <w:bCs/>
                <w:i w:val="0"/>
                <w:iCs w:val="0"/>
                <w:color w:val="auto"/>
                <w:sz w:val="21"/>
                <w:szCs w:val="21"/>
                <w:highlight w:val="none"/>
              </w:rPr>
              <w:t>承担；属于首次验收不合格，重新验收过程中产生的，如采购合同有约定按照约定执行，如无约定，由</w:t>
            </w:r>
            <w:r>
              <w:rPr>
                <w:rFonts w:hint="eastAsia" w:ascii="宋体" w:hAnsi="宋体" w:eastAsia="宋体" w:cs="宋体"/>
                <w:bCs/>
                <w:i w:val="0"/>
                <w:iCs w:val="0"/>
                <w:color w:val="auto"/>
                <w:sz w:val="21"/>
                <w:szCs w:val="21"/>
                <w:highlight w:val="none"/>
                <w:lang w:val="en-US" w:eastAsia="zh-CN"/>
              </w:rPr>
              <w:t>乙方</w:t>
            </w:r>
            <w:r>
              <w:rPr>
                <w:rFonts w:hint="eastAsia" w:ascii="宋体" w:hAnsi="宋体" w:eastAsia="宋体" w:cs="宋体"/>
                <w:bCs/>
                <w:i w:val="0"/>
                <w:iCs w:val="0"/>
                <w:color w:val="auto"/>
                <w:sz w:val="21"/>
                <w:szCs w:val="21"/>
                <w:highlight w:val="none"/>
              </w:rPr>
              <w:t>承担。</w:t>
            </w:r>
          </w:p>
        </w:tc>
      </w:tr>
      <w:tr w14:paraId="0D1C8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3DC6A6A5">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2.20</w:t>
            </w:r>
          </w:p>
        </w:tc>
        <w:tc>
          <w:tcPr>
            <w:tcW w:w="8300" w:type="dxa"/>
            <w:tcBorders>
              <w:tl2br w:val="nil"/>
              <w:tr2bl w:val="nil"/>
            </w:tcBorders>
            <w:noWrap w:val="0"/>
            <w:vAlign w:val="center"/>
          </w:tcPr>
          <w:p w14:paraId="37440C21">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vertAlign w:val="baseline"/>
                <w:lang w:val="en-US" w:eastAsia="zh-CN"/>
              </w:rPr>
              <w:t>合同份数：一式肆份，甲乙双方各执贰份。</w:t>
            </w:r>
          </w:p>
        </w:tc>
      </w:tr>
      <w:tr w14:paraId="5854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14:paraId="7CB5E1CF">
            <w:pPr>
              <w:pStyle w:val="2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w:t>
            </w:r>
          </w:p>
        </w:tc>
        <w:tc>
          <w:tcPr>
            <w:tcW w:w="8300" w:type="dxa"/>
            <w:tcBorders>
              <w:tl2br w:val="nil"/>
              <w:tr2bl w:val="nil"/>
            </w:tcBorders>
            <w:noWrap w:val="0"/>
            <w:vAlign w:val="center"/>
          </w:tcPr>
          <w:p w14:paraId="46046D46">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bl>
    <w:p w14:paraId="2DA5DB6D">
      <w:pPr>
        <w:pStyle w:val="19"/>
        <w:spacing w:before="0"/>
        <w:ind w:firstLine="508" w:firstLineChars="212"/>
        <w:rPr>
          <w:rFonts w:hint="eastAsia" w:ascii="宋体" w:hAnsi="宋体" w:eastAsia="宋体" w:cs="宋体"/>
          <w:i w:val="0"/>
          <w:iCs w:val="0"/>
          <w:color w:val="auto"/>
          <w:kern w:val="0"/>
          <w:highlight w:val="none"/>
        </w:rPr>
      </w:pPr>
    </w:p>
    <w:p w14:paraId="2BBDF775">
      <w:pPr>
        <w:pStyle w:val="19"/>
        <w:spacing w:before="0"/>
        <w:ind w:firstLine="508" w:firstLineChars="212"/>
        <w:rPr>
          <w:rFonts w:hint="eastAsia" w:ascii="宋体" w:hAnsi="宋体" w:eastAsia="宋体" w:cs="宋体"/>
          <w:i w:val="0"/>
          <w:iCs w:val="0"/>
          <w:color w:val="auto"/>
          <w:kern w:val="0"/>
          <w:highlight w:val="none"/>
        </w:rPr>
      </w:pPr>
    </w:p>
    <w:p w14:paraId="04003708">
      <w:pPr>
        <w:rPr>
          <w:rFonts w:hint="eastAsia" w:ascii="宋体" w:hAnsi="宋体" w:eastAsia="宋体" w:cs="宋体"/>
          <w:b/>
          <w:i w:val="0"/>
          <w:iCs w:val="0"/>
          <w:color w:val="auto"/>
          <w:sz w:val="36"/>
          <w:szCs w:val="20"/>
          <w:highlight w:val="none"/>
        </w:rPr>
      </w:pPr>
      <w:r>
        <w:rPr>
          <w:rFonts w:hint="eastAsia" w:ascii="宋体" w:hAnsi="宋体" w:eastAsia="宋体" w:cs="宋体"/>
          <w:b/>
          <w:i w:val="0"/>
          <w:iCs w:val="0"/>
          <w:color w:val="auto"/>
          <w:sz w:val="36"/>
          <w:szCs w:val="20"/>
          <w:highlight w:val="none"/>
        </w:rPr>
        <w:br w:type="page"/>
      </w:r>
    </w:p>
    <w:p w14:paraId="7BFF6CA1">
      <w:pPr>
        <w:spacing w:line="360" w:lineRule="auto"/>
        <w:ind w:left="720" w:firstLine="723" w:firstLineChars="200"/>
        <w:outlineLvl w:val="0"/>
        <w:rPr>
          <w:rFonts w:hint="eastAsia" w:ascii="宋体" w:hAnsi="宋体" w:eastAsia="宋体" w:cs="宋体"/>
          <w:b/>
          <w:i w:val="0"/>
          <w:iCs w:val="0"/>
          <w:color w:val="auto"/>
          <w:sz w:val="36"/>
          <w:szCs w:val="20"/>
          <w:highlight w:val="none"/>
        </w:rPr>
      </w:pPr>
      <w:r>
        <w:rPr>
          <w:rFonts w:hint="eastAsia" w:ascii="宋体" w:hAnsi="宋体" w:eastAsia="宋体" w:cs="宋体"/>
          <w:b/>
          <w:i w:val="0"/>
          <w:iCs w:val="0"/>
          <w:color w:val="auto"/>
          <w:sz w:val="36"/>
          <w:szCs w:val="20"/>
          <w:highlight w:val="none"/>
        </w:rPr>
        <w:t>第</w:t>
      </w:r>
      <w:r>
        <w:rPr>
          <w:rFonts w:hint="eastAsia" w:ascii="宋体" w:hAnsi="宋体" w:eastAsia="宋体" w:cs="宋体"/>
          <w:b/>
          <w:i w:val="0"/>
          <w:iCs w:val="0"/>
          <w:color w:val="auto"/>
          <w:sz w:val="36"/>
          <w:szCs w:val="20"/>
          <w:highlight w:val="none"/>
          <w:lang w:val="en-US" w:eastAsia="zh-CN"/>
        </w:rPr>
        <w:t>六章</w:t>
      </w:r>
      <w:r>
        <w:rPr>
          <w:rFonts w:hint="eastAsia" w:ascii="宋体" w:hAnsi="宋体" w:eastAsia="宋体" w:cs="宋体"/>
          <w:b/>
          <w:i w:val="0"/>
          <w:iCs w:val="0"/>
          <w:color w:val="auto"/>
          <w:sz w:val="36"/>
          <w:szCs w:val="20"/>
          <w:highlight w:val="none"/>
        </w:rPr>
        <w:t xml:space="preserve"> 应提交的有关格式范例</w:t>
      </w:r>
    </w:p>
    <w:p w14:paraId="48D9C198">
      <w:pPr>
        <w:spacing w:line="360" w:lineRule="auto"/>
        <w:jc w:val="center"/>
        <w:outlineLvl w:val="0"/>
        <w:rPr>
          <w:rFonts w:hint="eastAsia" w:ascii="宋体" w:hAnsi="宋体" w:eastAsia="宋体" w:cs="宋体"/>
          <w:b/>
          <w:i w:val="0"/>
          <w:iCs w:val="0"/>
          <w:color w:val="auto"/>
          <w:kern w:val="0"/>
          <w:sz w:val="36"/>
          <w:szCs w:val="36"/>
          <w:highlight w:val="none"/>
        </w:rPr>
      </w:pPr>
    </w:p>
    <w:p w14:paraId="3B471915">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资格文件部分</w:t>
      </w:r>
    </w:p>
    <w:p w14:paraId="51983946">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目录</w:t>
      </w:r>
    </w:p>
    <w:p w14:paraId="48764129">
      <w:pPr>
        <w:spacing w:line="360" w:lineRule="auto"/>
        <w:jc w:val="center"/>
        <w:outlineLvl w:val="0"/>
        <w:rPr>
          <w:rFonts w:hint="eastAsia" w:ascii="宋体" w:hAnsi="宋体" w:eastAsia="宋体" w:cs="宋体"/>
          <w:b/>
          <w:i w:val="0"/>
          <w:iCs w:val="0"/>
          <w:color w:val="auto"/>
          <w:kern w:val="0"/>
          <w:sz w:val="36"/>
          <w:szCs w:val="36"/>
          <w:highlight w:val="none"/>
        </w:rPr>
      </w:pPr>
    </w:p>
    <w:p w14:paraId="0F6AED4B">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（1）符合参加采购活动应当具备的一般条件的承诺函…………………（页码）</w:t>
      </w:r>
    </w:p>
    <w:p w14:paraId="5EC30285">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snapToGrid w:val="0"/>
          <w:color w:val="auto"/>
          <w:kern w:val="28"/>
          <w:sz w:val="24"/>
          <w:szCs w:val="20"/>
          <w:highlight w:val="none"/>
        </w:rPr>
        <w:t>（2）联合协议</w:t>
      </w:r>
      <w:r>
        <w:rPr>
          <w:rFonts w:hint="eastAsia" w:ascii="宋体" w:hAnsi="宋体" w:eastAsia="宋体" w:cs="宋体"/>
          <w:i w:val="0"/>
          <w:iCs w:val="0"/>
          <w:color w:val="auto"/>
          <w:sz w:val="24"/>
          <w:highlight w:val="none"/>
        </w:rPr>
        <w:t>………………………………………………………………（页码）</w:t>
      </w:r>
    </w:p>
    <w:p w14:paraId="00D41275">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）本项目的特定资格要求………………………………………………（页码）</w:t>
      </w:r>
    </w:p>
    <w:p w14:paraId="1583F558">
      <w:pPr>
        <w:snapToGrid w:val="0"/>
        <w:spacing w:line="360" w:lineRule="auto"/>
        <w:ind w:firstLine="480" w:firstLineChars="200"/>
        <w:rPr>
          <w:rFonts w:hint="eastAsia" w:ascii="宋体" w:hAnsi="宋体" w:eastAsia="宋体" w:cs="宋体"/>
          <w:i w:val="0"/>
          <w:iCs w:val="0"/>
          <w:color w:val="auto"/>
          <w:sz w:val="24"/>
          <w:highlight w:val="none"/>
        </w:rPr>
      </w:pPr>
    </w:p>
    <w:p w14:paraId="2E5911F0">
      <w:pPr>
        <w:spacing w:line="360" w:lineRule="auto"/>
        <w:ind w:firstLine="480" w:firstLineChars="200"/>
        <w:rPr>
          <w:rFonts w:hint="eastAsia" w:ascii="宋体" w:hAnsi="宋体" w:eastAsia="宋体" w:cs="宋体"/>
          <w:i w:val="0"/>
          <w:iCs w:val="0"/>
          <w:color w:val="auto"/>
          <w:sz w:val="24"/>
          <w:highlight w:val="none"/>
        </w:rPr>
      </w:pPr>
    </w:p>
    <w:p w14:paraId="7637AF5D">
      <w:pPr>
        <w:snapToGrid w:val="0"/>
        <w:spacing w:line="360" w:lineRule="auto"/>
        <w:ind w:right="48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kern w:val="0"/>
          <w:sz w:val="24"/>
          <w:highlight w:val="none"/>
        </w:rPr>
        <w:br w:type="page"/>
      </w:r>
      <w:r>
        <w:rPr>
          <w:rFonts w:hint="eastAsia" w:ascii="宋体" w:hAnsi="宋体" w:eastAsia="宋体" w:cs="宋体"/>
          <w:b/>
          <w:i w:val="0"/>
          <w:iCs w:val="0"/>
          <w:color w:val="auto"/>
          <w:kern w:val="0"/>
          <w:sz w:val="32"/>
          <w:szCs w:val="32"/>
          <w:highlight w:val="none"/>
        </w:rPr>
        <w:t>一、符合参加采购活动应当具备的一般条件的承诺函</w:t>
      </w:r>
    </w:p>
    <w:p w14:paraId="2B84048A">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杭州市桦枫居幼儿园</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浙江天弘招标代理有限公司</w:t>
      </w:r>
      <w:r>
        <w:rPr>
          <w:rFonts w:hint="eastAsia" w:ascii="宋体" w:hAnsi="宋体" w:eastAsia="宋体" w:cs="宋体"/>
          <w:i w:val="0"/>
          <w:iCs w:val="0"/>
          <w:color w:val="auto"/>
          <w:sz w:val="24"/>
          <w:highlight w:val="none"/>
        </w:rPr>
        <w:t>：</w:t>
      </w:r>
    </w:p>
    <w:p w14:paraId="3062C607">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】采购活动，郑重承诺：</w:t>
      </w:r>
    </w:p>
    <w:p w14:paraId="3387E776">
      <w:pPr>
        <w:snapToGrid w:val="0"/>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w:t>
      </w:r>
      <w:r>
        <w:rPr>
          <w:rFonts w:hint="eastAsia" w:ascii="宋体" w:hAnsi="宋体" w:eastAsia="宋体" w:cs="宋体"/>
          <w:i w:val="0"/>
          <w:iCs w:val="0"/>
          <w:color w:val="auto"/>
          <w:sz w:val="24"/>
          <w:highlight w:val="none"/>
          <w:lang w:val="en-US" w:eastAsia="zh-CN"/>
        </w:rPr>
        <w:t>以下</w:t>
      </w:r>
      <w:r>
        <w:rPr>
          <w:rFonts w:hint="eastAsia" w:ascii="宋体" w:hAnsi="宋体" w:eastAsia="宋体" w:cs="宋体"/>
          <w:i w:val="0"/>
          <w:iCs w:val="0"/>
          <w:color w:val="auto"/>
          <w:sz w:val="24"/>
          <w:highlight w:val="none"/>
        </w:rPr>
        <w:t>条件：</w:t>
      </w:r>
    </w:p>
    <w:p w14:paraId="1FB46AE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14:paraId="67BE243B">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14:paraId="117C5CF2">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14:paraId="522BBA41">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14:paraId="6DB42530">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、具有法律、行政法规规定的其他条件。</w:t>
      </w:r>
    </w:p>
    <w:p w14:paraId="67083E5F">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14:paraId="614EBE34">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14:paraId="51E6A4B5">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1、单位负责人为同一人或者存在直接控股、管理关系的不同供应商参加同一合同项下的采购活动的；</w:t>
      </w:r>
    </w:p>
    <w:p w14:paraId="7025DEFC">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14:paraId="4E40BC69">
      <w:pPr>
        <w:snapToGrid w:val="0"/>
        <w:spacing w:line="360" w:lineRule="auto"/>
        <w:ind w:firstLine="5520" w:firstLineChars="23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供应商名称(电子签名)：</w:t>
      </w:r>
    </w:p>
    <w:p w14:paraId="5D3D09AB">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14:paraId="1731F864">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12936758">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4FCFD385">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3F83EEF">
      <w:pPr>
        <w:rPr>
          <w:rFonts w:hint="eastAsia" w:ascii="宋体" w:hAnsi="宋体" w:eastAsia="宋体" w:cs="宋体"/>
          <w:i w:val="0"/>
          <w:iCs w:val="0"/>
          <w:color w:val="auto"/>
          <w:highlight w:val="none"/>
        </w:rPr>
      </w:pPr>
    </w:p>
    <w:p w14:paraId="5D46F38E">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019A099">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18B785D">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5DCFE58">
      <w:pPr>
        <w:widowControl/>
        <w:spacing w:line="360" w:lineRule="auto"/>
        <w:ind w:firstLine="643" w:firstLineChars="200"/>
        <w:jc w:val="center"/>
        <w:rPr>
          <w:rFonts w:hint="eastAsia" w:ascii="宋体" w:hAnsi="宋体" w:eastAsia="宋体" w:cs="宋体"/>
          <w:b/>
          <w:i w:val="0"/>
          <w:iCs w:val="0"/>
          <w:color w:val="auto"/>
          <w:kern w:val="0"/>
          <w:sz w:val="32"/>
          <w:szCs w:val="32"/>
          <w:highlight w:val="none"/>
        </w:rPr>
      </w:pPr>
    </w:p>
    <w:p w14:paraId="07E8EE42">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2CCF1443">
      <w:pPr>
        <w:widowControl/>
        <w:spacing w:line="360" w:lineRule="auto"/>
        <w:ind w:firstLine="643" w:firstLineChars="20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二、联合协议（如果有）</w:t>
      </w:r>
    </w:p>
    <w:p w14:paraId="1E52F84D">
      <w:pPr>
        <w:widowControl/>
        <w:spacing w:line="360" w:lineRule="auto"/>
        <w:ind w:firstLine="482" w:firstLineChars="200"/>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[以联合体形式</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的，提供联合协议（附件</w:t>
      </w:r>
      <w:r>
        <w:rPr>
          <w:rFonts w:hint="eastAsia" w:ascii="宋体" w:hAnsi="宋体" w:eastAsia="宋体" w:cs="宋体"/>
          <w:b/>
          <w:i w:val="0"/>
          <w:iCs w:val="0"/>
          <w:color w:val="auto"/>
          <w:sz w:val="24"/>
          <w:highlight w:val="none"/>
          <w:lang w:val="en-US" w:eastAsia="zh-CN"/>
        </w:rPr>
        <w:t>4</w:t>
      </w:r>
      <w:r>
        <w:rPr>
          <w:rFonts w:hint="eastAsia" w:ascii="宋体" w:hAnsi="宋体" w:eastAsia="宋体" w:cs="宋体"/>
          <w:b/>
          <w:i w:val="0"/>
          <w:iCs w:val="0"/>
          <w:color w:val="auto"/>
          <w:sz w:val="24"/>
          <w:highlight w:val="none"/>
        </w:rPr>
        <w:t>）；本项目不接受联合体</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或者</w:t>
      </w: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rPr>
        <w:t>不以联合体形式</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的，则不需要提供]</w:t>
      </w:r>
    </w:p>
    <w:p w14:paraId="355DCCBA">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3F01AFA8">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F8D6128">
      <w:pPr>
        <w:widowControl/>
        <w:spacing w:line="360" w:lineRule="auto"/>
        <w:ind w:left="15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en-US" w:eastAsia="zh-CN"/>
        </w:rPr>
        <w:t>三</w:t>
      </w:r>
      <w:r>
        <w:rPr>
          <w:rFonts w:hint="eastAsia" w:ascii="宋体" w:hAnsi="宋体" w:eastAsia="宋体" w:cs="宋体"/>
          <w:b/>
          <w:i w:val="0"/>
          <w:iCs w:val="0"/>
          <w:color w:val="auto"/>
          <w:kern w:val="0"/>
          <w:sz w:val="32"/>
          <w:szCs w:val="32"/>
          <w:highlight w:val="none"/>
        </w:rPr>
        <w:t>、本项目的特定资格要求</w:t>
      </w:r>
    </w:p>
    <w:p w14:paraId="24C3FC27">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w:t>
      </w:r>
      <w:r>
        <w:rPr>
          <w:rFonts w:hint="eastAsia" w:ascii="宋体" w:hAnsi="宋体" w:eastAsia="宋体" w:cs="宋体"/>
          <w:i w:val="0"/>
          <w:iCs w:val="0"/>
          <w:color w:val="auto"/>
          <w:sz w:val="24"/>
          <w:highlight w:val="none"/>
          <w:lang w:val="en-US" w:eastAsia="zh-CN"/>
        </w:rPr>
        <w:t>交易</w:t>
      </w:r>
      <w:r>
        <w:rPr>
          <w:rFonts w:hint="eastAsia" w:ascii="宋体" w:hAnsi="宋体" w:eastAsia="宋体" w:cs="宋体"/>
          <w:i w:val="0"/>
          <w:iCs w:val="0"/>
          <w:color w:val="auto"/>
          <w:sz w:val="24"/>
          <w:highlight w:val="none"/>
        </w:rPr>
        <w:t>公告本项目的特定资格要求提供相应的材料；未要求的，无需提供）</w:t>
      </w:r>
    </w:p>
    <w:p w14:paraId="4E19F8FA">
      <w:pPr>
        <w:rPr>
          <w:rFonts w:hint="eastAsia" w:ascii="宋体" w:hAnsi="宋体" w:eastAsia="宋体" w:cs="宋体"/>
          <w:i w:val="0"/>
          <w:iCs w:val="0"/>
          <w:color w:val="auto"/>
          <w:highlight w:val="none"/>
        </w:rPr>
      </w:pPr>
    </w:p>
    <w:p w14:paraId="58CBD06C">
      <w:pPr>
        <w:widowControl/>
        <w:adjustRightInd/>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677DA862">
      <w:pPr>
        <w:spacing w:line="360" w:lineRule="auto"/>
        <w:ind w:right="420" w:firstLine="3614" w:firstLineChars="100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商务技术文件部分</w:t>
      </w:r>
    </w:p>
    <w:p w14:paraId="0888CB83">
      <w:pPr>
        <w:spacing w:line="360" w:lineRule="auto"/>
        <w:jc w:val="center"/>
        <w:outlineLvl w:val="0"/>
        <w:rPr>
          <w:rFonts w:hint="eastAsia" w:ascii="宋体" w:hAnsi="宋体" w:eastAsia="宋体" w:cs="宋体"/>
          <w:b/>
          <w:i w:val="0"/>
          <w:iCs w:val="0"/>
          <w:color w:val="auto"/>
          <w:kern w:val="0"/>
          <w:sz w:val="28"/>
          <w:szCs w:val="28"/>
          <w:highlight w:val="none"/>
        </w:rPr>
      </w:pPr>
      <w:r>
        <w:rPr>
          <w:rFonts w:hint="eastAsia" w:ascii="宋体" w:hAnsi="宋体" w:eastAsia="宋体" w:cs="宋体"/>
          <w:b/>
          <w:i w:val="0"/>
          <w:iCs w:val="0"/>
          <w:color w:val="auto"/>
          <w:kern w:val="0"/>
          <w:sz w:val="28"/>
          <w:szCs w:val="28"/>
          <w:highlight w:val="none"/>
        </w:rPr>
        <w:t>目录</w:t>
      </w:r>
    </w:p>
    <w:p w14:paraId="797ED692">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函</w:t>
      </w:r>
      <w:r>
        <w:rPr>
          <w:rFonts w:hint="eastAsia" w:ascii="宋体" w:hAnsi="宋体" w:eastAsia="宋体" w:cs="宋体"/>
          <w:i w:val="0"/>
          <w:iCs w:val="0"/>
          <w:color w:val="auto"/>
          <w:highlight w:val="none"/>
        </w:rPr>
        <w:t>………………………………………………………………………………………（页码）</w:t>
      </w:r>
    </w:p>
    <w:p w14:paraId="73203146">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（2）授权委托书或法定代表人（单位负责人）身份证明</w:t>
      </w:r>
      <w:r>
        <w:rPr>
          <w:rFonts w:hint="eastAsia" w:ascii="宋体" w:hAnsi="宋体" w:eastAsia="宋体" w:cs="宋体"/>
          <w:i w:val="0"/>
          <w:iCs w:val="0"/>
          <w:color w:val="auto"/>
          <w:highlight w:val="none"/>
        </w:rPr>
        <w:t>……………………………（页码）</w:t>
      </w:r>
    </w:p>
    <w:p w14:paraId="3824FD46">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（3）分包意向协议</w:t>
      </w:r>
      <w:r>
        <w:rPr>
          <w:rFonts w:hint="eastAsia" w:ascii="宋体" w:hAnsi="宋体" w:eastAsia="宋体" w:cs="宋体"/>
          <w:i w:val="0"/>
          <w:iCs w:val="0"/>
          <w:color w:val="auto"/>
          <w:highlight w:val="none"/>
        </w:rPr>
        <w:t>……………………………………………………………………………（页码）</w:t>
      </w:r>
    </w:p>
    <w:p w14:paraId="5824A9A6">
      <w:pPr>
        <w:snapToGrid w:val="0"/>
        <w:spacing w:line="360" w:lineRule="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（4）符合性审查资料</w:t>
      </w:r>
      <w:r>
        <w:rPr>
          <w:rFonts w:hint="eastAsia" w:ascii="宋体" w:hAnsi="宋体" w:eastAsia="宋体" w:cs="宋体"/>
          <w:i w:val="0"/>
          <w:iCs w:val="0"/>
          <w:color w:val="auto"/>
          <w:highlight w:val="none"/>
        </w:rPr>
        <w:t>…………………………………………………………………………（页码）</w:t>
      </w:r>
    </w:p>
    <w:p w14:paraId="603484D0">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（5）评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sz w:val="24"/>
          <w:highlight w:val="none"/>
        </w:rPr>
        <w:t>标准相应的商务技术资料</w:t>
      </w:r>
      <w:r>
        <w:rPr>
          <w:rFonts w:hint="eastAsia" w:ascii="宋体" w:hAnsi="宋体" w:eastAsia="宋体" w:cs="宋体"/>
          <w:i w:val="0"/>
          <w:iCs w:val="0"/>
          <w:color w:val="auto"/>
          <w:highlight w:val="none"/>
        </w:rPr>
        <w:t>………………………………………………………（页码）</w:t>
      </w:r>
    </w:p>
    <w:p w14:paraId="29DCFCD7">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（6）</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标的清单</w:t>
      </w:r>
      <w:r>
        <w:rPr>
          <w:rFonts w:hint="eastAsia" w:ascii="宋体" w:hAnsi="宋体" w:eastAsia="宋体" w:cs="宋体"/>
          <w:i w:val="0"/>
          <w:iCs w:val="0"/>
          <w:color w:val="auto"/>
          <w:highlight w:val="none"/>
        </w:rPr>
        <w:t>……………………………………………………………………………（页码）</w:t>
      </w:r>
    </w:p>
    <w:p w14:paraId="0B072DD7">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（7）商务技术偏离表</w:t>
      </w:r>
      <w:r>
        <w:rPr>
          <w:rFonts w:hint="eastAsia" w:ascii="宋体" w:hAnsi="宋体" w:eastAsia="宋体" w:cs="宋体"/>
          <w:i w:val="0"/>
          <w:iCs w:val="0"/>
          <w:color w:val="auto"/>
          <w:highlight w:val="none"/>
        </w:rPr>
        <w:t>…………………………………………………………………………（页码）</w:t>
      </w:r>
    </w:p>
    <w:p w14:paraId="77C7957B">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8</w:t>
      </w:r>
      <w:r>
        <w:rPr>
          <w:rFonts w:hint="eastAsia" w:ascii="宋体" w:hAnsi="宋体" w:eastAsia="宋体" w:cs="宋体"/>
          <w:i w:val="0"/>
          <w:iCs w:val="0"/>
          <w:color w:val="auto"/>
          <w:sz w:val="24"/>
          <w:highlight w:val="none"/>
          <w:lang w:val="zh-CN"/>
        </w:rPr>
        <w:t>）采购供应商廉洁自律承诺书</w:t>
      </w:r>
      <w:r>
        <w:rPr>
          <w:rFonts w:hint="eastAsia" w:ascii="宋体" w:hAnsi="宋体" w:eastAsia="宋体" w:cs="宋体"/>
          <w:i w:val="0"/>
          <w:iCs w:val="0"/>
          <w:color w:val="auto"/>
          <w:highlight w:val="none"/>
        </w:rPr>
        <w:t>…………………………………………………………（页码）</w:t>
      </w:r>
    </w:p>
    <w:p w14:paraId="22E94DE3">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7204CF47">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651ACEB6">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3C37182B">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0129B162">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31B648CD">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71A09BC0">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41C3394A">
      <w:pPr>
        <w:rPr>
          <w:rFonts w:hint="eastAsia" w:ascii="宋体" w:hAnsi="宋体" w:eastAsia="宋体" w:cs="宋体"/>
          <w:i w:val="0"/>
          <w:iCs w:val="0"/>
          <w:color w:val="auto"/>
          <w:highlight w:val="none"/>
        </w:rPr>
      </w:pPr>
    </w:p>
    <w:p w14:paraId="00BA31F1">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58F20FBF">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52B54DCD">
      <w:pPr>
        <w:pStyle w:val="4"/>
        <w:rPr>
          <w:rFonts w:hint="eastAsia" w:ascii="宋体" w:hAnsi="宋体" w:eastAsia="宋体" w:cs="宋体"/>
          <w:i w:val="0"/>
          <w:iCs w:val="0"/>
          <w:color w:val="auto"/>
          <w:highlight w:val="none"/>
          <w:lang w:val="en-US"/>
        </w:rPr>
      </w:pPr>
    </w:p>
    <w:p w14:paraId="4DD8AB6A">
      <w:pPr>
        <w:rPr>
          <w:rFonts w:hint="eastAsia" w:ascii="宋体" w:hAnsi="宋体" w:eastAsia="宋体" w:cs="宋体"/>
          <w:i w:val="0"/>
          <w:iCs w:val="0"/>
          <w:color w:val="auto"/>
          <w:highlight w:val="none"/>
        </w:rPr>
      </w:pPr>
    </w:p>
    <w:p w14:paraId="1A1BA358">
      <w:pPr>
        <w:snapToGrid w:val="0"/>
        <w:spacing w:line="360" w:lineRule="auto"/>
        <w:ind w:firstLine="3855" w:firstLineChars="1200"/>
        <w:outlineLvl w:val="0"/>
        <w:rPr>
          <w:rFonts w:hint="eastAsia" w:ascii="宋体" w:hAnsi="宋体" w:eastAsia="宋体" w:cs="宋体"/>
          <w:b/>
          <w:i w:val="0"/>
          <w:iCs w:val="0"/>
          <w:color w:val="auto"/>
          <w:kern w:val="0"/>
          <w:sz w:val="32"/>
          <w:szCs w:val="32"/>
          <w:highlight w:val="none"/>
        </w:rPr>
      </w:pPr>
    </w:p>
    <w:p w14:paraId="4B4E8852">
      <w:pPr>
        <w:snapToGrid w:val="0"/>
        <w:spacing w:line="360" w:lineRule="auto"/>
        <w:ind w:firstLine="3855" w:firstLineChars="1200"/>
        <w:outlineLvl w:val="0"/>
        <w:rPr>
          <w:rFonts w:hint="eastAsia" w:ascii="宋体" w:hAnsi="宋体" w:eastAsia="宋体" w:cs="宋体"/>
          <w:b/>
          <w:i w:val="0"/>
          <w:iCs w:val="0"/>
          <w:color w:val="auto"/>
          <w:kern w:val="0"/>
          <w:sz w:val="32"/>
          <w:szCs w:val="32"/>
          <w:highlight w:val="none"/>
        </w:rPr>
      </w:pPr>
    </w:p>
    <w:p w14:paraId="55AB5332">
      <w:pPr>
        <w:snapToGrid w:val="0"/>
        <w:spacing w:line="360" w:lineRule="auto"/>
        <w:ind w:firstLine="3855" w:firstLineChars="1200"/>
        <w:outlineLvl w:val="0"/>
        <w:rPr>
          <w:rFonts w:hint="eastAsia" w:ascii="宋体" w:hAnsi="宋体" w:eastAsia="宋体" w:cs="宋体"/>
          <w:b/>
          <w:i w:val="0"/>
          <w:iCs w:val="0"/>
          <w:color w:val="auto"/>
          <w:kern w:val="0"/>
          <w:sz w:val="32"/>
          <w:szCs w:val="32"/>
          <w:highlight w:val="none"/>
        </w:rPr>
      </w:pPr>
    </w:p>
    <w:p w14:paraId="6FD363A3">
      <w:pPr>
        <w:widowControl/>
        <w:adjustRightInd/>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45D2B768">
      <w:pPr>
        <w:snapToGrid w:val="0"/>
        <w:spacing w:line="360" w:lineRule="auto"/>
        <w:ind w:firstLine="3855" w:firstLineChars="1200"/>
        <w:outlineLvl w:val="0"/>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kern w:val="0"/>
          <w:sz w:val="32"/>
          <w:szCs w:val="32"/>
          <w:highlight w:val="none"/>
        </w:rPr>
        <w:t>一、</w:t>
      </w:r>
      <w:r>
        <w:rPr>
          <w:rFonts w:hint="eastAsia" w:ascii="宋体" w:hAnsi="宋体" w:eastAsia="宋体" w:cs="宋体"/>
          <w:b/>
          <w:i w:val="0"/>
          <w:iCs w:val="0"/>
          <w:color w:val="auto"/>
          <w:kern w:val="0"/>
          <w:sz w:val="32"/>
          <w:szCs w:val="32"/>
          <w:highlight w:val="none"/>
          <w:lang w:eastAsia="zh-CN"/>
        </w:rPr>
        <w:t>响应</w:t>
      </w:r>
      <w:r>
        <w:rPr>
          <w:rFonts w:hint="eastAsia" w:ascii="宋体" w:hAnsi="宋体" w:eastAsia="宋体" w:cs="宋体"/>
          <w:b/>
          <w:i w:val="0"/>
          <w:iCs w:val="0"/>
          <w:color w:val="auto"/>
          <w:sz w:val="32"/>
          <w:szCs w:val="32"/>
          <w:highlight w:val="none"/>
        </w:rPr>
        <w:t>函</w:t>
      </w:r>
    </w:p>
    <w:p w14:paraId="4D6C947A">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杭州市桦枫居幼儿园</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浙江天弘招标代理有限公司</w:t>
      </w:r>
      <w:r>
        <w:rPr>
          <w:rFonts w:hint="eastAsia" w:ascii="宋体" w:hAnsi="宋体" w:eastAsia="宋体" w:cs="宋体"/>
          <w:i w:val="0"/>
          <w:iCs w:val="0"/>
          <w:color w:val="auto"/>
          <w:sz w:val="24"/>
          <w:highlight w:val="none"/>
        </w:rPr>
        <w:t>：</w:t>
      </w:r>
    </w:p>
    <w:p w14:paraId="79E267D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我方参加你方组织的</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的有关活动，并对此项目进行</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。为此：</w:t>
      </w:r>
    </w:p>
    <w:p w14:paraId="2B87B69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1、我方承诺</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有效期从提交</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文件的截止之日起</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天（不少于90天）</w:t>
      </w:r>
      <w:r>
        <w:rPr>
          <w:rFonts w:hint="eastAsia" w:ascii="宋体" w:hAnsi="宋体" w:eastAsia="宋体" w:cs="宋体"/>
          <w:i w:val="0"/>
          <w:iCs w:val="0"/>
          <w:color w:val="auto"/>
          <w:highlight w:val="none"/>
        </w:rPr>
        <w:t>，</w:t>
      </w:r>
      <w:r>
        <w:rPr>
          <w:rFonts w:hint="eastAsia" w:ascii="宋体" w:hAnsi="宋体" w:eastAsia="宋体" w:cs="宋体"/>
          <w:i w:val="0"/>
          <w:iCs w:val="0"/>
          <w:color w:val="auto"/>
          <w:sz w:val="24"/>
          <w:highlight w:val="none"/>
        </w:rPr>
        <w:t>本</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文件在</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有效期满之前均具有约束力。</w:t>
      </w:r>
    </w:p>
    <w:p w14:paraId="7F8B97DF">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2、我方的</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文件包括以下内容：</w:t>
      </w:r>
    </w:p>
    <w:p w14:paraId="19127E60">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2.1资格文件：</w:t>
      </w:r>
    </w:p>
    <w:p w14:paraId="1D509C4A">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2.1.1承诺函；</w:t>
      </w:r>
    </w:p>
    <w:p w14:paraId="55EEB45F">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2.1.2</w:t>
      </w:r>
      <w:r>
        <w:rPr>
          <w:rFonts w:hint="eastAsia" w:ascii="宋体" w:hAnsi="宋体" w:eastAsia="宋体" w:cs="宋体"/>
          <w:i w:val="0"/>
          <w:iCs w:val="0"/>
          <w:snapToGrid w:val="0"/>
          <w:color w:val="auto"/>
          <w:kern w:val="28"/>
          <w:sz w:val="24"/>
          <w:szCs w:val="20"/>
          <w:highlight w:val="none"/>
        </w:rPr>
        <w:t>联合协议（如果有)；</w:t>
      </w:r>
    </w:p>
    <w:p w14:paraId="5A4D87C2">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本项目的特定资格要求</w:t>
      </w:r>
      <w:r>
        <w:rPr>
          <w:rFonts w:hint="eastAsia" w:ascii="宋体" w:hAnsi="宋体" w:eastAsia="宋体" w:cs="宋体"/>
          <w:i w:val="0"/>
          <w:iCs w:val="0"/>
          <w:snapToGrid w:val="0"/>
          <w:color w:val="auto"/>
          <w:kern w:val="28"/>
          <w:sz w:val="24"/>
          <w:szCs w:val="20"/>
          <w:highlight w:val="none"/>
        </w:rPr>
        <w:t>（如果有）</w:t>
      </w:r>
      <w:r>
        <w:rPr>
          <w:rFonts w:hint="eastAsia" w:ascii="宋体" w:hAnsi="宋体" w:eastAsia="宋体" w:cs="宋体"/>
          <w:i w:val="0"/>
          <w:iCs w:val="0"/>
          <w:color w:val="auto"/>
          <w:sz w:val="24"/>
          <w:highlight w:val="none"/>
        </w:rPr>
        <w:t>。</w:t>
      </w:r>
    </w:p>
    <w:p w14:paraId="26A5B96F">
      <w:pPr>
        <w:snapToGrid w:val="0"/>
        <w:spacing w:line="360" w:lineRule="auto"/>
        <w:ind w:left="210" w:leftChars="100" w:firstLine="480" w:firstLineChars="2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 xml:space="preserve"> </w:t>
      </w:r>
      <w:r>
        <w:rPr>
          <w:rFonts w:hint="eastAsia" w:ascii="宋体" w:hAnsi="宋体" w:eastAsia="宋体" w:cs="宋体"/>
          <w:i w:val="0"/>
          <w:iCs w:val="0"/>
          <w:color w:val="auto"/>
          <w:sz w:val="24"/>
          <w:highlight w:val="none"/>
        </w:rPr>
        <w:t>商务技术</w:t>
      </w:r>
      <w:r>
        <w:rPr>
          <w:rFonts w:hint="eastAsia" w:ascii="宋体" w:hAnsi="宋体" w:eastAsia="宋体" w:cs="宋体"/>
          <w:i w:val="0"/>
          <w:iCs w:val="0"/>
          <w:color w:val="auto"/>
          <w:sz w:val="24"/>
          <w:highlight w:val="none"/>
          <w:lang w:val="zh-CN"/>
        </w:rPr>
        <w:t>文件：</w:t>
      </w:r>
    </w:p>
    <w:p w14:paraId="55C50DCD">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2.2.1</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函；</w:t>
      </w:r>
      <w:r>
        <w:rPr>
          <w:rFonts w:hint="eastAsia" w:ascii="宋体" w:hAnsi="宋体" w:eastAsia="宋体" w:cs="宋体"/>
          <w:i w:val="0"/>
          <w:iCs w:val="0"/>
          <w:color w:val="auto"/>
          <w:sz w:val="24"/>
          <w:highlight w:val="none"/>
          <w:lang w:val="zh-CN"/>
        </w:rPr>
        <w:t xml:space="preserve"> </w:t>
      </w:r>
    </w:p>
    <w:p w14:paraId="2C272B35">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2.2.2授权委托书或法定代表人（单位负责人）身份证明；</w:t>
      </w:r>
    </w:p>
    <w:p w14:paraId="19CB5DC8">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2.2.3分包意向协议</w:t>
      </w:r>
      <w:r>
        <w:rPr>
          <w:rFonts w:hint="eastAsia" w:ascii="宋体" w:hAnsi="宋体" w:eastAsia="宋体" w:cs="宋体"/>
          <w:i w:val="0"/>
          <w:iCs w:val="0"/>
          <w:snapToGrid w:val="0"/>
          <w:color w:val="auto"/>
          <w:kern w:val="28"/>
          <w:sz w:val="24"/>
          <w:szCs w:val="20"/>
          <w:highlight w:val="none"/>
        </w:rPr>
        <w:t>（如果有）</w:t>
      </w:r>
      <w:r>
        <w:rPr>
          <w:rFonts w:hint="eastAsia" w:ascii="宋体" w:hAnsi="宋体" w:eastAsia="宋体" w:cs="宋体"/>
          <w:i w:val="0"/>
          <w:iCs w:val="0"/>
          <w:color w:val="auto"/>
          <w:sz w:val="24"/>
          <w:highlight w:val="none"/>
        </w:rPr>
        <w:t>；</w:t>
      </w:r>
    </w:p>
    <w:p w14:paraId="2D529B1A">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2.2.4符合性审查资料；</w:t>
      </w:r>
    </w:p>
    <w:p w14:paraId="4544647A">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2.2.5评</w:t>
      </w:r>
      <w:r>
        <w:rPr>
          <w:rFonts w:hint="eastAsia" w:ascii="宋体" w:hAnsi="宋体" w:eastAsia="宋体" w:cs="宋体"/>
          <w:i w:val="0"/>
          <w:iCs w:val="0"/>
          <w:color w:val="auto"/>
          <w:sz w:val="24"/>
          <w:highlight w:val="none"/>
          <w:lang w:val="en-US" w:eastAsia="zh-CN"/>
        </w:rPr>
        <w:t>审</w:t>
      </w:r>
      <w:r>
        <w:rPr>
          <w:rFonts w:hint="eastAsia" w:ascii="宋体" w:hAnsi="宋体" w:eastAsia="宋体" w:cs="宋体"/>
          <w:i w:val="0"/>
          <w:iCs w:val="0"/>
          <w:color w:val="auto"/>
          <w:sz w:val="24"/>
          <w:highlight w:val="none"/>
        </w:rPr>
        <w:t>标准相应的商务技术资料；</w:t>
      </w:r>
    </w:p>
    <w:p w14:paraId="2CFA09FA">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2.2.6</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标的清单；</w:t>
      </w:r>
    </w:p>
    <w:p w14:paraId="0D6FE159">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2.2.7商务技术偏离表；</w:t>
      </w:r>
    </w:p>
    <w:p w14:paraId="1B4AE1DA">
      <w:pPr>
        <w:snapToGrid w:val="0"/>
        <w:spacing w:line="360" w:lineRule="auto"/>
        <w:ind w:left="420" w:leftChars="200" w:firstLine="480" w:firstLineChars="2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8</w:t>
      </w:r>
      <w:r>
        <w:rPr>
          <w:rFonts w:hint="eastAsia" w:ascii="宋体" w:hAnsi="宋体" w:eastAsia="宋体" w:cs="宋体"/>
          <w:i w:val="0"/>
          <w:iCs w:val="0"/>
          <w:color w:val="auto"/>
          <w:sz w:val="24"/>
          <w:highlight w:val="none"/>
          <w:lang w:val="zh-CN"/>
        </w:rPr>
        <w:t>采购供应商廉洁自律承诺书；</w:t>
      </w:r>
    </w:p>
    <w:p w14:paraId="6FDDD0BC">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3报价文件</w:t>
      </w:r>
    </w:p>
    <w:p w14:paraId="1667BA24">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2.3.1</w:t>
      </w:r>
      <w:r>
        <w:rPr>
          <w:rFonts w:hint="eastAsia" w:ascii="宋体" w:hAnsi="宋体" w:eastAsia="宋体" w:cs="宋体"/>
          <w:i w:val="0"/>
          <w:iCs w:val="0"/>
          <w:strike w:val="0"/>
          <w:dstrike w:val="0"/>
          <w:color w:val="auto"/>
          <w:sz w:val="24"/>
          <w:highlight w:val="none"/>
          <w:u w:val="none"/>
        </w:rPr>
        <w:t>开标一览表</w:t>
      </w:r>
      <w:r>
        <w:rPr>
          <w:rFonts w:hint="eastAsia" w:ascii="宋体" w:hAnsi="宋体" w:eastAsia="宋体" w:cs="宋体"/>
          <w:i w:val="0"/>
          <w:iCs w:val="0"/>
          <w:color w:val="auto"/>
          <w:sz w:val="24"/>
          <w:highlight w:val="none"/>
        </w:rPr>
        <w:t>（报价表）；</w:t>
      </w:r>
    </w:p>
    <w:p w14:paraId="70E50011">
      <w:pPr>
        <w:snapToGrid w:val="0"/>
        <w:spacing w:line="360" w:lineRule="auto"/>
        <w:ind w:left="420" w:leftChars="200" w:firstLine="480" w:firstLineChars="2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sz w:val="24"/>
          <w:highlight w:val="none"/>
          <w:lang w:val="en-US" w:eastAsia="zh-CN"/>
        </w:rPr>
        <w:t>2.3.2 报价情况说明（如果有）；</w:t>
      </w:r>
    </w:p>
    <w:p w14:paraId="124E98E9">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3、我方承诺除商务技术偏离表列出的偏离外，我方响应</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文件的全部要求。对</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文件中材料的真实性、合法性负责。</w:t>
      </w:r>
    </w:p>
    <w:p w14:paraId="3FB0DB5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4、如我方</w:t>
      </w:r>
      <w:r>
        <w:rPr>
          <w:rFonts w:hint="eastAsia" w:ascii="宋体" w:hAnsi="宋体" w:eastAsia="宋体" w:cs="宋体"/>
          <w:i w:val="0"/>
          <w:iCs w:val="0"/>
          <w:color w:val="auto"/>
          <w:sz w:val="24"/>
          <w:highlight w:val="none"/>
          <w:lang w:val="en-US" w:eastAsia="zh-CN"/>
        </w:rPr>
        <w:t>成为成交供应商</w:t>
      </w:r>
      <w:r>
        <w:rPr>
          <w:rFonts w:hint="eastAsia" w:ascii="宋体" w:hAnsi="宋体" w:eastAsia="宋体" w:cs="宋体"/>
          <w:i w:val="0"/>
          <w:iCs w:val="0"/>
          <w:color w:val="auto"/>
          <w:sz w:val="24"/>
          <w:highlight w:val="none"/>
        </w:rPr>
        <w:t>，我方承诺：</w:t>
      </w:r>
    </w:p>
    <w:p w14:paraId="0D2736E9">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4.1在收到</w:t>
      </w:r>
      <w:r>
        <w:rPr>
          <w:rFonts w:hint="eastAsia" w:ascii="宋体" w:hAnsi="宋体" w:eastAsia="宋体" w:cs="宋体"/>
          <w:i w:val="0"/>
          <w:iCs w:val="0"/>
          <w:color w:val="auto"/>
          <w:sz w:val="24"/>
          <w:highlight w:val="none"/>
          <w:lang w:val="en-US" w:eastAsia="zh-CN"/>
        </w:rPr>
        <w:t>成交确认</w:t>
      </w:r>
      <w:r>
        <w:rPr>
          <w:rFonts w:hint="eastAsia" w:ascii="宋体" w:hAnsi="宋体" w:eastAsia="宋体" w:cs="宋体"/>
          <w:i w:val="0"/>
          <w:iCs w:val="0"/>
          <w:color w:val="auto"/>
          <w:sz w:val="24"/>
          <w:highlight w:val="none"/>
        </w:rPr>
        <w:t xml:space="preserve">通知书后，在通知书规定的期限内与你方签订合同； </w:t>
      </w:r>
    </w:p>
    <w:p w14:paraId="0EB1B4FC">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4.2在签订合同时不向你方提出附加条件； </w:t>
      </w:r>
    </w:p>
    <w:p w14:paraId="58A635CC">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4.3按照</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 xml:space="preserve">文件要求提交履约保证金； </w:t>
      </w:r>
    </w:p>
    <w:p w14:paraId="1C1ED8A3">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4.4在合同约定的期限内完成合同规定的全部义务。 </w:t>
      </w:r>
    </w:p>
    <w:p w14:paraId="6E4A6569">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5、其他补充说明: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p>
    <w:p w14:paraId="07C8495E">
      <w:pPr>
        <w:spacing w:line="360" w:lineRule="auto"/>
        <w:ind w:firstLine="3600" w:firstLineChars="15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 xml:space="preserve">名称（电子签名）：                          </w:t>
      </w:r>
    </w:p>
    <w:p w14:paraId="770EA3B5">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日期：  年   月   日</w:t>
      </w:r>
    </w:p>
    <w:p w14:paraId="24AD7908">
      <w:pPr>
        <w:snapToGrid w:val="0"/>
        <w:spacing w:line="360" w:lineRule="auto"/>
        <w:ind w:left="420" w:leftChars="200" w:firstLine="4200" w:firstLineChars="1750"/>
        <w:rPr>
          <w:rFonts w:hint="eastAsia" w:ascii="宋体" w:hAnsi="宋体" w:eastAsia="宋体" w:cs="宋体"/>
          <w:i w:val="0"/>
          <w:iCs w:val="0"/>
          <w:color w:val="auto"/>
          <w:kern w:val="0"/>
          <w:sz w:val="24"/>
          <w:highlight w:val="none"/>
          <w:u w:val="single"/>
        </w:rPr>
      </w:pPr>
    </w:p>
    <w:p w14:paraId="2423AA5B">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51D5D39B">
      <w:pPr>
        <w:snapToGrid w:val="0"/>
        <w:spacing w:line="360" w:lineRule="auto"/>
        <w:jc w:val="center"/>
        <w:rPr>
          <w:rFonts w:hint="eastAsia" w:ascii="宋体" w:hAnsi="宋体" w:eastAsia="宋体" w:cs="宋体"/>
          <w:b/>
          <w:i w:val="0"/>
          <w:iCs w:val="0"/>
          <w:color w:val="auto"/>
          <w:kern w:val="0"/>
          <w:sz w:val="32"/>
          <w:szCs w:val="32"/>
          <w:highlight w:val="none"/>
        </w:rPr>
      </w:pPr>
    </w:p>
    <w:p w14:paraId="659E2270">
      <w:pPr>
        <w:snapToGrid w:val="0"/>
        <w:spacing w:line="360" w:lineRule="auto"/>
        <w:rPr>
          <w:rFonts w:hint="eastAsia" w:ascii="宋体" w:hAnsi="宋体" w:eastAsia="宋体" w:cs="宋体"/>
          <w:i w:val="0"/>
          <w:iCs w:val="0"/>
          <w:color w:val="auto"/>
          <w:sz w:val="24"/>
          <w:highlight w:val="none"/>
        </w:rPr>
      </w:pPr>
    </w:p>
    <w:p w14:paraId="2EABD8C4">
      <w:pPr>
        <w:jc w:val="center"/>
        <w:rPr>
          <w:rFonts w:hint="eastAsia" w:ascii="宋体" w:hAnsi="宋体" w:eastAsia="宋体" w:cs="宋体"/>
          <w:b/>
          <w:i w:val="0"/>
          <w:iCs w:val="0"/>
          <w:color w:val="auto"/>
          <w:kern w:val="0"/>
          <w:sz w:val="32"/>
          <w:szCs w:val="32"/>
          <w:highlight w:val="none"/>
        </w:rPr>
      </w:pPr>
    </w:p>
    <w:p w14:paraId="470DFE28">
      <w:pPr>
        <w:jc w:val="center"/>
        <w:rPr>
          <w:rFonts w:hint="eastAsia" w:ascii="宋体" w:hAnsi="宋体" w:eastAsia="宋体" w:cs="宋体"/>
          <w:b/>
          <w:i w:val="0"/>
          <w:iCs w:val="0"/>
          <w:color w:val="auto"/>
          <w:kern w:val="0"/>
          <w:sz w:val="32"/>
          <w:szCs w:val="32"/>
          <w:highlight w:val="none"/>
        </w:rPr>
      </w:pPr>
    </w:p>
    <w:p w14:paraId="605DCB41">
      <w:pPr>
        <w:jc w:val="center"/>
        <w:rPr>
          <w:rFonts w:hint="eastAsia" w:ascii="宋体" w:hAnsi="宋体" w:eastAsia="宋体" w:cs="宋体"/>
          <w:b/>
          <w:i w:val="0"/>
          <w:iCs w:val="0"/>
          <w:color w:val="auto"/>
          <w:kern w:val="0"/>
          <w:sz w:val="32"/>
          <w:szCs w:val="32"/>
          <w:highlight w:val="none"/>
        </w:rPr>
      </w:pPr>
    </w:p>
    <w:p w14:paraId="7BA634A6">
      <w:pPr>
        <w:jc w:val="center"/>
        <w:rPr>
          <w:rFonts w:hint="eastAsia" w:ascii="宋体" w:hAnsi="宋体" w:eastAsia="宋体" w:cs="宋体"/>
          <w:b/>
          <w:i w:val="0"/>
          <w:iCs w:val="0"/>
          <w:color w:val="auto"/>
          <w:kern w:val="0"/>
          <w:sz w:val="32"/>
          <w:szCs w:val="32"/>
          <w:highlight w:val="none"/>
        </w:rPr>
      </w:pPr>
    </w:p>
    <w:p w14:paraId="68510664">
      <w:pPr>
        <w:jc w:val="center"/>
        <w:rPr>
          <w:rFonts w:hint="eastAsia" w:ascii="宋体" w:hAnsi="宋体" w:eastAsia="宋体" w:cs="宋体"/>
          <w:b/>
          <w:i w:val="0"/>
          <w:iCs w:val="0"/>
          <w:color w:val="auto"/>
          <w:kern w:val="0"/>
          <w:sz w:val="32"/>
          <w:szCs w:val="32"/>
          <w:highlight w:val="none"/>
        </w:rPr>
      </w:pPr>
    </w:p>
    <w:p w14:paraId="19E14E2D">
      <w:pPr>
        <w:jc w:val="center"/>
        <w:rPr>
          <w:rFonts w:hint="eastAsia" w:ascii="宋体" w:hAnsi="宋体" w:eastAsia="宋体" w:cs="宋体"/>
          <w:b/>
          <w:i w:val="0"/>
          <w:iCs w:val="0"/>
          <w:color w:val="auto"/>
          <w:kern w:val="0"/>
          <w:sz w:val="32"/>
          <w:szCs w:val="32"/>
          <w:highlight w:val="none"/>
        </w:rPr>
      </w:pPr>
    </w:p>
    <w:p w14:paraId="50A1932D">
      <w:pPr>
        <w:jc w:val="center"/>
        <w:rPr>
          <w:rFonts w:hint="eastAsia" w:ascii="宋体" w:hAnsi="宋体" w:eastAsia="宋体" w:cs="宋体"/>
          <w:b/>
          <w:i w:val="0"/>
          <w:iCs w:val="0"/>
          <w:color w:val="auto"/>
          <w:kern w:val="0"/>
          <w:sz w:val="32"/>
          <w:szCs w:val="32"/>
          <w:highlight w:val="none"/>
        </w:rPr>
      </w:pPr>
    </w:p>
    <w:p w14:paraId="62AEAA78">
      <w:pPr>
        <w:jc w:val="center"/>
        <w:rPr>
          <w:rFonts w:hint="eastAsia" w:ascii="宋体" w:hAnsi="宋体" w:eastAsia="宋体" w:cs="宋体"/>
          <w:b/>
          <w:i w:val="0"/>
          <w:iCs w:val="0"/>
          <w:color w:val="auto"/>
          <w:kern w:val="0"/>
          <w:sz w:val="32"/>
          <w:szCs w:val="32"/>
          <w:highlight w:val="none"/>
        </w:rPr>
      </w:pPr>
    </w:p>
    <w:p w14:paraId="6696E9C7">
      <w:pPr>
        <w:jc w:val="center"/>
        <w:rPr>
          <w:rFonts w:hint="eastAsia" w:ascii="宋体" w:hAnsi="宋体" w:eastAsia="宋体" w:cs="宋体"/>
          <w:b/>
          <w:i w:val="0"/>
          <w:iCs w:val="0"/>
          <w:color w:val="auto"/>
          <w:kern w:val="0"/>
          <w:sz w:val="32"/>
          <w:szCs w:val="32"/>
          <w:highlight w:val="none"/>
        </w:rPr>
      </w:pPr>
    </w:p>
    <w:p w14:paraId="2EE7C9F9">
      <w:pPr>
        <w:jc w:val="center"/>
        <w:rPr>
          <w:rFonts w:hint="eastAsia" w:ascii="宋体" w:hAnsi="宋体" w:eastAsia="宋体" w:cs="宋体"/>
          <w:b/>
          <w:i w:val="0"/>
          <w:iCs w:val="0"/>
          <w:color w:val="auto"/>
          <w:kern w:val="0"/>
          <w:sz w:val="32"/>
          <w:szCs w:val="32"/>
          <w:highlight w:val="none"/>
        </w:rPr>
      </w:pPr>
    </w:p>
    <w:p w14:paraId="0DEA1743">
      <w:pPr>
        <w:jc w:val="center"/>
        <w:rPr>
          <w:rFonts w:hint="eastAsia" w:ascii="宋体" w:hAnsi="宋体" w:eastAsia="宋体" w:cs="宋体"/>
          <w:b/>
          <w:i w:val="0"/>
          <w:iCs w:val="0"/>
          <w:color w:val="auto"/>
          <w:kern w:val="0"/>
          <w:sz w:val="32"/>
          <w:szCs w:val="32"/>
          <w:highlight w:val="none"/>
        </w:rPr>
      </w:pPr>
    </w:p>
    <w:p w14:paraId="4775B3E5">
      <w:pPr>
        <w:jc w:val="center"/>
        <w:rPr>
          <w:rFonts w:hint="eastAsia" w:ascii="宋体" w:hAnsi="宋体" w:eastAsia="宋体" w:cs="宋体"/>
          <w:b/>
          <w:i w:val="0"/>
          <w:iCs w:val="0"/>
          <w:color w:val="auto"/>
          <w:kern w:val="0"/>
          <w:sz w:val="32"/>
          <w:szCs w:val="32"/>
          <w:highlight w:val="none"/>
        </w:rPr>
      </w:pPr>
    </w:p>
    <w:p w14:paraId="081F4E81">
      <w:pPr>
        <w:jc w:val="center"/>
        <w:rPr>
          <w:rFonts w:hint="eastAsia" w:ascii="宋体" w:hAnsi="宋体" w:eastAsia="宋体" w:cs="宋体"/>
          <w:b/>
          <w:i w:val="0"/>
          <w:iCs w:val="0"/>
          <w:color w:val="auto"/>
          <w:kern w:val="0"/>
          <w:sz w:val="32"/>
          <w:szCs w:val="32"/>
          <w:highlight w:val="none"/>
        </w:rPr>
      </w:pPr>
    </w:p>
    <w:p w14:paraId="287E14E7">
      <w:pPr>
        <w:jc w:val="center"/>
        <w:rPr>
          <w:rFonts w:hint="eastAsia" w:ascii="宋体" w:hAnsi="宋体" w:eastAsia="宋体" w:cs="宋体"/>
          <w:b/>
          <w:i w:val="0"/>
          <w:iCs w:val="0"/>
          <w:color w:val="auto"/>
          <w:kern w:val="0"/>
          <w:sz w:val="32"/>
          <w:szCs w:val="32"/>
          <w:highlight w:val="none"/>
        </w:rPr>
      </w:pPr>
    </w:p>
    <w:p w14:paraId="12BE598A">
      <w:pPr>
        <w:widowControl/>
        <w:adjustRightInd/>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0B8C5932">
      <w:pPr>
        <w:jc w:val="center"/>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二、授权委托书或法定代表人（单位负责人）身份证明</w:t>
      </w:r>
    </w:p>
    <w:p w14:paraId="348A0C63">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14:paraId="268B9656">
      <w:pPr>
        <w:snapToGrid w:val="0"/>
        <w:spacing w:line="360" w:lineRule="auto"/>
        <w:ind w:firstLine="2872" w:firstLineChars="894"/>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授权委托书（适用于非联合体响应）</w:t>
      </w:r>
    </w:p>
    <w:p w14:paraId="2FEFE486">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lang w:eastAsia="zh-CN"/>
        </w:rPr>
        <w:t>杭州市桦枫居幼儿园</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浙江天弘招标代理有限公司</w:t>
      </w:r>
      <w:r>
        <w:rPr>
          <w:rFonts w:hint="eastAsia" w:ascii="宋体" w:hAnsi="宋体" w:eastAsia="宋体" w:cs="宋体"/>
          <w:i w:val="0"/>
          <w:iCs w:val="0"/>
          <w:color w:val="auto"/>
          <w:kern w:val="0"/>
          <w:sz w:val="24"/>
          <w:highlight w:val="none"/>
          <w:lang w:val="zh-CN"/>
        </w:rPr>
        <w:t>：</w:t>
      </w:r>
    </w:p>
    <w:p w14:paraId="76EC240A">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none"/>
          <w:lang w:val="en-US" w:eastAsia="zh-CN"/>
        </w:rPr>
        <w:t>，所在单位：</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w:t>
      </w:r>
      <w:r>
        <w:rPr>
          <w:rFonts w:hint="eastAsia" w:ascii="宋体" w:hAnsi="宋体" w:eastAsia="宋体" w:cs="宋体"/>
          <w:i w:val="0"/>
          <w:iCs w:val="0"/>
          <w:strike w:val="0"/>
          <w:dstrike w:val="0"/>
          <w:color w:val="auto"/>
          <w:kern w:val="0"/>
          <w:sz w:val="24"/>
          <w:highlight w:val="none"/>
          <w:lang w:val="en-US" w:eastAsia="zh-CN"/>
        </w:rPr>
        <w:t>项目</w:t>
      </w:r>
      <w:r>
        <w:rPr>
          <w:rFonts w:hint="eastAsia" w:ascii="宋体" w:hAnsi="宋体" w:eastAsia="宋体" w:cs="宋体"/>
          <w:i w:val="0"/>
          <w:iCs w:val="0"/>
          <w:color w:val="auto"/>
          <w:kern w:val="0"/>
          <w:sz w:val="24"/>
          <w:highlight w:val="none"/>
          <w:lang w:val="zh-CN"/>
        </w:rPr>
        <w:t>采购响应的一切事项，其法律后果由我方承担。</w:t>
      </w:r>
    </w:p>
    <w:p w14:paraId="02A587FB">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日止。</w:t>
      </w:r>
    </w:p>
    <w:p w14:paraId="22F74DEF">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14:paraId="6BF35D55">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供应商名称(电子签名)：</w:t>
      </w:r>
    </w:p>
    <w:p w14:paraId="21190795">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签发日期：  年  月   日</w:t>
      </w:r>
    </w:p>
    <w:p w14:paraId="504EB8B1">
      <w:pPr>
        <w:snapToGrid w:val="0"/>
        <w:spacing w:line="360" w:lineRule="auto"/>
        <w:rPr>
          <w:rFonts w:hint="eastAsia" w:ascii="宋体" w:hAnsi="宋体" w:eastAsia="宋体" w:cs="宋体"/>
          <w:i w:val="0"/>
          <w:iCs w:val="0"/>
          <w:color w:val="auto"/>
          <w:sz w:val="24"/>
          <w:highlight w:val="none"/>
        </w:rPr>
      </w:pPr>
    </w:p>
    <w:p w14:paraId="51367467">
      <w:pPr>
        <w:snapToGrid w:val="0"/>
        <w:spacing w:line="360" w:lineRule="auto"/>
        <w:rPr>
          <w:rFonts w:hint="eastAsia" w:ascii="宋体" w:hAnsi="宋体" w:eastAsia="宋体" w:cs="宋体"/>
          <w:i w:val="0"/>
          <w:iCs w:val="0"/>
          <w:color w:val="auto"/>
          <w:sz w:val="24"/>
          <w:highlight w:val="none"/>
        </w:rPr>
      </w:pPr>
    </w:p>
    <w:p w14:paraId="73CA6FDE">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zh-CN"/>
        </w:rPr>
        <w:t>授权委托书（适用于联合体响应）</w:t>
      </w:r>
    </w:p>
    <w:p w14:paraId="6E61917C">
      <w:pPr>
        <w:snapToGrid w:val="0"/>
        <w:spacing w:line="360" w:lineRule="auto"/>
        <w:rPr>
          <w:rFonts w:hint="eastAsia" w:ascii="宋体" w:hAnsi="宋体" w:eastAsia="宋体" w:cs="宋体"/>
          <w:i w:val="0"/>
          <w:iCs w:val="0"/>
          <w:color w:val="auto"/>
          <w:sz w:val="24"/>
          <w:highlight w:val="none"/>
          <w:lang w:eastAsia="zh-CN"/>
        </w:rPr>
      </w:pPr>
    </w:p>
    <w:p w14:paraId="0F65791D">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lang w:eastAsia="zh-CN"/>
        </w:rPr>
        <w:t>杭州市桦枫居幼儿园</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浙江天弘招标代理有限公司</w:t>
      </w:r>
      <w:r>
        <w:rPr>
          <w:rFonts w:hint="eastAsia" w:ascii="宋体" w:hAnsi="宋体" w:eastAsia="宋体" w:cs="宋体"/>
          <w:i w:val="0"/>
          <w:iCs w:val="0"/>
          <w:color w:val="auto"/>
          <w:kern w:val="0"/>
          <w:sz w:val="24"/>
          <w:highlight w:val="none"/>
          <w:lang w:val="zh-CN"/>
        </w:rPr>
        <w:t>：</w:t>
      </w:r>
    </w:p>
    <w:p w14:paraId="60B3482B">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none"/>
          <w:lang w:val="en-US" w:eastAsia="zh-CN"/>
        </w:rPr>
        <w:t>，所在单位：</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w:t>
      </w:r>
      <w:r>
        <w:rPr>
          <w:rFonts w:hint="eastAsia" w:ascii="宋体" w:hAnsi="宋体" w:eastAsia="宋体" w:cs="宋体"/>
          <w:i w:val="0"/>
          <w:iCs w:val="0"/>
          <w:strike w:val="0"/>
          <w:dstrike w:val="0"/>
          <w:color w:val="auto"/>
          <w:kern w:val="0"/>
          <w:sz w:val="24"/>
          <w:highlight w:val="none"/>
          <w:lang w:val="en-US" w:eastAsia="zh-CN"/>
        </w:rPr>
        <w:t>项目</w:t>
      </w:r>
      <w:r>
        <w:rPr>
          <w:rFonts w:hint="eastAsia" w:ascii="宋体" w:hAnsi="宋体" w:eastAsia="宋体" w:cs="宋体"/>
          <w:i w:val="0"/>
          <w:iCs w:val="0"/>
          <w:color w:val="auto"/>
          <w:kern w:val="0"/>
          <w:sz w:val="24"/>
          <w:highlight w:val="none"/>
          <w:lang w:val="zh-CN"/>
        </w:rPr>
        <w:t>采购响应的一切事项，其法律后果由我方承担。</w:t>
      </w:r>
    </w:p>
    <w:p w14:paraId="4E4E159A">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日止。</w:t>
      </w:r>
    </w:p>
    <w:p w14:paraId="5D116CDC">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14:paraId="45C0B6BE">
      <w:pPr>
        <w:jc w:val="center"/>
        <w:rPr>
          <w:rFonts w:hint="eastAsia" w:ascii="宋体" w:hAnsi="宋体" w:eastAsia="宋体" w:cs="宋体"/>
          <w:b/>
          <w:i w:val="0"/>
          <w:iCs w:val="0"/>
          <w:color w:val="auto"/>
          <w:kern w:val="0"/>
          <w:sz w:val="32"/>
          <w:szCs w:val="32"/>
          <w:highlight w:val="none"/>
        </w:rPr>
      </w:pPr>
    </w:p>
    <w:p w14:paraId="0E6E3637">
      <w:pPr>
        <w:jc w:val="center"/>
        <w:rPr>
          <w:rFonts w:hint="eastAsia" w:ascii="宋体" w:hAnsi="宋体" w:eastAsia="宋体" w:cs="宋体"/>
          <w:b/>
          <w:i w:val="0"/>
          <w:iCs w:val="0"/>
          <w:color w:val="auto"/>
          <w:kern w:val="0"/>
          <w:sz w:val="32"/>
          <w:szCs w:val="32"/>
          <w:highlight w:val="none"/>
        </w:rPr>
      </w:pPr>
    </w:p>
    <w:p w14:paraId="66047A2C">
      <w:pPr>
        <w:jc w:val="center"/>
        <w:rPr>
          <w:rFonts w:hint="eastAsia" w:ascii="宋体" w:hAnsi="宋体" w:eastAsia="宋体" w:cs="宋体"/>
          <w:b/>
          <w:i w:val="0"/>
          <w:iCs w:val="0"/>
          <w:color w:val="auto"/>
          <w:kern w:val="0"/>
          <w:sz w:val="32"/>
          <w:szCs w:val="32"/>
          <w:highlight w:val="none"/>
        </w:rPr>
      </w:pPr>
    </w:p>
    <w:p w14:paraId="081CD821">
      <w:pPr>
        <w:rPr>
          <w:rFonts w:hint="eastAsia" w:ascii="宋体" w:hAnsi="宋体" w:eastAsia="宋体" w:cs="宋体"/>
          <w:i w:val="0"/>
          <w:iCs w:val="0"/>
          <w:color w:val="auto"/>
          <w:highlight w:val="none"/>
        </w:rPr>
      </w:pPr>
    </w:p>
    <w:p w14:paraId="55FFBD17">
      <w:pPr>
        <w:snapToGrid w:val="0"/>
        <w:spacing w:line="360" w:lineRule="auto"/>
        <w:ind w:firstLine="5040" w:firstLine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14:paraId="7CCD90AD">
      <w:pPr>
        <w:snapToGrid w:val="0"/>
        <w:spacing w:line="360" w:lineRule="auto"/>
        <w:ind w:firstLine="5040" w:firstLine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14:paraId="20AFA231">
      <w:pPr>
        <w:snapToGrid w:val="0"/>
        <w:spacing w:line="360" w:lineRule="auto"/>
        <w:ind w:firstLine="5760" w:firstLineChars="2400"/>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lang w:val="zh-CN"/>
        </w:rPr>
        <w:t>……</w:t>
      </w:r>
    </w:p>
    <w:p w14:paraId="3D586018">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14:paraId="6C4F373F">
      <w:pPr>
        <w:autoSpaceDE w:val="0"/>
        <w:autoSpaceDN w:val="0"/>
        <w:spacing w:line="360" w:lineRule="auto"/>
        <w:jc w:val="center"/>
        <w:rPr>
          <w:rFonts w:hint="eastAsia" w:ascii="宋体" w:hAnsi="宋体" w:eastAsia="宋体" w:cs="宋体"/>
          <w:b/>
          <w:i w:val="0"/>
          <w:iCs w:val="0"/>
          <w:color w:val="auto"/>
          <w:kern w:val="0"/>
          <w:sz w:val="32"/>
          <w:szCs w:val="32"/>
          <w:highlight w:val="none"/>
          <w:lang w:val="zh-CN"/>
        </w:rPr>
      </w:pPr>
    </w:p>
    <w:p w14:paraId="07E8608A">
      <w:pPr>
        <w:autoSpaceDE w:val="0"/>
        <w:autoSpaceDN w:val="0"/>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kern w:val="0"/>
          <w:sz w:val="32"/>
          <w:szCs w:val="32"/>
          <w:highlight w:val="none"/>
          <w:lang w:val="zh-CN"/>
        </w:rPr>
        <w:t>法定代表人、单位负责人</w:t>
      </w:r>
      <w:r>
        <w:rPr>
          <w:rFonts w:hint="eastAsia" w:ascii="宋体" w:hAnsi="宋体" w:eastAsia="宋体" w:cs="宋体"/>
          <w:b/>
          <w:i w:val="0"/>
          <w:iCs w:val="0"/>
          <w:color w:val="auto"/>
          <w:sz w:val="30"/>
          <w:szCs w:val="30"/>
          <w:highlight w:val="none"/>
        </w:rPr>
        <w:t>身份证明（适用于法定代表人、单位负责人代表</w:t>
      </w:r>
      <w:r>
        <w:rPr>
          <w:rFonts w:hint="eastAsia" w:ascii="宋体" w:hAnsi="宋体" w:eastAsia="宋体" w:cs="宋体"/>
          <w:b/>
          <w:i w:val="0"/>
          <w:iCs w:val="0"/>
          <w:color w:val="auto"/>
          <w:sz w:val="30"/>
          <w:szCs w:val="30"/>
          <w:highlight w:val="none"/>
          <w:lang w:eastAsia="zh-CN"/>
        </w:rPr>
        <w:t>供应商</w:t>
      </w:r>
      <w:r>
        <w:rPr>
          <w:rFonts w:hint="eastAsia" w:ascii="宋体" w:hAnsi="宋体" w:eastAsia="宋体" w:cs="宋体"/>
          <w:b/>
          <w:i w:val="0"/>
          <w:iCs w:val="0"/>
          <w:color w:val="auto"/>
          <w:sz w:val="30"/>
          <w:szCs w:val="30"/>
          <w:highlight w:val="none"/>
        </w:rPr>
        <w:t>参加）</w:t>
      </w:r>
    </w:p>
    <w:p w14:paraId="62E15104">
      <w:pPr>
        <w:pStyle w:val="22"/>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身份证件扫描件：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31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DB31C4">
            <w:pPr>
              <w:pStyle w:val="22"/>
              <w:adjustRightIn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正面：                                 反面：</w:t>
            </w:r>
          </w:p>
          <w:p w14:paraId="6812E15F">
            <w:pPr>
              <w:pStyle w:val="22"/>
              <w:adjustRightInd w:val="0"/>
              <w:spacing w:line="360" w:lineRule="auto"/>
              <w:rPr>
                <w:rFonts w:hint="eastAsia" w:ascii="宋体" w:hAnsi="宋体" w:eastAsia="宋体" w:cs="宋体"/>
                <w:bCs/>
                <w:i w:val="0"/>
                <w:iCs w:val="0"/>
                <w:color w:val="auto"/>
                <w:sz w:val="24"/>
                <w:highlight w:val="none"/>
              </w:rPr>
            </w:pPr>
          </w:p>
        </w:tc>
      </w:tr>
    </w:tbl>
    <w:p w14:paraId="7A5B10CC">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14:paraId="52B7355A">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供应商名称(电子签名)：                              </w:t>
      </w:r>
    </w:p>
    <w:p w14:paraId="15CB1AED">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14:paraId="6C0F9017">
      <w:pPr>
        <w:jc w:val="center"/>
        <w:rPr>
          <w:rFonts w:hint="eastAsia" w:ascii="宋体" w:hAnsi="宋体" w:eastAsia="宋体" w:cs="宋体"/>
          <w:b/>
          <w:i w:val="0"/>
          <w:iCs w:val="0"/>
          <w:color w:val="auto"/>
          <w:kern w:val="0"/>
          <w:sz w:val="32"/>
          <w:szCs w:val="32"/>
          <w:highlight w:val="none"/>
        </w:rPr>
      </w:pPr>
    </w:p>
    <w:p w14:paraId="606946B8">
      <w:pPr>
        <w:jc w:val="center"/>
        <w:rPr>
          <w:rFonts w:hint="eastAsia" w:ascii="宋体" w:hAnsi="宋体" w:eastAsia="宋体" w:cs="宋体"/>
          <w:b/>
          <w:i w:val="0"/>
          <w:iCs w:val="0"/>
          <w:color w:val="auto"/>
          <w:kern w:val="0"/>
          <w:sz w:val="32"/>
          <w:szCs w:val="32"/>
          <w:highlight w:val="none"/>
        </w:rPr>
      </w:pPr>
    </w:p>
    <w:p w14:paraId="4D57FB9B">
      <w:pPr>
        <w:jc w:val="center"/>
        <w:rPr>
          <w:rFonts w:hint="eastAsia" w:ascii="宋体" w:hAnsi="宋体" w:eastAsia="宋体" w:cs="宋体"/>
          <w:b/>
          <w:i w:val="0"/>
          <w:iCs w:val="0"/>
          <w:color w:val="auto"/>
          <w:kern w:val="0"/>
          <w:sz w:val="32"/>
          <w:szCs w:val="32"/>
          <w:highlight w:val="none"/>
        </w:rPr>
      </w:pPr>
    </w:p>
    <w:p w14:paraId="25F2F2D9">
      <w:pPr>
        <w:jc w:val="center"/>
        <w:rPr>
          <w:rFonts w:hint="eastAsia" w:ascii="宋体" w:hAnsi="宋体" w:eastAsia="宋体" w:cs="宋体"/>
          <w:b/>
          <w:i w:val="0"/>
          <w:iCs w:val="0"/>
          <w:color w:val="auto"/>
          <w:kern w:val="0"/>
          <w:sz w:val="32"/>
          <w:szCs w:val="32"/>
          <w:highlight w:val="none"/>
        </w:rPr>
      </w:pPr>
    </w:p>
    <w:p w14:paraId="7CEB8128">
      <w:pPr>
        <w:jc w:val="center"/>
        <w:rPr>
          <w:rFonts w:hint="eastAsia" w:ascii="宋体" w:hAnsi="宋体" w:eastAsia="宋体" w:cs="宋体"/>
          <w:b/>
          <w:i w:val="0"/>
          <w:iCs w:val="0"/>
          <w:color w:val="auto"/>
          <w:kern w:val="0"/>
          <w:sz w:val="32"/>
          <w:szCs w:val="32"/>
          <w:highlight w:val="none"/>
        </w:rPr>
      </w:pPr>
    </w:p>
    <w:p w14:paraId="2806CBB0">
      <w:pPr>
        <w:jc w:val="center"/>
        <w:rPr>
          <w:rFonts w:hint="eastAsia" w:ascii="宋体" w:hAnsi="宋体" w:eastAsia="宋体" w:cs="宋体"/>
          <w:b/>
          <w:i w:val="0"/>
          <w:iCs w:val="0"/>
          <w:color w:val="auto"/>
          <w:kern w:val="0"/>
          <w:sz w:val="32"/>
          <w:szCs w:val="32"/>
          <w:highlight w:val="none"/>
        </w:rPr>
      </w:pPr>
    </w:p>
    <w:p w14:paraId="5DE53F6C">
      <w:pPr>
        <w:jc w:val="center"/>
        <w:rPr>
          <w:rFonts w:hint="eastAsia" w:ascii="宋体" w:hAnsi="宋体" w:eastAsia="宋体" w:cs="宋体"/>
          <w:b/>
          <w:i w:val="0"/>
          <w:iCs w:val="0"/>
          <w:color w:val="auto"/>
          <w:kern w:val="0"/>
          <w:sz w:val="32"/>
          <w:szCs w:val="32"/>
          <w:highlight w:val="none"/>
        </w:rPr>
      </w:pPr>
    </w:p>
    <w:p w14:paraId="33300D0A">
      <w:pPr>
        <w:jc w:val="center"/>
        <w:rPr>
          <w:rFonts w:hint="eastAsia" w:ascii="宋体" w:hAnsi="宋体" w:eastAsia="宋体" w:cs="宋体"/>
          <w:b/>
          <w:i w:val="0"/>
          <w:iCs w:val="0"/>
          <w:color w:val="auto"/>
          <w:kern w:val="0"/>
          <w:sz w:val="32"/>
          <w:szCs w:val="32"/>
          <w:highlight w:val="none"/>
        </w:rPr>
      </w:pPr>
    </w:p>
    <w:p w14:paraId="01F06EFC">
      <w:pPr>
        <w:jc w:val="center"/>
        <w:rPr>
          <w:rFonts w:hint="eastAsia" w:ascii="宋体" w:hAnsi="宋体" w:eastAsia="宋体" w:cs="宋体"/>
          <w:b/>
          <w:i w:val="0"/>
          <w:iCs w:val="0"/>
          <w:color w:val="auto"/>
          <w:kern w:val="0"/>
          <w:sz w:val="32"/>
          <w:szCs w:val="32"/>
          <w:highlight w:val="none"/>
        </w:rPr>
      </w:pPr>
    </w:p>
    <w:p w14:paraId="5C2921CF">
      <w:pPr>
        <w:jc w:val="center"/>
        <w:rPr>
          <w:rFonts w:hint="eastAsia" w:ascii="宋体" w:hAnsi="宋体" w:eastAsia="宋体" w:cs="宋体"/>
          <w:b/>
          <w:i w:val="0"/>
          <w:iCs w:val="0"/>
          <w:color w:val="auto"/>
          <w:kern w:val="0"/>
          <w:sz w:val="32"/>
          <w:szCs w:val="32"/>
          <w:highlight w:val="none"/>
        </w:rPr>
      </w:pPr>
    </w:p>
    <w:p w14:paraId="7F3FBF5E">
      <w:pPr>
        <w:snapToGrid w:val="0"/>
        <w:spacing w:line="360" w:lineRule="auto"/>
        <w:ind w:right="480"/>
        <w:rPr>
          <w:rFonts w:hint="eastAsia" w:ascii="宋体" w:hAnsi="宋体" w:eastAsia="宋体" w:cs="宋体"/>
          <w:b/>
          <w:i w:val="0"/>
          <w:iCs w:val="0"/>
          <w:color w:val="auto"/>
          <w:kern w:val="0"/>
          <w:sz w:val="32"/>
          <w:szCs w:val="32"/>
          <w:highlight w:val="none"/>
        </w:rPr>
        <w:sectPr>
          <w:headerReference r:id="rId4" w:type="first"/>
          <w:footerReference r:id="rId6" w:type="first"/>
          <w:headerReference r:id="rId3" w:type="default"/>
          <w:footerReference r:id="rId5" w:type="default"/>
          <w:pgSz w:w="11906" w:h="16838"/>
          <w:pgMar w:top="1134" w:right="1134" w:bottom="1134" w:left="1304" w:header="851" w:footer="992" w:gutter="0"/>
          <w:pgBorders>
            <w:top w:val="none" w:sz="0" w:space="0"/>
            <w:left w:val="none" w:sz="0" w:space="0"/>
            <w:bottom w:val="none" w:sz="0" w:space="0"/>
            <w:right w:val="none" w:sz="0" w:space="0"/>
          </w:pgBorders>
          <w:cols w:space="720" w:num="1"/>
          <w:titlePg/>
          <w:docGrid w:linePitch="312" w:charSpace="0"/>
        </w:sectPr>
      </w:pPr>
    </w:p>
    <w:p w14:paraId="4BC6AF65">
      <w:pPr>
        <w:snapToGrid w:val="0"/>
        <w:spacing w:line="360" w:lineRule="auto"/>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三、分包意向协议（如果有）</w:t>
      </w:r>
    </w:p>
    <w:p w14:paraId="4BCE120C">
      <w:pPr>
        <w:widowControl/>
        <w:spacing w:line="360" w:lineRule="auto"/>
        <w:ind w:firstLine="120" w:firstLineChars="50"/>
        <w:jc w:val="left"/>
        <w:rPr>
          <w:rFonts w:hint="eastAsia" w:ascii="宋体" w:hAnsi="宋体" w:eastAsia="宋体" w:cs="宋体"/>
          <w:i w:val="0"/>
          <w:iCs w:val="0"/>
          <w:color w:val="auto"/>
          <w:sz w:val="24"/>
          <w:highlight w:val="none"/>
        </w:rPr>
      </w:pPr>
      <w:bookmarkStart w:id="158" w:name="_Hlk101169080"/>
      <w:r>
        <w:rPr>
          <w:rFonts w:hint="eastAsia" w:ascii="宋体" w:hAnsi="宋体" w:eastAsia="宋体" w:cs="宋体"/>
          <w:i w:val="0"/>
          <w:iCs w:val="0"/>
          <w:color w:val="auto"/>
          <w:sz w:val="24"/>
          <w:highlight w:val="none"/>
        </w:rPr>
        <w:t>[</w:t>
      </w:r>
      <w:r>
        <w:rPr>
          <w:rFonts w:hint="eastAsia" w:ascii="宋体" w:hAnsi="宋体" w:eastAsia="宋体" w:cs="宋体"/>
          <w:b/>
          <w:i w:val="0"/>
          <w:iCs w:val="0"/>
          <w:color w:val="auto"/>
          <w:sz w:val="24"/>
          <w:highlight w:val="none"/>
          <w:lang w:val="en-US" w:eastAsia="zh-CN"/>
        </w:rPr>
        <w:t>成交</w:t>
      </w:r>
      <w:r>
        <w:rPr>
          <w:rFonts w:hint="eastAsia" w:ascii="宋体" w:hAnsi="宋体" w:eastAsia="宋体" w:cs="宋体"/>
          <w:b/>
          <w:i w:val="0"/>
          <w:iCs w:val="0"/>
          <w:color w:val="auto"/>
          <w:sz w:val="24"/>
          <w:highlight w:val="none"/>
        </w:rPr>
        <w:t>后以分包方式履行合同的，提供分包意向协议(附件</w:t>
      </w:r>
      <w:r>
        <w:rPr>
          <w:rFonts w:hint="eastAsia" w:ascii="宋体" w:hAnsi="宋体" w:eastAsia="宋体" w:cs="宋体"/>
          <w:b/>
          <w:i w:val="0"/>
          <w:iCs w:val="0"/>
          <w:color w:val="auto"/>
          <w:sz w:val="24"/>
          <w:highlight w:val="none"/>
          <w:lang w:val="en-US" w:eastAsia="zh-CN"/>
        </w:rPr>
        <w:t>5</w:t>
      </w:r>
      <w:r>
        <w:rPr>
          <w:rFonts w:hint="eastAsia" w:ascii="宋体" w:hAnsi="宋体" w:eastAsia="宋体" w:cs="宋体"/>
          <w:b/>
          <w:i w:val="0"/>
          <w:iCs w:val="0"/>
          <w:color w:val="auto"/>
          <w:sz w:val="24"/>
          <w:highlight w:val="none"/>
        </w:rPr>
        <w:t>)；采购人不同意分包或者</w:t>
      </w: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lang w:val="en-US" w:eastAsia="zh-CN"/>
        </w:rPr>
        <w:t>成交</w:t>
      </w:r>
      <w:r>
        <w:rPr>
          <w:rFonts w:hint="eastAsia" w:ascii="宋体" w:hAnsi="宋体" w:eastAsia="宋体" w:cs="宋体"/>
          <w:b/>
          <w:i w:val="0"/>
          <w:iCs w:val="0"/>
          <w:color w:val="auto"/>
          <w:sz w:val="24"/>
          <w:highlight w:val="none"/>
        </w:rPr>
        <w:t>后不以分包方式履行合同的，则不需要提供。</w:t>
      </w:r>
      <w:r>
        <w:rPr>
          <w:rFonts w:hint="eastAsia" w:ascii="宋体" w:hAnsi="宋体" w:eastAsia="宋体" w:cs="宋体"/>
          <w:i w:val="0"/>
          <w:iCs w:val="0"/>
          <w:color w:val="auto"/>
          <w:sz w:val="24"/>
          <w:highlight w:val="none"/>
        </w:rPr>
        <w:t>]</w:t>
      </w:r>
    </w:p>
    <w:bookmarkEnd w:id="158"/>
    <w:p w14:paraId="04110402">
      <w:pPr>
        <w:snapToGrid w:val="0"/>
        <w:spacing w:line="360" w:lineRule="auto"/>
        <w:rPr>
          <w:rFonts w:hint="eastAsia" w:ascii="宋体" w:hAnsi="宋体" w:eastAsia="宋体" w:cs="宋体"/>
          <w:i w:val="0"/>
          <w:iCs w:val="0"/>
          <w:color w:val="auto"/>
          <w:kern w:val="0"/>
          <w:sz w:val="24"/>
          <w:highlight w:val="none"/>
        </w:rPr>
      </w:pPr>
    </w:p>
    <w:p w14:paraId="1E4A6891">
      <w:pPr>
        <w:jc w:val="center"/>
        <w:rPr>
          <w:rFonts w:hint="eastAsia" w:ascii="宋体" w:hAnsi="宋体" w:eastAsia="宋体" w:cs="宋体"/>
          <w:b/>
          <w:i w:val="0"/>
          <w:iCs w:val="0"/>
          <w:color w:val="auto"/>
          <w:kern w:val="0"/>
          <w:sz w:val="32"/>
          <w:szCs w:val="32"/>
          <w:highlight w:val="none"/>
        </w:rPr>
      </w:pPr>
    </w:p>
    <w:p w14:paraId="548CDAD1">
      <w:pPr>
        <w:snapToGrid w:val="0"/>
        <w:spacing w:line="360" w:lineRule="auto"/>
        <w:rPr>
          <w:rFonts w:hint="eastAsia" w:ascii="宋体" w:hAnsi="宋体" w:eastAsia="宋体" w:cs="宋体"/>
          <w:i w:val="0"/>
          <w:iCs w:val="0"/>
          <w:color w:val="auto"/>
          <w:kern w:val="0"/>
          <w:sz w:val="24"/>
          <w:highlight w:val="none"/>
          <w:lang w:val="en-US"/>
        </w:rPr>
      </w:pPr>
    </w:p>
    <w:p w14:paraId="0B0ADFED">
      <w:pPr>
        <w:snapToGrid w:val="0"/>
        <w:spacing w:line="360" w:lineRule="auto"/>
        <w:rPr>
          <w:rFonts w:hint="eastAsia" w:ascii="宋体" w:hAnsi="宋体" w:eastAsia="宋体" w:cs="宋体"/>
          <w:i w:val="0"/>
          <w:iCs w:val="0"/>
          <w:color w:val="auto"/>
          <w:kern w:val="0"/>
          <w:sz w:val="24"/>
          <w:highlight w:val="none"/>
        </w:rPr>
      </w:pPr>
    </w:p>
    <w:p w14:paraId="0A218515">
      <w:pPr>
        <w:snapToGrid w:val="0"/>
        <w:spacing w:line="360" w:lineRule="auto"/>
        <w:rPr>
          <w:rFonts w:hint="eastAsia" w:ascii="宋体" w:hAnsi="宋体" w:eastAsia="宋体" w:cs="宋体"/>
          <w:i w:val="0"/>
          <w:iCs w:val="0"/>
          <w:color w:val="auto"/>
          <w:kern w:val="0"/>
          <w:sz w:val="24"/>
          <w:highlight w:val="none"/>
          <w:lang w:val="en-US"/>
        </w:rPr>
      </w:pPr>
    </w:p>
    <w:p w14:paraId="6F120A54">
      <w:pPr>
        <w:jc w:val="center"/>
        <w:rPr>
          <w:rFonts w:hint="eastAsia" w:ascii="宋体" w:hAnsi="宋体" w:eastAsia="宋体" w:cs="宋体"/>
          <w:b/>
          <w:i w:val="0"/>
          <w:iCs w:val="0"/>
          <w:color w:val="auto"/>
          <w:kern w:val="0"/>
          <w:sz w:val="32"/>
          <w:szCs w:val="32"/>
          <w:highlight w:val="none"/>
        </w:rPr>
      </w:pPr>
    </w:p>
    <w:p w14:paraId="14CB07E2">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四、符合性审查资料</w:t>
      </w:r>
    </w:p>
    <w:p w14:paraId="740B6E3C">
      <w:pPr>
        <w:jc w:val="center"/>
        <w:rPr>
          <w:rFonts w:hint="eastAsia" w:ascii="宋体" w:hAnsi="宋体" w:eastAsia="宋体" w:cs="宋体"/>
          <w:b/>
          <w:i w:val="0"/>
          <w:iCs w:val="0"/>
          <w:color w:val="auto"/>
          <w:kern w:val="0"/>
          <w:sz w:val="32"/>
          <w:szCs w:val="32"/>
          <w:highlight w:val="none"/>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33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38B3ED3">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4991" w:type="dxa"/>
            <w:vAlign w:val="center"/>
          </w:tcPr>
          <w:p w14:paraId="3D2A5224">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实质性要求</w:t>
            </w:r>
          </w:p>
        </w:tc>
        <w:tc>
          <w:tcPr>
            <w:tcW w:w="2551" w:type="dxa"/>
            <w:vAlign w:val="center"/>
          </w:tcPr>
          <w:p w14:paraId="320282CA">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需要提供的符合性审查资料</w:t>
            </w:r>
          </w:p>
        </w:tc>
        <w:tc>
          <w:tcPr>
            <w:tcW w:w="1418" w:type="dxa"/>
            <w:vAlign w:val="center"/>
          </w:tcPr>
          <w:p w14:paraId="0D57EF3C">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文件中的</w:t>
            </w:r>
          </w:p>
          <w:p w14:paraId="6120D0A6">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页码位置</w:t>
            </w:r>
          </w:p>
        </w:tc>
      </w:tr>
      <w:tr w14:paraId="7194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4397B4">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4991" w:type="dxa"/>
          </w:tcPr>
          <w:p w14:paraId="1752D35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文件按照</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文件要求签署、盖章。</w:t>
            </w:r>
          </w:p>
        </w:tc>
        <w:tc>
          <w:tcPr>
            <w:tcW w:w="2551" w:type="dxa"/>
            <w:vAlign w:val="center"/>
          </w:tcPr>
          <w:p w14:paraId="2860DDAF">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需要使用电子签名或者签字盖章的</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文件的组成部分</w:t>
            </w:r>
          </w:p>
        </w:tc>
        <w:tc>
          <w:tcPr>
            <w:tcW w:w="1418" w:type="dxa"/>
          </w:tcPr>
          <w:p w14:paraId="106B80D4">
            <w:pPr>
              <w:rPr>
                <w:rFonts w:hint="eastAsia" w:ascii="宋体" w:hAnsi="宋体" w:eastAsia="宋体" w:cs="宋体"/>
                <w:i w:val="0"/>
                <w:iCs w:val="0"/>
                <w:color w:val="auto"/>
                <w:sz w:val="24"/>
                <w:highlight w:val="none"/>
              </w:rPr>
            </w:pPr>
          </w:p>
          <w:p w14:paraId="29EFC49D">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见</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w:t>
            </w:r>
          </w:p>
          <w:p w14:paraId="482C7DEC">
            <w:pPr>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r w14:paraId="0BAE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A07EDF">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4991" w:type="dxa"/>
          </w:tcPr>
          <w:p w14:paraId="0B59505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文件中承诺的</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有效期不少于</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文件中载明的</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有效期。</w:t>
            </w:r>
          </w:p>
        </w:tc>
        <w:tc>
          <w:tcPr>
            <w:tcW w:w="2551" w:type="dxa"/>
            <w:vAlign w:val="center"/>
          </w:tcPr>
          <w:p w14:paraId="1D91967F">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函</w:t>
            </w:r>
          </w:p>
        </w:tc>
        <w:tc>
          <w:tcPr>
            <w:tcW w:w="1418" w:type="dxa"/>
          </w:tcPr>
          <w:p w14:paraId="593043FA">
            <w:pPr>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见</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r w14:paraId="6749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1B06FD">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p>
        </w:tc>
        <w:tc>
          <w:tcPr>
            <w:tcW w:w="4991" w:type="dxa"/>
          </w:tcPr>
          <w:p w14:paraId="46B680D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文件满足</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文件的其它实质性要求。</w:t>
            </w:r>
          </w:p>
        </w:tc>
        <w:tc>
          <w:tcPr>
            <w:tcW w:w="2551" w:type="dxa"/>
            <w:vAlign w:val="center"/>
          </w:tcPr>
          <w:p w14:paraId="1DB23E10">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eastAsia="zh-CN"/>
              </w:rPr>
              <w:t>采购</w:t>
            </w:r>
            <w:r>
              <w:rPr>
                <w:rFonts w:hint="eastAsia" w:ascii="宋体" w:hAnsi="宋体" w:eastAsia="宋体" w:cs="宋体"/>
                <w:i w:val="0"/>
                <w:iCs w:val="0"/>
                <w:color w:val="auto"/>
                <w:kern w:val="0"/>
                <w:sz w:val="24"/>
                <w:highlight w:val="none"/>
              </w:rPr>
              <w:t>文件其它实质性要求相应的材料（“▲” 系指实质性要求条款，</w:t>
            </w:r>
            <w:r>
              <w:rPr>
                <w:rFonts w:hint="eastAsia" w:ascii="宋体" w:hAnsi="宋体" w:eastAsia="宋体" w:cs="宋体"/>
                <w:i w:val="0"/>
                <w:iCs w:val="0"/>
                <w:color w:val="auto"/>
                <w:kern w:val="0"/>
                <w:sz w:val="24"/>
                <w:highlight w:val="none"/>
                <w:lang w:eastAsia="zh-CN"/>
              </w:rPr>
              <w:t>采购</w:t>
            </w:r>
            <w:r>
              <w:rPr>
                <w:rFonts w:hint="eastAsia" w:ascii="宋体" w:hAnsi="宋体" w:eastAsia="宋体" w:cs="宋体"/>
                <w:i w:val="0"/>
                <w:iCs w:val="0"/>
                <w:color w:val="auto"/>
                <w:kern w:val="0"/>
                <w:sz w:val="24"/>
                <w:highlight w:val="none"/>
              </w:rPr>
              <w:t>文件无其它实质性要求的，无需提供）</w:t>
            </w:r>
          </w:p>
        </w:tc>
        <w:tc>
          <w:tcPr>
            <w:tcW w:w="1418" w:type="dxa"/>
          </w:tcPr>
          <w:p w14:paraId="62C1B504">
            <w:pPr>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见</w:t>
            </w:r>
            <w:r>
              <w:rPr>
                <w:rFonts w:hint="eastAsia" w:ascii="宋体" w:hAnsi="宋体" w:eastAsia="宋体" w:cs="宋体"/>
                <w:i w:val="0"/>
                <w:iCs w:val="0"/>
                <w:color w:val="auto"/>
                <w:sz w:val="24"/>
                <w:highlight w:val="none"/>
                <w:lang w:eastAsia="zh-CN"/>
              </w:rPr>
              <w:t>响应</w:t>
            </w:r>
            <w:r>
              <w:rPr>
                <w:rFonts w:hint="eastAsia" w:ascii="宋体" w:hAnsi="宋体" w:eastAsia="宋体" w:cs="宋体"/>
                <w:i w:val="0"/>
                <w:iCs w:val="0"/>
                <w:color w:val="auto"/>
                <w:sz w:val="24"/>
                <w:highlight w:val="none"/>
              </w:rPr>
              <w:t>文件第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bl>
    <w:p w14:paraId="3555408B">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2173F325">
      <w:pPr>
        <w:jc w:val="center"/>
        <w:rPr>
          <w:rFonts w:hint="eastAsia" w:ascii="宋体" w:hAnsi="宋体" w:eastAsia="宋体" w:cs="宋体"/>
          <w:b/>
          <w:i w:val="0"/>
          <w:iCs w:val="0"/>
          <w:color w:val="auto"/>
          <w:kern w:val="0"/>
          <w:sz w:val="32"/>
          <w:szCs w:val="32"/>
          <w:highlight w:val="none"/>
        </w:rPr>
      </w:pPr>
    </w:p>
    <w:p w14:paraId="392E43FC">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 xml:space="preserve">            </w:t>
      </w:r>
    </w:p>
    <w:p w14:paraId="20094102">
      <w:pPr>
        <w:jc w:val="center"/>
        <w:rPr>
          <w:rFonts w:hint="eastAsia" w:ascii="宋体" w:hAnsi="宋体" w:eastAsia="宋体" w:cs="宋体"/>
          <w:b/>
          <w:i w:val="0"/>
          <w:iCs w:val="0"/>
          <w:color w:val="auto"/>
          <w:kern w:val="0"/>
          <w:sz w:val="32"/>
          <w:szCs w:val="32"/>
          <w:highlight w:val="none"/>
        </w:rPr>
      </w:pPr>
    </w:p>
    <w:p w14:paraId="5A0794C8">
      <w:pPr>
        <w:jc w:val="center"/>
        <w:rPr>
          <w:rFonts w:hint="eastAsia" w:ascii="宋体" w:hAnsi="宋体" w:eastAsia="宋体" w:cs="宋体"/>
          <w:b/>
          <w:i w:val="0"/>
          <w:iCs w:val="0"/>
          <w:color w:val="auto"/>
          <w:kern w:val="0"/>
          <w:sz w:val="32"/>
          <w:szCs w:val="32"/>
          <w:highlight w:val="none"/>
        </w:rPr>
      </w:pPr>
    </w:p>
    <w:p w14:paraId="76546195">
      <w:pPr>
        <w:jc w:val="center"/>
        <w:rPr>
          <w:rFonts w:hint="eastAsia" w:ascii="宋体" w:hAnsi="宋体" w:eastAsia="宋体" w:cs="宋体"/>
          <w:b/>
          <w:i w:val="0"/>
          <w:iCs w:val="0"/>
          <w:color w:val="auto"/>
          <w:kern w:val="0"/>
          <w:sz w:val="32"/>
          <w:szCs w:val="32"/>
          <w:highlight w:val="none"/>
        </w:rPr>
      </w:pPr>
    </w:p>
    <w:p w14:paraId="4BB643CF">
      <w:pPr>
        <w:jc w:val="center"/>
        <w:rPr>
          <w:rFonts w:hint="eastAsia" w:ascii="宋体" w:hAnsi="宋体" w:eastAsia="宋体" w:cs="宋体"/>
          <w:b/>
          <w:i w:val="0"/>
          <w:iCs w:val="0"/>
          <w:color w:val="auto"/>
          <w:kern w:val="0"/>
          <w:sz w:val="32"/>
          <w:szCs w:val="32"/>
          <w:highlight w:val="none"/>
        </w:rPr>
      </w:pPr>
    </w:p>
    <w:p w14:paraId="3BAC11C9">
      <w:pPr>
        <w:widowControl/>
        <w:adjustRightInd/>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53C70536">
      <w:pPr>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rPr>
        <w:t>五、评</w:t>
      </w:r>
      <w:r>
        <w:rPr>
          <w:rFonts w:hint="eastAsia" w:ascii="宋体" w:hAnsi="宋体" w:eastAsia="宋体" w:cs="宋体"/>
          <w:b/>
          <w:i w:val="0"/>
          <w:iCs w:val="0"/>
          <w:color w:val="auto"/>
          <w:kern w:val="0"/>
          <w:sz w:val="32"/>
          <w:szCs w:val="32"/>
          <w:highlight w:val="none"/>
          <w:lang w:val="en-US" w:eastAsia="zh-CN"/>
        </w:rPr>
        <w:t>审</w:t>
      </w:r>
      <w:r>
        <w:rPr>
          <w:rFonts w:hint="eastAsia" w:ascii="宋体" w:hAnsi="宋体" w:eastAsia="宋体" w:cs="宋体"/>
          <w:b/>
          <w:i w:val="0"/>
          <w:iCs w:val="0"/>
          <w:color w:val="auto"/>
          <w:kern w:val="0"/>
          <w:sz w:val="32"/>
          <w:szCs w:val="32"/>
          <w:highlight w:val="none"/>
        </w:rPr>
        <w:t>标准相应的商务技术资料</w:t>
      </w:r>
    </w:p>
    <w:p w14:paraId="70AA5CF8">
      <w:pPr>
        <w:snapToGrid w:val="0"/>
        <w:spacing w:line="360" w:lineRule="auto"/>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（按</w:t>
      </w:r>
      <w:r>
        <w:rPr>
          <w:rFonts w:hint="eastAsia" w:ascii="宋体" w:hAnsi="宋体" w:eastAsia="宋体" w:cs="宋体"/>
          <w:b/>
          <w:i w:val="0"/>
          <w:iCs w:val="0"/>
          <w:color w:val="auto"/>
          <w:sz w:val="24"/>
          <w:highlight w:val="none"/>
          <w:lang w:eastAsia="zh-CN"/>
        </w:rPr>
        <w:t>采购</w:t>
      </w:r>
      <w:r>
        <w:rPr>
          <w:rFonts w:hint="eastAsia" w:ascii="宋体" w:hAnsi="宋体" w:eastAsia="宋体" w:cs="宋体"/>
          <w:b/>
          <w:i w:val="0"/>
          <w:iCs w:val="0"/>
          <w:color w:val="auto"/>
          <w:sz w:val="24"/>
          <w:highlight w:val="none"/>
        </w:rPr>
        <w:t>文件第四部分评</w:t>
      </w:r>
      <w:r>
        <w:rPr>
          <w:rFonts w:hint="eastAsia" w:ascii="宋体" w:hAnsi="宋体" w:eastAsia="宋体" w:cs="宋体"/>
          <w:b/>
          <w:i w:val="0"/>
          <w:iCs w:val="0"/>
          <w:color w:val="auto"/>
          <w:sz w:val="24"/>
          <w:highlight w:val="none"/>
          <w:lang w:eastAsia="zh-CN"/>
        </w:rPr>
        <w:t>审</w:t>
      </w:r>
      <w:r>
        <w:rPr>
          <w:rFonts w:hint="eastAsia" w:ascii="宋体" w:hAnsi="宋体" w:eastAsia="宋体" w:cs="宋体"/>
          <w:b/>
          <w:i w:val="0"/>
          <w:iCs w:val="0"/>
          <w:color w:val="auto"/>
          <w:sz w:val="24"/>
          <w:highlight w:val="none"/>
        </w:rPr>
        <w:t>办法前附表中“</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文件中评</w:t>
      </w:r>
      <w:r>
        <w:rPr>
          <w:rFonts w:hint="eastAsia" w:ascii="宋体" w:hAnsi="宋体" w:eastAsia="宋体" w:cs="宋体"/>
          <w:b/>
          <w:i w:val="0"/>
          <w:iCs w:val="0"/>
          <w:color w:val="auto"/>
          <w:sz w:val="24"/>
          <w:highlight w:val="none"/>
          <w:lang w:eastAsia="zh-CN"/>
        </w:rPr>
        <w:t>审</w:t>
      </w:r>
      <w:r>
        <w:rPr>
          <w:rFonts w:hint="eastAsia" w:ascii="宋体" w:hAnsi="宋体" w:eastAsia="宋体" w:cs="宋体"/>
          <w:b/>
          <w:i w:val="0"/>
          <w:iCs w:val="0"/>
          <w:color w:val="auto"/>
          <w:sz w:val="24"/>
          <w:highlight w:val="none"/>
        </w:rPr>
        <w:t>标准相应的商务技术资料目录”提供资料。）</w:t>
      </w:r>
    </w:p>
    <w:p w14:paraId="79335BF7">
      <w:pPr>
        <w:jc w:val="center"/>
        <w:rPr>
          <w:rFonts w:hint="eastAsia" w:ascii="宋体" w:hAnsi="宋体" w:eastAsia="宋体" w:cs="宋体"/>
          <w:b/>
          <w:i w:val="0"/>
          <w:iCs w:val="0"/>
          <w:color w:val="auto"/>
          <w:kern w:val="0"/>
          <w:sz w:val="32"/>
          <w:szCs w:val="32"/>
          <w:highlight w:val="none"/>
        </w:rPr>
      </w:pPr>
    </w:p>
    <w:p w14:paraId="7E6BC68E">
      <w:pPr>
        <w:jc w:val="center"/>
        <w:rPr>
          <w:rFonts w:hint="eastAsia" w:ascii="宋体" w:hAnsi="宋体" w:eastAsia="宋体" w:cs="宋体"/>
          <w:b/>
          <w:i w:val="0"/>
          <w:iCs w:val="0"/>
          <w:color w:val="auto"/>
          <w:kern w:val="0"/>
          <w:sz w:val="32"/>
          <w:szCs w:val="32"/>
          <w:highlight w:val="none"/>
        </w:rPr>
      </w:pPr>
    </w:p>
    <w:p w14:paraId="5E5EA579">
      <w:pPr>
        <w:jc w:val="center"/>
        <w:rPr>
          <w:rFonts w:hint="eastAsia" w:ascii="宋体" w:hAnsi="宋体" w:eastAsia="宋体" w:cs="宋体"/>
          <w:b/>
          <w:i w:val="0"/>
          <w:iCs w:val="0"/>
          <w:color w:val="auto"/>
          <w:kern w:val="0"/>
          <w:sz w:val="32"/>
          <w:szCs w:val="32"/>
          <w:highlight w:val="none"/>
        </w:rPr>
      </w:pPr>
    </w:p>
    <w:p w14:paraId="4A5FBCE7">
      <w:pPr>
        <w:ind w:firstLine="2891" w:firstLineChars="900"/>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六、</w:t>
      </w:r>
      <w:r>
        <w:rPr>
          <w:rFonts w:hint="eastAsia" w:ascii="宋体" w:hAnsi="宋体" w:eastAsia="宋体" w:cs="宋体"/>
          <w:b/>
          <w:i w:val="0"/>
          <w:iCs w:val="0"/>
          <w:color w:val="auto"/>
          <w:kern w:val="0"/>
          <w:sz w:val="32"/>
          <w:szCs w:val="32"/>
          <w:highlight w:val="none"/>
          <w:lang w:eastAsia="zh-CN"/>
        </w:rPr>
        <w:t>响应</w:t>
      </w:r>
      <w:r>
        <w:rPr>
          <w:rFonts w:hint="eastAsia" w:ascii="宋体" w:hAnsi="宋体" w:eastAsia="宋体" w:cs="宋体"/>
          <w:b/>
          <w:i w:val="0"/>
          <w:iCs w:val="0"/>
          <w:color w:val="auto"/>
          <w:kern w:val="0"/>
          <w:sz w:val="32"/>
          <w:szCs w:val="32"/>
          <w:highlight w:val="none"/>
        </w:rPr>
        <w:t>标的清单</w:t>
      </w:r>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117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083F23">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765629">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4F5EF10">
            <w:pPr>
              <w:spacing w:line="360" w:lineRule="auto"/>
              <w:jc w:val="center"/>
              <w:rPr>
                <w:rFonts w:hint="eastAsia" w:ascii="宋体" w:hAnsi="宋体" w:eastAsia="宋体" w:cs="宋体"/>
                <w:b/>
                <w:i w:val="0"/>
                <w:iCs w:val="0"/>
                <w:color w:val="auto"/>
                <w:sz w:val="24"/>
                <w:highlight w:val="none"/>
              </w:rPr>
            </w:pPr>
          </w:p>
          <w:p w14:paraId="5CD1919A">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5E2B45">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A301AC7">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79BAA25">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备注</w:t>
            </w:r>
          </w:p>
        </w:tc>
      </w:tr>
      <w:tr w14:paraId="1F89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34E412">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FF3EA9">
            <w:pPr>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幼儿大型玩具</w:t>
            </w:r>
          </w:p>
        </w:tc>
        <w:tc>
          <w:tcPr>
            <w:tcW w:w="1114" w:type="dxa"/>
            <w:tcBorders>
              <w:top w:val="single" w:color="auto" w:sz="4" w:space="0"/>
              <w:left w:val="single" w:color="auto" w:sz="4" w:space="0"/>
              <w:bottom w:val="single" w:color="auto" w:sz="4" w:space="0"/>
              <w:right w:val="single" w:color="auto" w:sz="4" w:space="0"/>
            </w:tcBorders>
            <w:vAlign w:val="center"/>
          </w:tcPr>
          <w:p w14:paraId="190ADC07">
            <w:pPr>
              <w:snapToGrid w:val="0"/>
              <w:spacing w:line="360" w:lineRule="auto"/>
              <w:jc w:val="center"/>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A9B181">
            <w:pPr>
              <w:snapToGrid w:val="0"/>
              <w:spacing w:line="360" w:lineRule="auto"/>
              <w:jc w:val="center"/>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A5786D">
            <w:pPr>
              <w:spacing w:line="360" w:lineRule="auto"/>
              <w:jc w:val="center"/>
              <w:rPr>
                <w:rFonts w:hint="eastAsia" w:ascii="宋体" w:hAnsi="宋体" w:eastAsia="宋体" w:cs="宋体"/>
                <w:i w:val="0"/>
                <w:iCs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4C3A1C">
            <w:pPr>
              <w:spacing w:line="360" w:lineRule="auto"/>
              <w:jc w:val="center"/>
              <w:rPr>
                <w:rFonts w:hint="eastAsia" w:ascii="宋体" w:hAnsi="宋体" w:eastAsia="宋体" w:cs="宋体"/>
                <w:i w:val="0"/>
                <w:iCs w:val="0"/>
                <w:color w:val="auto"/>
                <w:sz w:val="24"/>
                <w:highlight w:val="none"/>
              </w:rPr>
            </w:pPr>
          </w:p>
        </w:tc>
      </w:tr>
      <w:tr w14:paraId="6132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4ADB5E">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136FA1">
            <w:pPr>
              <w:snapToGrid w:val="0"/>
              <w:spacing w:line="360" w:lineRule="auto"/>
              <w:jc w:val="center"/>
              <w:rPr>
                <w:rFonts w:hint="eastAsia" w:ascii="宋体" w:hAnsi="宋体" w:eastAsia="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4EBC76">
            <w:pPr>
              <w:snapToGrid w:val="0"/>
              <w:spacing w:line="360" w:lineRule="auto"/>
              <w:jc w:val="center"/>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2525F6">
            <w:pPr>
              <w:snapToGrid w:val="0"/>
              <w:spacing w:line="360" w:lineRule="auto"/>
              <w:jc w:val="center"/>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8AA779">
            <w:pPr>
              <w:spacing w:line="360" w:lineRule="auto"/>
              <w:jc w:val="center"/>
              <w:rPr>
                <w:rFonts w:hint="eastAsia" w:ascii="宋体" w:hAnsi="宋体" w:eastAsia="宋体" w:cs="宋体"/>
                <w:i w:val="0"/>
                <w:iCs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0FF427">
            <w:pPr>
              <w:spacing w:line="360" w:lineRule="auto"/>
              <w:jc w:val="center"/>
              <w:rPr>
                <w:rFonts w:hint="eastAsia" w:ascii="宋体" w:hAnsi="宋体" w:eastAsia="宋体" w:cs="宋体"/>
                <w:i w:val="0"/>
                <w:iCs w:val="0"/>
                <w:color w:val="auto"/>
                <w:sz w:val="24"/>
                <w:highlight w:val="none"/>
              </w:rPr>
            </w:pPr>
          </w:p>
        </w:tc>
      </w:tr>
      <w:tr w14:paraId="106C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403138">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B60356">
            <w:pPr>
              <w:snapToGrid w:val="0"/>
              <w:spacing w:line="360" w:lineRule="auto"/>
              <w:jc w:val="center"/>
              <w:rPr>
                <w:rFonts w:hint="eastAsia" w:ascii="宋体" w:hAnsi="宋体" w:eastAsia="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0F6798">
            <w:pPr>
              <w:snapToGrid w:val="0"/>
              <w:spacing w:line="360" w:lineRule="auto"/>
              <w:jc w:val="center"/>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49BE1F">
            <w:pPr>
              <w:snapToGrid w:val="0"/>
              <w:spacing w:line="360" w:lineRule="auto"/>
              <w:jc w:val="center"/>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93D556">
            <w:pPr>
              <w:spacing w:line="360" w:lineRule="auto"/>
              <w:jc w:val="center"/>
              <w:rPr>
                <w:rFonts w:hint="eastAsia" w:ascii="宋体" w:hAnsi="宋体" w:eastAsia="宋体" w:cs="宋体"/>
                <w:i w:val="0"/>
                <w:iCs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C1C58E4">
            <w:pPr>
              <w:spacing w:line="360" w:lineRule="auto"/>
              <w:jc w:val="center"/>
              <w:rPr>
                <w:rFonts w:hint="eastAsia" w:ascii="宋体" w:hAnsi="宋体" w:eastAsia="宋体" w:cs="宋体"/>
                <w:i w:val="0"/>
                <w:iCs w:val="0"/>
                <w:color w:val="auto"/>
                <w:sz w:val="24"/>
                <w:highlight w:val="none"/>
              </w:rPr>
            </w:pPr>
          </w:p>
        </w:tc>
      </w:tr>
    </w:tbl>
    <w:p w14:paraId="0A1110A3">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3EBC0D8B">
      <w:pPr>
        <w:jc w:val="center"/>
        <w:rPr>
          <w:rFonts w:hint="eastAsia" w:ascii="宋体" w:hAnsi="宋体" w:eastAsia="宋体" w:cs="宋体"/>
          <w:b/>
          <w:i w:val="0"/>
          <w:iCs w:val="0"/>
          <w:color w:val="auto"/>
          <w:kern w:val="0"/>
          <w:sz w:val="32"/>
          <w:szCs w:val="32"/>
          <w:highlight w:val="none"/>
        </w:rPr>
      </w:pPr>
    </w:p>
    <w:p w14:paraId="2F5F1284">
      <w:pPr>
        <w:jc w:val="center"/>
        <w:rPr>
          <w:rFonts w:hint="eastAsia" w:ascii="宋体" w:hAnsi="宋体" w:eastAsia="宋体" w:cs="宋体"/>
          <w:b/>
          <w:i w:val="0"/>
          <w:iCs w:val="0"/>
          <w:color w:val="auto"/>
          <w:kern w:val="0"/>
          <w:sz w:val="32"/>
          <w:szCs w:val="32"/>
          <w:highlight w:val="none"/>
        </w:rPr>
      </w:pPr>
    </w:p>
    <w:p w14:paraId="6F95ECBB">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七、商务技术偏离表</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68E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F4706A">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序号</w:t>
            </w:r>
          </w:p>
        </w:tc>
        <w:tc>
          <w:tcPr>
            <w:tcW w:w="3683" w:type="dxa"/>
          </w:tcPr>
          <w:p w14:paraId="13536365">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eastAsia="zh-CN"/>
              </w:rPr>
              <w:t>采购</w:t>
            </w:r>
            <w:r>
              <w:rPr>
                <w:rFonts w:hint="eastAsia" w:ascii="宋体" w:hAnsi="宋体" w:eastAsia="宋体" w:cs="宋体"/>
                <w:b/>
                <w:bCs/>
                <w:i w:val="0"/>
                <w:iCs w:val="0"/>
                <w:color w:val="auto"/>
                <w:sz w:val="24"/>
                <w:highlight w:val="none"/>
              </w:rPr>
              <w:t>文件章节及具体内容</w:t>
            </w:r>
          </w:p>
        </w:tc>
        <w:tc>
          <w:tcPr>
            <w:tcW w:w="3546" w:type="dxa"/>
          </w:tcPr>
          <w:p w14:paraId="4F0333DC">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lang w:eastAsia="zh-CN"/>
              </w:rPr>
              <w:t>响应</w:t>
            </w:r>
            <w:r>
              <w:rPr>
                <w:rFonts w:hint="eastAsia" w:ascii="宋体" w:hAnsi="宋体" w:eastAsia="宋体" w:cs="宋体"/>
                <w:b/>
                <w:bCs/>
                <w:i w:val="0"/>
                <w:iCs w:val="0"/>
                <w:color w:val="auto"/>
                <w:sz w:val="24"/>
                <w:highlight w:val="none"/>
              </w:rPr>
              <w:t>文件章节及具体内容</w:t>
            </w:r>
          </w:p>
        </w:tc>
        <w:tc>
          <w:tcPr>
            <w:tcW w:w="1276" w:type="dxa"/>
          </w:tcPr>
          <w:p w14:paraId="6B2D4A32">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偏离说明</w:t>
            </w:r>
          </w:p>
        </w:tc>
      </w:tr>
      <w:tr w14:paraId="6DEC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8DD204">
            <w:pPr>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w:t>
            </w:r>
          </w:p>
        </w:tc>
        <w:tc>
          <w:tcPr>
            <w:tcW w:w="3683" w:type="dxa"/>
          </w:tcPr>
          <w:p w14:paraId="53D9FA58">
            <w:pPr>
              <w:jc w:val="center"/>
              <w:rPr>
                <w:rFonts w:hint="eastAsia" w:ascii="宋体" w:hAnsi="宋体" w:eastAsia="宋体" w:cs="宋体"/>
                <w:b/>
                <w:i w:val="0"/>
                <w:iCs w:val="0"/>
                <w:color w:val="auto"/>
                <w:kern w:val="0"/>
                <w:sz w:val="32"/>
                <w:szCs w:val="32"/>
                <w:highlight w:val="none"/>
              </w:rPr>
            </w:pPr>
          </w:p>
        </w:tc>
        <w:tc>
          <w:tcPr>
            <w:tcW w:w="3546" w:type="dxa"/>
          </w:tcPr>
          <w:p w14:paraId="66A90DFF">
            <w:pPr>
              <w:jc w:val="center"/>
              <w:rPr>
                <w:rFonts w:hint="eastAsia" w:ascii="宋体" w:hAnsi="宋体" w:eastAsia="宋体" w:cs="宋体"/>
                <w:b/>
                <w:i w:val="0"/>
                <w:iCs w:val="0"/>
                <w:color w:val="auto"/>
                <w:kern w:val="0"/>
                <w:sz w:val="32"/>
                <w:szCs w:val="32"/>
                <w:highlight w:val="none"/>
              </w:rPr>
            </w:pPr>
          </w:p>
        </w:tc>
        <w:tc>
          <w:tcPr>
            <w:tcW w:w="1276" w:type="dxa"/>
          </w:tcPr>
          <w:p w14:paraId="02DC9213">
            <w:pPr>
              <w:jc w:val="center"/>
              <w:rPr>
                <w:rFonts w:hint="eastAsia" w:ascii="宋体" w:hAnsi="宋体" w:eastAsia="宋体" w:cs="宋体"/>
                <w:b/>
                <w:i w:val="0"/>
                <w:iCs w:val="0"/>
                <w:color w:val="auto"/>
                <w:kern w:val="0"/>
                <w:sz w:val="32"/>
                <w:szCs w:val="32"/>
                <w:highlight w:val="none"/>
              </w:rPr>
            </w:pPr>
          </w:p>
        </w:tc>
      </w:tr>
      <w:tr w14:paraId="7871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FB98EE">
            <w:pPr>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p>
        </w:tc>
        <w:tc>
          <w:tcPr>
            <w:tcW w:w="3683" w:type="dxa"/>
          </w:tcPr>
          <w:p w14:paraId="31B529F4">
            <w:pPr>
              <w:jc w:val="center"/>
              <w:rPr>
                <w:rFonts w:hint="eastAsia" w:ascii="宋体" w:hAnsi="宋体" w:eastAsia="宋体" w:cs="宋体"/>
                <w:b/>
                <w:i w:val="0"/>
                <w:iCs w:val="0"/>
                <w:color w:val="auto"/>
                <w:kern w:val="0"/>
                <w:sz w:val="32"/>
                <w:szCs w:val="32"/>
                <w:highlight w:val="none"/>
              </w:rPr>
            </w:pPr>
          </w:p>
        </w:tc>
        <w:tc>
          <w:tcPr>
            <w:tcW w:w="3546" w:type="dxa"/>
          </w:tcPr>
          <w:p w14:paraId="1EA6B240">
            <w:pPr>
              <w:jc w:val="center"/>
              <w:rPr>
                <w:rFonts w:hint="eastAsia" w:ascii="宋体" w:hAnsi="宋体" w:eastAsia="宋体" w:cs="宋体"/>
                <w:b/>
                <w:i w:val="0"/>
                <w:iCs w:val="0"/>
                <w:color w:val="auto"/>
                <w:kern w:val="0"/>
                <w:sz w:val="32"/>
                <w:szCs w:val="32"/>
                <w:highlight w:val="none"/>
              </w:rPr>
            </w:pPr>
          </w:p>
        </w:tc>
        <w:tc>
          <w:tcPr>
            <w:tcW w:w="1276" w:type="dxa"/>
          </w:tcPr>
          <w:p w14:paraId="591F7D31">
            <w:pPr>
              <w:jc w:val="center"/>
              <w:rPr>
                <w:rFonts w:hint="eastAsia" w:ascii="宋体" w:hAnsi="宋体" w:eastAsia="宋体" w:cs="宋体"/>
                <w:b/>
                <w:i w:val="0"/>
                <w:iCs w:val="0"/>
                <w:color w:val="auto"/>
                <w:kern w:val="0"/>
                <w:sz w:val="32"/>
                <w:szCs w:val="32"/>
                <w:highlight w:val="none"/>
              </w:rPr>
            </w:pPr>
          </w:p>
        </w:tc>
      </w:tr>
      <w:tr w14:paraId="2342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87E1AA">
            <w:pPr>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w:t>
            </w:r>
          </w:p>
        </w:tc>
        <w:tc>
          <w:tcPr>
            <w:tcW w:w="3683" w:type="dxa"/>
          </w:tcPr>
          <w:p w14:paraId="6209B410">
            <w:pPr>
              <w:jc w:val="center"/>
              <w:rPr>
                <w:rFonts w:hint="eastAsia" w:ascii="宋体" w:hAnsi="宋体" w:eastAsia="宋体" w:cs="宋体"/>
                <w:b/>
                <w:i w:val="0"/>
                <w:iCs w:val="0"/>
                <w:color w:val="auto"/>
                <w:kern w:val="0"/>
                <w:sz w:val="32"/>
                <w:szCs w:val="32"/>
                <w:highlight w:val="none"/>
              </w:rPr>
            </w:pPr>
          </w:p>
        </w:tc>
        <w:tc>
          <w:tcPr>
            <w:tcW w:w="3546" w:type="dxa"/>
          </w:tcPr>
          <w:p w14:paraId="1E36F9D6">
            <w:pPr>
              <w:jc w:val="center"/>
              <w:rPr>
                <w:rFonts w:hint="eastAsia" w:ascii="宋体" w:hAnsi="宋体" w:eastAsia="宋体" w:cs="宋体"/>
                <w:b/>
                <w:i w:val="0"/>
                <w:iCs w:val="0"/>
                <w:color w:val="auto"/>
                <w:kern w:val="0"/>
                <w:sz w:val="32"/>
                <w:szCs w:val="32"/>
                <w:highlight w:val="none"/>
              </w:rPr>
            </w:pPr>
          </w:p>
        </w:tc>
        <w:tc>
          <w:tcPr>
            <w:tcW w:w="1276" w:type="dxa"/>
          </w:tcPr>
          <w:p w14:paraId="422B21BF">
            <w:pPr>
              <w:jc w:val="center"/>
              <w:rPr>
                <w:rFonts w:hint="eastAsia" w:ascii="宋体" w:hAnsi="宋体" w:eastAsia="宋体" w:cs="宋体"/>
                <w:b/>
                <w:i w:val="0"/>
                <w:iCs w:val="0"/>
                <w:color w:val="auto"/>
                <w:kern w:val="0"/>
                <w:sz w:val="32"/>
                <w:szCs w:val="32"/>
                <w:highlight w:val="none"/>
              </w:rPr>
            </w:pPr>
          </w:p>
        </w:tc>
      </w:tr>
    </w:tbl>
    <w:p w14:paraId="70CC0202">
      <w:pPr>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保证：除商务技术偏离表列出的偏离外，</w:t>
      </w: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响应</w:t>
      </w:r>
      <w:r>
        <w:rPr>
          <w:rFonts w:hint="eastAsia" w:ascii="宋体" w:hAnsi="宋体" w:eastAsia="宋体" w:cs="宋体"/>
          <w:i w:val="0"/>
          <w:iCs w:val="0"/>
          <w:color w:val="auto"/>
          <w:kern w:val="0"/>
          <w:sz w:val="24"/>
          <w:highlight w:val="none"/>
          <w:lang w:eastAsia="zh-CN"/>
        </w:rPr>
        <w:t>采购</w:t>
      </w:r>
      <w:r>
        <w:rPr>
          <w:rFonts w:hint="eastAsia" w:ascii="宋体" w:hAnsi="宋体" w:eastAsia="宋体" w:cs="宋体"/>
          <w:i w:val="0"/>
          <w:iCs w:val="0"/>
          <w:color w:val="auto"/>
          <w:kern w:val="0"/>
          <w:sz w:val="24"/>
          <w:highlight w:val="none"/>
        </w:rPr>
        <w:t>文件的全部要求</w:t>
      </w:r>
    </w:p>
    <w:p w14:paraId="071F90C2">
      <w:pPr>
        <w:jc w:val="center"/>
        <w:rPr>
          <w:rFonts w:hint="eastAsia" w:ascii="宋体" w:hAnsi="宋体" w:eastAsia="宋体" w:cs="宋体"/>
          <w:b/>
          <w:i w:val="0"/>
          <w:iCs w:val="0"/>
          <w:color w:val="auto"/>
          <w:kern w:val="0"/>
          <w:sz w:val="32"/>
          <w:szCs w:val="32"/>
          <w:highlight w:val="none"/>
        </w:rPr>
      </w:pPr>
    </w:p>
    <w:p w14:paraId="445334C9">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5DA1ECCF">
      <w:pPr>
        <w:ind w:firstLine="1911" w:firstLineChars="595"/>
        <w:rPr>
          <w:rFonts w:hint="eastAsia" w:ascii="宋体" w:hAnsi="宋体" w:eastAsia="宋体" w:cs="宋体"/>
          <w:b/>
          <w:bCs/>
          <w:i w:val="0"/>
          <w:iCs w:val="0"/>
          <w:color w:val="auto"/>
          <w:sz w:val="32"/>
          <w:szCs w:val="32"/>
          <w:highlight w:val="none"/>
        </w:rPr>
      </w:pPr>
    </w:p>
    <w:p w14:paraId="3BB3683B">
      <w:pPr>
        <w:ind w:firstLine="1911" w:firstLineChars="595"/>
        <w:rPr>
          <w:rFonts w:hint="eastAsia" w:ascii="宋体" w:hAnsi="宋体" w:eastAsia="宋体" w:cs="宋体"/>
          <w:b/>
          <w:bCs/>
          <w:i w:val="0"/>
          <w:iCs w:val="0"/>
          <w:color w:val="auto"/>
          <w:sz w:val="32"/>
          <w:szCs w:val="32"/>
          <w:highlight w:val="none"/>
        </w:rPr>
      </w:pPr>
    </w:p>
    <w:p w14:paraId="5D2B6E7B">
      <w:pPr>
        <w:ind w:firstLine="1911" w:firstLineChars="595"/>
        <w:rPr>
          <w:rFonts w:hint="eastAsia" w:ascii="宋体" w:hAnsi="宋体" w:eastAsia="宋体" w:cs="宋体"/>
          <w:b/>
          <w:bCs/>
          <w:i w:val="0"/>
          <w:iCs w:val="0"/>
          <w:color w:val="auto"/>
          <w:sz w:val="32"/>
          <w:szCs w:val="32"/>
          <w:highlight w:val="none"/>
        </w:rPr>
      </w:pPr>
    </w:p>
    <w:p w14:paraId="7C21E21D">
      <w:pPr>
        <w:ind w:firstLine="1911" w:firstLineChars="595"/>
        <w:rPr>
          <w:rFonts w:hint="eastAsia" w:ascii="宋体" w:hAnsi="宋体" w:eastAsia="宋体" w:cs="宋体"/>
          <w:b/>
          <w:bCs/>
          <w:i w:val="0"/>
          <w:iCs w:val="0"/>
          <w:color w:val="auto"/>
          <w:sz w:val="32"/>
          <w:szCs w:val="32"/>
          <w:highlight w:val="none"/>
        </w:rPr>
      </w:pPr>
    </w:p>
    <w:p w14:paraId="699DDF9B">
      <w:pPr>
        <w:ind w:firstLine="1911" w:firstLineChars="595"/>
        <w:rPr>
          <w:rFonts w:hint="eastAsia" w:ascii="宋体" w:hAnsi="宋体" w:eastAsia="宋体" w:cs="宋体"/>
          <w:b/>
          <w:bCs/>
          <w:i w:val="0"/>
          <w:iCs w:val="0"/>
          <w:color w:val="auto"/>
          <w:sz w:val="32"/>
          <w:szCs w:val="32"/>
          <w:highlight w:val="none"/>
        </w:rPr>
      </w:pPr>
    </w:p>
    <w:p w14:paraId="76E26584">
      <w:pPr>
        <w:widowControl/>
        <w:adjustRightInd/>
        <w:jc w:val="left"/>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br w:type="page"/>
      </w:r>
    </w:p>
    <w:p w14:paraId="6939DB56">
      <w:pPr>
        <w:ind w:firstLine="1911" w:firstLineChars="595"/>
        <w:rPr>
          <w:rFonts w:hint="eastAsia" w:ascii="宋体" w:hAnsi="宋体" w:eastAsia="宋体" w:cs="宋体"/>
          <w:b/>
          <w:i w:val="0"/>
          <w:iCs w:val="0"/>
          <w:color w:val="auto"/>
          <w:kern w:val="0"/>
          <w:sz w:val="32"/>
          <w:szCs w:val="32"/>
          <w:highlight w:val="none"/>
        </w:rPr>
      </w:pPr>
      <w:r>
        <w:rPr>
          <w:rFonts w:hint="eastAsia" w:ascii="宋体" w:hAnsi="宋体" w:eastAsia="宋体" w:cs="宋体"/>
          <w:b/>
          <w:bCs/>
          <w:i w:val="0"/>
          <w:iCs w:val="0"/>
          <w:color w:val="auto"/>
          <w:sz w:val="32"/>
          <w:szCs w:val="32"/>
          <w:highlight w:val="none"/>
        </w:rPr>
        <w:t>八</w:t>
      </w:r>
      <w:r>
        <w:rPr>
          <w:rFonts w:hint="eastAsia" w:ascii="宋体" w:hAnsi="宋体" w:eastAsia="宋体" w:cs="宋体"/>
          <w:b/>
          <w:i w:val="0"/>
          <w:iCs w:val="0"/>
          <w:color w:val="auto"/>
          <w:kern w:val="0"/>
          <w:sz w:val="32"/>
          <w:szCs w:val="32"/>
          <w:highlight w:val="none"/>
        </w:rPr>
        <w:t>、</w:t>
      </w:r>
      <w:r>
        <w:rPr>
          <w:rFonts w:hint="eastAsia" w:ascii="宋体" w:hAnsi="宋体" w:eastAsia="宋体" w:cs="宋体"/>
          <w:b/>
          <w:i w:val="0"/>
          <w:iCs w:val="0"/>
          <w:color w:val="auto"/>
          <w:kern w:val="0"/>
          <w:sz w:val="32"/>
          <w:szCs w:val="32"/>
          <w:highlight w:val="none"/>
          <w:lang w:val="zh-CN"/>
        </w:rPr>
        <w:t>采购供应商廉洁自律承诺书</w:t>
      </w:r>
    </w:p>
    <w:p w14:paraId="49C8766B">
      <w:pPr>
        <w:snapToGrid w:val="0"/>
        <w:spacing w:line="360" w:lineRule="auto"/>
        <w:rPr>
          <w:rFonts w:hint="eastAsia" w:ascii="宋体" w:hAnsi="宋体" w:eastAsia="宋体" w:cs="宋体"/>
          <w:i w:val="0"/>
          <w:iCs w:val="0"/>
          <w:color w:val="auto"/>
          <w:sz w:val="24"/>
          <w:highlight w:val="none"/>
        </w:rPr>
      </w:pPr>
    </w:p>
    <w:p w14:paraId="3A554743">
      <w:pPr>
        <w:snapToGrid w:val="0"/>
        <w:spacing w:line="360" w:lineRule="auto"/>
        <w:rPr>
          <w:rFonts w:hint="eastAsia" w:ascii="宋体" w:hAnsi="宋体" w:eastAsia="宋体" w:cs="宋体"/>
          <w:i w:val="0"/>
          <w:iCs w:val="0"/>
          <w:color w:val="auto"/>
          <w:kern w:val="2"/>
          <w:sz w:val="24"/>
          <w:highlight w:val="none"/>
        </w:rPr>
      </w:pPr>
      <w:r>
        <w:rPr>
          <w:rFonts w:hint="eastAsia" w:ascii="宋体" w:hAnsi="宋体" w:eastAsia="宋体" w:cs="宋体"/>
          <w:i w:val="0"/>
          <w:iCs w:val="0"/>
          <w:color w:val="auto"/>
          <w:sz w:val="24"/>
          <w:highlight w:val="none"/>
          <w:lang w:eastAsia="zh-CN"/>
        </w:rPr>
        <w:t>杭州市桦枫居幼儿园</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浙江天弘招标代理有限公司</w:t>
      </w:r>
      <w:r>
        <w:rPr>
          <w:rFonts w:hint="eastAsia" w:ascii="宋体" w:hAnsi="宋体" w:eastAsia="宋体" w:cs="宋体"/>
          <w:i w:val="0"/>
          <w:iCs w:val="0"/>
          <w:color w:val="auto"/>
          <w:kern w:val="2"/>
          <w:sz w:val="24"/>
          <w:highlight w:val="none"/>
          <w:lang w:val="zh-CN"/>
        </w:rPr>
        <w:t>：</w:t>
      </w:r>
    </w:p>
    <w:p w14:paraId="63DF0232">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我单位响应你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项目采购要求。在这次响应过程中和</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lang w:val="zh-CN"/>
        </w:rPr>
        <w:t>后，我们将严格遵守国家法律法规要求，并郑重承诺：</w:t>
      </w:r>
    </w:p>
    <w:p w14:paraId="6768A83A">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一、不向项目有关人员及部门赠送礼金礼物、有价证券、回扣以及中介费、介绍费、咨询费等好处费； </w:t>
      </w:r>
    </w:p>
    <w:p w14:paraId="0484241A">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二、不为项目有关人员及部门报销应由你方单位或个人支付的费用； </w:t>
      </w:r>
    </w:p>
    <w:p w14:paraId="5100445C">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三、不向项目有关人员及部门提供有可能影响公正的宴请和健身娱乐等活动； </w:t>
      </w:r>
    </w:p>
    <w:p w14:paraId="2E3A47D8">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四、不为项目有关人员及部门出国（境）、旅游等提供方便；</w:t>
      </w:r>
    </w:p>
    <w:p w14:paraId="4D249906">
      <w:pPr>
        <w:autoSpaceDE w:val="0"/>
        <w:autoSpaceDN w:val="0"/>
        <w:spacing w:line="360" w:lineRule="auto"/>
        <w:ind w:left="481" w:leftChars="229"/>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五、不为项目有关人员个人装修住房、婚丧嫁娶、配偶子女工作安排等提供</w:t>
      </w:r>
    </w:p>
    <w:p w14:paraId="0E82B77F">
      <w:pPr>
        <w:autoSpaceDE w:val="0"/>
        <w:autoSpaceDN w:val="0"/>
        <w:spacing w:line="360" w:lineRule="auto"/>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好处；</w:t>
      </w:r>
    </w:p>
    <w:p w14:paraId="0A928BDE">
      <w:pPr>
        <w:autoSpaceDE w:val="0"/>
        <w:autoSpaceDN w:val="0"/>
        <w:spacing w:line="360" w:lineRule="auto"/>
        <w:ind w:left="481" w:leftChars="229"/>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六、严格遵守法律法规，诚实守信，合法经营，坚决抵制各种违法违纪行为。 </w:t>
      </w:r>
    </w:p>
    <w:p w14:paraId="301CA922">
      <w:pPr>
        <w:autoSpaceDE w:val="0"/>
        <w:autoSpaceDN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如违反上述承诺，你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有权立即取消我单位响应、</w:t>
      </w:r>
      <w:r>
        <w:rPr>
          <w:rFonts w:hint="eastAsia" w:ascii="宋体" w:hAnsi="宋体" w:eastAsia="宋体" w:cs="宋体"/>
          <w:i w:val="0"/>
          <w:iCs w:val="0"/>
          <w:color w:val="auto"/>
          <w:kern w:val="0"/>
          <w:sz w:val="24"/>
          <w:highlight w:val="none"/>
          <w:lang w:val="en-US" w:eastAsia="zh-CN"/>
        </w:rPr>
        <w:t>成交</w:t>
      </w:r>
      <w:r>
        <w:rPr>
          <w:rFonts w:hint="eastAsia" w:ascii="宋体" w:hAnsi="宋体" w:eastAsia="宋体" w:cs="宋体"/>
          <w:i w:val="0"/>
          <w:iCs w:val="0"/>
          <w:color w:val="auto"/>
          <w:kern w:val="0"/>
          <w:sz w:val="24"/>
          <w:highlight w:val="none"/>
          <w:lang w:val="zh-CN"/>
        </w:rPr>
        <w:t>或在建项目的建设资格，有权拒绝我单位在一定时期内进入你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进行项目建设或其他经营活动，并通报市财政局。由此引起的相应损失均由我单位承担。</w:t>
      </w:r>
    </w:p>
    <w:p w14:paraId="22C54799">
      <w:pPr>
        <w:autoSpaceDE w:val="0"/>
        <w:autoSpaceDN w:val="0"/>
        <w:spacing w:line="360" w:lineRule="auto"/>
        <w:ind w:left="2"/>
        <w:jc w:val="left"/>
        <w:rPr>
          <w:rFonts w:hint="eastAsia" w:ascii="宋体" w:hAnsi="宋体" w:eastAsia="宋体" w:cs="宋体"/>
          <w:i w:val="0"/>
          <w:iCs w:val="0"/>
          <w:color w:val="auto"/>
          <w:kern w:val="0"/>
          <w:sz w:val="24"/>
          <w:highlight w:val="none"/>
          <w:lang w:val="zh-CN"/>
        </w:rPr>
      </w:pPr>
    </w:p>
    <w:p w14:paraId="75FA9E3D">
      <w:pPr>
        <w:autoSpaceDE w:val="0"/>
        <w:autoSpaceDN w:val="0"/>
        <w:spacing w:line="360" w:lineRule="auto"/>
        <w:ind w:left="2"/>
        <w:jc w:val="left"/>
        <w:rPr>
          <w:rFonts w:hint="eastAsia" w:ascii="宋体" w:hAnsi="宋体" w:eastAsia="宋体" w:cs="宋体"/>
          <w:i w:val="0"/>
          <w:iCs w:val="0"/>
          <w:color w:val="auto"/>
          <w:kern w:val="0"/>
          <w:sz w:val="24"/>
          <w:highlight w:val="none"/>
          <w:lang w:val="zh-CN"/>
        </w:rPr>
      </w:pPr>
    </w:p>
    <w:p w14:paraId="6265E7AD">
      <w:pPr>
        <w:autoSpaceDE w:val="0"/>
        <w:autoSpaceDN w:val="0"/>
        <w:spacing w:line="360" w:lineRule="auto"/>
        <w:ind w:left="2"/>
        <w:jc w:val="left"/>
        <w:rPr>
          <w:rFonts w:hint="eastAsia" w:ascii="宋体" w:hAnsi="宋体" w:eastAsia="宋体" w:cs="宋体"/>
          <w:i w:val="0"/>
          <w:iCs w:val="0"/>
          <w:color w:val="auto"/>
          <w:kern w:val="0"/>
          <w:sz w:val="24"/>
          <w:highlight w:val="none"/>
          <w:lang w:val="zh-CN"/>
        </w:rPr>
      </w:pPr>
    </w:p>
    <w:p w14:paraId="186B6BB5">
      <w:pPr>
        <w:autoSpaceDE w:val="0"/>
        <w:autoSpaceDN w:val="0"/>
        <w:spacing w:line="360" w:lineRule="auto"/>
        <w:ind w:left="2" w:leftChars="1" w:right="1120" w:firstLine="4560" w:firstLineChars="19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供应商名称（</w:t>
      </w:r>
      <w:r>
        <w:rPr>
          <w:rFonts w:hint="eastAsia" w:ascii="宋体" w:hAnsi="宋体" w:eastAsia="宋体" w:cs="宋体"/>
          <w:i w:val="0"/>
          <w:iCs w:val="0"/>
          <w:color w:val="auto"/>
          <w:sz w:val="24"/>
          <w:highlight w:val="none"/>
        </w:rPr>
        <w:t>电子签名</w:t>
      </w:r>
      <w:r>
        <w:rPr>
          <w:rFonts w:hint="eastAsia" w:ascii="宋体" w:hAnsi="宋体" w:eastAsia="宋体" w:cs="宋体"/>
          <w:i w:val="0"/>
          <w:iCs w:val="0"/>
          <w:color w:val="auto"/>
          <w:kern w:val="0"/>
          <w:sz w:val="24"/>
          <w:highlight w:val="none"/>
          <w:lang w:val="zh-CN"/>
        </w:rPr>
        <w:t xml:space="preserve">）：                                                                                                                                                                                                               </w:t>
      </w:r>
    </w:p>
    <w:p w14:paraId="1670423D">
      <w:pPr>
        <w:spacing w:line="360" w:lineRule="auto"/>
        <w:ind w:left="4620" w:leftChars="2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 xml:space="preserve">   年   月   日</w:t>
      </w:r>
    </w:p>
    <w:p w14:paraId="762DEAC0">
      <w:pPr>
        <w:spacing w:line="360" w:lineRule="auto"/>
        <w:jc w:val="center"/>
        <w:rPr>
          <w:rFonts w:hint="eastAsia" w:ascii="宋体" w:hAnsi="宋体" w:eastAsia="宋体" w:cs="宋体"/>
          <w:b/>
          <w:bCs/>
          <w:i w:val="0"/>
          <w:iCs w:val="0"/>
          <w:color w:val="auto"/>
          <w:sz w:val="24"/>
          <w:highlight w:val="none"/>
        </w:rPr>
      </w:pPr>
    </w:p>
    <w:p w14:paraId="53811259">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0E1BA104">
      <w:pPr>
        <w:spacing w:line="360" w:lineRule="auto"/>
        <w:jc w:val="center"/>
        <w:rPr>
          <w:rFonts w:hint="eastAsia" w:ascii="宋体" w:hAnsi="宋体" w:eastAsia="宋体" w:cs="宋体"/>
          <w:b/>
          <w:bCs/>
          <w:i w:val="0"/>
          <w:iCs w:val="0"/>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463BCC1">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报价文件部分</w:t>
      </w:r>
    </w:p>
    <w:p w14:paraId="579DE248">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目录</w:t>
      </w:r>
    </w:p>
    <w:p w14:paraId="5B3A1CE2">
      <w:pPr>
        <w:spacing w:line="360" w:lineRule="auto"/>
        <w:jc w:val="center"/>
        <w:outlineLvl w:val="0"/>
        <w:rPr>
          <w:rFonts w:hint="eastAsia" w:ascii="宋体" w:hAnsi="宋体" w:eastAsia="宋体" w:cs="宋体"/>
          <w:b/>
          <w:i w:val="0"/>
          <w:iCs w:val="0"/>
          <w:strike w:val="0"/>
          <w:color w:val="auto"/>
          <w:kern w:val="0"/>
          <w:sz w:val="36"/>
          <w:szCs w:val="36"/>
          <w:highlight w:val="none"/>
        </w:rPr>
      </w:pPr>
    </w:p>
    <w:p w14:paraId="6CF8C80C">
      <w:pPr>
        <w:numPr>
          <w:ilvl w:val="0"/>
          <w:numId w:val="1"/>
        </w:num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strike w:val="0"/>
          <w:dstrike w:val="0"/>
          <w:color w:val="auto"/>
          <w:sz w:val="24"/>
          <w:highlight w:val="none"/>
        </w:rPr>
        <w:t>开标一览表</w:t>
      </w:r>
      <w:r>
        <w:rPr>
          <w:rFonts w:hint="eastAsia" w:ascii="宋体" w:hAnsi="宋体" w:eastAsia="宋体" w:cs="宋体"/>
          <w:i w:val="0"/>
          <w:iCs w:val="0"/>
          <w:color w:val="auto"/>
          <w:sz w:val="24"/>
          <w:highlight w:val="none"/>
        </w:rPr>
        <w:t>（报价表）………………………………………………………（页码）</w:t>
      </w:r>
    </w:p>
    <w:p w14:paraId="6288B0EC">
      <w:pPr>
        <w:snapToGrid w:val="0"/>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highlight w:val="none"/>
        </w:rPr>
        <w:t>）</w:t>
      </w:r>
      <w:r>
        <w:rPr>
          <w:rFonts w:hint="eastAsia" w:ascii="宋体" w:hAnsi="宋体" w:eastAsia="宋体" w:cs="宋体"/>
          <w:b w:val="0"/>
          <w:bCs/>
          <w:i w:val="0"/>
          <w:iCs w:val="0"/>
          <w:snapToGrid w:val="0"/>
          <w:color w:val="auto"/>
          <w:kern w:val="2"/>
          <w:sz w:val="24"/>
          <w:szCs w:val="24"/>
          <w:highlight w:val="none"/>
          <w:lang w:val="en-US" w:eastAsia="zh-CN" w:bidi="ar-SA"/>
        </w:rPr>
        <w:t>报价情况说明</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（页码）</w:t>
      </w:r>
    </w:p>
    <w:p w14:paraId="685B7D04">
      <w:pPr>
        <w:pStyle w:val="17"/>
        <w:rPr>
          <w:rFonts w:hint="eastAsia" w:ascii="宋体" w:hAnsi="宋体" w:eastAsia="宋体" w:cs="宋体"/>
          <w:i w:val="0"/>
          <w:iCs w:val="0"/>
          <w:strike/>
          <w:color w:val="auto"/>
          <w:highlight w:val="none"/>
        </w:rPr>
      </w:pPr>
    </w:p>
    <w:p w14:paraId="1185E2A1">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8A34AF2">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6B2A6CC8">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F486D25">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378DF36">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A919B75">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75A1A024">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2FC6786">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5B08E26B">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1B96EAC7">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41E448D9">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3B28344">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D58970E">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0C406513">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4164730D">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12F2DDA8">
      <w:pPr>
        <w:pStyle w:val="24"/>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66C9B5">
      <w:pPr>
        <w:pStyle w:val="24"/>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pPr>
      <w:r>
        <w:rPr>
          <w:rFonts w:hint="eastAsia" w:ascii="宋体" w:hAnsi="宋体" w:eastAsia="宋体" w:cs="宋体"/>
          <w:i w:val="0"/>
          <w:iCs w:val="0"/>
          <w:color w:val="auto"/>
          <w:kern w:val="2"/>
          <w:sz w:val="32"/>
          <w:szCs w:val="32"/>
          <w:highlight w:val="none"/>
        </w:rPr>
        <w:t>一、</w:t>
      </w:r>
      <w:r>
        <w:rPr>
          <w:rFonts w:hint="eastAsia" w:ascii="宋体" w:hAnsi="宋体" w:eastAsia="宋体" w:cs="宋体"/>
          <w:i w:val="0"/>
          <w:iCs w:val="0"/>
          <w:strike w:val="0"/>
          <w:dstrike w:val="0"/>
          <w:color w:val="auto"/>
          <w:kern w:val="2"/>
          <w:sz w:val="32"/>
          <w:szCs w:val="32"/>
          <w:highlight w:val="none"/>
        </w:rPr>
        <w:t>开标一览表</w:t>
      </w:r>
      <w:r>
        <w:rPr>
          <w:rFonts w:hint="eastAsia" w:ascii="宋体" w:hAnsi="宋体" w:eastAsia="宋体" w:cs="宋体"/>
          <w:i w:val="0"/>
          <w:iCs w:val="0"/>
          <w:color w:val="auto"/>
          <w:kern w:val="2"/>
          <w:sz w:val="32"/>
          <w:szCs w:val="32"/>
          <w:highlight w:val="none"/>
        </w:rPr>
        <w:t>（报价表）</w:t>
      </w:r>
    </w:p>
    <w:p w14:paraId="1646E9B6">
      <w:pPr>
        <w:snapToGrid w:val="0"/>
        <w:spacing w:line="360" w:lineRule="auto"/>
        <w:rPr>
          <w:rFonts w:hint="eastAsia" w:ascii="宋体" w:hAnsi="宋体" w:eastAsia="宋体" w:cs="宋体"/>
          <w:i w:val="0"/>
          <w:iCs w:val="0"/>
          <w:color w:val="auto"/>
          <w:kern w:val="2"/>
          <w:sz w:val="24"/>
          <w:highlight w:val="none"/>
        </w:rPr>
      </w:pPr>
      <w:r>
        <w:rPr>
          <w:rFonts w:hint="eastAsia" w:ascii="宋体" w:hAnsi="宋体" w:eastAsia="宋体" w:cs="宋体"/>
          <w:i w:val="0"/>
          <w:iCs w:val="0"/>
          <w:color w:val="auto"/>
          <w:sz w:val="24"/>
          <w:highlight w:val="none"/>
          <w:lang w:eastAsia="zh-CN"/>
        </w:rPr>
        <w:t>杭州市桦枫居幼儿园</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浙江天弘招标代理有限公司</w:t>
      </w:r>
      <w:r>
        <w:rPr>
          <w:rFonts w:hint="eastAsia" w:ascii="宋体" w:hAnsi="宋体" w:eastAsia="宋体" w:cs="宋体"/>
          <w:i w:val="0"/>
          <w:iCs w:val="0"/>
          <w:color w:val="auto"/>
          <w:kern w:val="2"/>
          <w:sz w:val="24"/>
          <w:highlight w:val="none"/>
          <w:lang w:val="zh-CN"/>
        </w:rPr>
        <w:t>：</w:t>
      </w:r>
    </w:p>
    <w:p w14:paraId="672F7BEE">
      <w:pPr>
        <w:snapToGrid w:val="0"/>
        <w:spacing w:line="360" w:lineRule="auto"/>
        <w:ind w:firstLine="482"/>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eastAsia="宋体" w:cs="宋体"/>
          <w:i w:val="0"/>
          <w:iCs w:val="0"/>
          <w:strike w:val="0"/>
          <w:dstrike w:val="0"/>
          <w:color w:val="auto"/>
          <w:kern w:val="0"/>
          <w:sz w:val="24"/>
          <w:highlight w:val="none"/>
          <w:u w:val="single"/>
          <w:lang w:val="zh-CN"/>
        </w:rPr>
        <w:t>开标一览表</w:t>
      </w:r>
      <w:r>
        <w:rPr>
          <w:rFonts w:hint="eastAsia" w:ascii="宋体" w:hAnsi="宋体" w:eastAsia="宋体" w:cs="宋体"/>
          <w:i w:val="0"/>
          <w:iCs w:val="0"/>
          <w:color w:val="auto"/>
          <w:kern w:val="0"/>
          <w:sz w:val="24"/>
          <w:highlight w:val="none"/>
          <w:lang w:val="zh-CN"/>
        </w:rPr>
        <w:t>（报价表）的价格完成</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kern w:val="0"/>
          <w:sz w:val="24"/>
          <w:highlight w:val="none"/>
          <w:lang w:val="zh-CN"/>
        </w:rPr>
        <w:t>【采购编号：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】的实施</w:t>
      </w:r>
      <w:r>
        <w:rPr>
          <w:rFonts w:hint="eastAsia" w:ascii="宋体" w:hAnsi="宋体" w:eastAsia="宋体" w:cs="宋体"/>
          <w:i w:val="0"/>
          <w:iCs w:val="0"/>
          <w:color w:val="auto"/>
          <w:kern w:val="0"/>
          <w:sz w:val="24"/>
          <w:highlight w:val="none"/>
          <w:lang w:val="zh-CN"/>
        </w:rPr>
        <w:t>。</w:t>
      </w:r>
    </w:p>
    <w:p w14:paraId="7751A1A3">
      <w:pPr>
        <w:spacing w:line="360" w:lineRule="auto"/>
        <w:jc w:val="center"/>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strike w:val="0"/>
          <w:dstrike w:val="0"/>
          <w:color w:val="auto"/>
          <w:kern w:val="0"/>
          <w:sz w:val="24"/>
          <w:highlight w:val="none"/>
          <w:lang w:val="zh-CN"/>
        </w:rPr>
        <w:t>开标一览表</w:t>
      </w:r>
      <w:r>
        <w:rPr>
          <w:rFonts w:hint="eastAsia" w:ascii="宋体" w:hAnsi="宋体" w:eastAsia="宋体" w:cs="宋体"/>
          <w:b/>
          <w:i w:val="0"/>
          <w:iCs w:val="0"/>
          <w:color w:val="auto"/>
          <w:kern w:val="0"/>
          <w:sz w:val="24"/>
          <w:highlight w:val="none"/>
          <w:lang w:val="zh-CN"/>
        </w:rPr>
        <w:t>（报价表）(单位均为人民币元)</w:t>
      </w:r>
    </w:p>
    <w:tbl>
      <w:tblPr>
        <w:tblStyle w:val="1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ECA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AEF0747">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1417" w:type="dxa"/>
            <w:vAlign w:val="center"/>
          </w:tcPr>
          <w:p w14:paraId="48A3A9DF">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名称</w:t>
            </w:r>
          </w:p>
        </w:tc>
        <w:tc>
          <w:tcPr>
            <w:tcW w:w="1843" w:type="dxa"/>
          </w:tcPr>
          <w:p w14:paraId="2CD509DC">
            <w:pPr>
              <w:spacing w:line="360" w:lineRule="auto"/>
              <w:jc w:val="center"/>
              <w:rPr>
                <w:rFonts w:hint="eastAsia" w:ascii="宋体" w:hAnsi="宋体" w:eastAsia="宋体" w:cs="宋体"/>
                <w:b/>
                <w:i w:val="0"/>
                <w:iCs w:val="0"/>
                <w:color w:val="auto"/>
                <w:sz w:val="24"/>
                <w:highlight w:val="none"/>
              </w:rPr>
            </w:pPr>
          </w:p>
          <w:p w14:paraId="2CD5A205">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品牌（如果有）</w:t>
            </w:r>
          </w:p>
        </w:tc>
        <w:tc>
          <w:tcPr>
            <w:tcW w:w="3118" w:type="dxa"/>
            <w:vAlign w:val="center"/>
          </w:tcPr>
          <w:p w14:paraId="47F75B13">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规格型号</w:t>
            </w:r>
          </w:p>
        </w:tc>
        <w:tc>
          <w:tcPr>
            <w:tcW w:w="993" w:type="dxa"/>
            <w:vAlign w:val="center"/>
          </w:tcPr>
          <w:p w14:paraId="1E429EE6">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数量</w:t>
            </w:r>
          </w:p>
        </w:tc>
        <w:tc>
          <w:tcPr>
            <w:tcW w:w="1559" w:type="dxa"/>
            <w:vAlign w:val="center"/>
          </w:tcPr>
          <w:p w14:paraId="446E93DA">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单价</w:t>
            </w:r>
          </w:p>
        </w:tc>
        <w:tc>
          <w:tcPr>
            <w:tcW w:w="1984" w:type="dxa"/>
            <w:vAlign w:val="center"/>
          </w:tcPr>
          <w:p w14:paraId="79F9C597">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合计</w:t>
            </w:r>
          </w:p>
        </w:tc>
        <w:tc>
          <w:tcPr>
            <w:tcW w:w="3119" w:type="dxa"/>
            <w:vAlign w:val="center"/>
          </w:tcPr>
          <w:p w14:paraId="2A7A5850">
            <w:pPr>
              <w:spacing w:line="360" w:lineRule="auto"/>
              <w:jc w:val="center"/>
              <w:rPr>
                <w:rFonts w:hint="eastAsia" w:ascii="宋体" w:hAnsi="宋体" w:eastAsia="宋体" w:cs="宋体"/>
                <w:b/>
                <w:i w:val="0"/>
                <w:iCs w:val="0"/>
                <w:color w:val="auto"/>
                <w:sz w:val="24"/>
                <w:highlight w:val="none"/>
              </w:rPr>
            </w:pPr>
          </w:p>
          <w:p w14:paraId="71F55D55">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备注（如果有）</w:t>
            </w:r>
          </w:p>
          <w:p w14:paraId="38819BC6">
            <w:pPr>
              <w:spacing w:line="360" w:lineRule="auto"/>
              <w:jc w:val="center"/>
              <w:rPr>
                <w:rFonts w:hint="eastAsia" w:ascii="宋体" w:hAnsi="宋体" w:eastAsia="宋体" w:cs="宋体"/>
                <w:b/>
                <w:i w:val="0"/>
                <w:iCs w:val="0"/>
                <w:color w:val="auto"/>
                <w:sz w:val="24"/>
                <w:highlight w:val="none"/>
              </w:rPr>
            </w:pPr>
          </w:p>
        </w:tc>
      </w:tr>
      <w:tr w14:paraId="5DCC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9E636FE">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1417" w:type="dxa"/>
            <w:vAlign w:val="center"/>
          </w:tcPr>
          <w:p w14:paraId="1BCAD716">
            <w:pPr>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幼儿大型玩具</w:t>
            </w:r>
          </w:p>
        </w:tc>
        <w:tc>
          <w:tcPr>
            <w:tcW w:w="1843" w:type="dxa"/>
            <w:vAlign w:val="center"/>
          </w:tcPr>
          <w:p w14:paraId="27F54824">
            <w:pPr>
              <w:snapToGrid w:val="0"/>
              <w:spacing w:line="360" w:lineRule="auto"/>
              <w:jc w:val="center"/>
              <w:rPr>
                <w:rFonts w:hint="eastAsia" w:ascii="宋体" w:hAnsi="宋体" w:eastAsia="宋体" w:cs="宋体"/>
                <w:i w:val="0"/>
                <w:iCs w:val="0"/>
                <w:color w:val="auto"/>
                <w:sz w:val="24"/>
                <w:highlight w:val="none"/>
              </w:rPr>
            </w:pPr>
          </w:p>
        </w:tc>
        <w:tc>
          <w:tcPr>
            <w:tcW w:w="3118" w:type="dxa"/>
            <w:vAlign w:val="center"/>
          </w:tcPr>
          <w:p w14:paraId="66C13B33">
            <w:pPr>
              <w:snapToGrid w:val="0"/>
              <w:spacing w:line="360" w:lineRule="auto"/>
              <w:jc w:val="center"/>
              <w:rPr>
                <w:rFonts w:hint="eastAsia" w:ascii="宋体" w:hAnsi="宋体" w:eastAsia="宋体" w:cs="宋体"/>
                <w:i w:val="0"/>
                <w:iCs w:val="0"/>
                <w:color w:val="auto"/>
                <w:sz w:val="24"/>
                <w:highlight w:val="none"/>
              </w:rPr>
            </w:pPr>
          </w:p>
        </w:tc>
        <w:tc>
          <w:tcPr>
            <w:tcW w:w="993" w:type="dxa"/>
            <w:vAlign w:val="center"/>
          </w:tcPr>
          <w:p w14:paraId="1C43BE99">
            <w:pPr>
              <w:snapToGrid w:val="0"/>
              <w:spacing w:line="360" w:lineRule="auto"/>
              <w:jc w:val="center"/>
              <w:rPr>
                <w:rFonts w:hint="eastAsia" w:ascii="宋体" w:hAnsi="宋体" w:eastAsia="宋体" w:cs="宋体"/>
                <w:i w:val="0"/>
                <w:iCs w:val="0"/>
                <w:color w:val="auto"/>
                <w:sz w:val="24"/>
                <w:highlight w:val="none"/>
              </w:rPr>
            </w:pPr>
          </w:p>
        </w:tc>
        <w:tc>
          <w:tcPr>
            <w:tcW w:w="1559" w:type="dxa"/>
            <w:vAlign w:val="center"/>
          </w:tcPr>
          <w:p w14:paraId="117832BF">
            <w:pPr>
              <w:spacing w:line="360" w:lineRule="auto"/>
              <w:jc w:val="center"/>
              <w:rPr>
                <w:rFonts w:hint="eastAsia" w:ascii="宋体" w:hAnsi="宋体" w:eastAsia="宋体" w:cs="宋体"/>
                <w:i w:val="0"/>
                <w:iCs w:val="0"/>
                <w:color w:val="auto"/>
                <w:sz w:val="24"/>
                <w:highlight w:val="none"/>
              </w:rPr>
            </w:pPr>
          </w:p>
        </w:tc>
        <w:tc>
          <w:tcPr>
            <w:tcW w:w="1984" w:type="dxa"/>
            <w:vAlign w:val="center"/>
          </w:tcPr>
          <w:p w14:paraId="222EB8A6">
            <w:pPr>
              <w:spacing w:line="360" w:lineRule="auto"/>
              <w:jc w:val="center"/>
              <w:rPr>
                <w:rFonts w:hint="eastAsia" w:ascii="宋体" w:hAnsi="宋体" w:eastAsia="宋体" w:cs="宋体"/>
                <w:i w:val="0"/>
                <w:iCs w:val="0"/>
                <w:color w:val="auto"/>
                <w:sz w:val="24"/>
                <w:highlight w:val="none"/>
              </w:rPr>
            </w:pPr>
          </w:p>
        </w:tc>
        <w:tc>
          <w:tcPr>
            <w:tcW w:w="3119" w:type="dxa"/>
            <w:vAlign w:val="center"/>
          </w:tcPr>
          <w:p w14:paraId="048AFAD5">
            <w:pPr>
              <w:spacing w:line="360" w:lineRule="auto"/>
              <w:jc w:val="center"/>
              <w:rPr>
                <w:rFonts w:hint="eastAsia" w:ascii="宋体" w:hAnsi="宋体" w:eastAsia="宋体" w:cs="宋体"/>
                <w:i w:val="0"/>
                <w:iCs w:val="0"/>
                <w:color w:val="auto"/>
                <w:sz w:val="24"/>
                <w:highlight w:val="none"/>
              </w:rPr>
            </w:pPr>
          </w:p>
        </w:tc>
      </w:tr>
      <w:tr w14:paraId="6E43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3B298C">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1417" w:type="dxa"/>
            <w:vAlign w:val="center"/>
          </w:tcPr>
          <w:p w14:paraId="621F6845">
            <w:pPr>
              <w:snapToGrid w:val="0"/>
              <w:spacing w:line="360" w:lineRule="auto"/>
              <w:jc w:val="center"/>
              <w:rPr>
                <w:rFonts w:hint="eastAsia" w:ascii="宋体" w:hAnsi="宋体" w:eastAsia="宋体" w:cs="宋体"/>
                <w:i w:val="0"/>
                <w:iCs w:val="0"/>
                <w:color w:val="auto"/>
                <w:sz w:val="24"/>
                <w:highlight w:val="none"/>
              </w:rPr>
            </w:pPr>
          </w:p>
        </w:tc>
        <w:tc>
          <w:tcPr>
            <w:tcW w:w="1843" w:type="dxa"/>
            <w:vAlign w:val="center"/>
          </w:tcPr>
          <w:p w14:paraId="5E6E84C4">
            <w:pPr>
              <w:snapToGrid w:val="0"/>
              <w:spacing w:line="360" w:lineRule="auto"/>
              <w:jc w:val="center"/>
              <w:rPr>
                <w:rFonts w:hint="eastAsia" w:ascii="宋体" w:hAnsi="宋体" w:eastAsia="宋体" w:cs="宋体"/>
                <w:i w:val="0"/>
                <w:iCs w:val="0"/>
                <w:color w:val="auto"/>
                <w:sz w:val="24"/>
                <w:highlight w:val="none"/>
              </w:rPr>
            </w:pPr>
          </w:p>
        </w:tc>
        <w:tc>
          <w:tcPr>
            <w:tcW w:w="3118" w:type="dxa"/>
            <w:vAlign w:val="center"/>
          </w:tcPr>
          <w:p w14:paraId="5C2DF3B8">
            <w:pPr>
              <w:snapToGrid w:val="0"/>
              <w:spacing w:line="360" w:lineRule="auto"/>
              <w:jc w:val="center"/>
              <w:rPr>
                <w:rFonts w:hint="eastAsia" w:ascii="宋体" w:hAnsi="宋体" w:eastAsia="宋体" w:cs="宋体"/>
                <w:i w:val="0"/>
                <w:iCs w:val="0"/>
                <w:color w:val="auto"/>
                <w:sz w:val="24"/>
                <w:highlight w:val="none"/>
              </w:rPr>
            </w:pPr>
          </w:p>
        </w:tc>
        <w:tc>
          <w:tcPr>
            <w:tcW w:w="993" w:type="dxa"/>
            <w:vAlign w:val="center"/>
          </w:tcPr>
          <w:p w14:paraId="1F45F93D">
            <w:pPr>
              <w:snapToGrid w:val="0"/>
              <w:spacing w:line="360" w:lineRule="auto"/>
              <w:jc w:val="center"/>
              <w:rPr>
                <w:rFonts w:hint="eastAsia" w:ascii="宋体" w:hAnsi="宋体" w:eastAsia="宋体" w:cs="宋体"/>
                <w:i w:val="0"/>
                <w:iCs w:val="0"/>
                <w:color w:val="auto"/>
                <w:sz w:val="24"/>
                <w:highlight w:val="none"/>
              </w:rPr>
            </w:pPr>
          </w:p>
        </w:tc>
        <w:tc>
          <w:tcPr>
            <w:tcW w:w="1559" w:type="dxa"/>
            <w:vAlign w:val="center"/>
          </w:tcPr>
          <w:p w14:paraId="11DC480A">
            <w:pPr>
              <w:spacing w:line="360" w:lineRule="auto"/>
              <w:jc w:val="center"/>
              <w:rPr>
                <w:rFonts w:hint="eastAsia" w:ascii="宋体" w:hAnsi="宋体" w:eastAsia="宋体" w:cs="宋体"/>
                <w:i w:val="0"/>
                <w:iCs w:val="0"/>
                <w:color w:val="auto"/>
                <w:sz w:val="24"/>
                <w:highlight w:val="none"/>
              </w:rPr>
            </w:pPr>
          </w:p>
        </w:tc>
        <w:tc>
          <w:tcPr>
            <w:tcW w:w="1984" w:type="dxa"/>
            <w:vAlign w:val="center"/>
          </w:tcPr>
          <w:p w14:paraId="1F9B1B96">
            <w:pPr>
              <w:spacing w:line="360" w:lineRule="auto"/>
              <w:jc w:val="center"/>
              <w:rPr>
                <w:rFonts w:hint="eastAsia" w:ascii="宋体" w:hAnsi="宋体" w:eastAsia="宋体" w:cs="宋体"/>
                <w:i w:val="0"/>
                <w:iCs w:val="0"/>
                <w:color w:val="auto"/>
                <w:sz w:val="24"/>
                <w:highlight w:val="none"/>
              </w:rPr>
            </w:pPr>
          </w:p>
        </w:tc>
        <w:tc>
          <w:tcPr>
            <w:tcW w:w="3119" w:type="dxa"/>
            <w:vAlign w:val="center"/>
          </w:tcPr>
          <w:p w14:paraId="5A0320C7">
            <w:pPr>
              <w:spacing w:line="360" w:lineRule="auto"/>
              <w:jc w:val="center"/>
              <w:rPr>
                <w:rFonts w:hint="eastAsia" w:ascii="宋体" w:hAnsi="宋体" w:eastAsia="宋体" w:cs="宋体"/>
                <w:i w:val="0"/>
                <w:iCs w:val="0"/>
                <w:color w:val="auto"/>
                <w:sz w:val="24"/>
                <w:highlight w:val="none"/>
              </w:rPr>
            </w:pPr>
          </w:p>
        </w:tc>
      </w:tr>
      <w:tr w14:paraId="000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E3CDBF">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tc>
        <w:tc>
          <w:tcPr>
            <w:tcW w:w="1417" w:type="dxa"/>
            <w:vAlign w:val="center"/>
          </w:tcPr>
          <w:p w14:paraId="5467C4E8">
            <w:pPr>
              <w:snapToGrid w:val="0"/>
              <w:spacing w:line="360" w:lineRule="auto"/>
              <w:jc w:val="center"/>
              <w:rPr>
                <w:rFonts w:hint="eastAsia" w:ascii="宋体" w:hAnsi="宋体" w:eastAsia="宋体" w:cs="宋体"/>
                <w:i w:val="0"/>
                <w:iCs w:val="0"/>
                <w:color w:val="auto"/>
                <w:sz w:val="24"/>
                <w:highlight w:val="none"/>
              </w:rPr>
            </w:pPr>
          </w:p>
        </w:tc>
        <w:tc>
          <w:tcPr>
            <w:tcW w:w="1843" w:type="dxa"/>
            <w:vAlign w:val="center"/>
          </w:tcPr>
          <w:p w14:paraId="4FA3B068">
            <w:pPr>
              <w:snapToGrid w:val="0"/>
              <w:spacing w:line="360" w:lineRule="auto"/>
              <w:jc w:val="center"/>
              <w:rPr>
                <w:rFonts w:hint="eastAsia" w:ascii="宋体" w:hAnsi="宋体" w:eastAsia="宋体" w:cs="宋体"/>
                <w:i w:val="0"/>
                <w:iCs w:val="0"/>
                <w:color w:val="auto"/>
                <w:sz w:val="24"/>
                <w:highlight w:val="none"/>
              </w:rPr>
            </w:pPr>
          </w:p>
        </w:tc>
        <w:tc>
          <w:tcPr>
            <w:tcW w:w="3118" w:type="dxa"/>
            <w:vAlign w:val="center"/>
          </w:tcPr>
          <w:p w14:paraId="1A796447">
            <w:pPr>
              <w:snapToGrid w:val="0"/>
              <w:spacing w:line="360" w:lineRule="auto"/>
              <w:jc w:val="center"/>
              <w:rPr>
                <w:rFonts w:hint="eastAsia" w:ascii="宋体" w:hAnsi="宋体" w:eastAsia="宋体" w:cs="宋体"/>
                <w:i w:val="0"/>
                <w:iCs w:val="0"/>
                <w:color w:val="auto"/>
                <w:sz w:val="24"/>
                <w:highlight w:val="none"/>
              </w:rPr>
            </w:pPr>
          </w:p>
        </w:tc>
        <w:tc>
          <w:tcPr>
            <w:tcW w:w="993" w:type="dxa"/>
            <w:vAlign w:val="center"/>
          </w:tcPr>
          <w:p w14:paraId="6A5A3874">
            <w:pPr>
              <w:snapToGrid w:val="0"/>
              <w:spacing w:line="360" w:lineRule="auto"/>
              <w:jc w:val="center"/>
              <w:rPr>
                <w:rFonts w:hint="eastAsia" w:ascii="宋体" w:hAnsi="宋体" w:eastAsia="宋体" w:cs="宋体"/>
                <w:i w:val="0"/>
                <w:iCs w:val="0"/>
                <w:color w:val="auto"/>
                <w:sz w:val="24"/>
                <w:highlight w:val="none"/>
              </w:rPr>
            </w:pPr>
          </w:p>
        </w:tc>
        <w:tc>
          <w:tcPr>
            <w:tcW w:w="1559" w:type="dxa"/>
            <w:vAlign w:val="center"/>
          </w:tcPr>
          <w:p w14:paraId="6C59ABC7">
            <w:pPr>
              <w:spacing w:line="360" w:lineRule="auto"/>
              <w:jc w:val="center"/>
              <w:rPr>
                <w:rFonts w:hint="eastAsia" w:ascii="宋体" w:hAnsi="宋体" w:eastAsia="宋体" w:cs="宋体"/>
                <w:i w:val="0"/>
                <w:iCs w:val="0"/>
                <w:color w:val="auto"/>
                <w:sz w:val="24"/>
                <w:highlight w:val="none"/>
              </w:rPr>
            </w:pPr>
          </w:p>
        </w:tc>
        <w:tc>
          <w:tcPr>
            <w:tcW w:w="1984" w:type="dxa"/>
            <w:vAlign w:val="center"/>
          </w:tcPr>
          <w:p w14:paraId="0F00135D">
            <w:pPr>
              <w:spacing w:line="360" w:lineRule="auto"/>
              <w:jc w:val="center"/>
              <w:rPr>
                <w:rFonts w:hint="eastAsia" w:ascii="宋体" w:hAnsi="宋体" w:eastAsia="宋体" w:cs="宋体"/>
                <w:i w:val="0"/>
                <w:iCs w:val="0"/>
                <w:color w:val="auto"/>
                <w:sz w:val="24"/>
                <w:highlight w:val="none"/>
              </w:rPr>
            </w:pPr>
          </w:p>
        </w:tc>
        <w:tc>
          <w:tcPr>
            <w:tcW w:w="3119" w:type="dxa"/>
            <w:vAlign w:val="center"/>
          </w:tcPr>
          <w:p w14:paraId="353F2F05">
            <w:pPr>
              <w:spacing w:line="360" w:lineRule="auto"/>
              <w:jc w:val="center"/>
              <w:rPr>
                <w:rFonts w:hint="eastAsia" w:ascii="宋体" w:hAnsi="宋体" w:eastAsia="宋体" w:cs="宋体"/>
                <w:i w:val="0"/>
                <w:iCs w:val="0"/>
                <w:color w:val="auto"/>
                <w:sz w:val="24"/>
                <w:highlight w:val="none"/>
              </w:rPr>
            </w:pPr>
          </w:p>
        </w:tc>
      </w:tr>
      <w:tr w14:paraId="11E7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DA9310">
            <w:pPr>
              <w:spacing w:line="360" w:lineRule="auto"/>
              <w:jc w:val="center"/>
              <w:rPr>
                <w:rFonts w:hint="eastAsia" w:ascii="宋体" w:hAnsi="宋体" w:eastAsia="宋体" w:cs="宋体"/>
                <w:i w:val="0"/>
                <w:iCs w:val="0"/>
                <w:color w:val="auto"/>
                <w:sz w:val="24"/>
                <w:highlight w:val="none"/>
              </w:rPr>
            </w:pPr>
          </w:p>
        </w:tc>
        <w:tc>
          <w:tcPr>
            <w:tcW w:w="1417" w:type="dxa"/>
            <w:vAlign w:val="center"/>
          </w:tcPr>
          <w:p w14:paraId="57E0031F">
            <w:pPr>
              <w:snapToGrid w:val="0"/>
              <w:spacing w:line="360" w:lineRule="auto"/>
              <w:jc w:val="center"/>
              <w:rPr>
                <w:rFonts w:hint="eastAsia" w:ascii="宋体" w:hAnsi="宋体" w:eastAsia="宋体" w:cs="宋体"/>
                <w:i w:val="0"/>
                <w:iCs w:val="0"/>
                <w:color w:val="auto"/>
                <w:sz w:val="24"/>
                <w:highlight w:val="none"/>
              </w:rPr>
            </w:pPr>
          </w:p>
        </w:tc>
        <w:tc>
          <w:tcPr>
            <w:tcW w:w="1843" w:type="dxa"/>
            <w:vAlign w:val="center"/>
          </w:tcPr>
          <w:p w14:paraId="5C307297">
            <w:pPr>
              <w:snapToGrid w:val="0"/>
              <w:spacing w:line="360" w:lineRule="auto"/>
              <w:jc w:val="center"/>
              <w:rPr>
                <w:rFonts w:hint="eastAsia" w:ascii="宋体" w:hAnsi="宋体" w:eastAsia="宋体" w:cs="宋体"/>
                <w:i w:val="0"/>
                <w:iCs w:val="0"/>
                <w:color w:val="auto"/>
                <w:sz w:val="24"/>
                <w:highlight w:val="none"/>
              </w:rPr>
            </w:pPr>
          </w:p>
        </w:tc>
        <w:tc>
          <w:tcPr>
            <w:tcW w:w="3118" w:type="dxa"/>
            <w:vAlign w:val="center"/>
          </w:tcPr>
          <w:p w14:paraId="40358940">
            <w:pPr>
              <w:snapToGrid w:val="0"/>
              <w:spacing w:line="360" w:lineRule="auto"/>
              <w:jc w:val="center"/>
              <w:rPr>
                <w:rFonts w:hint="eastAsia" w:ascii="宋体" w:hAnsi="宋体" w:eastAsia="宋体" w:cs="宋体"/>
                <w:i w:val="0"/>
                <w:iCs w:val="0"/>
                <w:color w:val="auto"/>
                <w:sz w:val="24"/>
                <w:highlight w:val="none"/>
              </w:rPr>
            </w:pPr>
          </w:p>
        </w:tc>
        <w:tc>
          <w:tcPr>
            <w:tcW w:w="993" w:type="dxa"/>
            <w:vAlign w:val="center"/>
          </w:tcPr>
          <w:p w14:paraId="15D00753">
            <w:pPr>
              <w:snapToGrid w:val="0"/>
              <w:spacing w:line="360" w:lineRule="auto"/>
              <w:jc w:val="center"/>
              <w:rPr>
                <w:rFonts w:hint="eastAsia" w:ascii="宋体" w:hAnsi="宋体" w:eastAsia="宋体" w:cs="宋体"/>
                <w:i w:val="0"/>
                <w:iCs w:val="0"/>
                <w:color w:val="auto"/>
                <w:sz w:val="24"/>
                <w:highlight w:val="none"/>
              </w:rPr>
            </w:pPr>
          </w:p>
        </w:tc>
        <w:tc>
          <w:tcPr>
            <w:tcW w:w="1559" w:type="dxa"/>
            <w:vAlign w:val="center"/>
          </w:tcPr>
          <w:p w14:paraId="5CA6DF90">
            <w:pPr>
              <w:spacing w:line="360" w:lineRule="auto"/>
              <w:jc w:val="center"/>
              <w:rPr>
                <w:rFonts w:hint="eastAsia" w:ascii="宋体" w:hAnsi="宋体" w:eastAsia="宋体" w:cs="宋体"/>
                <w:i w:val="0"/>
                <w:iCs w:val="0"/>
                <w:color w:val="auto"/>
                <w:sz w:val="24"/>
                <w:highlight w:val="none"/>
              </w:rPr>
            </w:pPr>
          </w:p>
        </w:tc>
        <w:tc>
          <w:tcPr>
            <w:tcW w:w="1984" w:type="dxa"/>
            <w:vAlign w:val="center"/>
          </w:tcPr>
          <w:p w14:paraId="49921062">
            <w:pPr>
              <w:spacing w:line="360" w:lineRule="auto"/>
              <w:jc w:val="center"/>
              <w:rPr>
                <w:rFonts w:hint="eastAsia" w:ascii="宋体" w:hAnsi="宋体" w:eastAsia="宋体" w:cs="宋体"/>
                <w:i w:val="0"/>
                <w:iCs w:val="0"/>
                <w:color w:val="auto"/>
                <w:sz w:val="24"/>
                <w:highlight w:val="none"/>
              </w:rPr>
            </w:pPr>
          </w:p>
        </w:tc>
        <w:tc>
          <w:tcPr>
            <w:tcW w:w="3119" w:type="dxa"/>
            <w:vAlign w:val="center"/>
          </w:tcPr>
          <w:p w14:paraId="47A01C48">
            <w:pPr>
              <w:spacing w:line="360" w:lineRule="auto"/>
              <w:jc w:val="center"/>
              <w:rPr>
                <w:rFonts w:hint="eastAsia" w:ascii="宋体" w:hAnsi="宋体" w:eastAsia="宋体" w:cs="宋体"/>
                <w:i w:val="0"/>
                <w:iCs w:val="0"/>
                <w:color w:val="auto"/>
                <w:sz w:val="24"/>
                <w:highlight w:val="none"/>
              </w:rPr>
            </w:pPr>
          </w:p>
        </w:tc>
      </w:tr>
      <w:tr w14:paraId="4041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D3E4DB">
            <w:pPr>
              <w:spacing w:line="360" w:lineRule="auto"/>
              <w:jc w:val="center"/>
              <w:rPr>
                <w:rFonts w:hint="eastAsia" w:ascii="宋体" w:hAnsi="宋体" w:eastAsia="宋体" w:cs="宋体"/>
                <w:i w:val="0"/>
                <w:iCs w:val="0"/>
                <w:color w:val="auto"/>
                <w:sz w:val="24"/>
                <w:highlight w:val="none"/>
              </w:rPr>
            </w:pPr>
          </w:p>
        </w:tc>
        <w:tc>
          <w:tcPr>
            <w:tcW w:w="1417" w:type="dxa"/>
            <w:vAlign w:val="center"/>
          </w:tcPr>
          <w:p w14:paraId="0EC9181B">
            <w:pPr>
              <w:snapToGrid w:val="0"/>
              <w:spacing w:line="360" w:lineRule="auto"/>
              <w:jc w:val="center"/>
              <w:rPr>
                <w:rFonts w:hint="eastAsia" w:ascii="宋体" w:hAnsi="宋体" w:eastAsia="宋体" w:cs="宋体"/>
                <w:i w:val="0"/>
                <w:iCs w:val="0"/>
                <w:color w:val="auto"/>
                <w:sz w:val="24"/>
                <w:highlight w:val="none"/>
              </w:rPr>
            </w:pPr>
          </w:p>
        </w:tc>
        <w:tc>
          <w:tcPr>
            <w:tcW w:w="1843" w:type="dxa"/>
            <w:vAlign w:val="center"/>
          </w:tcPr>
          <w:p w14:paraId="31FCD235">
            <w:pPr>
              <w:snapToGrid w:val="0"/>
              <w:spacing w:line="360" w:lineRule="auto"/>
              <w:jc w:val="center"/>
              <w:rPr>
                <w:rFonts w:hint="eastAsia" w:ascii="宋体" w:hAnsi="宋体" w:eastAsia="宋体" w:cs="宋体"/>
                <w:i w:val="0"/>
                <w:iCs w:val="0"/>
                <w:color w:val="auto"/>
                <w:sz w:val="24"/>
                <w:highlight w:val="none"/>
              </w:rPr>
            </w:pPr>
          </w:p>
        </w:tc>
        <w:tc>
          <w:tcPr>
            <w:tcW w:w="3118" w:type="dxa"/>
            <w:vAlign w:val="center"/>
          </w:tcPr>
          <w:p w14:paraId="6F8B047A">
            <w:pPr>
              <w:snapToGrid w:val="0"/>
              <w:spacing w:line="360" w:lineRule="auto"/>
              <w:jc w:val="center"/>
              <w:rPr>
                <w:rFonts w:hint="eastAsia" w:ascii="宋体" w:hAnsi="宋体" w:eastAsia="宋体" w:cs="宋体"/>
                <w:i w:val="0"/>
                <w:iCs w:val="0"/>
                <w:color w:val="auto"/>
                <w:sz w:val="24"/>
                <w:highlight w:val="none"/>
              </w:rPr>
            </w:pPr>
          </w:p>
        </w:tc>
        <w:tc>
          <w:tcPr>
            <w:tcW w:w="993" w:type="dxa"/>
            <w:vAlign w:val="center"/>
          </w:tcPr>
          <w:p w14:paraId="453C4E5F">
            <w:pPr>
              <w:snapToGrid w:val="0"/>
              <w:spacing w:line="360" w:lineRule="auto"/>
              <w:jc w:val="center"/>
              <w:rPr>
                <w:rFonts w:hint="eastAsia" w:ascii="宋体" w:hAnsi="宋体" w:eastAsia="宋体" w:cs="宋体"/>
                <w:i w:val="0"/>
                <w:iCs w:val="0"/>
                <w:color w:val="auto"/>
                <w:sz w:val="24"/>
                <w:highlight w:val="none"/>
              </w:rPr>
            </w:pPr>
          </w:p>
        </w:tc>
        <w:tc>
          <w:tcPr>
            <w:tcW w:w="1559" w:type="dxa"/>
            <w:vAlign w:val="center"/>
          </w:tcPr>
          <w:p w14:paraId="0002D2AB">
            <w:pPr>
              <w:spacing w:line="360" w:lineRule="auto"/>
              <w:jc w:val="center"/>
              <w:rPr>
                <w:rFonts w:hint="eastAsia" w:ascii="宋体" w:hAnsi="宋体" w:eastAsia="宋体" w:cs="宋体"/>
                <w:i w:val="0"/>
                <w:iCs w:val="0"/>
                <w:color w:val="auto"/>
                <w:sz w:val="24"/>
                <w:highlight w:val="none"/>
              </w:rPr>
            </w:pPr>
          </w:p>
        </w:tc>
        <w:tc>
          <w:tcPr>
            <w:tcW w:w="1984" w:type="dxa"/>
            <w:vAlign w:val="center"/>
          </w:tcPr>
          <w:p w14:paraId="56A34176">
            <w:pPr>
              <w:spacing w:line="360" w:lineRule="auto"/>
              <w:jc w:val="center"/>
              <w:rPr>
                <w:rFonts w:hint="eastAsia" w:ascii="宋体" w:hAnsi="宋体" w:eastAsia="宋体" w:cs="宋体"/>
                <w:i w:val="0"/>
                <w:iCs w:val="0"/>
                <w:color w:val="auto"/>
                <w:sz w:val="24"/>
                <w:highlight w:val="none"/>
              </w:rPr>
            </w:pPr>
          </w:p>
        </w:tc>
        <w:tc>
          <w:tcPr>
            <w:tcW w:w="3119" w:type="dxa"/>
            <w:vAlign w:val="center"/>
          </w:tcPr>
          <w:p w14:paraId="1EBBDCFB">
            <w:pPr>
              <w:spacing w:line="360" w:lineRule="auto"/>
              <w:jc w:val="center"/>
              <w:rPr>
                <w:rFonts w:hint="eastAsia" w:ascii="宋体" w:hAnsi="宋体" w:eastAsia="宋体" w:cs="宋体"/>
                <w:i w:val="0"/>
                <w:iCs w:val="0"/>
                <w:color w:val="auto"/>
                <w:sz w:val="24"/>
                <w:highlight w:val="none"/>
              </w:rPr>
            </w:pPr>
          </w:p>
        </w:tc>
      </w:tr>
      <w:tr w14:paraId="137C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5DA4272">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报价（小写）</w:t>
            </w:r>
          </w:p>
        </w:tc>
        <w:tc>
          <w:tcPr>
            <w:tcW w:w="7655" w:type="dxa"/>
            <w:gridSpan w:val="4"/>
            <w:vAlign w:val="center"/>
          </w:tcPr>
          <w:p w14:paraId="7DED05A6">
            <w:pPr>
              <w:spacing w:line="360" w:lineRule="auto"/>
              <w:jc w:val="center"/>
              <w:rPr>
                <w:rFonts w:hint="eastAsia" w:ascii="宋体" w:hAnsi="宋体" w:eastAsia="宋体" w:cs="宋体"/>
                <w:i w:val="0"/>
                <w:iCs w:val="0"/>
                <w:color w:val="auto"/>
                <w:sz w:val="24"/>
                <w:highlight w:val="none"/>
              </w:rPr>
            </w:pPr>
          </w:p>
        </w:tc>
      </w:tr>
      <w:tr w14:paraId="118C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7D974B1">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报价（大写）</w:t>
            </w:r>
          </w:p>
        </w:tc>
        <w:tc>
          <w:tcPr>
            <w:tcW w:w="7655" w:type="dxa"/>
            <w:gridSpan w:val="4"/>
            <w:vAlign w:val="center"/>
          </w:tcPr>
          <w:p w14:paraId="31A8AF84">
            <w:pPr>
              <w:spacing w:line="360" w:lineRule="auto"/>
              <w:jc w:val="center"/>
              <w:rPr>
                <w:rFonts w:hint="eastAsia" w:ascii="宋体" w:hAnsi="宋体" w:eastAsia="宋体" w:cs="宋体"/>
                <w:i w:val="0"/>
                <w:iCs w:val="0"/>
                <w:color w:val="auto"/>
                <w:sz w:val="24"/>
                <w:highlight w:val="none"/>
              </w:rPr>
            </w:pPr>
          </w:p>
        </w:tc>
      </w:tr>
    </w:tbl>
    <w:p w14:paraId="118FB195">
      <w:pPr>
        <w:snapToGrid w:val="0"/>
        <w:spacing w:line="360" w:lineRule="auto"/>
        <w:ind w:left="480"/>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zh-CN"/>
        </w:rPr>
        <w:t>注：</w:t>
      </w:r>
    </w:p>
    <w:p w14:paraId="25BA9E93">
      <w:pPr>
        <w:spacing w:line="360" w:lineRule="auto"/>
        <w:ind w:left="-2" w:leftChars="-1"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1、供应商需按本表格式填写</w:t>
      </w:r>
      <w:r>
        <w:rPr>
          <w:rFonts w:hint="eastAsia" w:ascii="宋体" w:hAnsi="宋体" w:eastAsia="宋体" w:cs="宋体"/>
          <w:b/>
          <w:i w:val="0"/>
          <w:iCs w:val="0"/>
          <w:color w:val="auto"/>
          <w:kern w:val="0"/>
          <w:sz w:val="24"/>
          <w:highlight w:val="none"/>
          <w:lang w:val="zh-CN"/>
        </w:rPr>
        <w:t>，</w:t>
      </w:r>
      <w:r>
        <w:rPr>
          <w:rFonts w:hint="eastAsia" w:ascii="宋体" w:hAnsi="宋体" w:eastAsia="宋体" w:cs="宋体"/>
          <w:b/>
          <w:i w:val="0"/>
          <w:iCs w:val="0"/>
          <w:color w:val="auto"/>
          <w:kern w:val="0"/>
          <w:sz w:val="24"/>
          <w:highlight w:val="none"/>
        </w:rPr>
        <w:t>否则视为</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文件含有采购人不能接受的附加条件，</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无效</w:t>
      </w:r>
      <w:r>
        <w:rPr>
          <w:rFonts w:hint="eastAsia" w:ascii="宋体" w:hAnsi="宋体" w:eastAsia="宋体" w:cs="宋体"/>
          <w:i w:val="0"/>
          <w:iCs w:val="0"/>
          <w:color w:val="auto"/>
          <w:kern w:val="0"/>
          <w:sz w:val="24"/>
          <w:highlight w:val="none"/>
          <w:lang w:val="zh-CN"/>
        </w:rPr>
        <w:t>。</w:t>
      </w:r>
    </w:p>
    <w:p w14:paraId="2D19517D">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2、有关本项目实施所涉及的一切费用均计入报价。</w:t>
      </w:r>
      <w:r>
        <w:rPr>
          <w:rFonts w:hint="eastAsia" w:ascii="宋体" w:hAnsi="宋体" w:eastAsia="宋体" w:cs="宋体"/>
          <w:i w:val="0"/>
          <w:iCs w:val="0"/>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i w:val="0"/>
          <w:iCs w:val="0"/>
          <w:color w:val="auto"/>
          <w:spacing w:val="0"/>
          <w:kern w:val="0"/>
          <w:sz w:val="24"/>
          <w:szCs w:val="24"/>
          <w:highlight w:val="none"/>
          <w:lang w:val="zh-CN"/>
        </w:rPr>
        <w:t>总价</w:t>
      </w:r>
      <w:r>
        <w:rPr>
          <w:rFonts w:hint="eastAsia" w:ascii="宋体" w:hAnsi="宋体" w:eastAsia="宋体" w:cs="宋体"/>
          <w:i w:val="0"/>
          <w:iCs w:val="0"/>
          <w:color w:val="auto"/>
          <w:spacing w:val="0"/>
          <w:kern w:val="0"/>
          <w:sz w:val="24"/>
          <w:szCs w:val="24"/>
          <w:highlight w:val="none"/>
          <w:lang w:val="zh-CN" w:eastAsia="zh-CN"/>
        </w:rPr>
        <w:t>不为零</w:t>
      </w:r>
      <w:r>
        <w:rPr>
          <w:rFonts w:hint="eastAsia" w:ascii="宋体" w:hAnsi="宋体" w:eastAsia="宋体" w:cs="宋体"/>
          <w:i w:val="0"/>
          <w:iCs w:val="0"/>
          <w:color w:val="auto"/>
          <w:spacing w:val="0"/>
          <w:kern w:val="0"/>
          <w:sz w:val="24"/>
          <w:szCs w:val="24"/>
          <w:highlight w:val="none"/>
          <w:lang w:val="zh-CN"/>
        </w:rPr>
        <w:t>，报价明细表中</w:t>
      </w:r>
      <w:r>
        <w:rPr>
          <w:rFonts w:hint="eastAsia" w:ascii="宋体" w:hAnsi="宋体" w:eastAsia="宋体" w:cs="宋体"/>
          <w:i w:val="0"/>
          <w:iCs w:val="0"/>
          <w:color w:val="auto"/>
          <w:spacing w:val="0"/>
          <w:kern w:val="0"/>
          <w:sz w:val="24"/>
          <w:szCs w:val="24"/>
          <w:highlight w:val="none"/>
          <w:lang w:val="zh-CN" w:eastAsia="zh-CN"/>
        </w:rPr>
        <w:t>部分</w:t>
      </w:r>
      <w:r>
        <w:rPr>
          <w:rFonts w:hint="eastAsia" w:ascii="宋体" w:hAnsi="宋体" w:eastAsia="宋体" w:cs="宋体"/>
          <w:i w:val="0"/>
          <w:iCs w:val="0"/>
          <w:color w:val="auto"/>
          <w:spacing w:val="0"/>
          <w:kern w:val="0"/>
          <w:sz w:val="24"/>
          <w:szCs w:val="24"/>
          <w:highlight w:val="none"/>
          <w:lang w:val="zh-CN"/>
        </w:rPr>
        <w:t>产品、服务单价为零的，视作已包含在总价中</w:t>
      </w:r>
      <w:r>
        <w:rPr>
          <w:rFonts w:hint="eastAsia" w:ascii="宋体" w:hAnsi="宋体" w:eastAsia="宋体" w:cs="宋体"/>
          <w:i w:val="0"/>
          <w:iCs w:val="0"/>
          <w:color w:val="auto"/>
          <w:spacing w:val="0"/>
          <w:kern w:val="0"/>
          <w:sz w:val="24"/>
          <w:szCs w:val="24"/>
          <w:highlight w:val="none"/>
          <w:lang w:val="zh-CN" w:eastAsia="zh-CN"/>
        </w:rPr>
        <w:t>。</w:t>
      </w:r>
      <w:r>
        <w:rPr>
          <w:rFonts w:hint="eastAsia" w:ascii="宋体" w:hAnsi="宋体" w:eastAsia="宋体" w:cs="宋体"/>
          <w:b/>
          <w:i w:val="0"/>
          <w:iCs w:val="0"/>
          <w:color w:val="auto"/>
          <w:kern w:val="0"/>
          <w:sz w:val="24"/>
          <w:highlight w:val="none"/>
          <w:lang w:val="zh-CN"/>
        </w:rPr>
        <w:t>采购内容未包含在《</w:t>
      </w:r>
      <w:r>
        <w:rPr>
          <w:rFonts w:hint="eastAsia" w:ascii="宋体" w:hAnsi="宋体" w:eastAsia="宋体" w:cs="宋体"/>
          <w:b/>
          <w:i w:val="0"/>
          <w:iCs w:val="0"/>
          <w:strike w:val="0"/>
          <w:dstrike w:val="0"/>
          <w:color w:val="auto"/>
          <w:kern w:val="0"/>
          <w:sz w:val="24"/>
          <w:highlight w:val="none"/>
          <w:lang w:val="zh-CN"/>
        </w:rPr>
        <w:t>开标一览表</w:t>
      </w:r>
      <w:r>
        <w:rPr>
          <w:rFonts w:hint="eastAsia" w:ascii="宋体" w:hAnsi="宋体" w:eastAsia="宋体" w:cs="宋体"/>
          <w:b/>
          <w:i w:val="0"/>
          <w:iCs w:val="0"/>
          <w:color w:val="auto"/>
          <w:kern w:val="0"/>
          <w:sz w:val="24"/>
          <w:highlight w:val="none"/>
          <w:lang w:val="zh-CN"/>
        </w:rPr>
        <w:t>（报价表）》名称栏中，供应商不能作出合理解释的，</w:t>
      </w:r>
      <w:r>
        <w:rPr>
          <w:rFonts w:hint="eastAsia" w:ascii="宋体" w:hAnsi="宋体" w:eastAsia="宋体" w:cs="宋体"/>
          <w:b/>
          <w:i w:val="0"/>
          <w:iCs w:val="0"/>
          <w:color w:val="auto"/>
          <w:kern w:val="0"/>
          <w:sz w:val="24"/>
          <w:highlight w:val="none"/>
        </w:rPr>
        <w:t>视为</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文件含有采购人不能接受的附加条件的，</w:t>
      </w:r>
      <w:r>
        <w:rPr>
          <w:rFonts w:hint="eastAsia" w:ascii="宋体" w:hAnsi="宋体" w:eastAsia="宋体" w:cs="宋体"/>
          <w:b/>
          <w:i w:val="0"/>
          <w:iCs w:val="0"/>
          <w:color w:val="auto"/>
          <w:sz w:val="24"/>
          <w:highlight w:val="none"/>
          <w:lang w:eastAsia="zh-CN"/>
        </w:rPr>
        <w:t>响应</w:t>
      </w:r>
      <w:r>
        <w:rPr>
          <w:rFonts w:hint="eastAsia" w:ascii="宋体" w:hAnsi="宋体" w:eastAsia="宋体" w:cs="宋体"/>
          <w:b/>
          <w:i w:val="0"/>
          <w:iCs w:val="0"/>
          <w:color w:val="auto"/>
          <w:sz w:val="24"/>
          <w:highlight w:val="none"/>
        </w:rPr>
        <w:t>无效。</w:t>
      </w:r>
    </w:p>
    <w:p w14:paraId="1F59310B">
      <w:pPr>
        <w:snapToGrid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3、特别提示：采购代理机构将对项目名称和项目编号，</w:t>
      </w:r>
      <w:r>
        <w:rPr>
          <w:rFonts w:hint="eastAsia" w:ascii="宋体" w:hAnsi="宋体" w:eastAsia="宋体" w:cs="宋体"/>
          <w:i w:val="0"/>
          <w:iCs w:val="0"/>
          <w:color w:val="auto"/>
          <w:kern w:val="0"/>
          <w:sz w:val="24"/>
          <w:highlight w:val="none"/>
          <w:lang w:val="zh-CN" w:eastAsia="zh-CN"/>
        </w:rPr>
        <w:t>成交</w:t>
      </w:r>
      <w:r>
        <w:rPr>
          <w:rFonts w:hint="eastAsia" w:ascii="宋体" w:hAnsi="宋体" w:eastAsia="宋体" w:cs="宋体"/>
          <w:i w:val="0"/>
          <w:iCs w:val="0"/>
          <w:color w:val="auto"/>
          <w:kern w:val="0"/>
          <w:sz w:val="24"/>
          <w:highlight w:val="none"/>
          <w:lang w:val="zh-CN"/>
        </w:rPr>
        <w:t>供应商名称、地址和</w:t>
      </w:r>
      <w:r>
        <w:rPr>
          <w:rFonts w:hint="eastAsia" w:ascii="宋体" w:hAnsi="宋体" w:eastAsia="宋体" w:cs="宋体"/>
          <w:i w:val="0"/>
          <w:iCs w:val="0"/>
          <w:color w:val="auto"/>
          <w:kern w:val="0"/>
          <w:sz w:val="24"/>
          <w:highlight w:val="none"/>
          <w:lang w:val="zh-CN" w:eastAsia="zh-CN"/>
        </w:rPr>
        <w:t>成交</w:t>
      </w:r>
      <w:r>
        <w:rPr>
          <w:rFonts w:hint="eastAsia" w:ascii="宋体" w:hAnsi="宋体" w:eastAsia="宋体" w:cs="宋体"/>
          <w:i w:val="0"/>
          <w:iCs w:val="0"/>
          <w:color w:val="auto"/>
          <w:kern w:val="0"/>
          <w:sz w:val="24"/>
          <w:highlight w:val="none"/>
          <w:lang w:val="zh-CN"/>
        </w:rPr>
        <w:t>金额，主要</w:t>
      </w:r>
      <w:r>
        <w:rPr>
          <w:rFonts w:hint="eastAsia" w:ascii="宋体" w:hAnsi="宋体" w:eastAsia="宋体" w:cs="宋体"/>
          <w:i w:val="0"/>
          <w:iCs w:val="0"/>
          <w:color w:val="auto"/>
          <w:kern w:val="0"/>
          <w:sz w:val="24"/>
          <w:highlight w:val="none"/>
          <w:lang w:val="zh-CN" w:eastAsia="zh-CN"/>
        </w:rPr>
        <w:t>成交</w:t>
      </w:r>
      <w:r>
        <w:rPr>
          <w:rFonts w:hint="eastAsia" w:ascii="宋体" w:hAnsi="宋体" w:eastAsia="宋体" w:cs="宋体"/>
          <w:i w:val="0"/>
          <w:iCs w:val="0"/>
          <w:color w:val="auto"/>
          <w:kern w:val="0"/>
          <w:sz w:val="24"/>
          <w:highlight w:val="none"/>
          <w:lang w:val="zh-CN"/>
        </w:rPr>
        <w:t>标的名称、品牌（如果有）、规格型号、数量、单价等予以公示。</w:t>
      </w:r>
    </w:p>
    <w:p w14:paraId="70A8DB05">
      <w:pPr>
        <w:keepNext w:val="0"/>
        <w:pageBreakBefore w:val="0"/>
        <w:snapToGrid w:val="0"/>
        <w:spacing w:before="120" w:after="120"/>
        <w:ind w:firstLine="480" w:firstLineChars="200"/>
        <w:outlineLvl w:val="9"/>
        <w:rPr>
          <w:rFonts w:hint="eastAsia" w:ascii="宋体" w:hAnsi="宋体" w:eastAsia="宋体" w:cs="宋体"/>
          <w:i w:val="0"/>
          <w:iCs w:val="0"/>
          <w:color w:val="auto"/>
          <w:kern w:val="0"/>
          <w:sz w:val="24"/>
          <w:szCs w:val="24"/>
          <w:highlight w:val="none"/>
          <w:lang w:val="zh-CN"/>
        </w:rPr>
      </w:pPr>
    </w:p>
    <w:p w14:paraId="609FEE7E">
      <w:pPr>
        <w:pStyle w:val="24"/>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163FEAF">
      <w:pPr>
        <w:pStyle w:val="2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报价情况说明（如果有）</w:t>
      </w:r>
    </w:p>
    <w:p w14:paraId="363CA034">
      <w:pPr>
        <w:snapToGrid w:val="0"/>
        <w:spacing w:line="360" w:lineRule="auto"/>
        <w:jc w:val="left"/>
        <w:rPr>
          <w:rFonts w:hint="eastAsia" w:ascii="宋体" w:hAnsi="宋体" w:eastAsia="宋体" w:cs="宋体"/>
          <w:i w:val="0"/>
          <w:iCs w:val="0"/>
          <w:color w:val="auto"/>
          <w:kern w:val="0"/>
          <w:sz w:val="24"/>
          <w:highlight w:val="none"/>
          <w:lang w:val="en-US" w:eastAsia="zh-CN"/>
        </w:rPr>
      </w:pPr>
      <w:r>
        <w:rPr>
          <w:rFonts w:hint="eastAsia" w:ascii="宋体" w:hAnsi="宋体" w:eastAsia="宋体" w:cs="宋体"/>
          <w:i w:val="0"/>
          <w:iCs w:val="0"/>
          <w:color w:val="auto"/>
          <w:kern w:val="0"/>
          <w:sz w:val="24"/>
          <w:highlight w:val="none"/>
          <w:lang w:val="en-US"/>
        </w:rPr>
        <w:t>（如供应商报价低于项目预算50%的，应当提交本文档，详细阐述不影响产品质量或者诚信履约的具体原因</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lang w:val="en-US"/>
        </w:rPr>
        <w:t>）</w:t>
      </w:r>
    </w:p>
    <w:p w14:paraId="0B069FBB">
      <w:pPr>
        <w:spacing w:line="360" w:lineRule="auto"/>
        <w:ind w:right="420" w:firstLine="3614" w:firstLineChars="1000"/>
        <w:rPr>
          <w:rFonts w:hint="eastAsia" w:ascii="宋体" w:hAnsi="宋体" w:eastAsia="宋体" w:cs="宋体"/>
          <w:b/>
          <w:i w:val="0"/>
          <w:iCs w:val="0"/>
          <w:color w:val="auto"/>
          <w:kern w:val="0"/>
          <w:sz w:val="36"/>
          <w:szCs w:val="36"/>
          <w:highlight w:val="none"/>
        </w:rPr>
      </w:pPr>
    </w:p>
    <w:p w14:paraId="4CD74320">
      <w:pPr>
        <w:spacing w:line="360" w:lineRule="auto"/>
        <w:ind w:right="420" w:firstLine="3614" w:firstLineChars="1000"/>
        <w:rPr>
          <w:rFonts w:hint="eastAsia" w:ascii="宋体" w:hAnsi="宋体" w:eastAsia="宋体" w:cs="宋体"/>
          <w:b/>
          <w:i w:val="0"/>
          <w:iCs w:val="0"/>
          <w:color w:val="auto"/>
          <w:kern w:val="0"/>
          <w:sz w:val="36"/>
          <w:szCs w:val="36"/>
          <w:highlight w:val="none"/>
        </w:rPr>
      </w:pPr>
    </w:p>
    <w:p w14:paraId="53111B9A">
      <w:pPr>
        <w:spacing w:line="360" w:lineRule="auto"/>
        <w:ind w:right="420" w:firstLine="3614" w:firstLineChars="1000"/>
        <w:rPr>
          <w:rFonts w:hint="eastAsia" w:ascii="宋体" w:hAnsi="宋体" w:eastAsia="宋体" w:cs="宋体"/>
          <w:b/>
          <w:i w:val="0"/>
          <w:iCs w:val="0"/>
          <w:color w:val="auto"/>
          <w:kern w:val="0"/>
          <w:sz w:val="36"/>
          <w:szCs w:val="36"/>
          <w:highlight w:val="none"/>
        </w:rPr>
      </w:pPr>
    </w:p>
    <w:p w14:paraId="19552FB0">
      <w:pPr>
        <w:spacing w:line="360" w:lineRule="auto"/>
        <w:ind w:right="420" w:firstLine="3614" w:firstLineChars="1000"/>
        <w:rPr>
          <w:rFonts w:hint="eastAsia" w:ascii="宋体" w:hAnsi="宋体" w:eastAsia="宋体" w:cs="宋体"/>
          <w:b/>
          <w:i w:val="0"/>
          <w:iCs w:val="0"/>
          <w:color w:val="auto"/>
          <w:kern w:val="0"/>
          <w:sz w:val="36"/>
          <w:szCs w:val="36"/>
          <w:highlight w:val="none"/>
        </w:rPr>
      </w:pPr>
    </w:p>
    <w:p w14:paraId="3C85AD83">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i w:val="0"/>
          <w:iCs w:val="0"/>
          <w:color w:val="auto"/>
          <w:highlight w:val="none"/>
        </w:rPr>
      </w:pPr>
      <w:bookmarkStart w:id="159" w:name="_Toc465665161"/>
    </w:p>
    <w:p w14:paraId="005B38B8">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i w:val="0"/>
          <w:iCs w:val="0"/>
          <w:color w:val="auto"/>
          <w:highlight w:val="none"/>
        </w:rPr>
      </w:pPr>
    </w:p>
    <w:p w14:paraId="49604458">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i w:val="0"/>
          <w:iCs w:val="0"/>
          <w:color w:val="auto"/>
          <w:highlight w:val="none"/>
        </w:rPr>
      </w:pPr>
    </w:p>
    <w:p w14:paraId="5FD2E026">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38AB2497">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附件</w:t>
      </w:r>
      <w:bookmarkEnd w:id="159"/>
    </w:p>
    <w:p w14:paraId="2C823F6E">
      <w:pPr>
        <w:spacing w:line="360" w:lineRule="auto"/>
        <w:jc w:val="left"/>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附件</w:t>
      </w:r>
      <w:r>
        <w:rPr>
          <w:rFonts w:hint="eastAsia" w:ascii="宋体" w:hAnsi="宋体" w:eastAsia="宋体" w:cs="宋体"/>
          <w:b/>
          <w:i w:val="0"/>
          <w:iCs w:val="0"/>
          <w:color w:val="auto"/>
          <w:spacing w:val="6"/>
          <w:sz w:val="32"/>
          <w:szCs w:val="32"/>
          <w:highlight w:val="none"/>
          <w:lang w:val="en-US" w:eastAsia="zh-CN"/>
        </w:rPr>
        <w:t>1</w:t>
      </w:r>
      <w:r>
        <w:rPr>
          <w:rFonts w:hint="eastAsia" w:ascii="宋体" w:hAnsi="宋体" w:eastAsia="宋体" w:cs="宋体"/>
          <w:b/>
          <w:i w:val="0"/>
          <w:iCs w:val="0"/>
          <w:color w:val="auto"/>
          <w:spacing w:val="6"/>
          <w:sz w:val="32"/>
          <w:szCs w:val="32"/>
          <w:highlight w:val="none"/>
        </w:rPr>
        <w:t>：质疑函范本及制作说明</w:t>
      </w:r>
    </w:p>
    <w:p w14:paraId="5F4C3834">
      <w:pPr>
        <w:spacing w:line="360" w:lineRule="auto"/>
        <w:jc w:val="cente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质疑函范本</w:t>
      </w:r>
    </w:p>
    <w:p w14:paraId="321CC940">
      <w:pPr>
        <w:snapToGrid w:val="0"/>
        <w:spacing w:before="240" w:beforeLines="100"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一、质疑供应商基本信息</w:t>
      </w:r>
    </w:p>
    <w:p w14:paraId="7EEDFDD0">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质疑供应商：</w:t>
      </w:r>
      <w:r>
        <w:rPr>
          <w:rFonts w:hint="eastAsia" w:ascii="宋体" w:hAnsi="宋体" w:eastAsia="宋体" w:cs="宋体"/>
          <w:i w:val="0"/>
          <w:iCs w:val="0"/>
          <w:color w:val="auto"/>
          <w:sz w:val="24"/>
          <w:highlight w:val="none"/>
          <w:u w:val="dotted"/>
        </w:rPr>
        <w:t xml:space="preserve">                                        </w:t>
      </w:r>
    </w:p>
    <w:p w14:paraId="4253F611">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地址：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p>
    <w:p w14:paraId="6E12D224">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p>
    <w:p w14:paraId="117B55FB">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授权代表：</w:t>
      </w:r>
      <w:r>
        <w:rPr>
          <w:rFonts w:hint="eastAsia" w:ascii="宋体" w:hAnsi="宋体" w:eastAsia="宋体" w:cs="宋体"/>
          <w:i w:val="0"/>
          <w:iCs w:val="0"/>
          <w:color w:val="auto"/>
          <w:sz w:val="24"/>
          <w:highlight w:val="none"/>
          <w:u w:val="dotted"/>
        </w:rPr>
        <w:t xml:space="preserve">                                          </w:t>
      </w:r>
    </w:p>
    <w:p w14:paraId="72BC6CE4">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 xml:space="preserve"> </w:t>
      </w:r>
    </w:p>
    <w:p w14:paraId="3C957B70">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地址： </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p>
    <w:p w14:paraId="6A8E7094">
      <w:pPr>
        <w:snapToGri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二、质疑项目基本情况</w:t>
      </w:r>
    </w:p>
    <w:p w14:paraId="1FAE17E0">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质疑项目的名称：</w:t>
      </w:r>
      <w:r>
        <w:rPr>
          <w:rFonts w:hint="eastAsia" w:ascii="宋体" w:hAnsi="宋体" w:eastAsia="宋体" w:cs="宋体"/>
          <w:i w:val="0"/>
          <w:iCs w:val="0"/>
          <w:color w:val="auto"/>
          <w:sz w:val="24"/>
          <w:highlight w:val="none"/>
          <w:u w:val="dotted"/>
        </w:rPr>
        <w:t xml:space="preserve">                                      </w:t>
      </w:r>
    </w:p>
    <w:p w14:paraId="21A7C956">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质疑项目的编号：</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包号：</w:t>
      </w:r>
      <w:r>
        <w:rPr>
          <w:rFonts w:hint="eastAsia" w:ascii="宋体" w:hAnsi="宋体" w:eastAsia="宋体" w:cs="宋体"/>
          <w:i w:val="0"/>
          <w:iCs w:val="0"/>
          <w:color w:val="auto"/>
          <w:sz w:val="24"/>
          <w:highlight w:val="none"/>
          <w:u w:val="dotted"/>
        </w:rPr>
        <w:t xml:space="preserve">                 </w:t>
      </w:r>
    </w:p>
    <w:p w14:paraId="7C6561DC">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采购人名称：</w:t>
      </w:r>
      <w:r>
        <w:rPr>
          <w:rFonts w:hint="eastAsia" w:ascii="宋体" w:hAnsi="宋体" w:eastAsia="宋体" w:cs="宋体"/>
          <w:i w:val="0"/>
          <w:iCs w:val="0"/>
          <w:color w:val="auto"/>
          <w:sz w:val="24"/>
          <w:highlight w:val="none"/>
          <w:u w:val="dotted"/>
        </w:rPr>
        <w:t xml:space="preserve">                                         </w:t>
      </w:r>
    </w:p>
    <w:p w14:paraId="48B09DE2">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采购文件获取日期：</w:t>
      </w:r>
      <w:r>
        <w:rPr>
          <w:rFonts w:hint="eastAsia" w:ascii="宋体" w:hAnsi="宋体" w:eastAsia="宋体" w:cs="宋体"/>
          <w:i w:val="0"/>
          <w:iCs w:val="0"/>
          <w:color w:val="auto"/>
          <w:sz w:val="24"/>
          <w:highlight w:val="none"/>
          <w:u w:val="dotted"/>
        </w:rPr>
        <w:t xml:space="preserve">                                           </w:t>
      </w:r>
    </w:p>
    <w:p w14:paraId="7271F0B4">
      <w:pPr>
        <w:snapToGri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三、质疑事项具体内容</w:t>
      </w:r>
    </w:p>
    <w:p w14:paraId="44E8A0AA">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质疑事项1：</w:t>
      </w:r>
      <w:r>
        <w:rPr>
          <w:rFonts w:hint="eastAsia" w:ascii="宋体" w:hAnsi="宋体" w:eastAsia="宋体" w:cs="宋体"/>
          <w:i w:val="0"/>
          <w:iCs w:val="0"/>
          <w:color w:val="auto"/>
          <w:sz w:val="24"/>
          <w:highlight w:val="none"/>
          <w:u w:val="dotted"/>
        </w:rPr>
        <w:t xml:space="preserve">                                         </w:t>
      </w:r>
    </w:p>
    <w:p w14:paraId="2852D188">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依据：</w:t>
      </w:r>
      <w:r>
        <w:rPr>
          <w:rFonts w:hint="eastAsia" w:ascii="宋体" w:hAnsi="宋体" w:eastAsia="宋体" w:cs="宋体"/>
          <w:i w:val="0"/>
          <w:iCs w:val="0"/>
          <w:color w:val="auto"/>
          <w:sz w:val="24"/>
          <w:highlight w:val="none"/>
          <w:u w:val="dotted"/>
        </w:rPr>
        <w:t xml:space="preserve">                                          </w:t>
      </w:r>
    </w:p>
    <w:p w14:paraId="7F608E86">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dotted"/>
        </w:rPr>
        <w:t xml:space="preserve">                                                       </w:t>
      </w:r>
    </w:p>
    <w:p w14:paraId="2239B58C">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质疑事项2</w:t>
      </w:r>
    </w:p>
    <w:p w14:paraId="4FD7807D">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14:paraId="33A1386F">
      <w:pPr>
        <w:snapToGri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四、与质疑事项相关的质疑请求</w:t>
      </w:r>
    </w:p>
    <w:p w14:paraId="16255359">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请求：</w:t>
      </w:r>
      <w:r>
        <w:rPr>
          <w:rFonts w:hint="eastAsia" w:ascii="宋体" w:hAnsi="宋体" w:eastAsia="宋体" w:cs="宋体"/>
          <w:i w:val="0"/>
          <w:iCs w:val="0"/>
          <w:color w:val="auto"/>
          <w:sz w:val="24"/>
          <w:highlight w:val="none"/>
          <w:u w:val="dotted"/>
        </w:rPr>
        <w:t xml:space="preserve">                                               </w:t>
      </w:r>
    </w:p>
    <w:p w14:paraId="6945FF7A">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签字(签章)：                   公章：                      </w:t>
      </w:r>
    </w:p>
    <w:p w14:paraId="3CD72AA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日期：    </w:t>
      </w:r>
    </w:p>
    <w:p w14:paraId="500BF767">
      <w:pPr>
        <w:spacing w:line="360" w:lineRule="auto"/>
        <w:jc w:val="center"/>
        <w:rPr>
          <w:rFonts w:hint="eastAsia" w:ascii="宋体" w:hAnsi="宋体" w:eastAsia="宋体" w:cs="宋体"/>
          <w:b/>
          <w:bCs/>
          <w:i w:val="0"/>
          <w:iCs w:val="0"/>
          <w:color w:val="auto"/>
          <w:sz w:val="24"/>
          <w:highlight w:val="none"/>
        </w:rPr>
      </w:pPr>
    </w:p>
    <w:p w14:paraId="6581A3C4">
      <w:pPr>
        <w:spacing w:line="360" w:lineRule="auto"/>
        <w:rPr>
          <w:rFonts w:hint="eastAsia" w:ascii="宋体" w:hAnsi="宋体" w:eastAsia="宋体" w:cs="宋体"/>
          <w:b/>
          <w:i w:val="0"/>
          <w:iCs w:val="0"/>
          <w:color w:val="auto"/>
          <w:sz w:val="24"/>
          <w:highlight w:val="none"/>
        </w:rPr>
      </w:pPr>
    </w:p>
    <w:p w14:paraId="1761BBDE">
      <w:pPr>
        <w:spacing w:line="360" w:lineRule="auto"/>
        <w:rPr>
          <w:rFonts w:hint="eastAsia" w:ascii="宋体" w:hAnsi="宋体" w:eastAsia="宋体" w:cs="宋体"/>
          <w:b/>
          <w:i w:val="0"/>
          <w:iCs w:val="0"/>
          <w:color w:val="auto"/>
          <w:sz w:val="24"/>
          <w:highlight w:val="none"/>
        </w:rPr>
      </w:pPr>
    </w:p>
    <w:p w14:paraId="7C4A77AF">
      <w:pPr>
        <w:spacing w:line="360" w:lineRule="auto"/>
        <w:rPr>
          <w:rFonts w:hint="eastAsia" w:ascii="宋体" w:hAnsi="宋体" w:eastAsia="宋体" w:cs="宋体"/>
          <w:b/>
          <w:i w:val="0"/>
          <w:iCs w:val="0"/>
          <w:color w:val="auto"/>
          <w:sz w:val="24"/>
          <w:highlight w:val="none"/>
        </w:rPr>
      </w:pPr>
    </w:p>
    <w:p w14:paraId="07620EA6">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质疑函制作说明：</w:t>
      </w:r>
    </w:p>
    <w:p w14:paraId="45170992">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1.供应商提出质疑时，应提交质疑函和必要的证明材料。</w:t>
      </w:r>
    </w:p>
    <w:p w14:paraId="7EEE3C8A">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2.质疑供应商若委托代理人进行质疑的，质疑函应按要求列明“授权代表”的有关内容，并在附件中提交由质疑</w:t>
      </w:r>
      <w:r>
        <w:rPr>
          <w:rFonts w:hint="eastAsia" w:ascii="宋体" w:hAnsi="宋体" w:eastAsia="宋体" w:cs="宋体"/>
          <w:i w:val="0"/>
          <w:iCs w:val="0"/>
          <w:color w:val="auto"/>
          <w:kern w:val="0"/>
          <w:sz w:val="24"/>
          <w:highlight w:val="none"/>
        </w:rPr>
        <w:t>供应商签署的授权委托书。授权委托书应载明代理人的姓名或者名称、代理事项、具体权限、期限和相关事项。</w:t>
      </w:r>
    </w:p>
    <w:p w14:paraId="01E9CD8A">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3.质疑供应商若对项目的某一分包进行质疑，质疑函中应列明具体分包号。</w:t>
      </w:r>
    </w:p>
    <w:p w14:paraId="2086DDA6">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4.质疑函的质疑事项应具体、明确，并有必要的事实依据和法律依据。</w:t>
      </w:r>
    </w:p>
    <w:p w14:paraId="2DF4E7F2">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5.质疑函的质疑请求应与质疑事项相关。</w:t>
      </w:r>
    </w:p>
    <w:p w14:paraId="58C10E52">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6.质疑函应由法定代表人、主要负责人，或者其授权代表签字或者盖章，并加盖公章。</w:t>
      </w:r>
    </w:p>
    <w:p w14:paraId="2507EF8C">
      <w:pPr>
        <w:widowControl/>
        <w:spacing w:line="360" w:lineRule="auto"/>
        <w:ind w:firstLine="600" w:firstLineChars="200"/>
        <w:jc w:val="left"/>
        <w:rPr>
          <w:rFonts w:hint="eastAsia" w:ascii="宋体" w:hAnsi="宋体" w:eastAsia="宋体" w:cs="宋体"/>
          <w:i w:val="0"/>
          <w:iCs w:val="0"/>
          <w:color w:val="auto"/>
          <w:sz w:val="30"/>
          <w:szCs w:val="30"/>
          <w:highlight w:val="none"/>
        </w:rPr>
      </w:pPr>
    </w:p>
    <w:p w14:paraId="46ECAF5F">
      <w:pPr>
        <w:spacing w:line="360" w:lineRule="auto"/>
        <w:jc w:val="center"/>
        <w:rPr>
          <w:rFonts w:hint="eastAsia" w:ascii="宋体" w:hAnsi="宋体" w:eastAsia="宋体" w:cs="宋体"/>
          <w:b/>
          <w:i w:val="0"/>
          <w:iCs w:val="0"/>
          <w:color w:val="auto"/>
          <w:spacing w:val="6"/>
          <w:sz w:val="32"/>
          <w:szCs w:val="32"/>
          <w:highlight w:val="none"/>
        </w:rPr>
      </w:pPr>
    </w:p>
    <w:p w14:paraId="3BF2B79C">
      <w:pPr>
        <w:spacing w:line="360" w:lineRule="auto"/>
        <w:jc w:val="center"/>
        <w:rPr>
          <w:rFonts w:hint="eastAsia" w:ascii="宋体" w:hAnsi="宋体" w:eastAsia="宋体" w:cs="宋体"/>
          <w:b/>
          <w:i w:val="0"/>
          <w:iCs w:val="0"/>
          <w:color w:val="auto"/>
          <w:spacing w:val="6"/>
          <w:sz w:val="32"/>
          <w:szCs w:val="32"/>
          <w:highlight w:val="none"/>
        </w:rPr>
      </w:pPr>
    </w:p>
    <w:p w14:paraId="020AF22E">
      <w:pPr>
        <w:spacing w:line="360" w:lineRule="auto"/>
        <w:jc w:val="left"/>
        <w:rPr>
          <w:rFonts w:hint="eastAsia" w:ascii="宋体" w:hAnsi="宋体" w:eastAsia="宋体" w:cs="宋体"/>
          <w:b/>
          <w:i w:val="0"/>
          <w:iCs w:val="0"/>
          <w:color w:val="auto"/>
          <w:spacing w:val="6"/>
          <w:sz w:val="32"/>
          <w:szCs w:val="32"/>
          <w:highlight w:val="none"/>
        </w:rPr>
      </w:pPr>
    </w:p>
    <w:p w14:paraId="57B5335B">
      <w:pP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p>
    <w:p w14:paraId="798B1230">
      <w:pPr>
        <w:spacing w:line="360" w:lineRule="auto"/>
        <w:jc w:val="left"/>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附件</w:t>
      </w:r>
      <w:r>
        <w:rPr>
          <w:rFonts w:hint="eastAsia" w:ascii="宋体" w:hAnsi="宋体" w:eastAsia="宋体" w:cs="宋体"/>
          <w:b/>
          <w:i w:val="0"/>
          <w:iCs w:val="0"/>
          <w:color w:val="auto"/>
          <w:spacing w:val="6"/>
          <w:sz w:val="32"/>
          <w:szCs w:val="32"/>
          <w:highlight w:val="none"/>
          <w:lang w:val="en-US" w:eastAsia="zh-CN"/>
        </w:rPr>
        <w:t>2</w:t>
      </w:r>
      <w:r>
        <w:rPr>
          <w:rFonts w:hint="eastAsia" w:ascii="宋体" w:hAnsi="宋体" w:eastAsia="宋体" w:cs="宋体"/>
          <w:b/>
          <w:i w:val="0"/>
          <w:iCs w:val="0"/>
          <w:color w:val="auto"/>
          <w:spacing w:val="6"/>
          <w:sz w:val="32"/>
          <w:szCs w:val="32"/>
          <w:highlight w:val="none"/>
        </w:rPr>
        <w:t>：投诉书范本及制作说明</w:t>
      </w:r>
    </w:p>
    <w:p w14:paraId="6A5EA1E9">
      <w:pPr>
        <w:spacing w:line="360" w:lineRule="auto"/>
        <w:jc w:val="center"/>
        <w:rPr>
          <w:rFonts w:hint="eastAsia" w:ascii="宋体" w:hAnsi="宋体" w:eastAsia="宋体" w:cs="宋体"/>
          <w:b/>
          <w:i w:val="0"/>
          <w:iCs w:val="0"/>
          <w:color w:val="auto"/>
          <w:sz w:val="24"/>
          <w:highlight w:val="none"/>
        </w:rPr>
      </w:pPr>
    </w:p>
    <w:p w14:paraId="65758B4C">
      <w:pPr>
        <w:spacing w:line="360" w:lineRule="auto"/>
        <w:jc w:val="cente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投诉书范本</w:t>
      </w:r>
    </w:p>
    <w:p w14:paraId="37E7215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一、投诉相关主体基本情况</w:t>
      </w:r>
    </w:p>
    <w:p w14:paraId="17A44515">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投诉人：</w:t>
      </w:r>
      <w:r>
        <w:rPr>
          <w:rFonts w:hint="eastAsia" w:ascii="宋体" w:hAnsi="宋体" w:eastAsia="宋体" w:cs="宋体"/>
          <w:i w:val="0"/>
          <w:iCs w:val="0"/>
          <w:color w:val="auto"/>
          <w:sz w:val="24"/>
          <w:highlight w:val="none"/>
          <w:u w:val="dotted"/>
        </w:rPr>
        <w:t xml:space="preserve">                                               </w:t>
      </w:r>
    </w:p>
    <w:p w14:paraId="3633E78B">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地     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3DAA056B">
      <w:pPr>
        <w:tabs>
          <w:tab w:val="left" w:pos="6510"/>
        </w:tabs>
        <w:spacing w:line="36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法定代表人/主要负责人：</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 xml:space="preserve">  </w:t>
      </w:r>
    </w:p>
    <w:p w14:paraId="7A8439DF">
      <w:pPr>
        <w:tabs>
          <w:tab w:val="left" w:pos="6510"/>
        </w:tabs>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p>
    <w:p w14:paraId="78DAC9D9">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授权代表：</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p>
    <w:p w14:paraId="560E16AA">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地     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dotted"/>
        </w:rPr>
        <w:t xml:space="preserve">                   </w:t>
      </w:r>
    </w:p>
    <w:p w14:paraId="0A0AF4E9">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被投诉人1：</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25CFE7CF">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地     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4AE3A955">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60C00B7A">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被投诉人2</w:t>
      </w:r>
    </w:p>
    <w:p w14:paraId="0EC09CBD">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w:t>
      </w:r>
    </w:p>
    <w:p w14:paraId="71B3CD4A">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相关供应商：</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245D7165">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地     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273B387A">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3B5BFD7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二、投诉项目基本情况</w:t>
      </w:r>
    </w:p>
    <w:p w14:paraId="2E16A0FA">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采购项目名称：</w:t>
      </w:r>
      <w:r>
        <w:rPr>
          <w:rFonts w:hint="eastAsia" w:ascii="宋体" w:hAnsi="宋体" w:eastAsia="宋体" w:cs="宋体"/>
          <w:i w:val="0"/>
          <w:iCs w:val="0"/>
          <w:color w:val="auto"/>
          <w:sz w:val="24"/>
          <w:highlight w:val="none"/>
          <w:u w:val="dotted"/>
        </w:rPr>
        <w:t xml:space="preserve">                                        </w:t>
      </w:r>
    </w:p>
    <w:p w14:paraId="05697184">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采购项目编号：</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包号：</w:t>
      </w:r>
      <w:r>
        <w:rPr>
          <w:rFonts w:hint="eastAsia" w:ascii="宋体" w:hAnsi="宋体" w:eastAsia="宋体" w:cs="宋体"/>
          <w:i w:val="0"/>
          <w:iCs w:val="0"/>
          <w:color w:val="auto"/>
          <w:sz w:val="24"/>
          <w:highlight w:val="none"/>
          <w:u w:val="dotted"/>
        </w:rPr>
        <w:t xml:space="preserve">              </w:t>
      </w:r>
    </w:p>
    <w:p w14:paraId="405A15D9">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采购人名称：</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u w:val="single"/>
        </w:rPr>
        <w:t xml:space="preserve">  </w:t>
      </w:r>
    </w:p>
    <w:p w14:paraId="21E8F7F4">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代理机构名称：</w:t>
      </w:r>
      <w:r>
        <w:rPr>
          <w:rFonts w:hint="eastAsia" w:ascii="宋体" w:hAnsi="宋体" w:eastAsia="宋体" w:cs="宋体"/>
          <w:i w:val="0"/>
          <w:iCs w:val="0"/>
          <w:color w:val="auto"/>
          <w:sz w:val="24"/>
          <w:highlight w:val="none"/>
          <w:u w:val="dotted"/>
        </w:rPr>
        <w:t xml:space="preserve">                                         </w:t>
      </w:r>
    </w:p>
    <w:p w14:paraId="49F152CF">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采购文件公告:</w:t>
      </w:r>
      <w:r>
        <w:rPr>
          <w:rFonts w:hint="eastAsia" w:ascii="宋体" w:hAnsi="宋体" w:eastAsia="宋体" w:cs="宋体"/>
          <w:i w:val="0"/>
          <w:iCs w:val="0"/>
          <w:color w:val="auto"/>
          <w:sz w:val="24"/>
          <w:highlight w:val="none"/>
          <w:u w:val="dotted"/>
        </w:rPr>
        <w:t xml:space="preserve">是/否 </w:t>
      </w:r>
      <w:r>
        <w:rPr>
          <w:rFonts w:hint="eastAsia" w:ascii="宋体" w:hAnsi="宋体" w:eastAsia="宋体" w:cs="宋体"/>
          <w:i w:val="0"/>
          <w:iCs w:val="0"/>
          <w:color w:val="auto"/>
          <w:sz w:val="24"/>
          <w:highlight w:val="none"/>
        </w:rPr>
        <w:t>公告期限：</w:t>
      </w:r>
      <w:r>
        <w:rPr>
          <w:rFonts w:hint="eastAsia" w:ascii="宋体" w:hAnsi="宋体" w:eastAsia="宋体" w:cs="宋体"/>
          <w:i w:val="0"/>
          <w:iCs w:val="0"/>
          <w:color w:val="auto"/>
          <w:sz w:val="24"/>
          <w:highlight w:val="none"/>
          <w:u w:val="dotted"/>
        </w:rPr>
        <w:t xml:space="preserve">                                 </w:t>
      </w:r>
    </w:p>
    <w:p w14:paraId="080DF14F">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采购结果公告:</w:t>
      </w:r>
      <w:r>
        <w:rPr>
          <w:rFonts w:hint="eastAsia" w:ascii="宋体" w:hAnsi="宋体" w:eastAsia="宋体" w:cs="宋体"/>
          <w:i w:val="0"/>
          <w:iCs w:val="0"/>
          <w:color w:val="auto"/>
          <w:sz w:val="24"/>
          <w:highlight w:val="none"/>
          <w:u w:val="dotted"/>
        </w:rPr>
        <w:t xml:space="preserve">是/否 </w:t>
      </w:r>
      <w:r>
        <w:rPr>
          <w:rFonts w:hint="eastAsia" w:ascii="宋体" w:hAnsi="宋体" w:eastAsia="宋体" w:cs="宋体"/>
          <w:i w:val="0"/>
          <w:iCs w:val="0"/>
          <w:color w:val="auto"/>
          <w:sz w:val="24"/>
          <w:highlight w:val="none"/>
        </w:rPr>
        <w:t>公告期限：</w:t>
      </w:r>
      <w:r>
        <w:rPr>
          <w:rFonts w:hint="eastAsia" w:ascii="宋体" w:hAnsi="宋体" w:eastAsia="宋体" w:cs="宋体"/>
          <w:i w:val="0"/>
          <w:iCs w:val="0"/>
          <w:color w:val="auto"/>
          <w:sz w:val="24"/>
          <w:highlight w:val="none"/>
          <w:u w:val="dotted"/>
        </w:rPr>
        <w:t xml:space="preserve">                        </w:t>
      </w:r>
    </w:p>
    <w:p w14:paraId="641780A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三、质疑基本情况</w:t>
      </w:r>
    </w:p>
    <w:p w14:paraId="2EA9BCC1">
      <w:pPr>
        <w:spacing w:line="360" w:lineRule="auto"/>
        <w:ind w:firstLine="480" w:firstLineChars="200"/>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投诉人于</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年</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月</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日,向</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提出质疑，质疑事项为：</w:t>
      </w:r>
      <w:r>
        <w:rPr>
          <w:rFonts w:hint="eastAsia" w:ascii="宋体" w:hAnsi="宋体" w:eastAsia="宋体" w:cs="宋体"/>
          <w:i w:val="0"/>
          <w:iCs w:val="0"/>
          <w:color w:val="auto"/>
          <w:sz w:val="24"/>
          <w:highlight w:val="none"/>
          <w:u w:val="dotted"/>
        </w:rPr>
        <w:t xml:space="preserve">                                </w:t>
      </w:r>
    </w:p>
    <w:p w14:paraId="7F34DDFF">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 xml:space="preserve">  </w:t>
      </w:r>
    </w:p>
    <w:p w14:paraId="0F1D61E6">
      <w:pPr>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dotted"/>
        </w:rPr>
        <w:t>采购人/代理机构</w:t>
      </w:r>
      <w:r>
        <w:rPr>
          <w:rFonts w:hint="eastAsia" w:ascii="宋体" w:hAnsi="宋体" w:eastAsia="宋体" w:cs="宋体"/>
          <w:i w:val="0"/>
          <w:iCs w:val="0"/>
          <w:color w:val="auto"/>
          <w:sz w:val="24"/>
          <w:highlight w:val="none"/>
        </w:rPr>
        <w:t>于</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年</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月</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日,就质疑事项作出了答复/没有在期限内作出答复。</w:t>
      </w:r>
    </w:p>
    <w:p w14:paraId="67906243">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四、投诉事项具体内容</w:t>
      </w:r>
    </w:p>
    <w:p w14:paraId="42AE2E7D">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投诉事项 1：</w:t>
      </w:r>
      <w:r>
        <w:rPr>
          <w:rFonts w:hint="eastAsia" w:ascii="宋体" w:hAnsi="宋体" w:eastAsia="宋体" w:cs="宋体"/>
          <w:i w:val="0"/>
          <w:iCs w:val="0"/>
          <w:color w:val="auto"/>
          <w:sz w:val="24"/>
          <w:highlight w:val="none"/>
          <w:u w:val="dotted"/>
        </w:rPr>
        <w:t xml:space="preserve">                                       </w:t>
      </w:r>
    </w:p>
    <w:p w14:paraId="43311924">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依据：</w:t>
      </w:r>
      <w:r>
        <w:rPr>
          <w:rFonts w:hint="eastAsia" w:ascii="宋体" w:hAnsi="宋体" w:eastAsia="宋体" w:cs="宋体"/>
          <w:i w:val="0"/>
          <w:iCs w:val="0"/>
          <w:color w:val="auto"/>
          <w:sz w:val="24"/>
          <w:highlight w:val="none"/>
          <w:u w:val="dotted"/>
        </w:rPr>
        <w:t xml:space="preserve">                                         </w:t>
      </w:r>
    </w:p>
    <w:p w14:paraId="4D6F2B3F">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u w:val="dotted"/>
        </w:rPr>
        <w:t xml:space="preserve">                                                      </w:t>
      </w:r>
    </w:p>
    <w:p w14:paraId="3AE6F9F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投诉事项2</w:t>
      </w:r>
    </w:p>
    <w:p w14:paraId="2527454C">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w:t>
      </w:r>
    </w:p>
    <w:p w14:paraId="0EBCF63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五、与投诉事项相关的投诉请求</w:t>
      </w:r>
    </w:p>
    <w:p w14:paraId="1C920BF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请求：</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 xml:space="preserve"> </w:t>
      </w:r>
    </w:p>
    <w:p w14:paraId="424633BB">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 xml:space="preserve">                                                                                                    </w:t>
      </w:r>
    </w:p>
    <w:p w14:paraId="7CFB53C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签字(签章)：                   公章：                      </w:t>
      </w:r>
    </w:p>
    <w:p w14:paraId="49DC54C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日期：    </w:t>
      </w:r>
    </w:p>
    <w:p w14:paraId="2A08094C">
      <w:pPr>
        <w:spacing w:line="360" w:lineRule="auto"/>
        <w:rPr>
          <w:rFonts w:hint="eastAsia" w:ascii="宋体" w:hAnsi="宋体" w:eastAsia="宋体" w:cs="宋体"/>
          <w:b/>
          <w:i w:val="0"/>
          <w:iCs w:val="0"/>
          <w:color w:val="auto"/>
          <w:sz w:val="24"/>
          <w:highlight w:val="none"/>
        </w:rPr>
      </w:pPr>
    </w:p>
    <w:p w14:paraId="4A28A304">
      <w:pPr>
        <w:spacing w:line="360" w:lineRule="auto"/>
        <w:rPr>
          <w:rFonts w:hint="eastAsia" w:ascii="宋体" w:hAnsi="宋体" w:eastAsia="宋体" w:cs="宋体"/>
          <w:b/>
          <w:i w:val="0"/>
          <w:iCs w:val="0"/>
          <w:color w:val="auto"/>
          <w:sz w:val="24"/>
          <w:highlight w:val="none"/>
        </w:rPr>
      </w:pPr>
    </w:p>
    <w:p w14:paraId="7AB0AAED">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投诉书制作说明：</w:t>
      </w:r>
    </w:p>
    <w:p w14:paraId="6A4C9C7C">
      <w:pPr>
        <w:widowControl/>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1.投诉人提起投诉时，应当提交投诉书和必要的证明材料，并按照被投诉人和与投诉事项有关的供应商数量提供投诉书副本。</w:t>
      </w:r>
    </w:p>
    <w:p w14:paraId="65B27B13">
      <w:pPr>
        <w:widowControl/>
        <w:spacing w:line="360" w:lineRule="auto"/>
        <w:ind w:firstLine="480" w:firstLineChars="20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2.投诉人若委托代理人进行投诉的，投诉书应按照要求列明“授权代表”的有关内容，并在附件中提交由</w:t>
      </w:r>
      <w:r>
        <w:rPr>
          <w:rFonts w:hint="eastAsia" w:ascii="宋体" w:hAnsi="宋体" w:eastAsia="宋体" w:cs="宋体"/>
          <w:i w:val="0"/>
          <w:iCs w:val="0"/>
          <w:color w:val="auto"/>
          <w:kern w:val="0"/>
          <w:sz w:val="24"/>
          <w:highlight w:val="none"/>
        </w:rPr>
        <w:t>投诉人签署的授权委托书。授权委托书应当载明代理人的姓名或者名称、代理事项、具体权限、期限和相关事项。</w:t>
      </w:r>
    </w:p>
    <w:p w14:paraId="3EC1C85A">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3.投诉人若对项目的某一分包进行投诉，投诉书应列明具体分包号。</w:t>
      </w:r>
    </w:p>
    <w:p w14:paraId="212000EA">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4.投诉书应简要列明质疑事项，质疑函、质疑答复等作为附件材料提供。</w:t>
      </w:r>
    </w:p>
    <w:p w14:paraId="0F65D0D9">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5.投诉书的投诉事项应具体、明确，并有必要的事实依据和法律依据。</w:t>
      </w:r>
    </w:p>
    <w:p w14:paraId="6479DF8A">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6.投诉书的投诉请求应与投诉事项相关。</w:t>
      </w:r>
    </w:p>
    <w:p w14:paraId="144FF446">
      <w:pPr>
        <w:widowControl/>
        <w:spacing w:line="360" w:lineRule="auto"/>
        <w:ind w:firstLine="480" w:firstLineChars="20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7.投诉书应当由法定代表人、主要负责人，或者其授权代表签字或者盖章，并加盖公章。</w:t>
      </w:r>
    </w:p>
    <w:p w14:paraId="2EC92C6F">
      <w:pPr>
        <w:autoSpaceDE w:val="0"/>
        <w:autoSpaceDN w:val="0"/>
        <w:jc w:val="center"/>
        <w:rPr>
          <w:rFonts w:hint="eastAsia" w:ascii="宋体" w:hAnsi="宋体" w:eastAsia="宋体" w:cs="宋体"/>
          <w:b/>
          <w:i w:val="0"/>
          <w:iCs w:val="0"/>
          <w:color w:val="auto"/>
          <w:spacing w:val="6"/>
          <w:sz w:val="32"/>
          <w:szCs w:val="32"/>
          <w:highlight w:val="none"/>
        </w:rPr>
      </w:pPr>
    </w:p>
    <w:p w14:paraId="1EC84FFB">
      <w:pPr>
        <w:autoSpaceDE w:val="0"/>
        <w:autoSpaceDN w:val="0"/>
        <w:jc w:val="center"/>
        <w:rPr>
          <w:rFonts w:hint="eastAsia" w:ascii="宋体" w:hAnsi="宋体" w:eastAsia="宋体" w:cs="宋体"/>
          <w:b/>
          <w:i w:val="0"/>
          <w:iCs w:val="0"/>
          <w:color w:val="auto"/>
          <w:spacing w:val="6"/>
          <w:sz w:val="32"/>
          <w:szCs w:val="32"/>
          <w:highlight w:val="none"/>
        </w:rPr>
      </w:pPr>
    </w:p>
    <w:p w14:paraId="3AEA2C91">
      <w:pPr>
        <w:autoSpaceDE w:val="0"/>
        <w:autoSpaceDN w:val="0"/>
        <w:jc w:val="center"/>
        <w:rPr>
          <w:rFonts w:hint="eastAsia" w:ascii="宋体" w:hAnsi="宋体" w:eastAsia="宋体" w:cs="宋体"/>
          <w:b/>
          <w:i w:val="0"/>
          <w:iCs w:val="0"/>
          <w:color w:val="auto"/>
          <w:spacing w:val="6"/>
          <w:sz w:val="32"/>
          <w:szCs w:val="32"/>
          <w:highlight w:val="none"/>
        </w:rPr>
      </w:pPr>
    </w:p>
    <w:p w14:paraId="5FC93F5C">
      <w:pP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p>
    <w:p w14:paraId="190157F8">
      <w:pPr>
        <w:autoSpaceDE w:val="0"/>
        <w:autoSpaceDN w:val="0"/>
        <w:jc w:val="center"/>
        <w:rPr>
          <w:rFonts w:hint="eastAsia" w:ascii="宋体" w:hAnsi="宋体" w:eastAsia="宋体" w:cs="宋体"/>
          <w:b/>
          <w:bCs/>
          <w:i w:val="0"/>
          <w:iCs w:val="0"/>
          <w:color w:val="auto"/>
          <w:sz w:val="32"/>
          <w:szCs w:val="32"/>
          <w:highlight w:val="none"/>
        </w:rPr>
      </w:pPr>
      <w:r>
        <w:rPr>
          <w:rFonts w:hint="eastAsia" w:ascii="宋体" w:hAnsi="宋体" w:eastAsia="宋体" w:cs="宋体"/>
          <w:b/>
          <w:i w:val="0"/>
          <w:iCs w:val="0"/>
          <w:color w:val="auto"/>
          <w:spacing w:val="6"/>
          <w:sz w:val="32"/>
          <w:szCs w:val="32"/>
          <w:highlight w:val="none"/>
        </w:rPr>
        <w:t>附件</w:t>
      </w:r>
      <w:r>
        <w:rPr>
          <w:rFonts w:hint="eastAsia" w:ascii="宋体" w:hAnsi="宋体" w:eastAsia="宋体" w:cs="宋体"/>
          <w:b/>
          <w:i w:val="0"/>
          <w:iCs w:val="0"/>
          <w:color w:val="auto"/>
          <w:spacing w:val="6"/>
          <w:sz w:val="32"/>
          <w:szCs w:val="32"/>
          <w:highlight w:val="none"/>
          <w:lang w:val="en-US" w:eastAsia="zh-CN"/>
        </w:rPr>
        <w:t>3</w:t>
      </w:r>
      <w:r>
        <w:rPr>
          <w:rFonts w:hint="eastAsia" w:ascii="宋体" w:hAnsi="宋体" w:eastAsia="宋体" w:cs="宋体"/>
          <w:b/>
          <w:i w:val="0"/>
          <w:iCs w:val="0"/>
          <w:color w:val="auto"/>
          <w:spacing w:val="6"/>
          <w:sz w:val="32"/>
          <w:szCs w:val="32"/>
          <w:highlight w:val="none"/>
        </w:rPr>
        <w:t>：</w:t>
      </w:r>
      <w:r>
        <w:rPr>
          <w:rFonts w:hint="eastAsia" w:ascii="宋体" w:hAnsi="宋体" w:eastAsia="宋体" w:cs="宋体"/>
          <w:b/>
          <w:bCs/>
          <w:i w:val="0"/>
          <w:iCs w:val="0"/>
          <w:color w:val="auto"/>
          <w:sz w:val="32"/>
          <w:szCs w:val="32"/>
          <w:highlight w:val="none"/>
        </w:rPr>
        <w:t>业务专用章使用说明函</w:t>
      </w:r>
    </w:p>
    <w:p w14:paraId="7E5BDF11">
      <w:pPr>
        <w:spacing w:line="360" w:lineRule="auto"/>
        <w:rPr>
          <w:rFonts w:hint="eastAsia" w:ascii="宋体" w:hAnsi="宋体" w:eastAsia="宋体" w:cs="宋体"/>
          <w:i w:val="0"/>
          <w:iCs w:val="0"/>
          <w:color w:val="auto"/>
          <w:sz w:val="24"/>
          <w:highlight w:val="none"/>
          <w:u w:val="single"/>
        </w:rPr>
      </w:pPr>
    </w:p>
    <w:p w14:paraId="72FEBE1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eastAsia="zh-CN"/>
        </w:rPr>
        <w:t>杭州市桦枫居幼儿园</w:t>
      </w:r>
      <w:r>
        <w:rPr>
          <w:rFonts w:hint="eastAsia" w:ascii="宋体" w:hAnsi="宋体" w:eastAsia="宋体" w:cs="宋体"/>
          <w:i w:val="0"/>
          <w:iCs w:val="0"/>
          <w:color w:val="auto"/>
          <w:sz w:val="24"/>
          <w:highlight w:val="none"/>
          <w:u w:val="single"/>
        </w:rPr>
        <w:t>、</w:t>
      </w:r>
      <w:r>
        <w:rPr>
          <w:rFonts w:hint="eastAsia" w:ascii="宋体" w:hAnsi="宋体" w:eastAsia="宋体" w:cs="宋体"/>
          <w:i w:val="0"/>
          <w:iCs w:val="0"/>
          <w:color w:val="auto"/>
          <w:sz w:val="24"/>
          <w:highlight w:val="none"/>
          <w:u w:val="single"/>
          <w:lang w:eastAsia="zh-CN"/>
        </w:rPr>
        <w:t>浙江天弘招标代理有限公司</w:t>
      </w:r>
      <w:r>
        <w:rPr>
          <w:rFonts w:hint="eastAsia" w:ascii="宋体" w:hAnsi="宋体" w:eastAsia="宋体" w:cs="宋体"/>
          <w:i w:val="0"/>
          <w:iCs w:val="0"/>
          <w:color w:val="auto"/>
          <w:sz w:val="24"/>
          <w:highlight w:val="none"/>
          <w:u w:val="single"/>
        </w:rPr>
        <w:t>：</w:t>
      </w:r>
    </w:p>
    <w:p w14:paraId="0FFD9F3D">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zh-CN"/>
        </w:rPr>
        <w:t>我方</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全称)是中华人民共和国依法登记注册的合法企业，</w:t>
      </w:r>
      <w:r>
        <w:rPr>
          <w:rFonts w:hint="eastAsia" w:ascii="宋体" w:hAnsi="宋体" w:eastAsia="宋体" w:cs="宋体"/>
          <w:bCs/>
          <w:i w:val="0"/>
          <w:iCs w:val="0"/>
          <w:color w:val="auto"/>
          <w:sz w:val="24"/>
          <w:highlight w:val="none"/>
        </w:rPr>
        <w:t>在参加</w:t>
      </w:r>
      <w:r>
        <w:rPr>
          <w:rFonts w:hint="eastAsia" w:ascii="宋体" w:hAnsi="宋体" w:eastAsia="宋体" w:cs="宋体"/>
          <w:i w:val="0"/>
          <w:iCs w:val="0"/>
          <w:color w:val="auto"/>
          <w:sz w:val="24"/>
          <w:highlight w:val="none"/>
        </w:rPr>
        <w:t>你方组织的</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w:t>
      </w:r>
      <w:r>
        <w:rPr>
          <w:rFonts w:hint="eastAsia" w:ascii="宋体" w:hAnsi="宋体" w:eastAsia="宋体" w:cs="宋体"/>
          <w:bCs/>
          <w:i w:val="0"/>
          <w:iCs w:val="0"/>
          <w:color w:val="auto"/>
          <w:sz w:val="24"/>
          <w:highlight w:val="none"/>
          <w:lang w:val="en-US" w:eastAsia="zh-CN"/>
        </w:rPr>
        <w:t>采购</w:t>
      </w:r>
      <w:r>
        <w:rPr>
          <w:rFonts w:hint="eastAsia" w:ascii="宋体" w:hAnsi="宋体" w:eastAsia="宋体" w:cs="宋体"/>
          <w:bCs/>
          <w:i w:val="0"/>
          <w:iCs w:val="0"/>
          <w:color w:val="auto"/>
          <w:sz w:val="24"/>
          <w:highlight w:val="none"/>
        </w:rPr>
        <w:t>活动中作如下说明：</w:t>
      </w:r>
      <w:r>
        <w:rPr>
          <w:rFonts w:hint="eastAsia" w:ascii="宋体" w:hAnsi="宋体" w:eastAsia="宋体" w:cs="宋体"/>
          <w:i w:val="0"/>
          <w:iCs w:val="0"/>
          <w:color w:val="auto"/>
          <w:sz w:val="24"/>
          <w:highlight w:val="none"/>
        </w:rPr>
        <w:t xml:space="preserve">我方所使用的“XX专用章”与法定名称章具有同等的法律效力，对使用“XX专用章”的行为予以完全承认，并愿意承担相应责任。   </w:t>
      </w:r>
    </w:p>
    <w:p w14:paraId="1011724A">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特此说明。</w:t>
      </w:r>
    </w:p>
    <w:p w14:paraId="43454B65">
      <w:pPr>
        <w:spacing w:line="360" w:lineRule="auto"/>
        <w:ind w:firstLine="494"/>
        <w:rPr>
          <w:rFonts w:hint="eastAsia" w:ascii="宋体" w:hAnsi="宋体" w:eastAsia="宋体" w:cs="宋体"/>
          <w:i w:val="0"/>
          <w:iCs w:val="0"/>
          <w:color w:val="auto"/>
          <w:sz w:val="24"/>
          <w:highlight w:val="none"/>
        </w:rPr>
      </w:pPr>
    </w:p>
    <w:p w14:paraId="1C3635D3">
      <w:pPr>
        <w:spacing w:line="360" w:lineRule="auto"/>
        <w:ind w:firstLine="494"/>
        <w:rPr>
          <w:rFonts w:hint="eastAsia" w:ascii="宋体" w:hAnsi="宋体" w:eastAsia="宋体" w:cs="宋体"/>
          <w:i w:val="0"/>
          <w:iCs w:val="0"/>
          <w:color w:val="auto"/>
          <w:sz w:val="24"/>
          <w:highlight w:val="none"/>
        </w:rPr>
      </w:pPr>
    </w:p>
    <w:p w14:paraId="753ADB36">
      <w:pPr>
        <w:spacing w:line="360" w:lineRule="auto"/>
        <w:ind w:firstLine="494"/>
        <w:rPr>
          <w:rFonts w:hint="eastAsia" w:ascii="宋体" w:hAnsi="宋体" w:eastAsia="宋体" w:cs="宋体"/>
          <w:i w:val="0"/>
          <w:iCs w:val="0"/>
          <w:color w:val="auto"/>
          <w:sz w:val="24"/>
          <w:highlight w:val="none"/>
        </w:rPr>
      </w:pPr>
    </w:p>
    <w:p w14:paraId="4C628E74">
      <w:pPr>
        <w:spacing w:line="360" w:lineRule="auto"/>
        <w:ind w:right="480" w:firstLine="4080" w:firstLineChars="17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单位（法定名称章）：</w:t>
      </w:r>
    </w:p>
    <w:p w14:paraId="5A16E454">
      <w:pPr>
        <w:ind w:right="1440" w:firstLine="494"/>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日期：       年     月     日</w:t>
      </w:r>
    </w:p>
    <w:p w14:paraId="77700408">
      <w:pPr>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附：</w:t>
      </w:r>
    </w:p>
    <w:p w14:paraId="30CD40B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i w:val="0"/>
          <w:iCs w:val="0"/>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i w:val="0"/>
          <w:iCs w:val="0"/>
          <w:color w:val="auto"/>
          <w:sz w:val="24"/>
          <w:highlight w:val="none"/>
          <w:lang w:val="en-US" w:eastAsia="zh-CN"/>
        </w:rPr>
        <w:t>供应商</w:t>
      </w:r>
      <w:r>
        <w:rPr>
          <w:rFonts w:hint="eastAsia" w:ascii="宋体" w:hAnsi="宋体" w:eastAsia="宋体" w:cs="宋体"/>
          <w:i w:val="0"/>
          <w:iCs w:val="0"/>
          <w:color w:val="auto"/>
          <w:sz w:val="24"/>
          <w:highlight w:val="none"/>
        </w:rPr>
        <w:t xml:space="preserve">法定名称章（印模）                </w:t>
      </w:r>
      <w:r>
        <w:rPr>
          <w:rFonts w:hint="eastAsia" w:ascii="宋体" w:hAnsi="宋体" w:eastAsia="宋体" w:cs="宋体"/>
          <w:i w:val="0"/>
          <w:iCs w:val="0"/>
          <w:color w:val="auto"/>
          <w:sz w:val="24"/>
          <w:highlight w:val="none"/>
          <w:lang w:val="en-US" w:eastAsia="zh-CN"/>
        </w:rPr>
        <w:t>供应商</w:t>
      </w:r>
      <w:r>
        <w:rPr>
          <w:rFonts w:hint="eastAsia" w:ascii="宋体" w:hAnsi="宋体" w:eastAsia="宋体" w:cs="宋体"/>
          <w:i w:val="0"/>
          <w:iCs w:val="0"/>
          <w:color w:val="auto"/>
          <w:sz w:val="24"/>
          <w:highlight w:val="none"/>
        </w:rPr>
        <w:t>“XX专用章”（印模）</w:t>
      </w:r>
    </w:p>
    <w:p w14:paraId="4DDCA7A5">
      <w:pPr>
        <w:autoSpaceDE w:val="0"/>
        <w:autoSpaceDN w:val="0"/>
        <w:jc w:val="center"/>
        <w:rPr>
          <w:rFonts w:hint="eastAsia" w:ascii="宋体" w:hAnsi="宋体" w:eastAsia="宋体" w:cs="宋体"/>
          <w:b/>
          <w:i w:val="0"/>
          <w:iCs w:val="0"/>
          <w:color w:val="auto"/>
          <w:spacing w:val="6"/>
          <w:sz w:val="32"/>
          <w:szCs w:val="32"/>
          <w:highlight w:val="none"/>
        </w:rPr>
      </w:pPr>
    </w:p>
    <w:p w14:paraId="20AAB42A">
      <w:pPr>
        <w:autoSpaceDE w:val="0"/>
        <w:autoSpaceDN w:val="0"/>
        <w:jc w:val="center"/>
        <w:rPr>
          <w:rFonts w:hint="eastAsia" w:ascii="宋体" w:hAnsi="宋体" w:eastAsia="宋体" w:cs="宋体"/>
          <w:b/>
          <w:i w:val="0"/>
          <w:iCs w:val="0"/>
          <w:color w:val="auto"/>
          <w:spacing w:val="6"/>
          <w:sz w:val="32"/>
          <w:szCs w:val="32"/>
          <w:highlight w:val="none"/>
        </w:rPr>
      </w:pPr>
    </w:p>
    <w:p w14:paraId="17029D80">
      <w:pPr>
        <w:autoSpaceDE w:val="0"/>
        <w:autoSpaceDN w:val="0"/>
        <w:jc w:val="center"/>
        <w:rPr>
          <w:rFonts w:hint="eastAsia" w:ascii="宋体" w:hAnsi="宋体" w:eastAsia="宋体" w:cs="宋体"/>
          <w:b/>
          <w:i w:val="0"/>
          <w:iCs w:val="0"/>
          <w:color w:val="auto"/>
          <w:spacing w:val="6"/>
          <w:sz w:val="32"/>
          <w:szCs w:val="32"/>
          <w:highlight w:val="none"/>
        </w:rPr>
      </w:pPr>
    </w:p>
    <w:p w14:paraId="051EE16C">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5D57B7FE">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2CB1B387">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58084987">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0C85D90A">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65425441">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16AED8B2">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6FB534BA">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134CD209">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36F30775">
      <w:pPr>
        <w:snapToGrid w:val="0"/>
        <w:spacing w:line="360" w:lineRule="auto"/>
        <w:jc w:val="center"/>
        <w:outlineLvl w:val="0"/>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附件</w:t>
      </w:r>
      <w:r>
        <w:rPr>
          <w:rFonts w:hint="eastAsia" w:ascii="宋体" w:hAnsi="宋体" w:eastAsia="宋体" w:cs="宋体"/>
          <w:b/>
          <w:i w:val="0"/>
          <w:iCs w:val="0"/>
          <w:color w:val="auto"/>
          <w:kern w:val="0"/>
          <w:sz w:val="32"/>
          <w:szCs w:val="32"/>
          <w:highlight w:val="none"/>
          <w:lang w:val="en-US" w:eastAsia="zh-CN"/>
        </w:rPr>
        <w:t>4</w:t>
      </w:r>
      <w:r>
        <w:rPr>
          <w:rFonts w:hint="eastAsia" w:ascii="宋体" w:hAnsi="宋体" w:eastAsia="宋体" w:cs="宋体"/>
          <w:b/>
          <w:i w:val="0"/>
          <w:iCs w:val="0"/>
          <w:color w:val="auto"/>
          <w:kern w:val="0"/>
          <w:sz w:val="32"/>
          <w:szCs w:val="32"/>
          <w:highlight w:val="none"/>
        </w:rPr>
        <w:t>：联合协议</w:t>
      </w:r>
    </w:p>
    <w:p w14:paraId="3770D7F9">
      <w:pPr>
        <w:widowControl/>
        <w:spacing w:line="360" w:lineRule="auto"/>
        <w:ind w:firstLine="482" w:firstLineChars="200"/>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（以联合体形式</w:t>
      </w:r>
      <w:r>
        <w:rPr>
          <w:rFonts w:hint="eastAsia" w:ascii="宋体" w:hAnsi="宋体" w:eastAsia="宋体" w:cs="宋体"/>
          <w:b/>
          <w:i w:val="0"/>
          <w:iCs w:val="0"/>
          <w:color w:val="auto"/>
          <w:sz w:val="24"/>
          <w:highlight w:val="none"/>
          <w:lang w:val="en-US" w:eastAsia="zh-CN"/>
        </w:rPr>
        <w:t>参与本项目</w:t>
      </w:r>
      <w:r>
        <w:rPr>
          <w:rFonts w:hint="eastAsia" w:ascii="宋体" w:hAnsi="宋体" w:eastAsia="宋体" w:cs="宋体"/>
          <w:b/>
          <w:i w:val="0"/>
          <w:iCs w:val="0"/>
          <w:color w:val="auto"/>
          <w:sz w:val="24"/>
          <w:highlight w:val="none"/>
        </w:rPr>
        <w:t>的，提供联合协议；本项目不接受联合体或者</w:t>
      </w: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rPr>
        <w:t>不以联合体形式的，则不需要提供）</w:t>
      </w:r>
    </w:p>
    <w:p w14:paraId="31B78D83">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（联合体所有成员名称）</w:t>
      </w:r>
      <w:r>
        <w:rPr>
          <w:rFonts w:hint="eastAsia" w:ascii="宋体" w:hAnsi="宋体" w:eastAsia="宋体" w:cs="宋体"/>
          <w:i w:val="0"/>
          <w:iCs w:val="0"/>
          <w:color w:val="auto"/>
          <w:kern w:val="0"/>
          <w:sz w:val="24"/>
          <w:highlight w:val="none"/>
        </w:rPr>
        <w:t>自愿</w:t>
      </w:r>
      <w:r>
        <w:rPr>
          <w:rFonts w:hint="eastAsia" w:ascii="宋体" w:hAnsi="宋体" w:eastAsia="宋体" w:cs="宋体"/>
          <w:i w:val="0"/>
          <w:iCs w:val="0"/>
          <w:color w:val="auto"/>
          <w:kern w:val="0"/>
          <w:sz w:val="24"/>
          <w:highlight w:val="none"/>
          <w:lang w:val="zh-CN"/>
        </w:rPr>
        <w:t>组成一个联合体，以一个供应商的身份</w:t>
      </w:r>
      <w:r>
        <w:rPr>
          <w:rFonts w:hint="eastAsia" w:ascii="宋体" w:hAnsi="宋体" w:eastAsia="宋体" w:cs="宋体"/>
          <w:i w:val="0"/>
          <w:iCs w:val="0"/>
          <w:color w:val="auto"/>
          <w:kern w:val="0"/>
          <w:sz w:val="24"/>
          <w:highlight w:val="none"/>
        </w:rPr>
        <w:t>参加</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 xml:space="preserve">。 </w:t>
      </w:r>
    </w:p>
    <w:p w14:paraId="6643A424">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一、各方一致决定，</w:t>
      </w:r>
      <w:r>
        <w:rPr>
          <w:rFonts w:hint="eastAsia" w:ascii="宋体" w:hAnsi="宋体" w:eastAsia="宋体" w:cs="宋体"/>
          <w:i w:val="0"/>
          <w:iCs w:val="0"/>
          <w:color w:val="auto"/>
          <w:kern w:val="0"/>
          <w:sz w:val="24"/>
          <w:highlight w:val="none"/>
          <w:u w:val="single"/>
        </w:rPr>
        <w:t>（某联合体成员名称）</w:t>
      </w:r>
      <w:r>
        <w:rPr>
          <w:rFonts w:hint="eastAsia" w:ascii="宋体" w:hAnsi="宋体" w:eastAsia="宋体" w:cs="宋体"/>
          <w:i w:val="0"/>
          <w:iCs w:val="0"/>
          <w:color w:val="auto"/>
          <w:kern w:val="0"/>
          <w:sz w:val="24"/>
          <w:highlight w:val="none"/>
        </w:rPr>
        <w:t>为联合体</w:t>
      </w:r>
      <w:r>
        <w:rPr>
          <w:rFonts w:hint="eastAsia" w:ascii="宋体" w:hAnsi="宋体" w:eastAsia="宋体" w:cs="宋体"/>
          <w:i w:val="0"/>
          <w:iCs w:val="0"/>
          <w:color w:val="auto"/>
          <w:kern w:val="0"/>
          <w:sz w:val="24"/>
          <w:highlight w:val="none"/>
          <w:lang w:val="zh-CN"/>
        </w:rPr>
        <w:t>牵头人</w:t>
      </w:r>
      <w:r>
        <w:rPr>
          <w:rFonts w:hint="eastAsia" w:ascii="宋体" w:hAnsi="宋体" w:eastAsia="宋体" w:cs="宋体"/>
          <w:i w:val="0"/>
          <w:iCs w:val="0"/>
          <w:color w:val="auto"/>
          <w:sz w:val="24"/>
          <w:highlight w:val="none"/>
        </w:rPr>
        <w:t>，代表所有联合体成员负责</w:t>
      </w: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和合同实施阶段的主办、协调工作</w:t>
      </w:r>
      <w:r>
        <w:rPr>
          <w:rFonts w:hint="eastAsia" w:ascii="宋体" w:hAnsi="宋体" w:eastAsia="宋体" w:cs="宋体"/>
          <w:i w:val="0"/>
          <w:iCs w:val="0"/>
          <w:color w:val="auto"/>
          <w:kern w:val="0"/>
          <w:sz w:val="24"/>
          <w:highlight w:val="none"/>
          <w:lang w:val="zh-CN"/>
        </w:rPr>
        <w:t>。</w:t>
      </w:r>
    </w:p>
    <w:p w14:paraId="3F5AE1C7">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二、</w:t>
      </w:r>
      <w:r>
        <w:rPr>
          <w:rFonts w:hint="eastAsia" w:ascii="宋体" w:hAnsi="宋体" w:eastAsia="宋体" w:cs="宋体"/>
          <w:i w:val="0"/>
          <w:iCs w:val="0"/>
          <w:color w:val="auto"/>
          <w:sz w:val="24"/>
          <w:highlight w:val="none"/>
        </w:rPr>
        <w:t>所有联合体成员各方签署授权书，授权书载明的</w:t>
      </w:r>
      <w:r>
        <w:rPr>
          <w:rFonts w:hint="eastAsia" w:ascii="宋体" w:hAnsi="宋体" w:eastAsia="宋体" w:cs="宋体"/>
          <w:i w:val="0"/>
          <w:iCs w:val="0"/>
          <w:color w:val="auto"/>
          <w:kern w:val="0"/>
          <w:sz w:val="24"/>
          <w:highlight w:val="none"/>
          <w:lang w:val="zh-CN"/>
        </w:rPr>
        <w:t>授权代表根据</w:t>
      </w:r>
      <w:r>
        <w:rPr>
          <w:rFonts w:hint="eastAsia" w:ascii="宋体" w:hAnsi="宋体" w:eastAsia="宋体" w:cs="宋体"/>
          <w:i w:val="0"/>
          <w:iCs w:val="0"/>
          <w:color w:val="auto"/>
          <w:kern w:val="0"/>
          <w:sz w:val="24"/>
          <w:highlight w:val="none"/>
          <w:lang w:val="en-US" w:eastAsia="zh-CN"/>
        </w:rPr>
        <w:t>采购</w:t>
      </w:r>
      <w:r>
        <w:rPr>
          <w:rFonts w:hint="eastAsia" w:ascii="宋体" w:hAnsi="宋体" w:eastAsia="宋体" w:cs="宋体"/>
          <w:i w:val="0"/>
          <w:iCs w:val="0"/>
          <w:color w:val="auto"/>
          <w:kern w:val="0"/>
          <w:sz w:val="24"/>
          <w:highlight w:val="none"/>
          <w:lang w:val="zh-CN"/>
        </w:rPr>
        <w:t>文件规定及</w:t>
      </w:r>
      <w:r>
        <w:rPr>
          <w:rFonts w:hint="eastAsia" w:ascii="宋体" w:hAnsi="宋体" w:eastAsia="宋体" w:cs="宋体"/>
          <w:i w:val="0"/>
          <w:iCs w:val="0"/>
          <w:color w:val="auto"/>
          <w:kern w:val="0"/>
          <w:sz w:val="24"/>
          <w:highlight w:val="none"/>
          <w:lang w:val="en-US" w:eastAsia="zh-CN"/>
        </w:rPr>
        <w:t>响应</w:t>
      </w:r>
      <w:r>
        <w:rPr>
          <w:rFonts w:hint="eastAsia" w:ascii="宋体" w:hAnsi="宋体" w:eastAsia="宋体" w:cs="宋体"/>
          <w:i w:val="0"/>
          <w:iCs w:val="0"/>
          <w:color w:val="auto"/>
          <w:kern w:val="0"/>
          <w:sz w:val="24"/>
          <w:highlight w:val="none"/>
          <w:lang w:val="zh-CN"/>
        </w:rPr>
        <w:t>内容而对采购人、采购代理机构所作的任何合法承诺，包括书面澄清及相应</w:t>
      </w:r>
      <w:r>
        <w:rPr>
          <w:rFonts w:hint="eastAsia" w:ascii="宋体" w:hAnsi="宋体" w:eastAsia="宋体" w:cs="宋体"/>
          <w:i w:val="0"/>
          <w:iCs w:val="0"/>
          <w:color w:val="auto"/>
          <w:kern w:val="0"/>
          <w:sz w:val="24"/>
          <w:highlight w:val="none"/>
          <w:lang w:val="en-US" w:eastAsia="zh-CN"/>
        </w:rPr>
        <w:t>声明</w:t>
      </w:r>
      <w:r>
        <w:rPr>
          <w:rFonts w:hint="eastAsia" w:ascii="宋体" w:hAnsi="宋体" w:eastAsia="宋体" w:cs="宋体"/>
          <w:i w:val="0"/>
          <w:iCs w:val="0"/>
          <w:color w:val="auto"/>
          <w:kern w:val="0"/>
          <w:sz w:val="24"/>
          <w:highlight w:val="none"/>
          <w:lang w:val="zh-CN"/>
        </w:rPr>
        <w:t>等均对联合</w:t>
      </w:r>
      <w:r>
        <w:rPr>
          <w:rFonts w:hint="eastAsia" w:ascii="宋体" w:hAnsi="宋体" w:eastAsia="宋体" w:cs="宋体"/>
          <w:i w:val="0"/>
          <w:iCs w:val="0"/>
          <w:color w:val="auto"/>
          <w:kern w:val="0"/>
          <w:sz w:val="24"/>
          <w:highlight w:val="none"/>
          <w:lang w:val="en-US" w:eastAsia="zh-CN"/>
        </w:rPr>
        <w:t>参与</w:t>
      </w:r>
      <w:r>
        <w:rPr>
          <w:rFonts w:hint="eastAsia" w:ascii="宋体" w:hAnsi="宋体" w:eastAsia="宋体" w:cs="宋体"/>
          <w:i w:val="0"/>
          <w:iCs w:val="0"/>
          <w:color w:val="auto"/>
          <w:kern w:val="0"/>
          <w:sz w:val="24"/>
          <w:highlight w:val="none"/>
          <w:lang w:val="zh-CN"/>
        </w:rPr>
        <w:t>各方产生约束力。</w:t>
      </w:r>
    </w:p>
    <w:p w14:paraId="5B525AFC">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三、本次联合</w:t>
      </w:r>
      <w:r>
        <w:rPr>
          <w:rFonts w:hint="eastAsia" w:ascii="宋体" w:hAnsi="宋体" w:eastAsia="宋体" w:cs="宋体"/>
          <w:i w:val="0"/>
          <w:iCs w:val="0"/>
          <w:color w:val="auto"/>
          <w:kern w:val="0"/>
          <w:sz w:val="24"/>
          <w:highlight w:val="none"/>
          <w:lang w:val="en-US" w:eastAsia="zh-CN"/>
        </w:rPr>
        <w:t>响应</w:t>
      </w:r>
      <w:r>
        <w:rPr>
          <w:rFonts w:hint="eastAsia" w:ascii="宋体" w:hAnsi="宋体" w:eastAsia="宋体" w:cs="宋体"/>
          <w:i w:val="0"/>
          <w:iCs w:val="0"/>
          <w:color w:val="auto"/>
          <w:kern w:val="0"/>
          <w:sz w:val="24"/>
          <w:highlight w:val="none"/>
          <w:lang w:val="zh-CN"/>
        </w:rPr>
        <w:t>中，分工如下：</w:t>
      </w:r>
    </w:p>
    <w:p w14:paraId="23BC1692">
      <w:pPr>
        <w:snapToGrid w:val="0"/>
        <w:spacing w:line="360" w:lineRule="auto"/>
        <w:ind w:firstLine="576"/>
        <w:rPr>
          <w:rFonts w:hint="eastAsia" w:ascii="宋体" w:hAnsi="宋体" w:eastAsia="宋体" w:cs="宋体"/>
          <w:i w:val="0"/>
          <w:iCs w:val="0"/>
          <w:color w:val="auto"/>
          <w:kern w:val="0"/>
          <w:sz w:val="24"/>
          <w:highlight w:val="none"/>
          <w:lang w:val="zh-CN"/>
        </w:rPr>
      </w:pPr>
      <w:bookmarkStart w:id="160" w:name="_Hlk101134295"/>
      <w:r>
        <w:rPr>
          <w:rFonts w:hint="eastAsia" w:ascii="宋体" w:hAnsi="宋体" w:eastAsia="宋体" w:cs="宋体"/>
          <w:i w:val="0"/>
          <w:iCs w:val="0"/>
          <w:color w:val="auto"/>
          <w:kern w:val="0"/>
          <w:sz w:val="24"/>
          <w:highlight w:val="none"/>
          <w:u w:val="single"/>
        </w:rPr>
        <w:t>（联合体成员1）</w:t>
      </w:r>
      <w:r>
        <w:rPr>
          <w:rFonts w:hint="eastAsia" w:ascii="宋体" w:hAnsi="宋体" w:eastAsia="宋体" w:cs="宋体"/>
          <w:i w:val="0"/>
          <w:iCs w:val="0"/>
          <w:color w:val="auto"/>
          <w:kern w:val="0"/>
          <w:sz w:val="24"/>
          <w:highlight w:val="none"/>
          <w:lang w:val="zh-CN"/>
        </w:rPr>
        <w:t>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w:t>
      </w:r>
    </w:p>
    <w:p w14:paraId="3CC44385">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（联合体成员2）</w:t>
      </w:r>
      <w:r>
        <w:rPr>
          <w:rFonts w:hint="eastAsia" w:ascii="宋体" w:hAnsi="宋体" w:eastAsia="宋体" w:cs="宋体"/>
          <w:i w:val="0"/>
          <w:iCs w:val="0"/>
          <w:color w:val="auto"/>
          <w:kern w:val="0"/>
          <w:sz w:val="24"/>
          <w:highlight w:val="none"/>
          <w:lang w:val="zh-CN"/>
        </w:rPr>
        <w:t>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w:t>
      </w:r>
    </w:p>
    <w:p w14:paraId="260030D4">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w:t>
      </w:r>
    </w:p>
    <w:bookmarkEnd w:id="160"/>
    <w:p w14:paraId="25DAEB6C">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四、联合体成员中小企业合同份额。</w:t>
      </w:r>
    </w:p>
    <w:p w14:paraId="685ED458">
      <w:pPr>
        <w:snapToGrid w:val="0"/>
        <w:spacing w:line="360" w:lineRule="auto"/>
        <w:ind w:firstLine="576"/>
        <w:rPr>
          <w:rFonts w:hint="eastAsia" w:ascii="宋体" w:hAnsi="宋体" w:eastAsia="宋体" w:cs="宋体"/>
          <w:i w:val="0"/>
          <w:iCs w:val="0"/>
          <w:strike/>
          <w:dstrike w:val="0"/>
          <w:color w:val="auto"/>
          <w:kern w:val="0"/>
          <w:sz w:val="24"/>
          <w:highlight w:val="none"/>
          <w:lang w:val="zh-CN"/>
        </w:rPr>
      </w:pPr>
      <w:r>
        <w:rPr>
          <w:rFonts w:hint="eastAsia" w:ascii="宋体" w:hAnsi="宋体" w:eastAsia="宋体" w:cs="宋体"/>
          <w:i w:val="0"/>
          <w:iCs w:val="0"/>
          <w:color w:val="auto"/>
          <w:kern w:val="0"/>
          <w:sz w:val="24"/>
          <w:highlight w:val="none"/>
          <w:lang w:val="zh-CN"/>
        </w:rPr>
        <w:t>1、</w:t>
      </w:r>
      <w:r>
        <w:rPr>
          <w:rFonts w:hint="eastAsia" w:ascii="宋体" w:hAnsi="宋体" w:eastAsia="宋体" w:cs="宋体"/>
          <w:i w:val="0"/>
          <w:iCs w:val="0"/>
          <w:color w:val="auto"/>
          <w:kern w:val="0"/>
          <w:sz w:val="24"/>
          <w:highlight w:val="none"/>
          <w:u w:val="single"/>
        </w:rPr>
        <w:t>（联合体成员X,……）</w:t>
      </w:r>
      <w:r>
        <w:rPr>
          <w:rFonts w:hint="eastAsia" w:ascii="宋体" w:hAnsi="宋体" w:eastAsia="宋体" w:cs="宋体"/>
          <w:i w:val="0"/>
          <w:iCs w:val="0"/>
          <w:color w:val="auto"/>
          <w:kern w:val="0"/>
          <w:sz w:val="24"/>
          <w:highlight w:val="none"/>
        </w:rPr>
        <w:t>提供的全部货物由小微企业制造，其合同份额占到合同总金额</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%以上；</w:t>
      </w:r>
      <w:r>
        <w:rPr>
          <w:rFonts w:hint="eastAsia" w:ascii="宋体" w:hAnsi="宋体" w:eastAsia="宋体" w:cs="宋体"/>
          <w:i w:val="0"/>
          <w:iCs w:val="0"/>
          <w:color w:val="auto"/>
          <w:kern w:val="0"/>
          <w:sz w:val="24"/>
          <w:highlight w:val="none"/>
          <w:lang w:val="zh-CN"/>
        </w:rPr>
        <w:t>……。</w:t>
      </w:r>
    </w:p>
    <w:p w14:paraId="71834FCD">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w:t>
      </w:r>
      <w:r>
        <w:rPr>
          <w:rFonts w:hint="eastAsia" w:ascii="宋体" w:hAnsi="宋体" w:eastAsia="宋体" w:cs="宋体"/>
          <w:i w:val="0"/>
          <w:iCs w:val="0"/>
          <w:color w:val="auto"/>
          <w:sz w:val="24"/>
          <w:highlight w:val="none"/>
        </w:rPr>
        <w:t>联合体各成员方共同与采购人签订合同，并就采购合同约定的事项对采购人承担连带责任。</w:t>
      </w:r>
    </w:p>
    <w:p w14:paraId="0F151567">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六、有关本次联合</w:t>
      </w:r>
      <w:r>
        <w:rPr>
          <w:rFonts w:hint="eastAsia" w:ascii="宋体" w:hAnsi="宋体" w:eastAsia="宋体" w:cs="宋体"/>
          <w:i w:val="0"/>
          <w:iCs w:val="0"/>
          <w:color w:val="auto"/>
          <w:kern w:val="0"/>
          <w:sz w:val="24"/>
          <w:highlight w:val="none"/>
          <w:lang w:val="en-US" w:eastAsia="zh-CN"/>
        </w:rPr>
        <w:t>响应</w:t>
      </w:r>
      <w:r>
        <w:rPr>
          <w:rFonts w:hint="eastAsia" w:ascii="宋体" w:hAnsi="宋体" w:eastAsia="宋体" w:cs="宋体"/>
          <w:i w:val="0"/>
          <w:iCs w:val="0"/>
          <w:color w:val="auto"/>
          <w:kern w:val="0"/>
          <w:sz w:val="24"/>
          <w:highlight w:val="none"/>
          <w:lang w:val="zh-CN"/>
        </w:rPr>
        <w:t>的其他事宜：</w:t>
      </w:r>
    </w:p>
    <w:p w14:paraId="628ED6FB">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1、联合体各方不再单独参加或者与其他供应商另外组成联合体参加同一合同项下的采购活动。</w:t>
      </w:r>
    </w:p>
    <w:p w14:paraId="459E4C06">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2、联合体中有同类资质的各方按照联合体分工承担相同工作的，按照资质等级较低的供应商确定资质等级。</w:t>
      </w:r>
    </w:p>
    <w:p w14:paraId="50939DE4">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3、本协议提交采购人、采购代理机构后，联合体各方不得以任何形式对上述内容进行修改或撤销。</w:t>
      </w:r>
    </w:p>
    <w:p w14:paraId="6350B188">
      <w:pPr>
        <w:snapToGrid w:val="0"/>
        <w:spacing w:line="360" w:lineRule="auto"/>
        <w:ind w:firstLine="4800" w:firstLineChars="20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14:paraId="33C9DEAD">
      <w:pPr>
        <w:snapToGrid w:val="0"/>
        <w:spacing w:line="360" w:lineRule="auto"/>
        <w:ind w:firstLine="4800" w:firstLineChars="20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14:paraId="36D3553C">
      <w:pPr>
        <w:snapToGrid w:val="0"/>
        <w:spacing w:line="360" w:lineRule="auto"/>
        <w:ind w:right="960"/>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14:paraId="07BD1FA8">
      <w:pPr>
        <w:snapToGrid w:val="0"/>
        <w:spacing w:line="360" w:lineRule="auto"/>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日期：  年  月   日</w:t>
      </w:r>
    </w:p>
    <w:p w14:paraId="14810759">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4224DF0D">
      <w:pPr>
        <w:autoSpaceDE w:val="0"/>
        <w:autoSpaceDN w:val="0"/>
        <w:jc w:val="center"/>
        <w:rPr>
          <w:rFonts w:hint="eastAsia" w:ascii="宋体" w:hAnsi="宋体" w:eastAsia="宋体" w:cs="宋体"/>
          <w:b/>
          <w:i w:val="0"/>
          <w:iCs w:val="0"/>
          <w:color w:val="auto"/>
          <w:spacing w:val="6"/>
          <w:sz w:val="32"/>
          <w:szCs w:val="32"/>
          <w:highlight w:val="none"/>
        </w:rPr>
      </w:pPr>
    </w:p>
    <w:p w14:paraId="606D212B">
      <w:pPr>
        <w:autoSpaceDE w:val="0"/>
        <w:autoSpaceDN w:val="0"/>
        <w:jc w:val="center"/>
        <w:rPr>
          <w:rFonts w:hint="eastAsia" w:ascii="宋体" w:hAnsi="宋体" w:eastAsia="宋体" w:cs="宋体"/>
          <w:b/>
          <w:i w:val="0"/>
          <w:iCs w:val="0"/>
          <w:color w:val="auto"/>
          <w:spacing w:val="6"/>
          <w:sz w:val="32"/>
          <w:szCs w:val="32"/>
          <w:highlight w:val="none"/>
        </w:rPr>
      </w:pPr>
    </w:p>
    <w:p w14:paraId="0E79D2EA">
      <w:pPr>
        <w:autoSpaceDE w:val="0"/>
        <w:autoSpaceDN w:val="0"/>
        <w:jc w:val="center"/>
        <w:rPr>
          <w:rFonts w:hint="eastAsia" w:ascii="宋体" w:hAnsi="宋体" w:eastAsia="宋体" w:cs="宋体"/>
          <w:b/>
          <w:i w:val="0"/>
          <w:iCs w:val="0"/>
          <w:color w:val="auto"/>
          <w:spacing w:val="6"/>
          <w:sz w:val="32"/>
          <w:szCs w:val="32"/>
          <w:highlight w:val="none"/>
        </w:rPr>
      </w:pPr>
    </w:p>
    <w:p w14:paraId="4622A64B">
      <w:pPr>
        <w:autoSpaceDE w:val="0"/>
        <w:autoSpaceDN w:val="0"/>
        <w:jc w:val="center"/>
        <w:rPr>
          <w:rFonts w:hint="eastAsia" w:ascii="宋体" w:hAnsi="宋体" w:eastAsia="宋体" w:cs="宋体"/>
          <w:b/>
          <w:i w:val="0"/>
          <w:iCs w:val="0"/>
          <w:color w:val="auto"/>
          <w:spacing w:val="6"/>
          <w:sz w:val="32"/>
          <w:szCs w:val="32"/>
          <w:highlight w:val="none"/>
        </w:rPr>
      </w:pPr>
    </w:p>
    <w:p w14:paraId="2C7FF473">
      <w:pPr>
        <w:autoSpaceDE w:val="0"/>
        <w:autoSpaceDN w:val="0"/>
        <w:jc w:val="center"/>
        <w:rPr>
          <w:rFonts w:hint="eastAsia" w:ascii="宋体" w:hAnsi="宋体" w:eastAsia="宋体" w:cs="宋体"/>
          <w:b/>
          <w:i w:val="0"/>
          <w:iCs w:val="0"/>
          <w:color w:val="auto"/>
          <w:spacing w:val="6"/>
          <w:sz w:val="32"/>
          <w:szCs w:val="32"/>
          <w:highlight w:val="none"/>
        </w:rPr>
      </w:pPr>
    </w:p>
    <w:p w14:paraId="291F0EAE">
      <w:pPr>
        <w:autoSpaceDE w:val="0"/>
        <w:autoSpaceDN w:val="0"/>
        <w:jc w:val="center"/>
        <w:rPr>
          <w:rFonts w:hint="eastAsia" w:ascii="宋体" w:hAnsi="宋体" w:eastAsia="宋体" w:cs="宋体"/>
          <w:b/>
          <w:i w:val="0"/>
          <w:iCs w:val="0"/>
          <w:color w:val="auto"/>
          <w:spacing w:val="6"/>
          <w:sz w:val="32"/>
          <w:szCs w:val="32"/>
          <w:highlight w:val="none"/>
        </w:rPr>
      </w:pPr>
    </w:p>
    <w:p w14:paraId="14C92591">
      <w:pPr>
        <w:autoSpaceDE w:val="0"/>
        <w:autoSpaceDN w:val="0"/>
        <w:jc w:val="center"/>
        <w:rPr>
          <w:rFonts w:hint="eastAsia" w:ascii="宋体" w:hAnsi="宋体" w:eastAsia="宋体" w:cs="宋体"/>
          <w:b/>
          <w:i w:val="0"/>
          <w:iCs w:val="0"/>
          <w:color w:val="auto"/>
          <w:spacing w:val="6"/>
          <w:sz w:val="32"/>
          <w:szCs w:val="32"/>
          <w:highlight w:val="none"/>
        </w:rPr>
      </w:pPr>
    </w:p>
    <w:p w14:paraId="03FAD1CF">
      <w:pPr>
        <w:autoSpaceDE w:val="0"/>
        <w:autoSpaceDN w:val="0"/>
        <w:jc w:val="center"/>
        <w:rPr>
          <w:rFonts w:hint="eastAsia" w:ascii="宋体" w:hAnsi="宋体" w:eastAsia="宋体" w:cs="宋体"/>
          <w:b/>
          <w:i w:val="0"/>
          <w:iCs w:val="0"/>
          <w:color w:val="auto"/>
          <w:spacing w:val="6"/>
          <w:sz w:val="32"/>
          <w:szCs w:val="32"/>
          <w:highlight w:val="none"/>
        </w:rPr>
      </w:pPr>
    </w:p>
    <w:p w14:paraId="5524B90B">
      <w:pPr>
        <w:autoSpaceDE w:val="0"/>
        <w:autoSpaceDN w:val="0"/>
        <w:jc w:val="center"/>
        <w:rPr>
          <w:rFonts w:hint="eastAsia" w:ascii="宋体" w:hAnsi="宋体" w:eastAsia="宋体" w:cs="宋体"/>
          <w:b/>
          <w:i w:val="0"/>
          <w:iCs w:val="0"/>
          <w:color w:val="auto"/>
          <w:spacing w:val="6"/>
          <w:sz w:val="32"/>
          <w:szCs w:val="32"/>
          <w:highlight w:val="none"/>
        </w:rPr>
      </w:pPr>
    </w:p>
    <w:p w14:paraId="35A44E01">
      <w:pPr>
        <w:autoSpaceDE w:val="0"/>
        <w:autoSpaceDN w:val="0"/>
        <w:jc w:val="center"/>
        <w:rPr>
          <w:rFonts w:hint="eastAsia" w:ascii="宋体" w:hAnsi="宋体" w:eastAsia="宋体" w:cs="宋体"/>
          <w:b/>
          <w:i w:val="0"/>
          <w:iCs w:val="0"/>
          <w:color w:val="auto"/>
          <w:spacing w:val="6"/>
          <w:sz w:val="32"/>
          <w:szCs w:val="32"/>
          <w:highlight w:val="none"/>
        </w:rPr>
      </w:pPr>
    </w:p>
    <w:p w14:paraId="1DBBF6B3">
      <w:pPr>
        <w:autoSpaceDE w:val="0"/>
        <w:autoSpaceDN w:val="0"/>
        <w:jc w:val="center"/>
        <w:rPr>
          <w:rFonts w:hint="eastAsia" w:ascii="宋体" w:hAnsi="宋体" w:eastAsia="宋体" w:cs="宋体"/>
          <w:b/>
          <w:i w:val="0"/>
          <w:iCs w:val="0"/>
          <w:color w:val="auto"/>
          <w:spacing w:val="6"/>
          <w:sz w:val="32"/>
          <w:szCs w:val="32"/>
          <w:highlight w:val="none"/>
        </w:rPr>
      </w:pPr>
    </w:p>
    <w:p w14:paraId="1B0743FC">
      <w:pPr>
        <w:autoSpaceDE w:val="0"/>
        <w:autoSpaceDN w:val="0"/>
        <w:jc w:val="center"/>
        <w:rPr>
          <w:rFonts w:hint="eastAsia" w:ascii="宋体" w:hAnsi="宋体" w:eastAsia="宋体" w:cs="宋体"/>
          <w:b/>
          <w:i w:val="0"/>
          <w:iCs w:val="0"/>
          <w:color w:val="auto"/>
          <w:spacing w:val="6"/>
          <w:sz w:val="32"/>
          <w:szCs w:val="32"/>
          <w:highlight w:val="none"/>
        </w:rPr>
      </w:pPr>
    </w:p>
    <w:p w14:paraId="4F0236E7">
      <w:pPr>
        <w:autoSpaceDE w:val="0"/>
        <w:autoSpaceDN w:val="0"/>
        <w:jc w:val="center"/>
        <w:rPr>
          <w:rFonts w:hint="eastAsia" w:ascii="宋体" w:hAnsi="宋体" w:eastAsia="宋体" w:cs="宋体"/>
          <w:b/>
          <w:i w:val="0"/>
          <w:iCs w:val="0"/>
          <w:color w:val="auto"/>
          <w:spacing w:val="6"/>
          <w:sz w:val="32"/>
          <w:szCs w:val="32"/>
          <w:highlight w:val="none"/>
        </w:rPr>
      </w:pPr>
    </w:p>
    <w:p w14:paraId="1EADE21B">
      <w:pPr>
        <w:autoSpaceDE w:val="0"/>
        <w:autoSpaceDN w:val="0"/>
        <w:jc w:val="center"/>
        <w:rPr>
          <w:rFonts w:hint="eastAsia" w:ascii="宋体" w:hAnsi="宋体" w:eastAsia="宋体" w:cs="宋体"/>
          <w:b/>
          <w:i w:val="0"/>
          <w:iCs w:val="0"/>
          <w:color w:val="auto"/>
          <w:spacing w:val="6"/>
          <w:sz w:val="32"/>
          <w:szCs w:val="32"/>
          <w:highlight w:val="none"/>
        </w:rPr>
      </w:pPr>
    </w:p>
    <w:p w14:paraId="53EE8827">
      <w:pPr>
        <w:pStyle w:val="17"/>
        <w:rPr>
          <w:rFonts w:hint="eastAsia" w:ascii="宋体" w:hAnsi="宋体" w:eastAsia="宋体" w:cs="宋体"/>
          <w:b/>
          <w:i w:val="0"/>
          <w:iCs w:val="0"/>
          <w:color w:val="auto"/>
          <w:spacing w:val="6"/>
          <w:sz w:val="32"/>
          <w:szCs w:val="32"/>
          <w:highlight w:val="none"/>
        </w:rPr>
      </w:pPr>
    </w:p>
    <w:p w14:paraId="4E147D1D">
      <w:pPr>
        <w:pStyle w:val="17"/>
        <w:rPr>
          <w:rFonts w:hint="eastAsia" w:ascii="宋体" w:hAnsi="宋体" w:eastAsia="宋体" w:cs="宋体"/>
          <w:b/>
          <w:i w:val="0"/>
          <w:iCs w:val="0"/>
          <w:color w:val="auto"/>
          <w:spacing w:val="6"/>
          <w:sz w:val="32"/>
          <w:szCs w:val="32"/>
          <w:highlight w:val="none"/>
        </w:rPr>
      </w:pPr>
    </w:p>
    <w:p w14:paraId="12524CF8">
      <w:pPr>
        <w:pStyle w:val="17"/>
        <w:rPr>
          <w:rFonts w:hint="eastAsia" w:ascii="宋体" w:hAnsi="宋体" w:eastAsia="宋体" w:cs="宋体"/>
          <w:b/>
          <w:i w:val="0"/>
          <w:iCs w:val="0"/>
          <w:color w:val="auto"/>
          <w:spacing w:val="6"/>
          <w:sz w:val="32"/>
          <w:szCs w:val="32"/>
          <w:highlight w:val="none"/>
        </w:rPr>
      </w:pPr>
    </w:p>
    <w:p w14:paraId="4D9EB64E">
      <w:pPr>
        <w:pStyle w:val="17"/>
        <w:rPr>
          <w:rFonts w:hint="eastAsia" w:ascii="宋体" w:hAnsi="宋体" w:eastAsia="宋体" w:cs="宋体"/>
          <w:b/>
          <w:i w:val="0"/>
          <w:iCs w:val="0"/>
          <w:color w:val="auto"/>
          <w:spacing w:val="6"/>
          <w:sz w:val="32"/>
          <w:szCs w:val="32"/>
          <w:highlight w:val="none"/>
        </w:rPr>
      </w:pPr>
    </w:p>
    <w:p w14:paraId="547326A6">
      <w:pPr>
        <w:pStyle w:val="17"/>
        <w:rPr>
          <w:rFonts w:hint="eastAsia" w:ascii="宋体" w:hAnsi="宋体" w:eastAsia="宋体" w:cs="宋体"/>
          <w:b/>
          <w:i w:val="0"/>
          <w:iCs w:val="0"/>
          <w:color w:val="auto"/>
          <w:spacing w:val="6"/>
          <w:sz w:val="32"/>
          <w:szCs w:val="32"/>
          <w:highlight w:val="none"/>
        </w:rPr>
      </w:pPr>
    </w:p>
    <w:p w14:paraId="0A0F7DCD">
      <w:pPr>
        <w:pStyle w:val="17"/>
        <w:rPr>
          <w:rFonts w:hint="eastAsia" w:ascii="宋体" w:hAnsi="宋体" w:eastAsia="宋体" w:cs="宋体"/>
          <w:b/>
          <w:i w:val="0"/>
          <w:iCs w:val="0"/>
          <w:color w:val="auto"/>
          <w:spacing w:val="6"/>
          <w:sz w:val="32"/>
          <w:szCs w:val="32"/>
          <w:highlight w:val="none"/>
        </w:rPr>
      </w:pPr>
    </w:p>
    <w:p w14:paraId="0150FD79">
      <w:pPr>
        <w:snapToGrid w:val="0"/>
        <w:spacing w:line="360" w:lineRule="auto"/>
        <w:jc w:val="center"/>
        <w:outlineLvl w:val="0"/>
        <w:rPr>
          <w:rFonts w:hint="eastAsia" w:ascii="宋体" w:hAnsi="宋体" w:eastAsia="宋体" w:cs="宋体"/>
          <w:b/>
          <w:i w:val="0"/>
          <w:iCs w:val="0"/>
          <w:color w:val="auto"/>
          <w:kern w:val="0"/>
          <w:sz w:val="32"/>
          <w:szCs w:val="32"/>
          <w:highlight w:val="none"/>
        </w:rPr>
      </w:pPr>
    </w:p>
    <w:p w14:paraId="5D2C6075">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7A8E6B2E">
      <w:pPr>
        <w:snapToGrid w:val="0"/>
        <w:spacing w:line="360" w:lineRule="auto"/>
        <w:jc w:val="center"/>
        <w:outlineLvl w:val="0"/>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附件</w:t>
      </w:r>
      <w:r>
        <w:rPr>
          <w:rFonts w:hint="eastAsia" w:ascii="宋体" w:hAnsi="宋体" w:eastAsia="宋体" w:cs="宋体"/>
          <w:b/>
          <w:i w:val="0"/>
          <w:iCs w:val="0"/>
          <w:color w:val="auto"/>
          <w:kern w:val="0"/>
          <w:sz w:val="32"/>
          <w:szCs w:val="32"/>
          <w:highlight w:val="none"/>
          <w:lang w:val="en-US" w:eastAsia="zh-CN"/>
        </w:rPr>
        <w:t>5</w:t>
      </w:r>
      <w:r>
        <w:rPr>
          <w:rFonts w:hint="eastAsia" w:ascii="宋体" w:hAnsi="宋体" w:eastAsia="宋体" w:cs="宋体"/>
          <w:b/>
          <w:i w:val="0"/>
          <w:iCs w:val="0"/>
          <w:color w:val="auto"/>
          <w:kern w:val="0"/>
          <w:sz w:val="32"/>
          <w:szCs w:val="32"/>
          <w:highlight w:val="none"/>
        </w:rPr>
        <w:t>：分包意向协议</w:t>
      </w:r>
    </w:p>
    <w:p w14:paraId="7E27D914">
      <w:pPr>
        <w:widowControl/>
        <w:spacing w:line="360" w:lineRule="auto"/>
        <w:ind w:firstLine="120" w:firstLineChars="5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b/>
          <w:i w:val="0"/>
          <w:iCs w:val="0"/>
          <w:color w:val="auto"/>
          <w:sz w:val="24"/>
          <w:highlight w:val="none"/>
          <w:lang w:val="en-US" w:eastAsia="zh-CN"/>
        </w:rPr>
        <w:t>成交</w:t>
      </w:r>
      <w:r>
        <w:rPr>
          <w:rFonts w:hint="eastAsia" w:ascii="宋体" w:hAnsi="宋体" w:eastAsia="宋体" w:cs="宋体"/>
          <w:b/>
          <w:i w:val="0"/>
          <w:iCs w:val="0"/>
          <w:color w:val="auto"/>
          <w:sz w:val="24"/>
          <w:highlight w:val="none"/>
        </w:rPr>
        <w:t>后以分包方式履行合同的，提供分包意向协议；采购人不同意分包或者</w:t>
      </w:r>
      <w:r>
        <w:rPr>
          <w:rFonts w:hint="eastAsia" w:ascii="宋体" w:hAnsi="宋体" w:eastAsia="宋体" w:cs="宋体"/>
          <w:b/>
          <w:i w:val="0"/>
          <w:iCs w:val="0"/>
          <w:color w:val="auto"/>
          <w:sz w:val="24"/>
          <w:highlight w:val="none"/>
          <w:lang w:eastAsia="zh-CN"/>
        </w:rPr>
        <w:t>供应商</w:t>
      </w:r>
      <w:r>
        <w:rPr>
          <w:rFonts w:hint="eastAsia" w:ascii="宋体" w:hAnsi="宋体" w:eastAsia="宋体" w:cs="宋体"/>
          <w:b/>
          <w:i w:val="0"/>
          <w:iCs w:val="0"/>
          <w:color w:val="auto"/>
          <w:sz w:val="24"/>
          <w:highlight w:val="none"/>
          <w:lang w:val="en-US" w:eastAsia="zh-CN"/>
        </w:rPr>
        <w:t>成交</w:t>
      </w:r>
      <w:r>
        <w:rPr>
          <w:rFonts w:hint="eastAsia" w:ascii="宋体" w:hAnsi="宋体" w:eastAsia="宋体" w:cs="宋体"/>
          <w:b/>
          <w:i w:val="0"/>
          <w:iCs w:val="0"/>
          <w:color w:val="auto"/>
          <w:sz w:val="24"/>
          <w:highlight w:val="none"/>
        </w:rPr>
        <w:t>后不以分包方式履行合同的，则不需要提供。</w:t>
      </w:r>
      <w:r>
        <w:rPr>
          <w:rFonts w:hint="eastAsia" w:ascii="宋体" w:hAnsi="宋体" w:eastAsia="宋体" w:cs="宋体"/>
          <w:i w:val="0"/>
          <w:iCs w:val="0"/>
          <w:color w:val="auto"/>
          <w:sz w:val="24"/>
          <w:highlight w:val="none"/>
        </w:rPr>
        <w:t>）</w:t>
      </w:r>
    </w:p>
    <w:p w14:paraId="6A711253">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u w:val="single"/>
          <w:lang w:eastAsia="zh-CN"/>
        </w:rPr>
        <w:t>供应商</w:t>
      </w:r>
      <w:r>
        <w:rPr>
          <w:rFonts w:hint="eastAsia" w:ascii="宋体" w:hAnsi="宋体" w:eastAsia="宋体" w:cs="宋体"/>
          <w:i w:val="0"/>
          <w:iCs w:val="0"/>
          <w:color w:val="auto"/>
          <w:kern w:val="0"/>
          <w:sz w:val="24"/>
          <w:highlight w:val="none"/>
          <w:u w:val="single"/>
        </w:rPr>
        <w:t>名称）</w:t>
      </w:r>
      <w:r>
        <w:rPr>
          <w:rFonts w:hint="eastAsia" w:ascii="宋体" w:hAnsi="宋体" w:eastAsia="宋体" w:cs="宋体"/>
          <w:i w:val="0"/>
          <w:iCs w:val="0"/>
          <w:color w:val="auto"/>
          <w:kern w:val="0"/>
          <w:sz w:val="24"/>
          <w:highlight w:val="none"/>
          <w:lang w:val="zh-CN"/>
        </w:rPr>
        <w:t>若成为</w:t>
      </w:r>
      <w:r>
        <w:rPr>
          <w:rFonts w:hint="eastAsia" w:ascii="宋体" w:hAnsi="宋体" w:eastAsia="宋体" w:cs="宋体"/>
          <w:i w:val="0"/>
          <w:iCs w:val="0"/>
          <w:color w:val="auto"/>
          <w:sz w:val="24"/>
          <w:highlight w:val="none"/>
          <w:lang w:eastAsia="zh-CN"/>
        </w:rPr>
        <w:t>幼儿大型玩具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采购</w:t>
      </w:r>
      <w:r>
        <w:rPr>
          <w:rFonts w:hint="eastAsia" w:ascii="宋体" w:hAnsi="宋体" w:eastAsia="宋体" w:cs="宋体"/>
          <w:i w:val="0"/>
          <w:iCs w:val="0"/>
          <w:color w:val="auto"/>
          <w:sz w:val="24"/>
          <w:highlight w:val="none"/>
        </w:rPr>
        <w:t>编号：</w:t>
      </w:r>
      <w:r>
        <w:rPr>
          <w:rFonts w:hint="eastAsia" w:ascii="宋体" w:hAnsi="宋体" w:eastAsia="宋体" w:cs="宋体"/>
          <w:i w:val="0"/>
          <w:iCs w:val="0"/>
          <w:color w:val="auto"/>
          <w:sz w:val="24"/>
          <w:highlight w:val="none"/>
          <w:lang w:eastAsia="zh-CN"/>
        </w:rPr>
        <w:t>THZB-25BM360102XS</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的成交供应商，将依法采取分包方式履行合同。</w:t>
      </w: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u w:val="single"/>
          <w:lang w:eastAsia="zh-CN"/>
        </w:rPr>
        <w:t>供应商</w:t>
      </w:r>
      <w:r>
        <w:rPr>
          <w:rFonts w:hint="eastAsia" w:ascii="宋体" w:hAnsi="宋体" w:eastAsia="宋体" w:cs="宋体"/>
          <w:i w:val="0"/>
          <w:iCs w:val="0"/>
          <w:color w:val="auto"/>
          <w:kern w:val="0"/>
          <w:sz w:val="24"/>
          <w:highlight w:val="none"/>
          <w:u w:val="single"/>
        </w:rPr>
        <w:t>名称）</w:t>
      </w:r>
      <w:r>
        <w:rPr>
          <w:rFonts w:hint="eastAsia" w:ascii="宋体" w:hAnsi="宋体" w:eastAsia="宋体" w:cs="宋体"/>
          <w:i w:val="0"/>
          <w:iCs w:val="0"/>
          <w:color w:val="auto"/>
          <w:kern w:val="0"/>
          <w:sz w:val="24"/>
          <w:highlight w:val="none"/>
        </w:rPr>
        <w:t>与</w:t>
      </w:r>
      <w:r>
        <w:rPr>
          <w:rFonts w:hint="eastAsia" w:ascii="宋体" w:hAnsi="宋体" w:eastAsia="宋体" w:cs="宋体"/>
          <w:i w:val="0"/>
          <w:iCs w:val="0"/>
          <w:color w:val="auto"/>
          <w:kern w:val="0"/>
          <w:sz w:val="24"/>
          <w:highlight w:val="none"/>
          <w:u w:val="single"/>
        </w:rPr>
        <w:t>（所有分包供应商名称）</w:t>
      </w:r>
      <w:r>
        <w:rPr>
          <w:rFonts w:hint="eastAsia" w:ascii="宋体" w:hAnsi="宋体" w:eastAsia="宋体" w:cs="宋体"/>
          <w:i w:val="0"/>
          <w:iCs w:val="0"/>
          <w:color w:val="auto"/>
          <w:kern w:val="0"/>
          <w:sz w:val="24"/>
          <w:highlight w:val="none"/>
        </w:rPr>
        <w:t>达成分包意向协议</w:t>
      </w:r>
      <w:r>
        <w:rPr>
          <w:rFonts w:hint="eastAsia" w:ascii="宋体" w:hAnsi="宋体" w:eastAsia="宋体" w:cs="宋体"/>
          <w:i w:val="0"/>
          <w:iCs w:val="0"/>
          <w:color w:val="auto"/>
          <w:kern w:val="0"/>
          <w:sz w:val="24"/>
          <w:highlight w:val="none"/>
          <w:lang w:val="zh-CN"/>
        </w:rPr>
        <w:t xml:space="preserve">。 </w:t>
      </w:r>
    </w:p>
    <w:p w14:paraId="4E0675DF">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一、分包标的及数量</w:t>
      </w:r>
    </w:p>
    <w:p w14:paraId="05BE51A4">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u w:val="single"/>
          <w:lang w:eastAsia="zh-CN"/>
        </w:rPr>
        <w:t>供应商</w:t>
      </w:r>
      <w:r>
        <w:rPr>
          <w:rFonts w:hint="eastAsia" w:ascii="宋体" w:hAnsi="宋体" w:eastAsia="宋体" w:cs="宋体"/>
          <w:i w:val="0"/>
          <w:iCs w:val="0"/>
          <w:color w:val="auto"/>
          <w:kern w:val="0"/>
          <w:sz w:val="24"/>
          <w:highlight w:val="none"/>
          <w:u w:val="single"/>
        </w:rPr>
        <w:t>名称）</w:t>
      </w:r>
      <w:r>
        <w:rPr>
          <w:rFonts w:hint="eastAsia" w:ascii="宋体" w:hAnsi="宋体" w:eastAsia="宋体" w:cs="宋体"/>
          <w:i w:val="0"/>
          <w:iCs w:val="0"/>
          <w:color w:val="auto"/>
          <w:kern w:val="0"/>
          <w:sz w:val="24"/>
          <w:highlight w:val="none"/>
          <w:lang w:val="zh-CN"/>
        </w:rPr>
        <w:t>将</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u w:val="single"/>
        </w:rPr>
        <w:t xml:space="preserve">  XX工作内容   </w:t>
      </w:r>
      <w:r>
        <w:rPr>
          <w:rFonts w:hint="eastAsia" w:ascii="宋体" w:hAnsi="宋体" w:eastAsia="宋体" w:cs="宋体"/>
          <w:i w:val="0"/>
          <w:iCs w:val="0"/>
          <w:color w:val="auto"/>
          <w:sz w:val="24"/>
          <w:highlight w:val="none"/>
        </w:rPr>
        <w:t>分包给</w:t>
      </w:r>
      <w:r>
        <w:rPr>
          <w:rFonts w:hint="eastAsia" w:ascii="宋体" w:hAnsi="宋体" w:eastAsia="宋体" w:cs="宋体"/>
          <w:i w:val="0"/>
          <w:iCs w:val="0"/>
          <w:color w:val="auto"/>
          <w:kern w:val="0"/>
          <w:sz w:val="24"/>
          <w:highlight w:val="none"/>
          <w:u w:val="single"/>
        </w:rPr>
        <w:t>（分包供应商1名称）</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kern w:val="0"/>
          <w:sz w:val="24"/>
          <w:highlight w:val="none"/>
          <w:u w:val="single"/>
        </w:rPr>
        <w:t>（分包供应商1名称），</w:t>
      </w:r>
      <w:r>
        <w:rPr>
          <w:rFonts w:hint="eastAsia" w:ascii="宋体" w:hAnsi="宋体" w:eastAsia="宋体" w:cs="宋体"/>
          <w:i w:val="0"/>
          <w:iCs w:val="0"/>
          <w:color w:val="auto"/>
          <w:kern w:val="0"/>
          <w:sz w:val="24"/>
          <w:highlight w:val="none"/>
          <w:lang w:val="zh-CN"/>
        </w:rPr>
        <w:t>具备承</w:t>
      </w:r>
      <w:r>
        <w:rPr>
          <w:rFonts w:hint="eastAsia" w:ascii="宋体" w:hAnsi="宋体" w:eastAsia="宋体" w:cs="宋体"/>
          <w:i w:val="0"/>
          <w:iCs w:val="0"/>
          <w:color w:val="auto"/>
          <w:kern w:val="0"/>
          <w:sz w:val="24"/>
          <w:highlight w:val="none"/>
        </w:rPr>
        <w:t>担</w:t>
      </w:r>
      <w:r>
        <w:rPr>
          <w:rFonts w:hint="eastAsia" w:ascii="宋体" w:hAnsi="宋体" w:eastAsia="宋体" w:cs="宋体"/>
          <w:i w:val="0"/>
          <w:iCs w:val="0"/>
          <w:color w:val="auto"/>
          <w:kern w:val="0"/>
          <w:sz w:val="24"/>
          <w:highlight w:val="none"/>
          <w:u w:val="single"/>
          <w:lang w:val="zh-CN"/>
        </w:rPr>
        <w:t>XX工作内容</w:t>
      </w:r>
      <w:r>
        <w:rPr>
          <w:rFonts w:hint="eastAsia" w:ascii="宋体" w:hAnsi="宋体" w:eastAsia="宋体" w:cs="宋体"/>
          <w:i w:val="0"/>
          <w:iCs w:val="0"/>
          <w:color w:val="auto"/>
          <w:kern w:val="0"/>
          <w:sz w:val="24"/>
          <w:highlight w:val="none"/>
          <w:lang w:val="zh-CN"/>
        </w:rPr>
        <w:t>相应资质条件且不得再次分包；</w:t>
      </w:r>
    </w:p>
    <w:p w14:paraId="3E099BAA">
      <w:pPr>
        <w:pStyle w:val="4"/>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7582048B">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二</w:t>
      </w:r>
      <w:r>
        <w:rPr>
          <w:rFonts w:hint="eastAsia" w:ascii="宋体" w:hAnsi="宋体" w:eastAsia="宋体" w:cs="宋体"/>
          <w:i w:val="0"/>
          <w:iCs w:val="0"/>
          <w:color w:val="auto"/>
          <w:kern w:val="0"/>
          <w:sz w:val="24"/>
          <w:highlight w:val="none"/>
          <w:lang w:val="zh-CN"/>
        </w:rPr>
        <w:t>、分包工作履行期限、地点、方式</w:t>
      </w:r>
    </w:p>
    <w:p w14:paraId="015AB8F9">
      <w:pPr>
        <w:snapToGrid w:val="0"/>
        <w:spacing w:line="360" w:lineRule="auto"/>
        <w:ind w:firstLine="576"/>
        <w:rPr>
          <w:rFonts w:hint="eastAsia" w:ascii="宋体" w:hAnsi="宋体" w:eastAsia="宋体" w:cs="宋体"/>
          <w:i w:val="0"/>
          <w:iCs w:val="0"/>
          <w:color w:val="auto"/>
          <w:highlight w:val="none"/>
          <w:u w:val="single"/>
        </w:rPr>
      </w:pPr>
      <w:r>
        <w:rPr>
          <w:rFonts w:hint="eastAsia" w:ascii="宋体" w:hAnsi="宋体" w:eastAsia="宋体" w:cs="宋体"/>
          <w:i w:val="0"/>
          <w:iCs w:val="0"/>
          <w:color w:val="auto"/>
          <w:highlight w:val="none"/>
          <w:u w:val="single"/>
        </w:rPr>
        <w:t xml:space="preserve">                                                                                  </w:t>
      </w:r>
    </w:p>
    <w:p w14:paraId="68E6CCB7">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三</w:t>
      </w:r>
      <w:r>
        <w:rPr>
          <w:rFonts w:hint="eastAsia" w:ascii="宋体" w:hAnsi="宋体" w:eastAsia="宋体" w:cs="宋体"/>
          <w:i w:val="0"/>
          <w:iCs w:val="0"/>
          <w:color w:val="auto"/>
          <w:kern w:val="0"/>
          <w:sz w:val="24"/>
          <w:highlight w:val="none"/>
          <w:lang w:val="zh-CN"/>
        </w:rPr>
        <w:t>、质量</w:t>
      </w:r>
    </w:p>
    <w:p w14:paraId="539A26A8">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6CEC8445">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四</w:t>
      </w:r>
      <w:r>
        <w:rPr>
          <w:rFonts w:hint="eastAsia" w:ascii="宋体" w:hAnsi="宋体" w:eastAsia="宋体" w:cs="宋体"/>
          <w:i w:val="0"/>
          <w:iCs w:val="0"/>
          <w:color w:val="auto"/>
          <w:kern w:val="0"/>
          <w:sz w:val="24"/>
          <w:highlight w:val="none"/>
          <w:lang w:val="zh-CN"/>
        </w:rPr>
        <w:t>、价款或者报酬</w:t>
      </w:r>
    </w:p>
    <w:p w14:paraId="381F08FB">
      <w:pPr>
        <w:snapToGrid w:val="0"/>
        <w:spacing w:line="360" w:lineRule="auto"/>
        <w:ind w:left="573" w:leftChars="273"/>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59C22816">
      <w:pPr>
        <w:snapToGrid w:val="0"/>
        <w:spacing w:line="360" w:lineRule="auto"/>
        <w:ind w:left="573" w:leftChars="273"/>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五</w:t>
      </w:r>
      <w:r>
        <w:rPr>
          <w:rFonts w:hint="eastAsia" w:ascii="宋体" w:hAnsi="宋体" w:eastAsia="宋体" w:cs="宋体"/>
          <w:i w:val="0"/>
          <w:iCs w:val="0"/>
          <w:color w:val="auto"/>
          <w:kern w:val="0"/>
          <w:sz w:val="24"/>
          <w:highlight w:val="none"/>
          <w:lang w:val="zh-CN"/>
        </w:rPr>
        <w:t>、违约责任</w:t>
      </w:r>
    </w:p>
    <w:p w14:paraId="64C3D553">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6EF37F0C">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六</w:t>
      </w:r>
      <w:r>
        <w:rPr>
          <w:rFonts w:hint="eastAsia" w:ascii="宋体" w:hAnsi="宋体" w:eastAsia="宋体" w:cs="宋体"/>
          <w:i w:val="0"/>
          <w:iCs w:val="0"/>
          <w:color w:val="auto"/>
          <w:kern w:val="0"/>
          <w:sz w:val="24"/>
          <w:highlight w:val="none"/>
          <w:lang w:val="zh-CN"/>
        </w:rPr>
        <w:t>、争议解决的办法</w:t>
      </w:r>
    </w:p>
    <w:p w14:paraId="74C6FF31">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14:paraId="4DEAF96E">
      <w:pPr>
        <w:snapToGrid w:val="0"/>
        <w:spacing w:line="360" w:lineRule="auto"/>
        <w:ind w:left="5758" w:leftChars="342" w:hanging="5040" w:hanging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供应商名称(电子签名)：</w:t>
      </w:r>
    </w:p>
    <w:p w14:paraId="7CA2F157">
      <w:pPr>
        <w:snapToGrid w:val="0"/>
        <w:spacing w:line="360" w:lineRule="auto"/>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分包供应商名称(电子签名/公章)：</w:t>
      </w:r>
    </w:p>
    <w:p w14:paraId="202FC113">
      <w:pPr>
        <w:snapToGrid w:val="0"/>
        <w:spacing w:line="360" w:lineRule="auto"/>
        <w:ind w:firstLine="5760" w:firstLineChars="2400"/>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lang w:val="zh-CN"/>
        </w:rPr>
        <w:t>……</w:t>
      </w:r>
    </w:p>
    <w:p w14:paraId="692EF6B7">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14:paraId="0AD994CC">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71817B15">
      <w:pPr>
        <w:autoSpaceDE w:val="0"/>
        <w:autoSpaceDN w:val="0"/>
        <w:jc w:val="center"/>
        <w:rPr>
          <w:rFonts w:hint="eastAsia" w:ascii="宋体" w:hAnsi="宋体" w:eastAsia="宋体" w:cs="宋体"/>
          <w:b/>
          <w:i w:val="0"/>
          <w:iCs w:val="0"/>
          <w:color w:val="auto"/>
          <w:spacing w:val="6"/>
          <w:sz w:val="32"/>
          <w:szCs w:val="32"/>
          <w:highlight w:val="none"/>
        </w:rPr>
      </w:pPr>
    </w:p>
    <w:p w14:paraId="06B5B079">
      <w:pPr>
        <w:autoSpaceDE w:val="0"/>
        <w:autoSpaceDN w:val="0"/>
        <w:jc w:val="center"/>
        <w:rPr>
          <w:rFonts w:hint="eastAsia" w:ascii="宋体" w:hAnsi="宋体" w:eastAsia="宋体" w:cs="宋体"/>
          <w:b/>
          <w:i w:val="0"/>
          <w:iCs w:val="0"/>
          <w:color w:val="auto"/>
          <w:spacing w:val="6"/>
          <w:sz w:val="32"/>
          <w:szCs w:val="32"/>
          <w:highlight w:val="none"/>
        </w:rPr>
      </w:pPr>
    </w:p>
    <w:p w14:paraId="576F6C67">
      <w:pPr>
        <w:pStyle w:val="19"/>
        <w:spacing w:before="0"/>
        <w:ind w:left="0" w:leftChars="0" w:firstLine="0" w:firstLineChars="0"/>
        <w:rPr>
          <w:rFonts w:hint="eastAsia" w:ascii="宋体" w:hAnsi="宋体" w:eastAsia="宋体" w:cs="宋体"/>
          <w:i w:val="0"/>
          <w:iCs w:val="0"/>
          <w:color w:val="auto"/>
          <w:kern w:val="0"/>
          <w:highlight w:val="none"/>
          <w:lang w:eastAsia="zh-CN"/>
        </w:rPr>
      </w:pPr>
    </w:p>
    <w:p w14:paraId="5CB6219A">
      <w:pPr>
        <w:rPr>
          <w:rFonts w:hint="eastAsia" w:ascii="宋体" w:hAnsi="宋体" w:eastAsia="宋体" w:cs="宋体"/>
          <w:i w:val="0"/>
          <w:iCs w:val="0"/>
          <w:color w:val="auto"/>
          <w:highlight w:val="none"/>
        </w:rPr>
      </w:pPr>
    </w:p>
    <w:sectPr>
      <w:headerReference r:id="rId15" w:type="default"/>
      <w:footerReference r:id="rId16" w:type="default"/>
      <w:pgSz w:w="11906" w:h="16838"/>
      <w:pgMar w:top="1134" w:right="1134" w:bottom="1134"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1565">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1CFD6E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8E46">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4B214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39702">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4E9C6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BA6D">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DECD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7021">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CF5E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4F72">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82AC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FFD6">
    <w:pPr>
      <w:pStyle w:val="8"/>
      <w:tabs>
        <w:tab w:val="right" w:pos="9901"/>
      </w:tabs>
      <w:ind w:right="105"/>
      <w:jc w:val="center"/>
      <w:rPr>
        <w:sz w:val="21"/>
      </w:rPr>
    </w:pPr>
    <w:r>
      <w:fldChar w:fldCharType="begin"/>
    </w:r>
    <w:r>
      <w:rPr>
        <w:rStyle w:val="14"/>
      </w:rPr>
      <w:instrText xml:space="preserve"> PAGE </w:instrText>
    </w:r>
    <w:r>
      <w:fldChar w:fldCharType="separate"/>
    </w:r>
    <w:r>
      <w:rPr>
        <w:rStyle w:val="14"/>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61B8">
    <w:pPr>
      <w:pStyle w:val="9"/>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E589">
    <w:pPr>
      <w:pStyle w:val="9"/>
    </w:pPr>
    <w:r>
      <w:t></w:t>
    </w:r>
    <w:r>
      <w:rPr>
        <w:rFonts w:hint="eastAsia"/>
      </w:rPr>
      <w:t xml:space="preserve">         </w:t>
    </w:r>
  </w:p>
  <w:p w14:paraId="2734CF1E">
    <w:pPr>
      <w:pStyle w:val="9"/>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9A32">
    <w:pPr>
      <w:pStyle w:val="9"/>
      <w:rPr>
        <w:rFonts w:ascii="仿宋_GB2312" w:eastAsia="仿宋_GB2312"/>
        <w:b/>
        <w:i/>
        <w:u w:val="single"/>
      </w:rPr>
    </w:pPr>
    <w:r>
      <w:t></w:t>
    </w:r>
    <w:r>
      <w:rPr>
        <w:rFonts w:hint="eastAsia"/>
      </w:rPr>
      <w:t xml:space="preserve">                                                </w:t>
    </w:r>
  </w:p>
  <w:p w14:paraId="284E48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F732">
    <w:pPr>
      <w:pStyle w:val="9"/>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6E72">
    <w:pPr>
      <w:pStyle w:val="9"/>
      <w:jc w:val="right"/>
      <w:rPr>
        <w:rFonts w:ascii="仿宋_GB2312" w:eastAsia="仿宋_GB2312"/>
        <w:b/>
        <w:i/>
        <w:u w:val="single"/>
      </w:rPr>
    </w:pPr>
    <w:r>
      <w:rPr>
        <w:rFonts w:hint="eastAsia"/>
      </w:rPr>
      <w:t xml:space="preserve">                                 </w:t>
    </w:r>
  </w:p>
  <w:p w14:paraId="2A0A03B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AEE1">
    <w:pPr>
      <w:pStyle w:val="9"/>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CEF39">
    <w:pPr>
      <w:pStyle w:val="9"/>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0106E"/>
    <w:rsid w:val="04CD2EEC"/>
    <w:rsid w:val="0EC95C60"/>
    <w:rsid w:val="24AF430A"/>
    <w:rsid w:val="2BF0106E"/>
    <w:rsid w:val="3A252E2C"/>
    <w:rsid w:val="4816031D"/>
    <w:rsid w:val="4E392600"/>
    <w:rsid w:val="527526E1"/>
    <w:rsid w:val="5CA01D7E"/>
    <w:rsid w:val="663669D8"/>
    <w:rsid w:val="68B2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pPr>
      <w:autoSpaceDE w:val="0"/>
      <w:autoSpaceDN w:val="0"/>
      <w:adjustRightInd w:val="0"/>
      <w:spacing w:line="360" w:lineRule="auto"/>
    </w:pPr>
    <w:rPr>
      <w:rFonts w:ascii="宋体"/>
      <w:sz w:val="24"/>
      <w:lang w:val="zh-CN"/>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0">
    <w:name w:val="Body Text First Indent 2"/>
    <w:basedOn w:val="6"/>
    <w:qFormat/>
    <w:uiPriority w:val="0"/>
    <w:pPr>
      <w:adjustRightInd/>
      <w:spacing w:after="120" w:line="240" w:lineRule="auto"/>
      <w:ind w:left="420" w:leftChars="200" w:firstLine="21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eastAsia="Arial"/>
    </w:r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首行缩进"/>
    <w:basedOn w:val="1"/>
    <w:qFormat/>
    <w:uiPriority w:val="0"/>
    <w:pPr>
      <w:spacing w:line="360" w:lineRule="auto"/>
      <w:ind w:firstLine="480" w:firstLineChars="200"/>
    </w:pPr>
    <w:rPr>
      <w:rFonts w:ascii="宋体"/>
      <w:sz w:val="24"/>
      <w:szCs w:val="20"/>
    </w:rPr>
  </w:style>
  <w:style w:type="paragraph" w:customStyle="1" w:styleId="17">
    <w:name w:val="正文空2字"/>
    <w:basedOn w:val="1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8">
    <w:name w:val="左对齐正文"/>
    <w:qFormat/>
    <w:uiPriority w:val="99"/>
    <w:rPr>
      <w:rFonts w:ascii="Calibri" w:hAnsi="Calibri" w:eastAsia="仿宋_GB2312" w:cs="Calibri"/>
      <w:kern w:val="2"/>
      <w:sz w:val="32"/>
      <w:szCs w:val="32"/>
      <w:lang w:val="en-US" w:eastAsia="zh-CN" w:bidi="ar-SA"/>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p0"/>
    <w:basedOn w:val="1"/>
    <w:unhideWhenUsed/>
    <w:qFormat/>
    <w:uiPriority w:val="0"/>
    <w:pPr>
      <w:widowControl/>
    </w:pPr>
    <w:rPr>
      <w:rFonts w:hint="eastAsia"/>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8">
    <w:name w:val="正文缩进1"/>
    <w:basedOn w:val="1"/>
    <w:next w:val="6"/>
    <w:qFormat/>
    <w:uiPriority w:val="0"/>
    <w:pPr>
      <w:autoSpaceDE w:val="0"/>
      <w:autoSpaceDN w:val="0"/>
      <w:adjustRightInd w:val="0"/>
      <w:snapToGrid w:val="0"/>
      <w:spacing w:after="120" w:afterLines="0" w:afterAutospacing="0" w:line="360" w:lineRule="auto"/>
      <w:ind w:left="420" w:leftChars="200" w:firstLine="480" w:firstLineChars="200"/>
    </w:pPr>
    <w:rPr>
      <w:sz w:val="24"/>
    </w:rPr>
  </w:style>
  <w:style w:type="paragraph" w:customStyle="1" w:styleId="29">
    <w:name w:val="纯文本1"/>
    <w:basedOn w:val="1"/>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41</Words>
  <Characters>58</Characters>
  <Lines>0</Lines>
  <Paragraphs>0</Paragraphs>
  <TotalTime>17</TotalTime>
  <ScaleCrop>false</ScaleCrop>
  <LinksUpToDate>false</LinksUpToDate>
  <CharactersWithSpaces>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2024-12-18T06:24:00Z</dcterms:created>
  <dc:creator>administer</dc:creator>
  <cp:lastModifiedBy>j</cp:lastModifiedBy>
  <dcterms:modified xsi:type="dcterms:W3CDTF">2025-07-11T02:22:41Z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9FACF715B4E044198A9FF7256C0BD10A</vt:lpwstr>
  </property>
  <property fmtid="{D5CDD505-2E9C-101B-9397-08002B2CF9AE}" pid="4" name="KSOTemplateDocerSaveRecord">
    <vt:lpwstr>eyJoZGlkIjoiMjg4OGQ0NjAxNWQ3ZWFhNWJkMDQ5N2NlNDMyNWIyZjYiLCJ1c2VySWQiOiIyMzI3NTkxNTMifQ==</vt:lpwstr>
  </property>
</Properties>
</file>