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24B6F7">
      <w:pPr>
        <w:adjustRightInd/>
        <w:spacing w:line="360" w:lineRule="auto"/>
        <w:jc w:val="center"/>
        <w:rPr>
          <w:rFonts w:hint="eastAsia" w:ascii="宋体" w:hAnsi="宋体" w:eastAsia="宋体" w:cs="宋体"/>
          <w:i w:val="0"/>
          <w:iCs w:val="0"/>
          <w:color w:val="auto"/>
          <w:sz w:val="48"/>
          <w:szCs w:val="48"/>
          <w:highlight w:val="none"/>
        </w:rPr>
      </w:pPr>
    </w:p>
    <w:p w14:paraId="512FBA4A">
      <w:pPr>
        <w:adjustRightInd/>
        <w:spacing w:line="360" w:lineRule="auto"/>
        <w:jc w:val="center"/>
        <w:rPr>
          <w:rFonts w:hint="eastAsia" w:ascii="宋体" w:hAnsi="宋体" w:eastAsia="宋体" w:cs="宋体"/>
          <w:i w:val="0"/>
          <w:iCs w:val="0"/>
          <w:color w:val="auto"/>
          <w:sz w:val="48"/>
          <w:szCs w:val="48"/>
          <w:highlight w:val="none"/>
        </w:rPr>
      </w:pPr>
    </w:p>
    <w:p w14:paraId="1107C4C9">
      <w:pPr>
        <w:adjustRightInd/>
        <w:spacing w:line="360" w:lineRule="auto"/>
        <w:jc w:val="center"/>
        <w:rPr>
          <w:rFonts w:hint="eastAsia" w:ascii="宋体" w:hAnsi="宋体" w:eastAsia="宋体" w:cs="宋体"/>
          <w:i w:val="0"/>
          <w:iCs w:val="0"/>
          <w:color w:val="auto"/>
          <w:sz w:val="48"/>
          <w:szCs w:val="48"/>
          <w:highlight w:val="none"/>
        </w:rPr>
      </w:pPr>
    </w:p>
    <w:p w14:paraId="061DB03F">
      <w:pPr>
        <w:adjustRightInd/>
        <w:spacing w:line="360" w:lineRule="auto"/>
        <w:jc w:val="center"/>
        <w:rPr>
          <w:rFonts w:hint="eastAsia" w:ascii="宋体" w:hAnsi="宋体" w:eastAsia="宋体" w:cs="宋体"/>
          <w:i w:val="0"/>
          <w:iCs w:val="0"/>
          <w:color w:val="auto"/>
          <w:sz w:val="48"/>
          <w:szCs w:val="48"/>
          <w:highlight w:val="none"/>
        </w:rPr>
      </w:pPr>
    </w:p>
    <w:p w14:paraId="1D2ED49D">
      <w:pPr>
        <w:adjustRightInd/>
        <w:spacing w:line="360" w:lineRule="auto"/>
        <w:jc w:val="center"/>
        <w:rPr>
          <w:rFonts w:hint="eastAsia" w:ascii="宋体" w:hAnsi="宋体" w:eastAsia="宋体" w:cs="宋体"/>
          <w:i w:val="0"/>
          <w:iCs w:val="0"/>
          <w:color w:val="auto"/>
          <w:sz w:val="48"/>
          <w:szCs w:val="48"/>
          <w:highlight w:val="none"/>
          <w:lang w:eastAsia="zh-CN"/>
        </w:rPr>
      </w:pPr>
      <w:r>
        <w:rPr>
          <w:rFonts w:hint="eastAsia" w:ascii="宋体" w:hAnsi="宋体" w:eastAsia="宋体" w:cs="宋体"/>
          <w:i w:val="0"/>
          <w:iCs w:val="0"/>
          <w:color w:val="auto"/>
          <w:sz w:val="48"/>
          <w:szCs w:val="48"/>
          <w:highlight w:val="none"/>
          <w:lang w:eastAsia="zh-CN"/>
        </w:rPr>
        <w:t>大型玩具</w:t>
      </w:r>
    </w:p>
    <w:p w14:paraId="77139E42">
      <w:pPr>
        <w:adjustRightInd/>
        <w:spacing w:line="360" w:lineRule="auto"/>
        <w:jc w:val="center"/>
        <w:rPr>
          <w:rFonts w:hint="eastAsia" w:ascii="宋体" w:hAnsi="宋体" w:eastAsia="宋体" w:cs="宋体"/>
          <w:i w:val="0"/>
          <w:iCs w:val="0"/>
          <w:color w:val="auto"/>
          <w:sz w:val="48"/>
          <w:szCs w:val="48"/>
          <w:highlight w:val="none"/>
        </w:rPr>
      </w:pPr>
      <w:r>
        <w:rPr>
          <w:rFonts w:hint="eastAsia" w:ascii="宋体" w:hAnsi="宋体" w:eastAsia="宋体" w:cs="宋体"/>
          <w:i w:val="0"/>
          <w:iCs w:val="0"/>
          <w:color w:val="auto"/>
          <w:sz w:val="48"/>
          <w:szCs w:val="48"/>
          <w:highlight w:val="none"/>
          <w:lang w:val="en-US" w:eastAsia="zh-CN"/>
        </w:rPr>
        <w:t>采购</w:t>
      </w:r>
      <w:r>
        <w:rPr>
          <w:rFonts w:hint="eastAsia" w:ascii="宋体" w:hAnsi="宋体" w:eastAsia="宋体" w:cs="宋体"/>
          <w:i w:val="0"/>
          <w:iCs w:val="0"/>
          <w:color w:val="auto"/>
          <w:sz w:val="48"/>
          <w:szCs w:val="48"/>
          <w:highlight w:val="none"/>
        </w:rPr>
        <w:t>文件</w:t>
      </w:r>
    </w:p>
    <w:p w14:paraId="302CC6C4">
      <w:pPr>
        <w:snapToGrid w:val="0"/>
        <w:spacing w:line="360" w:lineRule="auto"/>
        <w:jc w:val="center"/>
        <w:rPr>
          <w:rFonts w:hint="eastAsia" w:ascii="宋体" w:hAnsi="宋体" w:eastAsia="宋体" w:cs="宋体"/>
          <w:i w:val="0"/>
          <w:iCs w:val="0"/>
          <w:color w:val="auto"/>
          <w:sz w:val="30"/>
          <w:szCs w:val="30"/>
          <w:highlight w:val="none"/>
        </w:rPr>
      </w:pPr>
    </w:p>
    <w:p w14:paraId="111A330E">
      <w:pPr>
        <w:snapToGrid w:val="0"/>
        <w:spacing w:line="360" w:lineRule="auto"/>
        <w:jc w:val="center"/>
        <w:rPr>
          <w:rFonts w:hint="eastAsia" w:ascii="宋体" w:hAnsi="宋体" w:eastAsia="宋体" w:cs="宋体"/>
          <w:i w:val="0"/>
          <w:iCs w:val="0"/>
          <w:color w:val="auto"/>
          <w:sz w:val="30"/>
          <w:szCs w:val="30"/>
          <w:highlight w:val="none"/>
          <w:lang w:eastAsia="zh-CN"/>
        </w:rPr>
      </w:pPr>
      <w:r>
        <w:rPr>
          <w:rFonts w:hint="eastAsia" w:ascii="宋体" w:hAnsi="宋体" w:eastAsia="宋体" w:cs="宋体"/>
          <w:i w:val="0"/>
          <w:iCs w:val="0"/>
          <w:color w:val="auto"/>
          <w:sz w:val="30"/>
          <w:szCs w:val="30"/>
          <w:highlight w:val="none"/>
        </w:rPr>
        <w:t>编号:</w:t>
      </w:r>
      <w:r>
        <w:rPr>
          <w:rFonts w:hint="eastAsia" w:ascii="宋体" w:hAnsi="宋体" w:eastAsia="宋体" w:cs="宋体"/>
          <w:i w:val="0"/>
          <w:iCs w:val="0"/>
          <w:color w:val="auto"/>
          <w:sz w:val="32"/>
          <w:szCs w:val="32"/>
          <w:highlight w:val="none"/>
          <w:lang w:eastAsia="zh-CN"/>
        </w:rPr>
        <w:t>THZB-25BM36099XS</w:t>
      </w:r>
    </w:p>
    <w:p w14:paraId="500FC159">
      <w:pPr>
        <w:adjustRightInd/>
        <w:spacing w:line="360" w:lineRule="auto"/>
        <w:rPr>
          <w:rFonts w:hint="eastAsia" w:ascii="宋体" w:hAnsi="宋体" w:eastAsia="宋体" w:cs="宋体"/>
          <w:i w:val="0"/>
          <w:iCs w:val="0"/>
          <w:color w:val="auto"/>
          <w:sz w:val="28"/>
          <w:szCs w:val="20"/>
          <w:highlight w:val="none"/>
        </w:rPr>
      </w:pPr>
    </w:p>
    <w:p w14:paraId="3D305655">
      <w:pPr>
        <w:spacing w:line="360" w:lineRule="auto"/>
        <w:jc w:val="center"/>
        <w:rPr>
          <w:rFonts w:hint="eastAsia" w:ascii="宋体" w:hAnsi="宋体" w:eastAsia="宋体" w:cs="宋体"/>
          <w:b/>
          <w:i w:val="0"/>
          <w:iCs w:val="0"/>
          <w:color w:val="auto"/>
          <w:sz w:val="44"/>
          <w:szCs w:val="44"/>
          <w:highlight w:val="none"/>
        </w:rPr>
      </w:pPr>
      <w:r>
        <w:rPr>
          <w:rFonts w:hint="eastAsia" w:ascii="宋体" w:hAnsi="宋体" w:eastAsia="宋体" w:cs="宋体"/>
          <w:b/>
          <w:i w:val="0"/>
          <w:iCs w:val="0"/>
          <w:color w:val="auto"/>
          <w:sz w:val="44"/>
          <w:szCs w:val="44"/>
          <w:highlight w:val="none"/>
        </w:rPr>
        <w:t xml:space="preserve"> </w:t>
      </w:r>
    </w:p>
    <w:p w14:paraId="3E810784">
      <w:pPr>
        <w:spacing w:line="360" w:lineRule="auto"/>
        <w:jc w:val="center"/>
        <w:rPr>
          <w:rFonts w:hint="eastAsia" w:ascii="宋体" w:hAnsi="宋体" w:eastAsia="宋体" w:cs="宋体"/>
          <w:b/>
          <w:i w:val="0"/>
          <w:iCs w:val="0"/>
          <w:color w:val="auto"/>
          <w:sz w:val="44"/>
          <w:szCs w:val="44"/>
          <w:highlight w:val="none"/>
        </w:rPr>
      </w:pPr>
    </w:p>
    <w:p w14:paraId="660BE821">
      <w:pPr>
        <w:spacing w:line="360" w:lineRule="auto"/>
        <w:jc w:val="center"/>
        <w:rPr>
          <w:rFonts w:hint="eastAsia" w:ascii="宋体" w:hAnsi="宋体" w:eastAsia="宋体" w:cs="宋体"/>
          <w:i w:val="0"/>
          <w:iCs w:val="0"/>
          <w:color w:val="auto"/>
          <w:sz w:val="24"/>
          <w:highlight w:val="none"/>
        </w:rPr>
      </w:pPr>
    </w:p>
    <w:p w14:paraId="55D6679D">
      <w:pPr>
        <w:spacing w:line="360" w:lineRule="auto"/>
        <w:jc w:val="center"/>
        <w:rPr>
          <w:rFonts w:hint="eastAsia" w:ascii="宋体" w:hAnsi="宋体" w:eastAsia="宋体" w:cs="宋体"/>
          <w:i w:val="0"/>
          <w:iCs w:val="0"/>
          <w:color w:val="auto"/>
          <w:sz w:val="24"/>
          <w:highlight w:val="none"/>
        </w:rPr>
      </w:pPr>
    </w:p>
    <w:p w14:paraId="40D537A3">
      <w:pPr>
        <w:spacing w:line="360" w:lineRule="auto"/>
        <w:rPr>
          <w:rFonts w:hint="eastAsia" w:ascii="宋体" w:hAnsi="宋体" w:eastAsia="宋体" w:cs="宋体"/>
          <w:i w:val="0"/>
          <w:iCs w:val="0"/>
          <w:color w:val="auto"/>
          <w:sz w:val="32"/>
          <w:szCs w:val="32"/>
          <w:highlight w:val="none"/>
        </w:rPr>
      </w:pPr>
    </w:p>
    <w:p w14:paraId="721F1410">
      <w:pPr>
        <w:snapToGrid w:val="0"/>
        <w:spacing w:line="360" w:lineRule="auto"/>
        <w:jc w:val="center"/>
        <w:rPr>
          <w:rFonts w:hint="eastAsia" w:ascii="宋体" w:hAnsi="宋体" w:eastAsia="宋体" w:cs="宋体"/>
          <w:i w:val="0"/>
          <w:iCs w:val="0"/>
          <w:color w:val="auto"/>
          <w:sz w:val="32"/>
          <w:szCs w:val="32"/>
          <w:highlight w:val="none"/>
          <w:lang w:eastAsia="zh-CN"/>
        </w:rPr>
      </w:pPr>
      <w:r>
        <w:rPr>
          <w:rFonts w:hint="eastAsia" w:ascii="宋体" w:hAnsi="宋体" w:eastAsia="宋体" w:cs="宋体"/>
          <w:i w:val="0"/>
          <w:iCs w:val="0"/>
          <w:color w:val="auto"/>
          <w:sz w:val="32"/>
          <w:szCs w:val="32"/>
          <w:highlight w:val="none"/>
          <w:lang w:eastAsia="zh-CN"/>
        </w:rPr>
        <w:t>杭州市上塘菁禾幼儿园</w:t>
      </w:r>
    </w:p>
    <w:p w14:paraId="669FDA08">
      <w:pPr>
        <w:spacing w:line="360" w:lineRule="auto"/>
        <w:jc w:val="center"/>
        <w:rPr>
          <w:rFonts w:hint="eastAsia" w:ascii="宋体" w:hAnsi="宋体" w:eastAsia="宋体" w:cs="宋体"/>
          <w:bCs w:val="0"/>
          <w:i w:val="0"/>
          <w:iCs w:val="0"/>
          <w:color w:val="auto"/>
          <w:sz w:val="32"/>
          <w:szCs w:val="32"/>
          <w:highlight w:val="none"/>
          <w:lang w:eastAsia="zh-CN"/>
        </w:rPr>
      </w:pPr>
      <w:r>
        <w:rPr>
          <w:rFonts w:hint="eastAsia" w:ascii="宋体" w:hAnsi="宋体" w:eastAsia="宋体" w:cs="宋体"/>
          <w:bCs w:val="0"/>
          <w:i w:val="0"/>
          <w:iCs w:val="0"/>
          <w:color w:val="auto"/>
          <w:sz w:val="32"/>
          <w:szCs w:val="32"/>
          <w:highlight w:val="none"/>
          <w:lang w:eastAsia="zh-CN"/>
        </w:rPr>
        <w:t>浙江天弘招标代理有限公司</w:t>
      </w:r>
    </w:p>
    <w:p w14:paraId="5B0AFF16">
      <w:pPr>
        <w:snapToGrid w:val="0"/>
        <w:spacing w:line="360" w:lineRule="auto"/>
        <w:jc w:val="center"/>
        <w:rPr>
          <w:rFonts w:hint="eastAsia" w:ascii="宋体" w:hAnsi="宋体" w:eastAsia="宋体" w:cs="宋体"/>
          <w:i w:val="0"/>
          <w:iCs w:val="0"/>
          <w:color w:val="auto"/>
          <w:sz w:val="32"/>
          <w:szCs w:val="32"/>
          <w:highlight w:val="none"/>
        </w:rPr>
      </w:pPr>
      <w:r>
        <w:rPr>
          <w:rFonts w:hint="eastAsia" w:ascii="宋体" w:hAnsi="宋体" w:eastAsia="宋体" w:cs="宋体"/>
          <w:i w:val="0"/>
          <w:iCs w:val="0"/>
          <w:color w:val="auto"/>
          <w:sz w:val="32"/>
          <w:szCs w:val="32"/>
          <w:highlight w:val="none"/>
        </w:rPr>
        <w:t>二〇二</w:t>
      </w:r>
      <w:r>
        <w:rPr>
          <w:rFonts w:hint="eastAsia" w:ascii="宋体" w:hAnsi="宋体" w:eastAsia="宋体" w:cs="宋体"/>
          <w:i w:val="0"/>
          <w:iCs w:val="0"/>
          <w:color w:val="auto"/>
          <w:sz w:val="32"/>
          <w:szCs w:val="32"/>
          <w:highlight w:val="none"/>
          <w:lang w:val="en-US" w:eastAsia="zh-CN"/>
        </w:rPr>
        <w:t>五</w:t>
      </w:r>
      <w:r>
        <w:rPr>
          <w:rFonts w:hint="eastAsia" w:ascii="宋体" w:hAnsi="宋体" w:eastAsia="宋体" w:cs="宋体"/>
          <w:i w:val="0"/>
          <w:iCs w:val="0"/>
          <w:color w:val="auto"/>
          <w:sz w:val="32"/>
          <w:szCs w:val="32"/>
          <w:highlight w:val="none"/>
        </w:rPr>
        <w:t>年</w:t>
      </w:r>
      <w:r>
        <w:rPr>
          <w:rFonts w:hint="eastAsia" w:ascii="宋体" w:hAnsi="宋体" w:eastAsia="宋体" w:cs="宋体"/>
          <w:i w:val="0"/>
          <w:iCs w:val="0"/>
          <w:color w:val="auto"/>
          <w:sz w:val="32"/>
          <w:szCs w:val="32"/>
          <w:highlight w:val="none"/>
          <w:lang w:val="en-US" w:eastAsia="zh-CN"/>
        </w:rPr>
        <w:t>七</w:t>
      </w:r>
      <w:r>
        <w:rPr>
          <w:rFonts w:hint="eastAsia" w:ascii="宋体" w:hAnsi="宋体" w:eastAsia="宋体" w:cs="宋体"/>
          <w:i w:val="0"/>
          <w:iCs w:val="0"/>
          <w:color w:val="auto"/>
          <w:sz w:val="32"/>
          <w:szCs w:val="32"/>
          <w:highlight w:val="none"/>
        </w:rPr>
        <w:t>月</w:t>
      </w:r>
    </w:p>
    <w:p w14:paraId="4EE0FD6E">
      <w:pPr>
        <w:pStyle w:val="4"/>
        <w:rPr>
          <w:rFonts w:hint="eastAsia" w:ascii="宋体" w:hAnsi="宋体" w:eastAsia="宋体" w:cs="宋体"/>
          <w:bCs/>
          <w:i w:val="0"/>
          <w:iCs w:val="0"/>
          <w:color w:val="auto"/>
          <w:sz w:val="32"/>
          <w:szCs w:val="32"/>
          <w:highlight w:val="none"/>
        </w:rPr>
      </w:pPr>
    </w:p>
    <w:p w14:paraId="2B0FB024">
      <w:pPr>
        <w:rPr>
          <w:rFonts w:hint="eastAsia" w:ascii="宋体" w:hAnsi="宋体" w:eastAsia="宋体" w:cs="宋体"/>
          <w:bCs/>
          <w:i w:val="0"/>
          <w:iCs w:val="0"/>
          <w:color w:val="auto"/>
          <w:sz w:val="32"/>
          <w:szCs w:val="32"/>
          <w:highlight w:val="none"/>
        </w:rPr>
      </w:pPr>
    </w:p>
    <w:p w14:paraId="25C5BBEF">
      <w:pPr>
        <w:pStyle w:val="4"/>
        <w:rPr>
          <w:rFonts w:hint="eastAsia" w:ascii="宋体" w:hAnsi="宋体" w:eastAsia="宋体" w:cs="宋体"/>
          <w:bCs/>
          <w:i w:val="0"/>
          <w:iCs w:val="0"/>
          <w:color w:val="auto"/>
          <w:sz w:val="32"/>
          <w:szCs w:val="32"/>
          <w:highlight w:val="none"/>
        </w:rPr>
      </w:pPr>
    </w:p>
    <w:p w14:paraId="0C3011DE">
      <w:pPr>
        <w:rPr>
          <w:rFonts w:hint="eastAsia" w:ascii="宋体" w:hAnsi="宋体" w:eastAsia="宋体" w:cs="宋体"/>
          <w:bCs/>
          <w:i w:val="0"/>
          <w:iCs w:val="0"/>
          <w:color w:val="auto"/>
          <w:sz w:val="32"/>
          <w:szCs w:val="32"/>
          <w:highlight w:val="none"/>
        </w:rPr>
      </w:pPr>
    </w:p>
    <w:p w14:paraId="56A4E69E">
      <w:pPr>
        <w:spacing w:line="360" w:lineRule="auto"/>
        <w:ind w:firstLine="482" w:firstLineChars="100"/>
        <w:jc w:val="both"/>
        <w:rPr>
          <w:rFonts w:hint="eastAsia" w:ascii="宋体" w:hAnsi="宋体" w:eastAsia="宋体" w:cs="宋体"/>
          <w:b/>
          <w:i w:val="0"/>
          <w:iCs w:val="0"/>
          <w:color w:val="auto"/>
          <w:sz w:val="48"/>
          <w:szCs w:val="48"/>
          <w:highlight w:val="none"/>
        </w:rPr>
      </w:pPr>
    </w:p>
    <w:p w14:paraId="03582C43">
      <w:pPr>
        <w:spacing w:line="360" w:lineRule="auto"/>
        <w:jc w:val="center"/>
        <w:rPr>
          <w:rFonts w:hint="eastAsia" w:ascii="宋体" w:hAnsi="宋体" w:eastAsia="宋体" w:cs="宋体"/>
          <w:b/>
          <w:i w:val="0"/>
          <w:iCs w:val="0"/>
          <w:color w:val="auto"/>
          <w:sz w:val="48"/>
          <w:szCs w:val="48"/>
          <w:highlight w:val="none"/>
        </w:rPr>
      </w:pPr>
      <w:r>
        <w:rPr>
          <w:rFonts w:hint="eastAsia" w:ascii="宋体" w:hAnsi="宋体" w:eastAsia="宋体" w:cs="宋体"/>
          <w:b/>
          <w:i w:val="0"/>
          <w:iCs w:val="0"/>
          <w:color w:val="auto"/>
          <w:sz w:val="48"/>
          <w:szCs w:val="48"/>
          <w:highlight w:val="none"/>
        </w:rPr>
        <w:t>目  录</w:t>
      </w:r>
    </w:p>
    <w:p w14:paraId="69F29E1D">
      <w:pPr>
        <w:spacing w:line="360" w:lineRule="auto"/>
        <w:rPr>
          <w:rFonts w:hint="eastAsia" w:ascii="宋体" w:hAnsi="宋体" w:eastAsia="宋体" w:cs="宋体"/>
          <w:i w:val="0"/>
          <w:iCs w:val="0"/>
          <w:color w:val="auto"/>
          <w:sz w:val="32"/>
          <w:szCs w:val="32"/>
          <w:highlight w:val="none"/>
        </w:rPr>
      </w:pPr>
    </w:p>
    <w:p w14:paraId="0E1E72E2">
      <w:pPr>
        <w:spacing w:line="360" w:lineRule="auto"/>
        <w:rPr>
          <w:rFonts w:hint="eastAsia" w:ascii="宋体" w:hAnsi="宋体" w:eastAsia="宋体" w:cs="宋体"/>
          <w:i w:val="0"/>
          <w:iCs w:val="0"/>
          <w:color w:val="auto"/>
          <w:sz w:val="32"/>
          <w:szCs w:val="32"/>
          <w:highlight w:val="none"/>
        </w:rPr>
      </w:pPr>
    </w:p>
    <w:p w14:paraId="61EDF7C7">
      <w:pPr>
        <w:spacing w:line="360" w:lineRule="auto"/>
        <w:ind w:firstLine="1280" w:firstLineChars="400"/>
        <w:rPr>
          <w:rFonts w:hint="eastAsia" w:ascii="宋体" w:hAnsi="宋体" w:eastAsia="宋体" w:cs="宋体"/>
          <w:i w:val="0"/>
          <w:iCs w:val="0"/>
          <w:color w:val="auto"/>
          <w:sz w:val="32"/>
          <w:szCs w:val="32"/>
          <w:highlight w:val="none"/>
        </w:rPr>
      </w:pPr>
      <w:r>
        <w:rPr>
          <w:rFonts w:hint="eastAsia" w:ascii="宋体" w:hAnsi="宋体" w:eastAsia="宋体" w:cs="宋体"/>
          <w:i w:val="0"/>
          <w:iCs w:val="0"/>
          <w:color w:val="auto"/>
          <w:sz w:val="32"/>
          <w:szCs w:val="32"/>
          <w:highlight w:val="none"/>
        </w:rPr>
        <w:t xml:space="preserve">第一章      </w:t>
      </w:r>
      <w:r>
        <w:rPr>
          <w:rFonts w:hint="eastAsia" w:ascii="宋体" w:hAnsi="宋体" w:eastAsia="宋体" w:cs="宋体"/>
          <w:i w:val="0"/>
          <w:iCs w:val="0"/>
          <w:color w:val="auto"/>
          <w:sz w:val="32"/>
          <w:szCs w:val="32"/>
          <w:highlight w:val="none"/>
          <w:lang w:val="en-US" w:eastAsia="zh-CN"/>
        </w:rPr>
        <w:t>交易</w:t>
      </w:r>
      <w:r>
        <w:rPr>
          <w:rFonts w:hint="eastAsia" w:ascii="宋体" w:hAnsi="宋体" w:eastAsia="宋体" w:cs="宋体"/>
          <w:i w:val="0"/>
          <w:iCs w:val="0"/>
          <w:color w:val="auto"/>
          <w:sz w:val="32"/>
          <w:szCs w:val="32"/>
          <w:highlight w:val="none"/>
        </w:rPr>
        <w:t>公告</w:t>
      </w:r>
    </w:p>
    <w:p w14:paraId="51DDCABB">
      <w:pPr>
        <w:spacing w:line="360" w:lineRule="auto"/>
        <w:ind w:firstLine="1280" w:firstLineChars="400"/>
        <w:rPr>
          <w:rFonts w:hint="eastAsia" w:ascii="宋体" w:hAnsi="宋体" w:eastAsia="宋体" w:cs="宋体"/>
          <w:i w:val="0"/>
          <w:iCs w:val="0"/>
          <w:color w:val="auto"/>
          <w:sz w:val="32"/>
          <w:szCs w:val="32"/>
          <w:highlight w:val="none"/>
        </w:rPr>
      </w:pPr>
      <w:r>
        <w:rPr>
          <w:rFonts w:hint="eastAsia" w:ascii="宋体" w:hAnsi="宋体" w:eastAsia="宋体" w:cs="宋体"/>
          <w:i w:val="0"/>
          <w:iCs w:val="0"/>
          <w:color w:val="auto"/>
          <w:sz w:val="32"/>
          <w:szCs w:val="32"/>
          <w:highlight w:val="none"/>
        </w:rPr>
        <w:t xml:space="preserve">第二章      </w:t>
      </w:r>
      <w:r>
        <w:rPr>
          <w:rFonts w:hint="eastAsia" w:ascii="宋体" w:hAnsi="宋体" w:eastAsia="宋体" w:cs="宋体"/>
          <w:i w:val="0"/>
          <w:iCs w:val="0"/>
          <w:color w:val="auto"/>
          <w:sz w:val="32"/>
          <w:szCs w:val="32"/>
          <w:highlight w:val="none"/>
          <w:lang w:eastAsia="zh-CN"/>
        </w:rPr>
        <w:t>供应商</w:t>
      </w:r>
      <w:r>
        <w:rPr>
          <w:rFonts w:hint="eastAsia" w:ascii="宋体" w:hAnsi="宋体" w:eastAsia="宋体" w:cs="宋体"/>
          <w:i w:val="0"/>
          <w:iCs w:val="0"/>
          <w:color w:val="auto"/>
          <w:sz w:val="32"/>
          <w:szCs w:val="32"/>
          <w:highlight w:val="none"/>
        </w:rPr>
        <w:t>须知</w:t>
      </w:r>
    </w:p>
    <w:p w14:paraId="709F5ED6">
      <w:pPr>
        <w:spacing w:line="360" w:lineRule="auto"/>
        <w:ind w:firstLine="1280" w:firstLineChars="400"/>
        <w:rPr>
          <w:rFonts w:hint="eastAsia" w:ascii="宋体" w:hAnsi="宋体" w:eastAsia="宋体" w:cs="宋体"/>
          <w:i w:val="0"/>
          <w:iCs w:val="0"/>
          <w:color w:val="auto"/>
          <w:sz w:val="32"/>
          <w:szCs w:val="32"/>
          <w:highlight w:val="none"/>
        </w:rPr>
      </w:pPr>
      <w:r>
        <w:rPr>
          <w:rFonts w:hint="eastAsia" w:ascii="宋体" w:hAnsi="宋体" w:eastAsia="宋体" w:cs="宋体"/>
          <w:i w:val="0"/>
          <w:iCs w:val="0"/>
          <w:color w:val="auto"/>
          <w:sz w:val="32"/>
          <w:szCs w:val="32"/>
          <w:highlight w:val="none"/>
        </w:rPr>
        <w:t>第三章      采购</w:t>
      </w:r>
      <w:r>
        <w:rPr>
          <w:rFonts w:hint="eastAsia" w:ascii="宋体" w:hAnsi="宋体" w:eastAsia="宋体" w:cs="宋体"/>
          <w:i w:val="0"/>
          <w:iCs w:val="0"/>
          <w:color w:val="auto"/>
          <w:sz w:val="32"/>
          <w:szCs w:val="32"/>
          <w:highlight w:val="none"/>
          <w:lang w:val="en-US" w:eastAsia="zh-CN"/>
        </w:rPr>
        <w:t>需求</w:t>
      </w:r>
    </w:p>
    <w:p w14:paraId="4ACCEA44">
      <w:pPr>
        <w:spacing w:line="360" w:lineRule="auto"/>
        <w:ind w:firstLine="1280" w:firstLineChars="400"/>
        <w:rPr>
          <w:rFonts w:hint="eastAsia" w:ascii="宋体" w:hAnsi="宋体" w:eastAsia="宋体" w:cs="宋体"/>
          <w:i w:val="0"/>
          <w:iCs w:val="0"/>
          <w:color w:val="auto"/>
          <w:sz w:val="32"/>
          <w:szCs w:val="32"/>
          <w:highlight w:val="none"/>
          <w:lang w:eastAsia="zh-CN"/>
        </w:rPr>
      </w:pPr>
      <w:r>
        <w:rPr>
          <w:rFonts w:hint="eastAsia" w:ascii="宋体" w:hAnsi="宋体" w:eastAsia="宋体" w:cs="宋体"/>
          <w:i w:val="0"/>
          <w:iCs w:val="0"/>
          <w:color w:val="auto"/>
          <w:sz w:val="32"/>
          <w:szCs w:val="32"/>
          <w:highlight w:val="none"/>
        </w:rPr>
        <w:t>第四章      评</w:t>
      </w:r>
      <w:r>
        <w:rPr>
          <w:rFonts w:hint="eastAsia" w:ascii="宋体" w:hAnsi="宋体" w:eastAsia="宋体" w:cs="宋体"/>
          <w:i w:val="0"/>
          <w:iCs w:val="0"/>
          <w:color w:val="auto"/>
          <w:sz w:val="32"/>
          <w:szCs w:val="32"/>
          <w:highlight w:val="none"/>
          <w:lang w:val="en-US" w:eastAsia="zh-CN"/>
        </w:rPr>
        <w:t>审</w:t>
      </w:r>
      <w:r>
        <w:rPr>
          <w:rFonts w:hint="eastAsia" w:ascii="宋体" w:hAnsi="宋体" w:eastAsia="宋体" w:cs="宋体"/>
          <w:i w:val="0"/>
          <w:iCs w:val="0"/>
          <w:color w:val="auto"/>
          <w:sz w:val="32"/>
          <w:szCs w:val="32"/>
          <w:highlight w:val="none"/>
        </w:rPr>
        <w:t>办法</w:t>
      </w:r>
    </w:p>
    <w:p w14:paraId="3942040B">
      <w:pPr>
        <w:spacing w:line="360" w:lineRule="auto"/>
        <w:ind w:firstLine="1280" w:firstLineChars="400"/>
        <w:rPr>
          <w:rFonts w:hint="eastAsia" w:ascii="宋体" w:hAnsi="宋体" w:eastAsia="宋体" w:cs="宋体"/>
          <w:i w:val="0"/>
          <w:iCs w:val="0"/>
          <w:color w:val="auto"/>
          <w:sz w:val="32"/>
          <w:szCs w:val="32"/>
          <w:highlight w:val="none"/>
          <w:lang w:val="en-US" w:eastAsia="zh-CN"/>
        </w:rPr>
      </w:pPr>
      <w:r>
        <w:rPr>
          <w:rFonts w:hint="eastAsia" w:ascii="宋体" w:hAnsi="宋体" w:eastAsia="宋体" w:cs="宋体"/>
          <w:i w:val="0"/>
          <w:iCs w:val="0"/>
          <w:color w:val="auto"/>
          <w:sz w:val="32"/>
          <w:szCs w:val="32"/>
          <w:highlight w:val="none"/>
        </w:rPr>
        <w:t xml:space="preserve">第五章      </w:t>
      </w:r>
      <w:r>
        <w:rPr>
          <w:rFonts w:hint="eastAsia" w:ascii="宋体" w:hAnsi="宋体" w:eastAsia="宋体" w:cs="宋体"/>
          <w:i w:val="0"/>
          <w:iCs w:val="0"/>
          <w:color w:val="auto"/>
          <w:sz w:val="32"/>
          <w:szCs w:val="32"/>
          <w:highlight w:val="none"/>
          <w:lang w:val="en-US" w:eastAsia="zh-CN"/>
        </w:rPr>
        <w:t>拟签订的合同文本</w:t>
      </w:r>
    </w:p>
    <w:p w14:paraId="6AD7FA47">
      <w:pPr>
        <w:spacing w:line="360" w:lineRule="auto"/>
        <w:ind w:firstLine="1280" w:firstLineChars="400"/>
        <w:rPr>
          <w:rFonts w:hint="eastAsia" w:ascii="宋体" w:hAnsi="宋体" w:eastAsia="宋体" w:cs="宋体"/>
          <w:i w:val="0"/>
          <w:iCs w:val="0"/>
          <w:color w:val="auto"/>
          <w:sz w:val="32"/>
          <w:szCs w:val="32"/>
          <w:highlight w:val="none"/>
          <w:lang w:val="en-US" w:eastAsia="zh-CN"/>
        </w:rPr>
      </w:pPr>
      <w:r>
        <w:rPr>
          <w:rFonts w:hint="eastAsia" w:ascii="宋体" w:hAnsi="宋体" w:eastAsia="宋体" w:cs="宋体"/>
          <w:i w:val="0"/>
          <w:iCs w:val="0"/>
          <w:color w:val="auto"/>
          <w:sz w:val="32"/>
          <w:szCs w:val="32"/>
          <w:highlight w:val="none"/>
        </w:rPr>
        <w:t xml:space="preserve">第六章      </w:t>
      </w:r>
      <w:r>
        <w:rPr>
          <w:rFonts w:hint="eastAsia" w:ascii="宋体" w:hAnsi="宋体" w:eastAsia="宋体" w:cs="宋体"/>
          <w:i w:val="0"/>
          <w:iCs w:val="0"/>
          <w:color w:val="auto"/>
          <w:sz w:val="32"/>
          <w:szCs w:val="32"/>
          <w:highlight w:val="none"/>
          <w:lang w:val="en-US" w:eastAsia="zh-CN"/>
        </w:rPr>
        <w:t>应提交的有关格式范例</w:t>
      </w:r>
    </w:p>
    <w:p w14:paraId="081B3044">
      <w:pPr>
        <w:spacing w:line="360" w:lineRule="auto"/>
        <w:ind w:firstLine="1280" w:firstLineChars="400"/>
        <w:rPr>
          <w:rFonts w:hint="eastAsia" w:ascii="宋体" w:hAnsi="宋体" w:eastAsia="宋体" w:cs="宋体"/>
          <w:i w:val="0"/>
          <w:iCs w:val="0"/>
          <w:color w:val="auto"/>
          <w:sz w:val="32"/>
          <w:szCs w:val="32"/>
          <w:highlight w:val="none"/>
        </w:rPr>
      </w:pPr>
    </w:p>
    <w:p w14:paraId="09F178E9">
      <w:pPr>
        <w:spacing w:line="360" w:lineRule="auto"/>
        <w:ind w:firstLine="1280" w:firstLineChars="400"/>
        <w:rPr>
          <w:rFonts w:hint="eastAsia" w:ascii="宋体" w:hAnsi="宋体" w:eastAsia="宋体" w:cs="宋体"/>
          <w:i w:val="0"/>
          <w:iCs w:val="0"/>
          <w:color w:val="auto"/>
          <w:sz w:val="32"/>
          <w:szCs w:val="32"/>
          <w:highlight w:val="none"/>
        </w:rPr>
      </w:pPr>
    </w:p>
    <w:p w14:paraId="086EACB8">
      <w:pPr>
        <w:rPr>
          <w:rFonts w:hint="eastAsia" w:ascii="宋体" w:hAnsi="宋体" w:eastAsia="宋体" w:cs="宋体"/>
          <w:i w:val="0"/>
          <w:iCs w:val="0"/>
          <w:color w:val="auto"/>
          <w:highlight w:val="none"/>
        </w:rPr>
      </w:pPr>
    </w:p>
    <w:p w14:paraId="5C0111CF">
      <w:pPr>
        <w:rPr>
          <w:rFonts w:hint="eastAsia" w:ascii="宋体" w:hAnsi="宋体" w:eastAsia="宋体" w:cs="宋体"/>
          <w:b/>
          <w:i w:val="0"/>
          <w:iCs w:val="0"/>
          <w:color w:val="auto"/>
          <w:sz w:val="36"/>
          <w:szCs w:val="20"/>
          <w:highlight w:val="none"/>
        </w:rPr>
      </w:pPr>
      <w:r>
        <w:rPr>
          <w:rFonts w:hint="eastAsia" w:ascii="宋体" w:hAnsi="宋体" w:eastAsia="宋体" w:cs="宋体"/>
          <w:b/>
          <w:i w:val="0"/>
          <w:iCs w:val="0"/>
          <w:color w:val="auto"/>
          <w:sz w:val="36"/>
          <w:szCs w:val="20"/>
          <w:highlight w:val="none"/>
        </w:rPr>
        <w:br w:type="page"/>
      </w:r>
    </w:p>
    <w:p w14:paraId="7FF9CFA8">
      <w:pPr>
        <w:adjustRightInd/>
        <w:spacing w:line="360" w:lineRule="auto"/>
        <w:jc w:val="center"/>
        <w:outlineLvl w:val="0"/>
        <w:rPr>
          <w:rFonts w:hint="eastAsia" w:ascii="宋体" w:hAnsi="宋体" w:eastAsia="宋体" w:cs="宋体"/>
          <w:b/>
          <w:i w:val="0"/>
          <w:iCs w:val="0"/>
          <w:color w:val="auto"/>
          <w:sz w:val="36"/>
          <w:szCs w:val="20"/>
          <w:highlight w:val="none"/>
        </w:rPr>
      </w:pPr>
      <w:r>
        <w:rPr>
          <w:rFonts w:hint="eastAsia" w:ascii="宋体" w:hAnsi="宋体" w:eastAsia="宋体" w:cs="宋体"/>
          <w:b/>
          <w:i w:val="0"/>
          <w:iCs w:val="0"/>
          <w:color w:val="auto"/>
          <w:sz w:val="36"/>
          <w:szCs w:val="20"/>
          <w:highlight w:val="none"/>
        </w:rPr>
        <w:t>第一</w:t>
      </w:r>
      <w:r>
        <w:rPr>
          <w:rFonts w:hint="eastAsia" w:ascii="宋体" w:hAnsi="宋体" w:eastAsia="宋体" w:cs="宋体"/>
          <w:b/>
          <w:i w:val="0"/>
          <w:iCs w:val="0"/>
          <w:color w:val="auto"/>
          <w:sz w:val="36"/>
          <w:szCs w:val="20"/>
          <w:highlight w:val="none"/>
          <w:lang w:val="en-US" w:eastAsia="zh-CN"/>
        </w:rPr>
        <w:t>章</w:t>
      </w:r>
      <w:r>
        <w:rPr>
          <w:rFonts w:hint="eastAsia" w:ascii="宋体" w:hAnsi="宋体" w:eastAsia="宋体" w:cs="宋体"/>
          <w:b/>
          <w:i w:val="0"/>
          <w:iCs w:val="0"/>
          <w:color w:val="auto"/>
          <w:sz w:val="36"/>
          <w:szCs w:val="20"/>
          <w:highlight w:val="none"/>
        </w:rPr>
        <w:t xml:space="preserve"> </w:t>
      </w:r>
      <w:r>
        <w:rPr>
          <w:rFonts w:hint="eastAsia" w:ascii="宋体" w:hAnsi="宋体" w:eastAsia="宋体" w:cs="宋体"/>
          <w:b/>
          <w:i w:val="0"/>
          <w:iCs w:val="0"/>
          <w:color w:val="auto"/>
          <w:sz w:val="36"/>
          <w:szCs w:val="20"/>
          <w:highlight w:val="none"/>
          <w:lang w:val="en-US" w:eastAsia="zh-CN"/>
        </w:rPr>
        <w:t>交易</w:t>
      </w:r>
      <w:r>
        <w:rPr>
          <w:rFonts w:hint="eastAsia" w:ascii="宋体" w:hAnsi="宋体" w:eastAsia="宋体" w:cs="宋体"/>
          <w:b/>
          <w:i w:val="0"/>
          <w:iCs w:val="0"/>
          <w:color w:val="auto"/>
          <w:sz w:val="36"/>
          <w:szCs w:val="20"/>
          <w:highlight w:val="none"/>
        </w:rPr>
        <w:t>公告</w:t>
      </w:r>
    </w:p>
    <w:p w14:paraId="243342A6">
      <w:pPr>
        <w:pBdr>
          <w:top w:val="single" w:color="auto" w:sz="4" w:space="1"/>
          <w:left w:val="single" w:color="auto" w:sz="4" w:space="4"/>
          <w:bottom w:val="single" w:color="auto" w:sz="4" w:space="2"/>
          <w:right w:val="single" w:color="auto" w:sz="4" w:space="4"/>
        </w:pBdr>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项目概况</w:t>
      </w:r>
    </w:p>
    <w:p w14:paraId="15D31F29">
      <w:pPr>
        <w:pBdr>
          <w:top w:val="single" w:color="auto" w:sz="4" w:space="1"/>
          <w:left w:val="single" w:color="auto" w:sz="4" w:space="4"/>
          <w:bottom w:val="single" w:color="auto" w:sz="4" w:space="2"/>
          <w:right w:val="single" w:color="auto" w:sz="4" w:space="4"/>
        </w:pBdr>
        <w:spacing w:line="360" w:lineRule="auto"/>
        <w:ind w:firstLine="480" w:firstLineChars="200"/>
        <w:rPr>
          <w:rFonts w:hint="eastAsia" w:ascii="宋体" w:hAnsi="宋体" w:eastAsia="宋体" w:cs="宋体"/>
          <w:i w:val="0"/>
          <w:iCs w:val="0"/>
          <w:color w:val="auto"/>
          <w:sz w:val="24"/>
          <w:highlight w:val="none"/>
          <w:u w:val="single"/>
        </w:rPr>
      </w:pPr>
      <w:r>
        <w:rPr>
          <w:rFonts w:hint="eastAsia" w:ascii="宋体" w:hAnsi="宋体" w:eastAsia="宋体" w:cs="宋体"/>
          <w:i w:val="0"/>
          <w:iCs w:val="0"/>
          <w:color w:val="auto"/>
          <w:sz w:val="24"/>
          <w:highlight w:val="none"/>
          <w:u w:val="single"/>
          <w:lang w:eastAsia="zh-CN"/>
        </w:rPr>
        <w:t>大型玩具</w:t>
      </w:r>
      <w:r>
        <w:rPr>
          <w:rFonts w:hint="eastAsia" w:ascii="宋体" w:hAnsi="宋体" w:eastAsia="宋体" w:cs="宋体"/>
          <w:i w:val="0"/>
          <w:iCs w:val="0"/>
          <w:color w:val="auto"/>
          <w:sz w:val="24"/>
          <w:highlight w:val="none"/>
          <w:lang w:eastAsia="zh-CN"/>
        </w:rPr>
        <w:t>采购</w:t>
      </w:r>
      <w:r>
        <w:rPr>
          <w:rFonts w:hint="eastAsia" w:ascii="宋体" w:hAnsi="宋体" w:eastAsia="宋体" w:cs="宋体"/>
          <w:i w:val="0"/>
          <w:iCs w:val="0"/>
          <w:color w:val="auto"/>
          <w:sz w:val="24"/>
          <w:highlight w:val="none"/>
        </w:rPr>
        <w:t>项目的潜在</w:t>
      </w:r>
      <w:r>
        <w:rPr>
          <w:rFonts w:hint="eastAsia" w:ascii="宋体" w:hAnsi="宋体" w:eastAsia="宋体" w:cs="宋体"/>
          <w:i w:val="0"/>
          <w:iCs w:val="0"/>
          <w:color w:val="auto"/>
          <w:sz w:val="24"/>
          <w:highlight w:val="none"/>
          <w:lang w:eastAsia="zh-CN"/>
        </w:rPr>
        <w:t>供应商</w:t>
      </w:r>
      <w:r>
        <w:rPr>
          <w:rFonts w:hint="eastAsia" w:ascii="宋体" w:hAnsi="宋体" w:eastAsia="宋体" w:cs="宋体"/>
          <w:i w:val="0"/>
          <w:iCs w:val="0"/>
          <w:color w:val="auto"/>
          <w:sz w:val="24"/>
          <w:highlight w:val="none"/>
        </w:rPr>
        <w:t>应在</w:t>
      </w:r>
      <w:r>
        <w:rPr>
          <w:rFonts w:hint="eastAsia" w:ascii="宋体" w:hAnsi="宋体" w:eastAsia="宋体" w:cs="宋体"/>
          <w:i w:val="0"/>
          <w:iCs w:val="0"/>
          <w:color w:val="auto"/>
          <w:sz w:val="24"/>
          <w:highlight w:val="none"/>
          <w:lang w:val="en-US" w:eastAsia="zh-CN"/>
        </w:rPr>
        <w:t>乐采云</w:t>
      </w:r>
      <w:r>
        <w:rPr>
          <w:rFonts w:hint="eastAsia" w:ascii="宋体" w:hAnsi="宋体" w:eastAsia="宋体" w:cs="宋体"/>
          <w:i w:val="0"/>
          <w:iCs w:val="0"/>
          <w:color w:val="auto"/>
          <w:sz w:val="24"/>
          <w:highlight w:val="none"/>
        </w:rPr>
        <w:t>平台（</w:t>
      </w:r>
      <w:r>
        <w:rPr>
          <w:rFonts w:hint="eastAsia" w:ascii="宋体" w:hAnsi="宋体" w:eastAsia="宋体" w:cs="宋体"/>
          <w:i w:val="0"/>
          <w:iCs w:val="0"/>
          <w:color w:val="auto"/>
          <w:highlight w:val="none"/>
        </w:rPr>
        <w:fldChar w:fldCharType="begin"/>
      </w:r>
      <w:r>
        <w:rPr>
          <w:rFonts w:hint="eastAsia" w:ascii="宋体" w:hAnsi="宋体" w:eastAsia="宋体" w:cs="宋体"/>
          <w:i w:val="0"/>
          <w:iCs w:val="0"/>
          <w:color w:val="auto"/>
          <w:highlight w:val="none"/>
        </w:rPr>
        <w:instrText xml:space="preserve"> HYPERLINK "https://www.zcygov.cn/）获取（下载）招标文件，并于202%20年%20月%20日%20点%20分00秒" </w:instrText>
      </w:r>
      <w:r>
        <w:rPr>
          <w:rFonts w:hint="eastAsia" w:ascii="宋体" w:hAnsi="宋体" w:eastAsia="宋体" w:cs="宋体"/>
          <w:i w:val="0"/>
          <w:iCs w:val="0"/>
          <w:color w:val="auto"/>
          <w:highlight w:val="none"/>
        </w:rPr>
        <w:fldChar w:fldCharType="separate"/>
      </w:r>
      <w:r>
        <w:rPr>
          <w:rStyle w:val="16"/>
          <w:rFonts w:hint="eastAsia" w:ascii="宋体" w:hAnsi="宋体" w:eastAsia="宋体" w:cs="宋体"/>
          <w:i w:val="0"/>
          <w:iCs w:val="0"/>
          <w:snapToGrid/>
          <w:color w:val="auto"/>
          <w:kern w:val="2"/>
          <w:sz w:val="24"/>
          <w:szCs w:val="24"/>
          <w:highlight w:val="none"/>
        </w:rPr>
        <w:t>https://www.lecaiyun.com/）获取（下载）</w:t>
      </w:r>
      <w:r>
        <w:rPr>
          <w:rStyle w:val="16"/>
          <w:rFonts w:hint="eastAsia" w:ascii="宋体" w:hAnsi="宋体" w:eastAsia="宋体" w:cs="宋体"/>
          <w:i w:val="0"/>
          <w:iCs w:val="0"/>
          <w:snapToGrid/>
          <w:color w:val="auto"/>
          <w:kern w:val="2"/>
          <w:sz w:val="24"/>
          <w:szCs w:val="24"/>
          <w:highlight w:val="none"/>
          <w:lang w:eastAsia="zh-CN"/>
        </w:rPr>
        <w:t>采购</w:t>
      </w:r>
      <w:r>
        <w:rPr>
          <w:rStyle w:val="16"/>
          <w:rFonts w:hint="eastAsia" w:ascii="宋体" w:hAnsi="宋体" w:eastAsia="宋体" w:cs="宋体"/>
          <w:i w:val="0"/>
          <w:iCs w:val="0"/>
          <w:snapToGrid/>
          <w:color w:val="auto"/>
          <w:kern w:val="2"/>
          <w:sz w:val="24"/>
          <w:szCs w:val="24"/>
          <w:highlight w:val="none"/>
        </w:rPr>
        <w:t>文件，并于</w:t>
      </w:r>
      <w:r>
        <w:rPr>
          <w:rFonts w:hint="eastAsia" w:ascii="宋体" w:hAnsi="宋体" w:eastAsia="宋体" w:cs="宋体"/>
          <w:i w:val="0"/>
          <w:iCs w:val="0"/>
          <w:color w:val="auto"/>
          <w:sz w:val="24"/>
          <w:highlight w:val="none"/>
          <w:u w:val="single"/>
        </w:rPr>
        <w:t>202</w:t>
      </w:r>
      <w:r>
        <w:rPr>
          <w:rFonts w:hint="eastAsia" w:ascii="宋体" w:hAnsi="宋体" w:eastAsia="宋体" w:cs="宋体"/>
          <w:i w:val="0"/>
          <w:iCs w:val="0"/>
          <w:color w:val="auto"/>
          <w:sz w:val="24"/>
          <w:highlight w:val="none"/>
          <w:u w:val="single"/>
          <w:lang w:val="en-US" w:eastAsia="zh-CN"/>
        </w:rPr>
        <w:t>5</w:t>
      </w:r>
      <w:r>
        <w:rPr>
          <w:rFonts w:hint="eastAsia" w:ascii="宋体" w:hAnsi="宋体" w:eastAsia="宋体" w:cs="宋体"/>
          <w:i w:val="0"/>
          <w:iCs w:val="0"/>
          <w:color w:val="auto"/>
          <w:sz w:val="24"/>
          <w:highlight w:val="none"/>
          <w:u w:val="single"/>
        </w:rPr>
        <w:t>年</w:t>
      </w:r>
      <w:r>
        <w:rPr>
          <w:rFonts w:hint="eastAsia" w:ascii="宋体" w:hAnsi="宋体" w:eastAsia="宋体" w:cs="宋体"/>
          <w:i w:val="0"/>
          <w:iCs w:val="0"/>
          <w:color w:val="auto"/>
          <w:sz w:val="24"/>
          <w:highlight w:val="none"/>
          <w:u w:val="single"/>
          <w:lang w:val="en-US" w:eastAsia="zh-CN"/>
        </w:rPr>
        <w:t>07</w:t>
      </w:r>
      <w:r>
        <w:rPr>
          <w:rFonts w:hint="eastAsia" w:ascii="宋体" w:hAnsi="宋体" w:eastAsia="宋体" w:cs="宋体"/>
          <w:i w:val="0"/>
          <w:iCs w:val="0"/>
          <w:color w:val="auto"/>
          <w:sz w:val="24"/>
          <w:highlight w:val="none"/>
          <w:u w:val="single"/>
        </w:rPr>
        <w:t>月</w:t>
      </w:r>
      <w:r>
        <w:rPr>
          <w:rFonts w:hint="eastAsia" w:ascii="宋体" w:hAnsi="宋体" w:eastAsia="宋体" w:cs="宋体"/>
          <w:i w:val="0"/>
          <w:iCs w:val="0"/>
          <w:color w:val="auto"/>
          <w:sz w:val="24"/>
          <w:highlight w:val="none"/>
          <w:u w:val="single"/>
          <w:lang w:val="en-US" w:eastAsia="zh-CN"/>
        </w:rPr>
        <w:t>24</w:t>
      </w:r>
      <w:r>
        <w:rPr>
          <w:rFonts w:hint="eastAsia" w:ascii="宋体" w:hAnsi="宋体" w:eastAsia="宋体" w:cs="宋体"/>
          <w:i w:val="0"/>
          <w:iCs w:val="0"/>
          <w:color w:val="auto"/>
          <w:sz w:val="24"/>
          <w:highlight w:val="none"/>
          <w:u w:val="single"/>
        </w:rPr>
        <w:t>日</w:t>
      </w:r>
      <w:r>
        <w:rPr>
          <w:rFonts w:hint="eastAsia" w:ascii="宋体" w:hAnsi="宋体" w:eastAsia="宋体" w:cs="宋体"/>
          <w:i w:val="0"/>
          <w:iCs w:val="0"/>
          <w:color w:val="auto"/>
          <w:sz w:val="24"/>
          <w:highlight w:val="none"/>
          <w:u w:val="single"/>
          <w:lang w:val="en-US" w:eastAsia="zh-CN"/>
        </w:rPr>
        <w:t>09</w:t>
      </w:r>
      <w:r>
        <w:rPr>
          <w:rFonts w:hint="eastAsia" w:ascii="宋体" w:hAnsi="宋体" w:eastAsia="宋体" w:cs="宋体"/>
          <w:i w:val="0"/>
          <w:iCs w:val="0"/>
          <w:color w:val="auto"/>
          <w:sz w:val="24"/>
          <w:highlight w:val="none"/>
          <w:u w:val="single"/>
        </w:rPr>
        <w:t>点</w:t>
      </w:r>
      <w:r>
        <w:rPr>
          <w:rFonts w:hint="eastAsia" w:ascii="宋体" w:hAnsi="宋体" w:eastAsia="宋体" w:cs="宋体"/>
          <w:i w:val="0"/>
          <w:iCs w:val="0"/>
          <w:color w:val="auto"/>
          <w:sz w:val="24"/>
          <w:highlight w:val="none"/>
          <w:u w:val="single"/>
          <w:lang w:val="en-US" w:eastAsia="zh-CN"/>
        </w:rPr>
        <w:t>30</w:t>
      </w:r>
      <w:r>
        <w:rPr>
          <w:rFonts w:hint="eastAsia" w:ascii="宋体" w:hAnsi="宋体" w:eastAsia="宋体" w:cs="宋体"/>
          <w:i w:val="0"/>
          <w:iCs w:val="0"/>
          <w:color w:val="auto"/>
          <w:sz w:val="24"/>
          <w:highlight w:val="none"/>
          <w:u w:val="single"/>
        </w:rPr>
        <w:t>分00秒</w:t>
      </w:r>
      <w:r>
        <w:rPr>
          <w:rStyle w:val="16"/>
          <w:rFonts w:hint="eastAsia" w:ascii="宋体" w:hAnsi="宋体" w:eastAsia="宋体" w:cs="宋体"/>
          <w:bCs/>
          <w:i w:val="0"/>
          <w:iCs w:val="0"/>
          <w:snapToGrid/>
          <w:color w:val="auto"/>
          <w:kern w:val="2"/>
          <w:sz w:val="24"/>
          <w:szCs w:val="24"/>
          <w:highlight w:val="none"/>
        </w:rPr>
        <w:fldChar w:fldCharType="end"/>
      </w:r>
      <w:r>
        <w:rPr>
          <w:rFonts w:hint="eastAsia" w:ascii="宋体" w:hAnsi="宋体" w:eastAsia="宋体" w:cs="宋体"/>
          <w:bCs/>
          <w:i w:val="0"/>
          <w:iCs w:val="0"/>
          <w:color w:val="auto"/>
          <w:sz w:val="24"/>
          <w:highlight w:val="none"/>
        </w:rPr>
        <w:t>（北京时间）前</w:t>
      </w:r>
      <w:r>
        <w:rPr>
          <w:rFonts w:hint="eastAsia" w:ascii="宋体" w:hAnsi="宋体" w:eastAsia="宋体" w:cs="宋体"/>
          <w:i w:val="0"/>
          <w:iCs w:val="0"/>
          <w:color w:val="auto"/>
          <w:sz w:val="24"/>
          <w:highlight w:val="none"/>
        </w:rPr>
        <w:t>递交（上传）</w:t>
      </w:r>
      <w:r>
        <w:rPr>
          <w:rFonts w:hint="eastAsia" w:ascii="宋体" w:hAnsi="宋体" w:eastAsia="宋体" w:cs="宋体"/>
          <w:i w:val="0"/>
          <w:iCs w:val="0"/>
          <w:color w:val="auto"/>
          <w:sz w:val="24"/>
          <w:highlight w:val="none"/>
          <w:lang w:val="en-US" w:eastAsia="zh-CN"/>
        </w:rPr>
        <w:t>响应文件</w:t>
      </w:r>
      <w:r>
        <w:rPr>
          <w:rFonts w:hint="eastAsia" w:ascii="宋体" w:hAnsi="宋体" w:eastAsia="宋体" w:cs="宋体"/>
          <w:i w:val="0"/>
          <w:iCs w:val="0"/>
          <w:color w:val="auto"/>
          <w:sz w:val="24"/>
          <w:highlight w:val="none"/>
        </w:rPr>
        <w:t>。</w:t>
      </w:r>
    </w:p>
    <w:p w14:paraId="7DD72AC1">
      <w:pPr>
        <w:spacing w:line="360" w:lineRule="auto"/>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 xml:space="preserve">一、项目基本情况                                            </w:t>
      </w:r>
    </w:p>
    <w:p w14:paraId="0F3ECCB0">
      <w:pPr>
        <w:spacing w:line="360" w:lineRule="auto"/>
        <w:rPr>
          <w:rFonts w:hint="eastAsia" w:ascii="宋体" w:hAnsi="宋体" w:eastAsia="宋体" w:cs="宋体"/>
          <w:i w:val="0"/>
          <w:iCs w:val="0"/>
          <w:color w:val="auto"/>
          <w:sz w:val="24"/>
          <w:highlight w:val="none"/>
          <w:lang w:eastAsia="zh-CN"/>
        </w:rPr>
      </w:pPr>
      <w:r>
        <w:rPr>
          <w:rFonts w:hint="eastAsia" w:ascii="宋体" w:hAnsi="宋体" w:eastAsia="宋体" w:cs="宋体"/>
          <w:i w:val="0"/>
          <w:iCs w:val="0"/>
          <w:color w:val="auto"/>
          <w:sz w:val="24"/>
          <w:highlight w:val="none"/>
        </w:rPr>
        <w:t xml:space="preserve">    </w:t>
      </w:r>
      <w:r>
        <w:rPr>
          <w:rFonts w:hint="eastAsia" w:ascii="宋体" w:hAnsi="宋体" w:eastAsia="宋体" w:cs="宋体"/>
          <w:b/>
          <w:i w:val="0"/>
          <w:iCs w:val="0"/>
          <w:color w:val="auto"/>
          <w:sz w:val="24"/>
          <w:highlight w:val="none"/>
        </w:rPr>
        <w:t>项目编号：</w:t>
      </w:r>
      <w:r>
        <w:rPr>
          <w:rFonts w:hint="eastAsia" w:ascii="宋体" w:hAnsi="宋体" w:eastAsia="宋体" w:cs="宋体"/>
          <w:i w:val="0"/>
          <w:iCs w:val="0"/>
          <w:color w:val="auto"/>
          <w:sz w:val="24"/>
          <w:highlight w:val="none"/>
          <w:lang w:eastAsia="zh-CN"/>
        </w:rPr>
        <w:t>THZB-25BM36099XS</w:t>
      </w:r>
    </w:p>
    <w:p w14:paraId="224B0CF8">
      <w:pPr>
        <w:spacing w:line="360" w:lineRule="auto"/>
        <w:rPr>
          <w:rFonts w:hint="eastAsia" w:ascii="宋体" w:hAnsi="宋体" w:eastAsia="宋体" w:cs="宋体"/>
          <w:i w:val="0"/>
          <w:iCs w:val="0"/>
          <w:color w:val="auto"/>
          <w:sz w:val="24"/>
          <w:highlight w:val="none"/>
          <w:lang w:eastAsia="zh-CN"/>
        </w:rPr>
      </w:pPr>
      <w:r>
        <w:rPr>
          <w:rFonts w:hint="eastAsia" w:ascii="宋体" w:hAnsi="宋体" w:eastAsia="宋体" w:cs="宋体"/>
          <w:i w:val="0"/>
          <w:iCs w:val="0"/>
          <w:color w:val="auto"/>
          <w:sz w:val="24"/>
          <w:highlight w:val="none"/>
        </w:rPr>
        <w:t xml:space="preserve">   </w:t>
      </w:r>
      <w:r>
        <w:rPr>
          <w:rFonts w:hint="eastAsia" w:ascii="宋体" w:hAnsi="宋体" w:eastAsia="宋体" w:cs="宋体"/>
          <w:b/>
          <w:i w:val="0"/>
          <w:iCs w:val="0"/>
          <w:color w:val="auto"/>
          <w:sz w:val="24"/>
          <w:highlight w:val="none"/>
        </w:rPr>
        <w:t xml:space="preserve"> 项目名称：</w:t>
      </w:r>
      <w:r>
        <w:rPr>
          <w:rFonts w:hint="eastAsia" w:ascii="宋体" w:hAnsi="宋体" w:eastAsia="宋体" w:cs="宋体"/>
          <w:i w:val="0"/>
          <w:iCs w:val="0"/>
          <w:color w:val="auto"/>
          <w:sz w:val="24"/>
          <w:highlight w:val="none"/>
          <w:lang w:eastAsia="zh-CN"/>
        </w:rPr>
        <w:t>大型玩具</w:t>
      </w:r>
    </w:p>
    <w:p w14:paraId="069609E8">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 xml:space="preserve">   </w:t>
      </w:r>
      <w:r>
        <w:rPr>
          <w:rFonts w:hint="eastAsia" w:ascii="宋体" w:hAnsi="宋体" w:eastAsia="宋体" w:cs="宋体"/>
          <w:b/>
          <w:i w:val="0"/>
          <w:iCs w:val="0"/>
          <w:color w:val="auto"/>
          <w:sz w:val="24"/>
          <w:highlight w:val="none"/>
        </w:rPr>
        <w:t xml:space="preserve"> 预算金额（元）：</w:t>
      </w:r>
      <w:r>
        <w:rPr>
          <w:rFonts w:hint="eastAsia" w:ascii="宋体" w:hAnsi="宋体" w:eastAsia="宋体" w:cs="宋体"/>
          <w:i w:val="0"/>
          <w:iCs w:val="0"/>
          <w:color w:val="auto"/>
          <w:sz w:val="24"/>
          <w:highlight w:val="none"/>
        </w:rPr>
        <w:t>495000</w:t>
      </w:r>
    </w:p>
    <w:p w14:paraId="058ED0B8">
      <w:pPr>
        <w:spacing w:line="360" w:lineRule="auto"/>
        <w:ind w:firstLine="480"/>
        <w:rPr>
          <w:rFonts w:hint="eastAsia" w:ascii="宋体" w:hAnsi="宋体" w:eastAsia="宋体" w:cs="宋体"/>
          <w:i w:val="0"/>
          <w:iCs w:val="0"/>
          <w:color w:val="auto"/>
          <w:sz w:val="24"/>
          <w:highlight w:val="none"/>
        </w:rPr>
      </w:pPr>
      <w:r>
        <w:rPr>
          <w:rFonts w:hint="eastAsia" w:ascii="宋体" w:hAnsi="宋体" w:eastAsia="宋体" w:cs="宋体"/>
          <w:b/>
          <w:i w:val="0"/>
          <w:iCs w:val="0"/>
          <w:color w:val="auto"/>
          <w:sz w:val="24"/>
          <w:highlight w:val="none"/>
        </w:rPr>
        <w:t>最高限价（元）：</w:t>
      </w:r>
      <w:r>
        <w:rPr>
          <w:rFonts w:hint="eastAsia" w:ascii="宋体" w:hAnsi="宋体" w:eastAsia="宋体" w:cs="宋体"/>
          <w:i w:val="0"/>
          <w:iCs w:val="0"/>
          <w:color w:val="auto"/>
          <w:sz w:val="24"/>
          <w:highlight w:val="none"/>
        </w:rPr>
        <w:t>495000</w:t>
      </w:r>
    </w:p>
    <w:p w14:paraId="79B5CD49">
      <w:pPr>
        <w:pStyle w:val="2"/>
        <w:spacing w:line="360" w:lineRule="auto"/>
        <w:ind w:firstLine="480"/>
        <w:rPr>
          <w:rFonts w:hint="eastAsia" w:ascii="宋体" w:hAnsi="宋体" w:eastAsia="宋体" w:cs="宋体"/>
          <w:bCs/>
          <w:i w:val="0"/>
          <w:iCs w:val="0"/>
          <w:snapToGrid/>
          <w:color w:val="auto"/>
          <w:kern w:val="2"/>
          <w:sz w:val="24"/>
          <w:szCs w:val="24"/>
          <w:highlight w:val="none"/>
        </w:rPr>
      </w:pPr>
      <w:r>
        <w:rPr>
          <w:rFonts w:hint="eastAsia" w:ascii="宋体" w:hAnsi="宋体" w:eastAsia="宋体" w:cs="宋体"/>
          <w:b/>
          <w:i w:val="0"/>
          <w:iCs w:val="0"/>
          <w:color w:val="auto"/>
          <w:sz w:val="24"/>
          <w:highlight w:val="none"/>
        </w:rPr>
        <w:t>采购需求：</w:t>
      </w:r>
      <w:r>
        <w:rPr>
          <w:rFonts w:hint="eastAsia" w:ascii="宋体" w:hAnsi="宋体" w:eastAsia="宋体" w:cs="宋体"/>
          <w:bCs/>
          <w:i w:val="0"/>
          <w:iCs w:val="0"/>
          <w:snapToGrid/>
          <w:color w:val="auto"/>
          <w:kern w:val="2"/>
          <w:sz w:val="24"/>
          <w:szCs w:val="24"/>
          <w:highlight w:val="none"/>
          <w:lang w:eastAsia="zh-CN"/>
        </w:rPr>
        <w:t>大型玩具</w:t>
      </w:r>
      <w:r>
        <w:rPr>
          <w:rFonts w:hint="eastAsia" w:ascii="宋体" w:hAnsi="宋体" w:eastAsia="宋体" w:cs="宋体"/>
          <w:bCs/>
          <w:i w:val="0"/>
          <w:iCs w:val="0"/>
          <w:snapToGrid/>
          <w:color w:val="auto"/>
          <w:kern w:val="2"/>
          <w:sz w:val="24"/>
          <w:szCs w:val="24"/>
          <w:highlight w:val="none"/>
        </w:rPr>
        <w:t>主要内容：提供玩具的设计、制作、安装、调试及相关售后服务。</w:t>
      </w:r>
      <w:r>
        <w:rPr>
          <w:rFonts w:hint="eastAsia" w:ascii="宋体" w:hAnsi="宋体" w:eastAsia="宋体" w:cs="宋体"/>
          <w:i w:val="0"/>
          <w:iCs w:val="0"/>
          <w:snapToGrid/>
          <w:color w:val="auto"/>
          <w:kern w:val="2"/>
          <w:sz w:val="24"/>
          <w:szCs w:val="24"/>
          <w:highlight w:val="none"/>
        </w:rPr>
        <w:t>具体以</w:t>
      </w:r>
      <w:r>
        <w:rPr>
          <w:rFonts w:hint="eastAsia" w:ascii="宋体" w:hAnsi="宋体" w:eastAsia="宋体" w:cs="宋体"/>
          <w:i w:val="0"/>
          <w:iCs w:val="0"/>
          <w:snapToGrid/>
          <w:color w:val="auto"/>
          <w:kern w:val="2"/>
          <w:sz w:val="24"/>
          <w:szCs w:val="24"/>
          <w:highlight w:val="none"/>
          <w:lang w:val="en-US" w:eastAsia="zh-CN"/>
        </w:rPr>
        <w:t>采购</w:t>
      </w:r>
      <w:r>
        <w:rPr>
          <w:rFonts w:hint="eastAsia" w:ascii="宋体" w:hAnsi="宋体" w:eastAsia="宋体" w:cs="宋体"/>
          <w:i w:val="0"/>
          <w:iCs w:val="0"/>
          <w:snapToGrid/>
          <w:color w:val="auto"/>
          <w:kern w:val="2"/>
          <w:sz w:val="24"/>
          <w:szCs w:val="24"/>
          <w:highlight w:val="none"/>
        </w:rPr>
        <w:t>文件第</w:t>
      </w:r>
      <w:r>
        <w:rPr>
          <w:rFonts w:hint="eastAsia" w:ascii="宋体" w:hAnsi="宋体" w:eastAsia="宋体" w:cs="宋体"/>
          <w:i w:val="0"/>
          <w:iCs w:val="0"/>
          <w:snapToGrid/>
          <w:color w:val="auto"/>
          <w:kern w:val="2"/>
          <w:sz w:val="24"/>
          <w:szCs w:val="24"/>
          <w:highlight w:val="none"/>
          <w:lang w:val="en-US" w:eastAsia="zh-CN"/>
        </w:rPr>
        <w:t>三章</w:t>
      </w:r>
      <w:r>
        <w:rPr>
          <w:rFonts w:hint="eastAsia" w:ascii="宋体" w:hAnsi="宋体" w:eastAsia="宋体" w:cs="宋体"/>
          <w:i w:val="0"/>
          <w:iCs w:val="0"/>
          <w:snapToGrid/>
          <w:color w:val="auto"/>
          <w:kern w:val="2"/>
          <w:sz w:val="24"/>
          <w:szCs w:val="24"/>
          <w:highlight w:val="none"/>
        </w:rPr>
        <w:t>采购需求为准，供应商可点击本公告下方“浏览采购文件”查看采购需求。</w:t>
      </w:r>
    </w:p>
    <w:p w14:paraId="5B59E73C">
      <w:pPr>
        <w:pStyle w:val="21"/>
        <w:ind w:firstLine="482"/>
        <w:outlineLvl w:val="2"/>
        <w:rPr>
          <w:rFonts w:hint="eastAsia" w:ascii="宋体" w:hAnsi="宋体" w:eastAsia="宋体" w:cs="宋体"/>
          <w:i w:val="0"/>
          <w:iCs w:val="0"/>
          <w:color w:val="auto"/>
          <w:highlight w:val="none"/>
        </w:rPr>
      </w:pPr>
      <w:r>
        <w:rPr>
          <w:rFonts w:hint="eastAsia" w:ascii="宋体" w:hAnsi="宋体" w:eastAsia="宋体" w:cs="宋体"/>
          <w:b/>
          <w:i w:val="0"/>
          <w:iCs w:val="0"/>
          <w:color w:val="auto"/>
          <w:highlight w:val="none"/>
        </w:rPr>
        <w:t>合同履约期限：合同签订后</w:t>
      </w:r>
      <w:r>
        <w:rPr>
          <w:rFonts w:hint="eastAsia" w:ascii="宋体" w:hAnsi="宋体" w:eastAsia="宋体" w:cs="宋体"/>
          <w:b/>
          <w:i w:val="0"/>
          <w:iCs w:val="0"/>
          <w:color w:val="auto"/>
          <w:highlight w:val="none"/>
          <w:lang w:eastAsia="zh-CN"/>
        </w:rPr>
        <w:t>45天内</w:t>
      </w:r>
      <w:r>
        <w:rPr>
          <w:rFonts w:hint="eastAsia" w:ascii="宋体" w:hAnsi="宋体" w:eastAsia="宋体" w:cs="宋体"/>
          <w:b/>
          <w:i w:val="0"/>
          <w:iCs w:val="0"/>
          <w:color w:val="auto"/>
          <w:highlight w:val="none"/>
        </w:rPr>
        <w:t>完成安装调试等工作。</w:t>
      </w:r>
    </w:p>
    <w:p w14:paraId="332B4890">
      <w:pPr>
        <w:pStyle w:val="2"/>
        <w:spacing w:line="360" w:lineRule="auto"/>
        <w:ind w:firstLine="480"/>
        <w:rPr>
          <w:rFonts w:hint="eastAsia" w:ascii="宋体" w:hAnsi="宋体" w:eastAsia="宋体" w:cs="宋体"/>
          <w:i w:val="0"/>
          <w:iCs w:val="0"/>
          <w:color w:val="auto"/>
          <w:kern w:val="0"/>
          <w:sz w:val="24"/>
          <w:highlight w:val="none"/>
        </w:rPr>
      </w:pPr>
      <w:r>
        <w:rPr>
          <w:rFonts w:hint="eastAsia" w:ascii="宋体" w:hAnsi="宋体" w:eastAsia="宋体" w:cs="宋体"/>
          <w:b/>
          <w:i w:val="0"/>
          <w:iCs w:val="0"/>
          <w:color w:val="auto"/>
          <w:sz w:val="24"/>
          <w:highlight w:val="none"/>
        </w:rPr>
        <w:t>本项目接受联合体</w:t>
      </w:r>
      <w:r>
        <w:rPr>
          <w:rFonts w:hint="eastAsia" w:ascii="宋体" w:hAnsi="宋体" w:eastAsia="宋体" w:cs="宋体"/>
          <w:b/>
          <w:i w:val="0"/>
          <w:iCs w:val="0"/>
          <w:color w:val="auto"/>
          <w:sz w:val="24"/>
          <w:highlight w:val="none"/>
          <w:lang w:eastAsia="zh-CN"/>
        </w:rPr>
        <w:t>响应</w:t>
      </w:r>
      <w:r>
        <w:rPr>
          <w:rFonts w:hint="eastAsia" w:ascii="宋体" w:hAnsi="宋体" w:eastAsia="宋体" w:cs="宋体"/>
          <w:b/>
          <w:i w:val="0"/>
          <w:iCs w:val="0"/>
          <w:color w:val="auto"/>
          <w:sz w:val="24"/>
          <w:highlight w:val="none"/>
        </w:rPr>
        <w:t>：</w:t>
      </w:r>
      <w:r>
        <w:rPr>
          <w:rFonts w:hint="eastAsia" w:ascii="宋体" w:hAnsi="宋体" w:eastAsia="宋体" w:cs="宋体"/>
          <w:b/>
          <w:bCs/>
          <w:i w:val="0"/>
          <w:iCs w:val="0"/>
          <w:color w:val="auto"/>
          <w:sz w:val="21"/>
          <w:szCs w:val="21"/>
          <w:highlight w:val="none"/>
          <w:lang w:eastAsia="zh-CN"/>
        </w:rPr>
        <w:sym w:font="Wingdings 2" w:char="00A3"/>
      </w:r>
      <w:r>
        <w:rPr>
          <w:rFonts w:hint="eastAsia" w:ascii="宋体" w:hAnsi="宋体" w:eastAsia="宋体" w:cs="宋体"/>
          <w:b/>
          <w:i w:val="0"/>
          <w:iCs w:val="0"/>
          <w:color w:val="auto"/>
          <w:sz w:val="24"/>
          <w:highlight w:val="none"/>
        </w:rPr>
        <w:t>是</w:t>
      </w:r>
      <w:r>
        <w:rPr>
          <w:rFonts w:hint="eastAsia" w:ascii="宋体" w:hAnsi="宋体" w:eastAsia="宋体" w:cs="宋体"/>
          <w:b/>
          <w:i w:val="0"/>
          <w:iCs w:val="0"/>
          <w:snapToGrid/>
          <w:color w:val="auto"/>
          <w:kern w:val="2"/>
          <w:sz w:val="24"/>
          <w:highlight w:val="none"/>
        </w:rPr>
        <w:t>；</w:t>
      </w:r>
      <w:r>
        <w:rPr>
          <w:rFonts w:hint="eastAsia" w:ascii="宋体" w:hAnsi="宋体" w:eastAsia="宋体" w:cs="宋体"/>
          <w:b/>
          <w:bCs/>
          <w:i w:val="0"/>
          <w:iCs w:val="0"/>
          <w:color w:val="auto"/>
          <w:sz w:val="21"/>
          <w:szCs w:val="21"/>
          <w:highlight w:val="none"/>
          <w:lang w:eastAsia="zh-CN"/>
        </w:rPr>
        <w:sym w:font="Wingdings 2" w:char="0052"/>
      </w:r>
      <w:r>
        <w:rPr>
          <w:rFonts w:hint="eastAsia" w:ascii="宋体" w:hAnsi="宋体" w:eastAsia="宋体" w:cs="宋体"/>
          <w:b/>
          <w:i w:val="0"/>
          <w:iCs w:val="0"/>
          <w:color w:val="auto"/>
          <w:sz w:val="24"/>
          <w:highlight w:val="none"/>
        </w:rPr>
        <w:t>否</w:t>
      </w:r>
      <w:r>
        <w:rPr>
          <w:rFonts w:hint="eastAsia" w:ascii="宋体" w:hAnsi="宋体" w:eastAsia="宋体" w:cs="宋体"/>
          <w:i w:val="0"/>
          <w:iCs w:val="0"/>
          <w:color w:val="auto"/>
          <w:kern w:val="0"/>
          <w:sz w:val="24"/>
          <w:highlight w:val="none"/>
        </w:rPr>
        <w:t>。</w:t>
      </w:r>
    </w:p>
    <w:p w14:paraId="2F0EE9A3">
      <w:pPr>
        <w:spacing w:line="360" w:lineRule="auto"/>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二、</w:t>
      </w:r>
      <w:bookmarkStart w:id="0" w:name="_Hlk101132948"/>
      <w:r>
        <w:rPr>
          <w:rFonts w:hint="eastAsia" w:ascii="宋体" w:hAnsi="宋体" w:eastAsia="宋体" w:cs="宋体"/>
          <w:b/>
          <w:i w:val="0"/>
          <w:iCs w:val="0"/>
          <w:color w:val="auto"/>
          <w:sz w:val="24"/>
          <w:highlight w:val="none"/>
        </w:rPr>
        <w:t>申请人的资格要求</w:t>
      </w:r>
      <w:bookmarkEnd w:id="0"/>
      <w:r>
        <w:rPr>
          <w:rFonts w:hint="eastAsia" w:ascii="宋体" w:hAnsi="宋体" w:eastAsia="宋体" w:cs="宋体"/>
          <w:b/>
          <w:i w:val="0"/>
          <w:iCs w:val="0"/>
          <w:color w:val="auto"/>
          <w:sz w:val="24"/>
          <w:highlight w:val="none"/>
        </w:rPr>
        <w:t>：</w:t>
      </w:r>
    </w:p>
    <w:p w14:paraId="74697FDE">
      <w:pPr>
        <w:spacing w:line="360" w:lineRule="auto"/>
        <w:ind w:firstLine="480"/>
        <w:rPr>
          <w:rFonts w:hint="eastAsia" w:ascii="宋体" w:hAnsi="宋体" w:eastAsia="宋体" w:cs="宋体"/>
          <w:i w:val="0"/>
          <w:iCs w:val="0"/>
          <w:strike/>
          <w:snapToGrid w:val="0"/>
          <w:color w:val="auto"/>
          <w:kern w:val="28"/>
          <w:sz w:val="24"/>
          <w:szCs w:val="20"/>
          <w:highlight w:val="none"/>
          <w:lang w:eastAsia="zh-CN"/>
        </w:rPr>
      </w:pPr>
      <w:r>
        <w:rPr>
          <w:rFonts w:hint="eastAsia" w:ascii="宋体" w:hAnsi="宋体" w:eastAsia="宋体" w:cs="宋体"/>
          <w:i w:val="0"/>
          <w:iCs w:val="0"/>
          <w:snapToGrid w:val="0"/>
          <w:color w:val="auto"/>
          <w:kern w:val="28"/>
          <w:sz w:val="24"/>
          <w:szCs w:val="20"/>
          <w:highlight w:val="none"/>
        </w:rPr>
        <w:t>1.在中华人民共和国境内（不含港、澳、台地区）注册，具有独立承担民事责任的能力；具有良好的商业信誉和健全的财务会计制度；具有履行合同所必需的设备和专业技术能力；有依法缴纳税收和社会保障资金的良好记录；未被“信用中国”（www.creditchina.gov.cn)、中国政府采购网（www.ccgp.gov.cn）列入失信被执行人、重大税收违法案件当事人名单、政府采购严重违法失信行为记录名单；</w:t>
      </w:r>
    </w:p>
    <w:p w14:paraId="17154EC0">
      <w:pPr>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2</w:t>
      </w:r>
      <w:r>
        <w:rPr>
          <w:rFonts w:hint="eastAsia" w:ascii="宋体" w:hAnsi="宋体" w:eastAsia="宋体" w:cs="宋体"/>
          <w:i w:val="0"/>
          <w:iCs w:val="0"/>
          <w:color w:val="auto"/>
          <w:sz w:val="24"/>
          <w:highlight w:val="none"/>
        </w:rPr>
        <w:t>.本项目的特定资格要求：</w:t>
      </w:r>
      <w:r>
        <w:rPr>
          <w:rFonts w:hint="eastAsia" w:ascii="宋体" w:hAnsi="宋体" w:eastAsia="宋体" w:cs="宋体"/>
          <w:bCs/>
          <w:i w:val="0"/>
          <w:iCs w:val="0"/>
          <w:snapToGrid/>
          <w:color w:val="auto"/>
          <w:kern w:val="2"/>
          <w:sz w:val="24"/>
          <w:szCs w:val="24"/>
          <w:highlight w:val="none"/>
          <w:lang w:val="en-US" w:eastAsia="zh-CN"/>
        </w:rPr>
        <w:t>无</w:t>
      </w:r>
      <w:r>
        <w:rPr>
          <w:rFonts w:hint="eastAsia" w:ascii="宋体" w:hAnsi="宋体" w:eastAsia="宋体" w:cs="宋体"/>
          <w:i w:val="0"/>
          <w:iCs w:val="0"/>
          <w:color w:val="auto"/>
          <w:sz w:val="24"/>
          <w:highlight w:val="none"/>
        </w:rPr>
        <w:t>；</w:t>
      </w:r>
    </w:p>
    <w:p w14:paraId="6B8B1C7E">
      <w:pPr>
        <w:snapToGrid w:val="0"/>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3</w:t>
      </w:r>
      <w:r>
        <w:rPr>
          <w:rFonts w:hint="eastAsia" w:ascii="宋体" w:hAnsi="宋体" w:eastAsia="宋体" w:cs="宋体"/>
          <w:i w:val="0"/>
          <w:iCs w:val="0"/>
          <w:color w:val="auto"/>
          <w:sz w:val="24"/>
          <w:highlight w:val="none"/>
        </w:rPr>
        <w:t>.单位负责人为同一人或者存在直接控股、管理关系的不同供应商，不得参加同一合同项下的采购活动；为采购项目提供整体设计、规范编制或者项目管理、监理、检测等服务后不得再参加该采购项目的其他采购活动。</w:t>
      </w:r>
    </w:p>
    <w:p w14:paraId="60A3DF3B">
      <w:pPr>
        <w:spacing w:line="360" w:lineRule="auto"/>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三、获取</w:t>
      </w:r>
      <w:r>
        <w:rPr>
          <w:rFonts w:hint="eastAsia" w:ascii="宋体" w:hAnsi="宋体" w:eastAsia="宋体" w:cs="宋体"/>
          <w:b/>
          <w:i w:val="0"/>
          <w:iCs w:val="0"/>
          <w:color w:val="auto"/>
          <w:sz w:val="24"/>
          <w:highlight w:val="none"/>
          <w:lang w:eastAsia="zh-CN"/>
        </w:rPr>
        <w:t>采购</w:t>
      </w:r>
      <w:r>
        <w:rPr>
          <w:rFonts w:hint="eastAsia" w:ascii="宋体" w:hAnsi="宋体" w:eastAsia="宋体" w:cs="宋体"/>
          <w:b/>
          <w:i w:val="0"/>
          <w:iCs w:val="0"/>
          <w:color w:val="auto"/>
          <w:sz w:val="24"/>
          <w:highlight w:val="none"/>
        </w:rPr>
        <w:t xml:space="preserve">文件 </w:t>
      </w:r>
    </w:p>
    <w:p w14:paraId="73C8A08A">
      <w:pPr>
        <w:spacing w:line="360" w:lineRule="auto"/>
        <w:ind w:firstLine="482" w:firstLineChars="200"/>
        <w:rPr>
          <w:rFonts w:hint="eastAsia" w:ascii="宋体" w:hAnsi="宋体" w:eastAsia="宋体" w:cs="宋体"/>
          <w:i w:val="0"/>
          <w:iCs w:val="0"/>
          <w:color w:val="auto"/>
          <w:sz w:val="24"/>
          <w:highlight w:val="none"/>
        </w:rPr>
      </w:pPr>
      <w:r>
        <w:rPr>
          <w:rFonts w:hint="eastAsia" w:ascii="宋体" w:hAnsi="宋体" w:eastAsia="宋体" w:cs="宋体"/>
          <w:b/>
          <w:i w:val="0"/>
          <w:iCs w:val="0"/>
          <w:color w:val="auto"/>
          <w:sz w:val="24"/>
          <w:highlight w:val="none"/>
        </w:rPr>
        <w:t>时间：</w:t>
      </w:r>
      <w:r>
        <w:rPr>
          <w:rFonts w:hint="eastAsia" w:ascii="宋体" w:hAnsi="宋体" w:eastAsia="宋体" w:cs="宋体"/>
          <w:b/>
          <w:i w:val="0"/>
          <w:iCs w:val="0"/>
          <w:color w:val="auto"/>
          <w:sz w:val="24"/>
          <w:highlight w:val="none"/>
          <w:lang w:val="en-US" w:eastAsia="zh-CN"/>
        </w:rPr>
        <w:t>自2025年07月09日始</w:t>
      </w:r>
      <w:r>
        <w:rPr>
          <w:rFonts w:hint="eastAsia" w:ascii="宋体" w:hAnsi="宋体" w:eastAsia="宋体" w:cs="宋体"/>
          <w:i w:val="0"/>
          <w:iCs w:val="0"/>
          <w:color w:val="auto"/>
          <w:sz w:val="24"/>
          <w:highlight w:val="none"/>
        </w:rPr>
        <w:t>至</w:t>
      </w:r>
      <w:r>
        <w:rPr>
          <w:rFonts w:hint="eastAsia" w:ascii="宋体" w:hAnsi="宋体" w:eastAsia="宋体" w:cs="宋体"/>
          <w:i w:val="0"/>
          <w:iCs w:val="0"/>
          <w:color w:val="auto"/>
          <w:sz w:val="24"/>
          <w:highlight w:val="none"/>
          <w:u w:val="single"/>
        </w:rPr>
        <w:t>202</w:t>
      </w:r>
      <w:r>
        <w:rPr>
          <w:rFonts w:hint="eastAsia" w:ascii="宋体" w:hAnsi="宋体" w:eastAsia="宋体" w:cs="宋体"/>
          <w:i w:val="0"/>
          <w:iCs w:val="0"/>
          <w:color w:val="auto"/>
          <w:sz w:val="24"/>
          <w:highlight w:val="none"/>
          <w:u w:val="single"/>
          <w:lang w:val="en-US" w:eastAsia="zh-CN"/>
        </w:rPr>
        <w:t>5</w:t>
      </w:r>
      <w:r>
        <w:rPr>
          <w:rFonts w:hint="eastAsia" w:ascii="宋体" w:hAnsi="宋体" w:eastAsia="宋体" w:cs="宋体"/>
          <w:i w:val="0"/>
          <w:iCs w:val="0"/>
          <w:color w:val="auto"/>
          <w:sz w:val="24"/>
          <w:highlight w:val="none"/>
          <w:u w:val="single"/>
        </w:rPr>
        <w:t>年</w:t>
      </w:r>
      <w:r>
        <w:rPr>
          <w:rFonts w:hint="eastAsia" w:ascii="宋体" w:hAnsi="宋体" w:eastAsia="宋体" w:cs="宋体"/>
          <w:i w:val="0"/>
          <w:iCs w:val="0"/>
          <w:color w:val="auto"/>
          <w:sz w:val="24"/>
          <w:highlight w:val="none"/>
          <w:u w:val="single"/>
          <w:lang w:val="en-US" w:eastAsia="zh-CN"/>
        </w:rPr>
        <w:t>07</w:t>
      </w:r>
      <w:r>
        <w:rPr>
          <w:rFonts w:hint="eastAsia" w:ascii="宋体" w:hAnsi="宋体" w:eastAsia="宋体" w:cs="宋体"/>
          <w:i w:val="0"/>
          <w:iCs w:val="0"/>
          <w:color w:val="auto"/>
          <w:sz w:val="24"/>
          <w:highlight w:val="none"/>
          <w:u w:val="single"/>
        </w:rPr>
        <w:t>月</w:t>
      </w:r>
      <w:r>
        <w:rPr>
          <w:rFonts w:hint="eastAsia" w:ascii="宋体" w:hAnsi="宋体" w:eastAsia="宋体" w:cs="宋体"/>
          <w:i w:val="0"/>
          <w:iCs w:val="0"/>
          <w:color w:val="auto"/>
          <w:sz w:val="24"/>
          <w:highlight w:val="none"/>
          <w:u w:val="single"/>
          <w:lang w:val="en-US" w:eastAsia="zh-CN"/>
        </w:rPr>
        <w:t>24</w:t>
      </w:r>
      <w:r>
        <w:rPr>
          <w:rFonts w:hint="eastAsia" w:ascii="宋体" w:hAnsi="宋体" w:eastAsia="宋体" w:cs="宋体"/>
          <w:i w:val="0"/>
          <w:iCs w:val="0"/>
          <w:color w:val="auto"/>
          <w:sz w:val="24"/>
          <w:highlight w:val="none"/>
          <w:u w:val="single"/>
        </w:rPr>
        <w:t>日</w:t>
      </w:r>
      <w:r>
        <w:rPr>
          <w:rFonts w:hint="eastAsia" w:ascii="宋体" w:hAnsi="宋体" w:eastAsia="宋体" w:cs="宋体"/>
          <w:i w:val="0"/>
          <w:iCs w:val="0"/>
          <w:color w:val="auto"/>
          <w:sz w:val="24"/>
          <w:highlight w:val="none"/>
          <w:u w:val="single"/>
          <w:lang w:val="en-US" w:eastAsia="zh-CN"/>
        </w:rPr>
        <w:t>止</w:t>
      </w:r>
      <w:r>
        <w:rPr>
          <w:rFonts w:hint="eastAsia" w:ascii="宋体" w:hAnsi="宋体" w:eastAsia="宋体" w:cs="宋体"/>
          <w:i w:val="0"/>
          <w:iCs w:val="0"/>
          <w:color w:val="auto"/>
          <w:sz w:val="24"/>
          <w:highlight w:val="none"/>
        </w:rPr>
        <w:t>，每天上午00:00至12:00 ，下午12:00至23:59（北京时间，线上获取法定节假日均可）</w:t>
      </w:r>
    </w:p>
    <w:p w14:paraId="49EDE757">
      <w:pPr>
        <w:spacing w:line="360" w:lineRule="auto"/>
        <w:ind w:firstLine="482" w:firstLineChars="200"/>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 xml:space="preserve">地点（网址）：乐采云平台（https://www.lecaiyun.com/） </w:t>
      </w:r>
    </w:p>
    <w:p w14:paraId="547FBFD6">
      <w:pPr>
        <w:spacing w:line="360" w:lineRule="auto"/>
        <w:ind w:firstLine="482" w:firstLineChars="200"/>
        <w:rPr>
          <w:rFonts w:hint="eastAsia" w:ascii="宋体" w:hAnsi="宋体" w:eastAsia="宋体" w:cs="宋体"/>
          <w:i w:val="0"/>
          <w:iCs w:val="0"/>
          <w:color w:val="auto"/>
          <w:sz w:val="24"/>
          <w:highlight w:val="none"/>
        </w:rPr>
      </w:pPr>
      <w:r>
        <w:rPr>
          <w:rFonts w:hint="eastAsia" w:ascii="宋体" w:hAnsi="宋体" w:eastAsia="宋体" w:cs="宋体"/>
          <w:b/>
          <w:i w:val="0"/>
          <w:iCs w:val="0"/>
          <w:color w:val="auto"/>
          <w:sz w:val="24"/>
          <w:highlight w:val="none"/>
        </w:rPr>
        <w:t>方式：</w:t>
      </w:r>
      <w:r>
        <w:rPr>
          <w:rFonts w:hint="eastAsia" w:ascii="宋体" w:hAnsi="宋体" w:eastAsia="宋体" w:cs="宋体"/>
          <w:i w:val="0"/>
          <w:iCs w:val="0"/>
          <w:color w:val="auto"/>
          <w:sz w:val="24"/>
          <w:highlight w:val="none"/>
        </w:rPr>
        <w:t>供应商登录</w:t>
      </w:r>
      <w:r>
        <w:rPr>
          <w:rFonts w:hint="eastAsia" w:ascii="宋体" w:hAnsi="宋体" w:eastAsia="宋体" w:cs="宋体"/>
          <w:b w:val="0"/>
          <w:bCs w:val="0"/>
          <w:i w:val="0"/>
          <w:iCs w:val="0"/>
          <w:color w:val="auto"/>
          <w:sz w:val="24"/>
          <w:highlight w:val="none"/>
        </w:rPr>
        <w:t>乐采云平台（https://www.lecaiyun.com/）</w:t>
      </w:r>
      <w:r>
        <w:rPr>
          <w:rFonts w:hint="eastAsia" w:ascii="宋体" w:hAnsi="宋体" w:eastAsia="宋体" w:cs="宋体"/>
          <w:i w:val="0"/>
          <w:iCs w:val="0"/>
          <w:color w:val="auto"/>
          <w:sz w:val="24"/>
          <w:highlight w:val="none"/>
        </w:rPr>
        <w:t xml:space="preserve">在线申请获取采购文件（进入“项目采购”应用，在获取采购文件菜单中选择项目，申请获取采购文件）。 </w:t>
      </w:r>
    </w:p>
    <w:p w14:paraId="07F7A582">
      <w:pPr>
        <w:spacing w:line="360" w:lineRule="auto"/>
        <w:ind w:firstLine="482" w:firstLineChars="200"/>
        <w:rPr>
          <w:rFonts w:hint="eastAsia" w:ascii="宋体" w:hAnsi="宋体" w:eastAsia="宋体" w:cs="宋体"/>
          <w:i w:val="0"/>
          <w:iCs w:val="0"/>
          <w:color w:val="auto"/>
          <w:sz w:val="24"/>
          <w:highlight w:val="none"/>
        </w:rPr>
      </w:pPr>
      <w:r>
        <w:rPr>
          <w:rFonts w:hint="eastAsia" w:ascii="宋体" w:hAnsi="宋体" w:eastAsia="宋体" w:cs="宋体"/>
          <w:b/>
          <w:i w:val="0"/>
          <w:iCs w:val="0"/>
          <w:color w:val="auto"/>
          <w:sz w:val="24"/>
          <w:highlight w:val="none"/>
        </w:rPr>
        <w:t>售价（元）：</w:t>
      </w:r>
      <w:r>
        <w:rPr>
          <w:rFonts w:hint="eastAsia" w:ascii="宋体" w:hAnsi="宋体" w:eastAsia="宋体" w:cs="宋体"/>
          <w:i w:val="0"/>
          <w:iCs w:val="0"/>
          <w:color w:val="auto"/>
          <w:sz w:val="24"/>
          <w:highlight w:val="none"/>
        </w:rPr>
        <w:t xml:space="preserve">0 </w:t>
      </w:r>
    </w:p>
    <w:p w14:paraId="21E1F8B2">
      <w:pPr>
        <w:spacing w:line="360" w:lineRule="auto"/>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lang w:val="en-US" w:eastAsia="zh-CN"/>
        </w:rPr>
        <w:t>四</w:t>
      </w:r>
      <w:r>
        <w:rPr>
          <w:rFonts w:hint="eastAsia" w:ascii="宋体" w:hAnsi="宋体" w:eastAsia="宋体" w:cs="宋体"/>
          <w:b/>
          <w:i w:val="0"/>
          <w:iCs w:val="0"/>
          <w:color w:val="auto"/>
          <w:sz w:val="24"/>
          <w:highlight w:val="none"/>
        </w:rPr>
        <w:t>、提交</w:t>
      </w:r>
      <w:r>
        <w:rPr>
          <w:rFonts w:hint="eastAsia" w:ascii="宋体" w:hAnsi="宋体" w:eastAsia="宋体" w:cs="宋体"/>
          <w:b/>
          <w:i w:val="0"/>
          <w:iCs w:val="0"/>
          <w:color w:val="auto"/>
          <w:sz w:val="24"/>
          <w:highlight w:val="none"/>
          <w:lang w:eastAsia="zh-CN"/>
        </w:rPr>
        <w:t>响应文件</w:t>
      </w:r>
      <w:r>
        <w:rPr>
          <w:rFonts w:hint="eastAsia" w:ascii="宋体" w:hAnsi="宋体" w:eastAsia="宋体" w:cs="宋体"/>
          <w:b/>
          <w:i w:val="0"/>
          <w:iCs w:val="0"/>
          <w:color w:val="auto"/>
          <w:sz w:val="24"/>
          <w:highlight w:val="none"/>
        </w:rPr>
        <w:t>截止时间、开标时间和地点</w:t>
      </w:r>
    </w:p>
    <w:p w14:paraId="15E6CE4D">
      <w:pPr>
        <w:spacing w:line="360" w:lineRule="auto"/>
        <w:ind w:firstLine="482" w:firstLineChars="200"/>
        <w:rPr>
          <w:rFonts w:hint="eastAsia" w:ascii="宋体" w:hAnsi="宋体" w:eastAsia="宋体" w:cs="宋体"/>
          <w:i w:val="0"/>
          <w:iCs w:val="0"/>
          <w:color w:val="auto"/>
          <w:sz w:val="24"/>
          <w:highlight w:val="none"/>
        </w:rPr>
      </w:pPr>
      <w:r>
        <w:rPr>
          <w:rFonts w:hint="eastAsia" w:ascii="宋体" w:hAnsi="宋体" w:eastAsia="宋体" w:cs="宋体"/>
          <w:b/>
          <w:i w:val="0"/>
          <w:iCs w:val="0"/>
          <w:color w:val="auto"/>
          <w:sz w:val="24"/>
          <w:highlight w:val="none"/>
        </w:rPr>
        <w:t>提交</w:t>
      </w:r>
      <w:r>
        <w:rPr>
          <w:rFonts w:hint="eastAsia" w:ascii="宋体" w:hAnsi="宋体" w:eastAsia="宋体" w:cs="宋体"/>
          <w:b/>
          <w:i w:val="0"/>
          <w:iCs w:val="0"/>
          <w:color w:val="auto"/>
          <w:sz w:val="24"/>
          <w:highlight w:val="none"/>
          <w:lang w:eastAsia="zh-CN"/>
        </w:rPr>
        <w:t>响应文件</w:t>
      </w:r>
      <w:r>
        <w:rPr>
          <w:rFonts w:hint="eastAsia" w:ascii="宋体" w:hAnsi="宋体" w:eastAsia="宋体" w:cs="宋体"/>
          <w:b/>
          <w:i w:val="0"/>
          <w:iCs w:val="0"/>
          <w:color w:val="auto"/>
          <w:sz w:val="24"/>
          <w:highlight w:val="none"/>
        </w:rPr>
        <w:t>截止时间：</w:t>
      </w:r>
      <w:r>
        <w:rPr>
          <w:rFonts w:hint="eastAsia" w:ascii="宋体" w:hAnsi="宋体" w:eastAsia="宋体" w:cs="宋体"/>
          <w:i w:val="0"/>
          <w:iCs w:val="0"/>
          <w:color w:val="auto"/>
          <w:sz w:val="24"/>
          <w:highlight w:val="none"/>
          <w:u w:val="single"/>
        </w:rPr>
        <w:t>202</w:t>
      </w:r>
      <w:r>
        <w:rPr>
          <w:rFonts w:hint="eastAsia" w:ascii="宋体" w:hAnsi="宋体" w:eastAsia="宋体" w:cs="宋体"/>
          <w:i w:val="0"/>
          <w:iCs w:val="0"/>
          <w:color w:val="auto"/>
          <w:sz w:val="24"/>
          <w:highlight w:val="none"/>
          <w:u w:val="single"/>
          <w:lang w:val="en-US" w:eastAsia="zh-CN"/>
        </w:rPr>
        <w:t>5</w:t>
      </w:r>
      <w:r>
        <w:rPr>
          <w:rFonts w:hint="eastAsia" w:ascii="宋体" w:hAnsi="宋体" w:eastAsia="宋体" w:cs="宋体"/>
          <w:i w:val="0"/>
          <w:iCs w:val="0"/>
          <w:color w:val="auto"/>
          <w:sz w:val="24"/>
          <w:highlight w:val="none"/>
          <w:u w:val="single"/>
        </w:rPr>
        <w:t>年</w:t>
      </w:r>
      <w:r>
        <w:rPr>
          <w:rFonts w:hint="eastAsia" w:ascii="宋体" w:hAnsi="宋体" w:eastAsia="宋体" w:cs="宋体"/>
          <w:i w:val="0"/>
          <w:iCs w:val="0"/>
          <w:color w:val="auto"/>
          <w:sz w:val="24"/>
          <w:highlight w:val="none"/>
          <w:u w:val="single"/>
          <w:lang w:val="en-US" w:eastAsia="zh-CN"/>
        </w:rPr>
        <w:t>07</w:t>
      </w:r>
      <w:r>
        <w:rPr>
          <w:rFonts w:hint="eastAsia" w:ascii="宋体" w:hAnsi="宋体" w:eastAsia="宋体" w:cs="宋体"/>
          <w:i w:val="0"/>
          <w:iCs w:val="0"/>
          <w:color w:val="auto"/>
          <w:sz w:val="24"/>
          <w:highlight w:val="none"/>
          <w:u w:val="single"/>
        </w:rPr>
        <w:t>月</w:t>
      </w:r>
      <w:r>
        <w:rPr>
          <w:rFonts w:hint="eastAsia" w:ascii="宋体" w:hAnsi="宋体" w:eastAsia="宋体" w:cs="宋体"/>
          <w:i w:val="0"/>
          <w:iCs w:val="0"/>
          <w:color w:val="auto"/>
          <w:sz w:val="24"/>
          <w:highlight w:val="none"/>
          <w:u w:val="single"/>
          <w:lang w:val="en-US" w:eastAsia="zh-CN"/>
        </w:rPr>
        <w:t>24</w:t>
      </w:r>
      <w:r>
        <w:rPr>
          <w:rFonts w:hint="eastAsia" w:ascii="宋体" w:hAnsi="宋体" w:eastAsia="宋体" w:cs="宋体"/>
          <w:i w:val="0"/>
          <w:iCs w:val="0"/>
          <w:color w:val="auto"/>
          <w:sz w:val="24"/>
          <w:highlight w:val="none"/>
          <w:u w:val="single"/>
        </w:rPr>
        <w:t>日</w:t>
      </w:r>
      <w:r>
        <w:rPr>
          <w:rFonts w:hint="eastAsia" w:ascii="宋体" w:hAnsi="宋体" w:eastAsia="宋体" w:cs="宋体"/>
          <w:i w:val="0"/>
          <w:iCs w:val="0"/>
          <w:color w:val="auto"/>
          <w:sz w:val="24"/>
          <w:highlight w:val="none"/>
          <w:u w:val="single"/>
          <w:lang w:val="en-US" w:eastAsia="zh-CN"/>
        </w:rPr>
        <w:t>09</w:t>
      </w:r>
      <w:r>
        <w:rPr>
          <w:rFonts w:hint="eastAsia" w:ascii="宋体" w:hAnsi="宋体" w:eastAsia="宋体" w:cs="宋体"/>
          <w:i w:val="0"/>
          <w:iCs w:val="0"/>
          <w:color w:val="auto"/>
          <w:sz w:val="24"/>
          <w:highlight w:val="none"/>
          <w:u w:val="single"/>
        </w:rPr>
        <w:t>点</w:t>
      </w:r>
      <w:r>
        <w:rPr>
          <w:rFonts w:hint="eastAsia" w:ascii="宋体" w:hAnsi="宋体" w:eastAsia="宋体" w:cs="宋体"/>
          <w:i w:val="0"/>
          <w:iCs w:val="0"/>
          <w:color w:val="auto"/>
          <w:sz w:val="24"/>
          <w:highlight w:val="none"/>
          <w:u w:val="single"/>
          <w:lang w:val="en-US" w:eastAsia="zh-CN"/>
        </w:rPr>
        <w:t>30</w:t>
      </w:r>
      <w:r>
        <w:rPr>
          <w:rFonts w:hint="eastAsia" w:ascii="宋体" w:hAnsi="宋体" w:eastAsia="宋体" w:cs="宋体"/>
          <w:i w:val="0"/>
          <w:iCs w:val="0"/>
          <w:color w:val="auto"/>
          <w:sz w:val="24"/>
          <w:highlight w:val="none"/>
          <w:u w:val="single"/>
        </w:rPr>
        <w:t>分00秒</w:t>
      </w:r>
      <w:r>
        <w:rPr>
          <w:rFonts w:hint="eastAsia" w:ascii="宋体" w:hAnsi="宋体" w:eastAsia="宋体" w:cs="宋体"/>
          <w:bCs/>
          <w:i w:val="0"/>
          <w:iCs w:val="0"/>
          <w:color w:val="auto"/>
          <w:sz w:val="24"/>
          <w:highlight w:val="none"/>
          <w:u w:val="single"/>
        </w:rPr>
        <w:t xml:space="preserve"> </w:t>
      </w:r>
      <w:r>
        <w:rPr>
          <w:rFonts w:hint="eastAsia" w:ascii="宋体" w:hAnsi="宋体" w:eastAsia="宋体" w:cs="宋体"/>
          <w:i w:val="0"/>
          <w:iCs w:val="0"/>
          <w:color w:val="auto"/>
          <w:sz w:val="24"/>
          <w:highlight w:val="none"/>
        </w:rPr>
        <w:t>（北京时间）</w:t>
      </w:r>
    </w:p>
    <w:p w14:paraId="14E886B2">
      <w:pPr>
        <w:spacing w:line="360" w:lineRule="auto"/>
        <w:ind w:firstLine="482" w:firstLineChars="200"/>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lang w:val="en-US" w:eastAsia="zh-CN"/>
        </w:rPr>
        <w:t>提交响应文件</w:t>
      </w:r>
      <w:r>
        <w:rPr>
          <w:rFonts w:hint="eastAsia" w:ascii="宋体" w:hAnsi="宋体" w:eastAsia="宋体" w:cs="宋体"/>
          <w:b/>
          <w:i w:val="0"/>
          <w:iCs w:val="0"/>
          <w:color w:val="auto"/>
          <w:sz w:val="24"/>
          <w:highlight w:val="none"/>
        </w:rPr>
        <w:t>地点（网址）：</w:t>
      </w:r>
      <w:r>
        <w:rPr>
          <w:rFonts w:hint="eastAsia" w:ascii="宋体" w:hAnsi="宋体" w:eastAsia="宋体" w:cs="宋体"/>
          <w:b/>
          <w:bCs/>
          <w:i w:val="0"/>
          <w:iCs w:val="0"/>
          <w:color w:val="auto"/>
          <w:sz w:val="24"/>
          <w:highlight w:val="none"/>
        </w:rPr>
        <w:t>乐采云平台（https://www.lecaiyun.com/）</w:t>
      </w:r>
      <w:r>
        <w:rPr>
          <w:rFonts w:hint="eastAsia" w:ascii="宋体" w:hAnsi="宋体" w:eastAsia="宋体" w:cs="宋体"/>
          <w:i w:val="0"/>
          <w:iCs w:val="0"/>
          <w:color w:val="auto"/>
          <w:sz w:val="24"/>
          <w:highlight w:val="none"/>
        </w:rPr>
        <w:t xml:space="preserve"> </w:t>
      </w:r>
    </w:p>
    <w:p w14:paraId="3C035F37">
      <w:pPr>
        <w:spacing w:line="360" w:lineRule="auto"/>
        <w:ind w:firstLine="482" w:firstLineChars="200"/>
        <w:rPr>
          <w:rFonts w:hint="eastAsia" w:ascii="宋体" w:hAnsi="宋体" w:eastAsia="宋体" w:cs="宋体"/>
          <w:bCs/>
          <w:i w:val="0"/>
          <w:iCs w:val="0"/>
          <w:color w:val="auto"/>
          <w:sz w:val="24"/>
          <w:highlight w:val="none"/>
          <w:u w:val="single"/>
        </w:rPr>
      </w:pPr>
      <w:r>
        <w:rPr>
          <w:rFonts w:hint="eastAsia" w:ascii="宋体" w:hAnsi="宋体" w:eastAsia="宋体" w:cs="宋体"/>
          <w:b/>
          <w:i w:val="0"/>
          <w:iCs w:val="0"/>
          <w:color w:val="auto"/>
          <w:sz w:val="24"/>
          <w:highlight w:val="none"/>
        </w:rPr>
        <w:t>开标时间：</w:t>
      </w:r>
      <w:r>
        <w:rPr>
          <w:rFonts w:hint="eastAsia" w:ascii="宋体" w:hAnsi="宋体" w:eastAsia="宋体" w:cs="宋体"/>
          <w:i w:val="0"/>
          <w:iCs w:val="0"/>
          <w:color w:val="auto"/>
          <w:sz w:val="24"/>
          <w:highlight w:val="none"/>
          <w:u w:val="single"/>
        </w:rPr>
        <w:t>202</w:t>
      </w:r>
      <w:r>
        <w:rPr>
          <w:rFonts w:hint="eastAsia" w:ascii="宋体" w:hAnsi="宋体" w:eastAsia="宋体" w:cs="宋体"/>
          <w:i w:val="0"/>
          <w:iCs w:val="0"/>
          <w:color w:val="auto"/>
          <w:sz w:val="24"/>
          <w:highlight w:val="none"/>
          <w:u w:val="single"/>
          <w:lang w:val="en-US" w:eastAsia="zh-CN"/>
        </w:rPr>
        <w:t>5</w:t>
      </w:r>
      <w:r>
        <w:rPr>
          <w:rFonts w:hint="eastAsia" w:ascii="宋体" w:hAnsi="宋体" w:eastAsia="宋体" w:cs="宋体"/>
          <w:i w:val="0"/>
          <w:iCs w:val="0"/>
          <w:color w:val="auto"/>
          <w:sz w:val="24"/>
          <w:highlight w:val="none"/>
          <w:u w:val="single"/>
        </w:rPr>
        <w:t>年</w:t>
      </w:r>
      <w:r>
        <w:rPr>
          <w:rFonts w:hint="eastAsia" w:ascii="宋体" w:hAnsi="宋体" w:eastAsia="宋体" w:cs="宋体"/>
          <w:i w:val="0"/>
          <w:iCs w:val="0"/>
          <w:color w:val="auto"/>
          <w:sz w:val="24"/>
          <w:highlight w:val="none"/>
          <w:u w:val="single"/>
          <w:lang w:val="en-US" w:eastAsia="zh-CN"/>
        </w:rPr>
        <w:t>07</w:t>
      </w:r>
      <w:r>
        <w:rPr>
          <w:rFonts w:hint="eastAsia" w:ascii="宋体" w:hAnsi="宋体" w:eastAsia="宋体" w:cs="宋体"/>
          <w:i w:val="0"/>
          <w:iCs w:val="0"/>
          <w:color w:val="auto"/>
          <w:sz w:val="24"/>
          <w:highlight w:val="none"/>
          <w:u w:val="single"/>
        </w:rPr>
        <w:t>月</w:t>
      </w:r>
      <w:r>
        <w:rPr>
          <w:rFonts w:hint="eastAsia" w:ascii="宋体" w:hAnsi="宋体" w:eastAsia="宋体" w:cs="宋体"/>
          <w:i w:val="0"/>
          <w:iCs w:val="0"/>
          <w:color w:val="auto"/>
          <w:sz w:val="24"/>
          <w:highlight w:val="none"/>
          <w:u w:val="single"/>
          <w:lang w:val="en-US" w:eastAsia="zh-CN"/>
        </w:rPr>
        <w:t>24</w:t>
      </w:r>
      <w:r>
        <w:rPr>
          <w:rFonts w:hint="eastAsia" w:ascii="宋体" w:hAnsi="宋体" w:eastAsia="宋体" w:cs="宋体"/>
          <w:i w:val="0"/>
          <w:iCs w:val="0"/>
          <w:color w:val="auto"/>
          <w:sz w:val="24"/>
          <w:highlight w:val="none"/>
          <w:u w:val="single"/>
        </w:rPr>
        <w:t>日</w:t>
      </w:r>
      <w:r>
        <w:rPr>
          <w:rFonts w:hint="eastAsia" w:ascii="宋体" w:hAnsi="宋体" w:eastAsia="宋体" w:cs="宋体"/>
          <w:i w:val="0"/>
          <w:iCs w:val="0"/>
          <w:color w:val="auto"/>
          <w:sz w:val="24"/>
          <w:highlight w:val="none"/>
          <w:u w:val="single"/>
          <w:lang w:val="en-US" w:eastAsia="zh-CN"/>
        </w:rPr>
        <w:t>09</w:t>
      </w:r>
      <w:r>
        <w:rPr>
          <w:rFonts w:hint="eastAsia" w:ascii="宋体" w:hAnsi="宋体" w:eastAsia="宋体" w:cs="宋体"/>
          <w:i w:val="0"/>
          <w:iCs w:val="0"/>
          <w:color w:val="auto"/>
          <w:sz w:val="24"/>
          <w:highlight w:val="none"/>
          <w:u w:val="single"/>
        </w:rPr>
        <w:t>点</w:t>
      </w:r>
      <w:r>
        <w:rPr>
          <w:rFonts w:hint="eastAsia" w:ascii="宋体" w:hAnsi="宋体" w:eastAsia="宋体" w:cs="宋体"/>
          <w:i w:val="0"/>
          <w:iCs w:val="0"/>
          <w:color w:val="auto"/>
          <w:sz w:val="24"/>
          <w:highlight w:val="none"/>
          <w:u w:val="single"/>
          <w:lang w:val="en-US" w:eastAsia="zh-CN"/>
        </w:rPr>
        <w:t>30</w:t>
      </w:r>
      <w:r>
        <w:rPr>
          <w:rFonts w:hint="eastAsia" w:ascii="宋体" w:hAnsi="宋体" w:eastAsia="宋体" w:cs="宋体"/>
          <w:i w:val="0"/>
          <w:iCs w:val="0"/>
          <w:color w:val="auto"/>
          <w:sz w:val="24"/>
          <w:highlight w:val="none"/>
          <w:u w:val="single"/>
        </w:rPr>
        <w:t>分00秒</w:t>
      </w:r>
      <w:r>
        <w:rPr>
          <w:rFonts w:hint="eastAsia" w:ascii="宋体" w:hAnsi="宋体" w:eastAsia="宋体" w:cs="宋体"/>
          <w:bCs/>
          <w:i w:val="0"/>
          <w:iCs w:val="0"/>
          <w:color w:val="auto"/>
          <w:sz w:val="24"/>
          <w:highlight w:val="none"/>
          <w:u w:val="single"/>
        </w:rPr>
        <w:t>（北京时间）</w:t>
      </w:r>
    </w:p>
    <w:p w14:paraId="47A59630">
      <w:pPr>
        <w:widowControl/>
        <w:adjustRightInd w:val="0"/>
        <w:snapToGrid w:val="0"/>
        <w:spacing w:line="360" w:lineRule="auto"/>
        <w:ind w:firstLine="482" w:firstLineChars="200"/>
        <w:jc w:val="left"/>
        <w:rPr>
          <w:rFonts w:hint="eastAsia" w:ascii="宋体" w:hAnsi="宋体" w:eastAsia="宋体" w:cs="宋体"/>
          <w:b/>
          <w:i w:val="0"/>
          <w:iCs w:val="0"/>
          <w:color w:val="auto"/>
          <w:sz w:val="24"/>
          <w:highlight w:val="none"/>
          <w:lang w:val="en-US" w:eastAsia="zh-CN"/>
        </w:rPr>
      </w:pPr>
      <w:r>
        <w:rPr>
          <w:rFonts w:hint="eastAsia" w:ascii="宋体" w:hAnsi="宋体" w:eastAsia="宋体" w:cs="宋体"/>
          <w:b/>
          <w:i w:val="0"/>
          <w:iCs w:val="0"/>
          <w:color w:val="auto"/>
          <w:sz w:val="24"/>
          <w:highlight w:val="none"/>
        </w:rPr>
        <w:t>开标地点（网址）：</w:t>
      </w:r>
      <w:r>
        <w:rPr>
          <w:rFonts w:hint="eastAsia" w:ascii="宋体" w:hAnsi="宋体" w:eastAsia="宋体" w:cs="宋体"/>
          <w:b/>
          <w:bCs/>
          <w:i w:val="0"/>
          <w:iCs w:val="0"/>
          <w:color w:val="auto"/>
          <w:sz w:val="24"/>
          <w:highlight w:val="none"/>
        </w:rPr>
        <w:t>乐采云平台（https://www.lecaiyun.com/）</w:t>
      </w:r>
    </w:p>
    <w:p w14:paraId="1928F797">
      <w:pPr>
        <w:spacing w:line="360" w:lineRule="auto"/>
        <w:rPr>
          <w:rFonts w:hint="eastAsia" w:ascii="宋体" w:hAnsi="宋体" w:eastAsia="宋体" w:cs="宋体"/>
          <w:i w:val="0"/>
          <w:iCs w:val="0"/>
          <w:color w:val="auto"/>
          <w:kern w:val="0"/>
          <w:szCs w:val="21"/>
          <w:highlight w:val="none"/>
          <w:lang w:val="en-US" w:eastAsia="zh-CN"/>
        </w:rPr>
      </w:pPr>
      <w:r>
        <w:rPr>
          <w:rFonts w:hint="eastAsia" w:ascii="宋体" w:hAnsi="宋体" w:eastAsia="宋体" w:cs="宋体"/>
          <w:b/>
          <w:i w:val="0"/>
          <w:iCs w:val="0"/>
          <w:color w:val="auto"/>
          <w:sz w:val="24"/>
          <w:highlight w:val="none"/>
          <w:lang w:val="en-US" w:eastAsia="zh-CN"/>
        </w:rPr>
        <w:t>五、公告期限：</w:t>
      </w:r>
      <w:r>
        <w:rPr>
          <w:rFonts w:hint="eastAsia" w:ascii="宋体" w:hAnsi="宋体" w:eastAsia="宋体" w:cs="宋体"/>
          <w:bCs/>
          <w:i w:val="0"/>
          <w:iCs w:val="0"/>
          <w:color w:val="auto"/>
          <w:sz w:val="24"/>
          <w:highlight w:val="none"/>
        </w:rPr>
        <w:t>自本公告发布之日起</w:t>
      </w:r>
      <w:r>
        <w:rPr>
          <w:rFonts w:hint="eastAsia" w:ascii="宋体" w:hAnsi="宋体" w:eastAsia="宋体" w:cs="宋体"/>
          <w:bCs/>
          <w:i w:val="0"/>
          <w:iCs w:val="0"/>
          <w:snapToGrid/>
          <w:color w:val="auto"/>
          <w:kern w:val="2"/>
          <w:sz w:val="24"/>
          <w:szCs w:val="24"/>
          <w:highlight w:val="none"/>
          <w:lang w:val="en-US" w:eastAsia="zh-CN"/>
        </w:rPr>
        <w:t>10</w:t>
      </w:r>
      <w:r>
        <w:rPr>
          <w:rFonts w:hint="eastAsia" w:ascii="宋体" w:hAnsi="宋体" w:eastAsia="宋体" w:cs="宋体"/>
          <w:bCs/>
          <w:i w:val="0"/>
          <w:iCs w:val="0"/>
          <w:color w:val="auto"/>
          <w:sz w:val="24"/>
          <w:highlight w:val="none"/>
        </w:rPr>
        <w:t>个工作日。</w:t>
      </w:r>
    </w:p>
    <w:p w14:paraId="06A68281">
      <w:pPr>
        <w:numPr>
          <w:ilvl w:val="0"/>
          <w:numId w:val="0"/>
        </w:numPr>
        <w:snapToGrid w:val="0"/>
        <w:spacing w:line="360" w:lineRule="auto"/>
        <w:rPr>
          <w:rFonts w:hint="eastAsia" w:ascii="宋体" w:hAnsi="宋体" w:eastAsia="宋体" w:cs="宋体"/>
          <w:b/>
          <w:i w:val="0"/>
          <w:iCs w:val="0"/>
          <w:color w:val="auto"/>
          <w:sz w:val="24"/>
          <w:highlight w:val="none"/>
          <w:lang w:val="en-US" w:eastAsia="zh-CN"/>
        </w:rPr>
      </w:pPr>
      <w:r>
        <w:rPr>
          <w:rFonts w:hint="eastAsia" w:ascii="宋体" w:hAnsi="宋体" w:eastAsia="宋体" w:cs="宋体"/>
          <w:b/>
          <w:i w:val="0"/>
          <w:iCs w:val="0"/>
          <w:color w:val="auto"/>
          <w:sz w:val="24"/>
          <w:highlight w:val="none"/>
          <w:lang w:val="en-US" w:eastAsia="zh-CN"/>
        </w:rPr>
        <w:t>六、其他事项：</w:t>
      </w:r>
    </w:p>
    <w:p w14:paraId="6F1593D3">
      <w:pPr>
        <w:snapToGrid w:val="0"/>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1、供应商认为采购文件使自己的权益受到损害的，可以自收到采购文件之日（</w:t>
      </w:r>
      <w:r>
        <w:rPr>
          <w:rFonts w:hint="eastAsia" w:ascii="宋体" w:hAnsi="宋体" w:eastAsia="宋体" w:cs="宋体"/>
          <w:i w:val="0"/>
          <w:iCs w:val="0"/>
          <w:color w:val="auto"/>
          <w:sz w:val="24"/>
          <w:highlight w:val="none"/>
          <w:lang w:eastAsia="zh-CN"/>
        </w:rPr>
        <w:t>获取</w:t>
      </w:r>
      <w:r>
        <w:rPr>
          <w:rFonts w:hint="eastAsia" w:ascii="宋体" w:hAnsi="宋体" w:eastAsia="宋体" w:cs="宋体"/>
          <w:i w:val="0"/>
          <w:iCs w:val="0"/>
          <w:color w:val="auto"/>
          <w:sz w:val="24"/>
          <w:highlight w:val="none"/>
        </w:rPr>
        <w:t>截止日之后收到采购文件的，以</w:t>
      </w:r>
      <w:r>
        <w:rPr>
          <w:rFonts w:hint="eastAsia" w:ascii="宋体" w:hAnsi="宋体" w:eastAsia="宋体" w:cs="宋体"/>
          <w:i w:val="0"/>
          <w:iCs w:val="0"/>
          <w:color w:val="auto"/>
          <w:sz w:val="24"/>
          <w:highlight w:val="none"/>
          <w:lang w:eastAsia="zh-CN"/>
        </w:rPr>
        <w:t>获取</w:t>
      </w:r>
      <w:r>
        <w:rPr>
          <w:rFonts w:hint="eastAsia" w:ascii="宋体" w:hAnsi="宋体" w:eastAsia="宋体" w:cs="宋体"/>
          <w:i w:val="0"/>
          <w:iCs w:val="0"/>
          <w:color w:val="auto"/>
          <w:sz w:val="24"/>
          <w:highlight w:val="none"/>
        </w:rPr>
        <w:t>截止日为准）起7个工作日内，以书面形式向采购人和采购代理机构提出质疑。质疑供应商对采购人、采购代理机构的答复不满意或者采购人、采购代理机构未在规定的时间内作出答复的，可以在答复期满后</w:t>
      </w:r>
      <w:r>
        <w:rPr>
          <w:rFonts w:hint="eastAsia" w:ascii="宋体" w:hAnsi="宋体" w:eastAsia="宋体" w:cs="宋体"/>
          <w:i w:val="0"/>
          <w:iCs w:val="0"/>
          <w:color w:val="auto"/>
          <w:sz w:val="24"/>
          <w:highlight w:val="none"/>
          <w:lang w:val="en-US" w:eastAsia="zh-CN"/>
        </w:rPr>
        <w:t>15</w:t>
      </w:r>
      <w:r>
        <w:rPr>
          <w:rFonts w:hint="eastAsia" w:ascii="宋体" w:hAnsi="宋体" w:eastAsia="宋体" w:cs="宋体"/>
          <w:i w:val="0"/>
          <w:iCs w:val="0"/>
          <w:color w:val="auto"/>
          <w:sz w:val="24"/>
          <w:highlight w:val="none"/>
        </w:rPr>
        <w:t>个工作日内向采购人监督管理部门投诉。</w:t>
      </w:r>
    </w:p>
    <w:p w14:paraId="44D6E5DD">
      <w:pPr>
        <w:snapToGrid w:val="0"/>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2</w:t>
      </w:r>
      <w:r>
        <w:rPr>
          <w:rFonts w:hint="eastAsia" w:ascii="宋体" w:hAnsi="宋体" w:eastAsia="宋体" w:cs="宋体"/>
          <w:i w:val="0"/>
          <w:iCs w:val="0"/>
          <w:color w:val="auto"/>
          <w:sz w:val="24"/>
          <w:highlight w:val="none"/>
        </w:rPr>
        <w:t>、其他事项：电子</w:t>
      </w:r>
      <w:r>
        <w:rPr>
          <w:rFonts w:hint="eastAsia" w:ascii="宋体" w:hAnsi="宋体" w:eastAsia="宋体" w:cs="宋体"/>
          <w:i w:val="0"/>
          <w:iCs w:val="0"/>
          <w:color w:val="auto"/>
          <w:sz w:val="24"/>
          <w:highlight w:val="none"/>
          <w:lang w:val="en-US" w:eastAsia="zh-CN"/>
        </w:rPr>
        <w:t>交易</w:t>
      </w:r>
      <w:r>
        <w:rPr>
          <w:rFonts w:hint="eastAsia" w:ascii="宋体" w:hAnsi="宋体" w:eastAsia="宋体" w:cs="宋体"/>
          <w:i w:val="0"/>
          <w:iCs w:val="0"/>
          <w:color w:val="auto"/>
          <w:sz w:val="24"/>
          <w:highlight w:val="none"/>
        </w:rPr>
        <w:t>的说明：①电子</w:t>
      </w:r>
      <w:r>
        <w:rPr>
          <w:rFonts w:hint="eastAsia" w:ascii="宋体" w:hAnsi="宋体" w:eastAsia="宋体" w:cs="宋体"/>
          <w:i w:val="0"/>
          <w:iCs w:val="0"/>
          <w:color w:val="auto"/>
          <w:sz w:val="24"/>
          <w:highlight w:val="none"/>
          <w:lang w:val="en-US" w:eastAsia="zh-CN"/>
        </w:rPr>
        <w:t>交易</w:t>
      </w:r>
      <w:r>
        <w:rPr>
          <w:rFonts w:hint="eastAsia" w:ascii="宋体" w:hAnsi="宋体" w:eastAsia="宋体" w:cs="宋体"/>
          <w:i w:val="0"/>
          <w:iCs w:val="0"/>
          <w:color w:val="auto"/>
          <w:sz w:val="24"/>
          <w:highlight w:val="none"/>
        </w:rPr>
        <w:t>：本项目以数据电文形式，依托“乐采云平台（https://www.lecaiyun.com/）”进行</w:t>
      </w:r>
      <w:r>
        <w:rPr>
          <w:rFonts w:hint="eastAsia" w:ascii="宋体" w:hAnsi="宋体" w:eastAsia="宋体" w:cs="宋体"/>
          <w:i w:val="0"/>
          <w:iCs w:val="0"/>
          <w:color w:val="auto"/>
          <w:sz w:val="24"/>
          <w:highlight w:val="none"/>
          <w:lang w:val="en-US" w:eastAsia="zh-CN"/>
        </w:rPr>
        <w:t>采购</w:t>
      </w:r>
      <w:r>
        <w:rPr>
          <w:rFonts w:hint="eastAsia" w:ascii="宋体" w:hAnsi="宋体" w:eastAsia="宋体" w:cs="宋体"/>
          <w:i w:val="0"/>
          <w:iCs w:val="0"/>
          <w:color w:val="auto"/>
          <w:sz w:val="24"/>
          <w:highlight w:val="none"/>
        </w:rPr>
        <w:t>活动，不接受纸质</w:t>
      </w:r>
      <w:r>
        <w:rPr>
          <w:rFonts w:hint="eastAsia" w:ascii="宋体" w:hAnsi="宋体" w:eastAsia="宋体" w:cs="宋体"/>
          <w:i w:val="0"/>
          <w:iCs w:val="0"/>
          <w:color w:val="auto"/>
          <w:sz w:val="24"/>
          <w:highlight w:val="none"/>
          <w:lang w:eastAsia="zh-CN"/>
        </w:rPr>
        <w:t>响应文件</w:t>
      </w:r>
      <w:r>
        <w:rPr>
          <w:rFonts w:hint="eastAsia" w:ascii="宋体" w:hAnsi="宋体" w:eastAsia="宋体" w:cs="宋体"/>
          <w:i w:val="0"/>
          <w:iCs w:val="0"/>
          <w:color w:val="auto"/>
          <w:sz w:val="24"/>
          <w:highlight w:val="none"/>
        </w:rPr>
        <w:t>；②</w:t>
      </w:r>
      <w:r>
        <w:rPr>
          <w:rFonts w:hint="eastAsia" w:ascii="宋体" w:hAnsi="宋体" w:eastAsia="宋体" w:cs="宋体"/>
          <w:i w:val="0"/>
          <w:iCs w:val="0"/>
          <w:color w:val="auto"/>
          <w:sz w:val="24"/>
          <w:highlight w:val="none"/>
          <w:lang w:val="en-US" w:eastAsia="zh-CN"/>
        </w:rPr>
        <w:t>响应</w:t>
      </w:r>
      <w:r>
        <w:rPr>
          <w:rFonts w:hint="eastAsia" w:ascii="宋体" w:hAnsi="宋体" w:eastAsia="宋体" w:cs="宋体"/>
          <w:i w:val="0"/>
          <w:iCs w:val="0"/>
          <w:color w:val="auto"/>
          <w:sz w:val="24"/>
          <w:highlight w:val="none"/>
        </w:rPr>
        <w:t>准备：注册账号--点击“商家中心-商家注册（https://middle-lcy.lecaiyun.com/settle-front/#/enter/newsettle?entranceType=150&amp;settleCategory=1）”，进行供应商资料填写；申领CA数字证书---申领流程详见“乐采云平台-帮助文档-申请CA证书（https://lecaiyun.com/helpcenter/document#/document/detail?siteCode=lecaiyun&amp;topicId=12851&amp;manualId=2185）”；安装“乐采云电子交易客户端”----</w:t>
      </w:r>
      <w:r>
        <w:rPr>
          <w:rFonts w:hint="eastAsia" w:ascii="宋体" w:hAnsi="宋体" w:eastAsia="宋体" w:cs="宋体"/>
          <w:i w:val="0"/>
          <w:iCs w:val="0"/>
          <w:color w:val="auto"/>
          <w:sz w:val="24"/>
          <w:highlight w:val="none"/>
          <w:lang w:eastAsia="zh-CN"/>
        </w:rPr>
        <w:t>供应商</w:t>
      </w:r>
      <w:r>
        <w:rPr>
          <w:rFonts w:hint="eastAsia" w:ascii="宋体" w:hAnsi="宋体" w:eastAsia="宋体" w:cs="宋体"/>
          <w:i w:val="0"/>
          <w:iCs w:val="0"/>
          <w:color w:val="auto"/>
          <w:sz w:val="24"/>
          <w:highlight w:val="none"/>
        </w:rPr>
        <w:t>通过乐采云平台电子投标工具制作</w:t>
      </w:r>
      <w:r>
        <w:rPr>
          <w:rFonts w:hint="eastAsia" w:ascii="宋体" w:hAnsi="宋体" w:eastAsia="宋体" w:cs="宋体"/>
          <w:i w:val="0"/>
          <w:iCs w:val="0"/>
          <w:color w:val="auto"/>
          <w:sz w:val="24"/>
          <w:highlight w:val="none"/>
          <w:lang w:eastAsia="zh-CN"/>
        </w:rPr>
        <w:t>响应文件</w:t>
      </w:r>
      <w:r>
        <w:rPr>
          <w:rFonts w:hint="eastAsia" w:ascii="宋体" w:hAnsi="宋体" w:eastAsia="宋体" w:cs="宋体"/>
          <w:i w:val="0"/>
          <w:iCs w:val="0"/>
          <w:color w:val="auto"/>
          <w:sz w:val="24"/>
          <w:highlight w:val="none"/>
        </w:rPr>
        <w:t>，前往“乐采云平台-服务中心-电子交易客户端”进行下载并安装。乐采云电子交易客户端：https://sitecdn.zcycdn.com/zcy-client/bidding-client-new/official/lcy/LeCaiYunSetup.latest.exe；③</w:t>
      </w:r>
      <w:r>
        <w:rPr>
          <w:rFonts w:hint="eastAsia" w:ascii="宋体" w:hAnsi="宋体" w:eastAsia="宋体" w:cs="宋体"/>
          <w:i w:val="0"/>
          <w:iCs w:val="0"/>
          <w:color w:val="auto"/>
          <w:sz w:val="24"/>
          <w:highlight w:val="none"/>
          <w:lang w:eastAsia="zh-CN"/>
        </w:rPr>
        <w:t>采购</w:t>
      </w:r>
      <w:r>
        <w:rPr>
          <w:rFonts w:hint="eastAsia" w:ascii="宋体" w:hAnsi="宋体" w:eastAsia="宋体" w:cs="宋体"/>
          <w:i w:val="0"/>
          <w:iCs w:val="0"/>
          <w:color w:val="auto"/>
          <w:sz w:val="24"/>
          <w:highlight w:val="none"/>
        </w:rPr>
        <w:t>文件的获取：使用账号登录或者使用CA登录乐采云平台；进入“项目采购”应用，在获取采购文件菜单中选择项目，获取</w:t>
      </w:r>
      <w:r>
        <w:rPr>
          <w:rFonts w:hint="eastAsia" w:ascii="宋体" w:hAnsi="宋体" w:eastAsia="宋体" w:cs="宋体"/>
          <w:i w:val="0"/>
          <w:iCs w:val="0"/>
          <w:color w:val="auto"/>
          <w:sz w:val="24"/>
          <w:highlight w:val="none"/>
          <w:lang w:eastAsia="zh-CN"/>
        </w:rPr>
        <w:t>采购</w:t>
      </w:r>
      <w:r>
        <w:rPr>
          <w:rFonts w:hint="eastAsia" w:ascii="宋体" w:hAnsi="宋体" w:eastAsia="宋体" w:cs="宋体"/>
          <w:i w:val="0"/>
          <w:iCs w:val="0"/>
          <w:color w:val="auto"/>
          <w:sz w:val="24"/>
          <w:highlight w:val="none"/>
        </w:rPr>
        <w:t>文件；④</w:t>
      </w:r>
      <w:r>
        <w:rPr>
          <w:rFonts w:hint="eastAsia" w:ascii="宋体" w:hAnsi="宋体" w:eastAsia="宋体" w:cs="宋体"/>
          <w:i w:val="0"/>
          <w:iCs w:val="0"/>
          <w:color w:val="auto"/>
          <w:sz w:val="24"/>
          <w:highlight w:val="none"/>
          <w:lang w:eastAsia="zh-CN"/>
        </w:rPr>
        <w:t>响应文件</w:t>
      </w:r>
      <w:r>
        <w:rPr>
          <w:rFonts w:hint="eastAsia" w:ascii="宋体" w:hAnsi="宋体" w:eastAsia="宋体" w:cs="宋体"/>
          <w:i w:val="0"/>
          <w:iCs w:val="0"/>
          <w:color w:val="auto"/>
          <w:sz w:val="24"/>
          <w:highlight w:val="none"/>
        </w:rPr>
        <w:t>的制作：在“乐采云电子交易客户端”中完成“填写基本信息”、“导入</w:t>
      </w:r>
      <w:r>
        <w:rPr>
          <w:rFonts w:hint="eastAsia" w:ascii="宋体" w:hAnsi="宋体" w:eastAsia="宋体" w:cs="宋体"/>
          <w:i w:val="0"/>
          <w:iCs w:val="0"/>
          <w:color w:val="auto"/>
          <w:sz w:val="24"/>
          <w:highlight w:val="none"/>
          <w:lang w:eastAsia="zh-CN"/>
        </w:rPr>
        <w:t>响应文件</w:t>
      </w:r>
      <w:r>
        <w:rPr>
          <w:rFonts w:hint="eastAsia" w:ascii="宋体" w:hAnsi="宋体" w:eastAsia="宋体" w:cs="宋体"/>
          <w:i w:val="0"/>
          <w:iCs w:val="0"/>
          <w:color w:val="auto"/>
          <w:sz w:val="24"/>
          <w:highlight w:val="none"/>
        </w:rPr>
        <w:t>”、“标书关联”、“标书检查”、“电子签名”、“生成电子标书”等操作；⑤采购人、采购代理机构将依托乐采云平台完成本项目的电子交易活动，平台不接受未按上述方式获取</w:t>
      </w:r>
      <w:r>
        <w:rPr>
          <w:rFonts w:hint="eastAsia" w:ascii="宋体" w:hAnsi="宋体" w:eastAsia="宋体" w:cs="宋体"/>
          <w:i w:val="0"/>
          <w:iCs w:val="0"/>
          <w:color w:val="auto"/>
          <w:sz w:val="24"/>
          <w:highlight w:val="none"/>
          <w:lang w:val="en-US" w:eastAsia="zh-CN"/>
        </w:rPr>
        <w:t>采购</w:t>
      </w:r>
      <w:r>
        <w:rPr>
          <w:rFonts w:hint="eastAsia" w:ascii="宋体" w:hAnsi="宋体" w:eastAsia="宋体" w:cs="宋体"/>
          <w:i w:val="0"/>
          <w:iCs w:val="0"/>
          <w:color w:val="auto"/>
          <w:sz w:val="24"/>
          <w:highlight w:val="none"/>
        </w:rPr>
        <w:t>文件的供应商进行</w:t>
      </w:r>
      <w:r>
        <w:rPr>
          <w:rFonts w:hint="eastAsia" w:ascii="宋体" w:hAnsi="宋体" w:eastAsia="宋体" w:cs="宋体"/>
          <w:i w:val="0"/>
          <w:iCs w:val="0"/>
          <w:color w:val="auto"/>
          <w:sz w:val="24"/>
          <w:highlight w:val="none"/>
          <w:lang w:val="en-US" w:eastAsia="zh-CN"/>
        </w:rPr>
        <w:t>响应</w:t>
      </w:r>
      <w:r>
        <w:rPr>
          <w:rFonts w:hint="eastAsia" w:ascii="宋体" w:hAnsi="宋体" w:eastAsia="宋体" w:cs="宋体"/>
          <w:i w:val="0"/>
          <w:iCs w:val="0"/>
          <w:color w:val="auto"/>
          <w:sz w:val="24"/>
          <w:highlight w:val="none"/>
        </w:rPr>
        <w:t>活动； ⑥对未按上述方式获取</w:t>
      </w:r>
      <w:r>
        <w:rPr>
          <w:rFonts w:hint="eastAsia" w:ascii="宋体" w:hAnsi="宋体" w:eastAsia="宋体" w:cs="宋体"/>
          <w:i w:val="0"/>
          <w:iCs w:val="0"/>
          <w:color w:val="auto"/>
          <w:sz w:val="24"/>
          <w:highlight w:val="none"/>
          <w:lang w:eastAsia="zh-CN"/>
        </w:rPr>
        <w:t>采购</w:t>
      </w:r>
      <w:r>
        <w:rPr>
          <w:rFonts w:hint="eastAsia" w:ascii="宋体" w:hAnsi="宋体" w:eastAsia="宋体" w:cs="宋体"/>
          <w:i w:val="0"/>
          <w:iCs w:val="0"/>
          <w:color w:val="auto"/>
          <w:sz w:val="24"/>
          <w:highlight w:val="none"/>
        </w:rPr>
        <w:t>文件的供应商对该文件提出的质疑，采购人或采购代理机构将不予处理；⑦不提供</w:t>
      </w:r>
      <w:r>
        <w:rPr>
          <w:rFonts w:hint="eastAsia" w:ascii="宋体" w:hAnsi="宋体" w:eastAsia="宋体" w:cs="宋体"/>
          <w:i w:val="0"/>
          <w:iCs w:val="0"/>
          <w:color w:val="auto"/>
          <w:sz w:val="24"/>
          <w:highlight w:val="none"/>
          <w:lang w:eastAsia="zh-CN"/>
        </w:rPr>
        <w:t>采购</w:t>
      </w:r>
      <w:r>
        <w:rPr>
          <w:rFonts w:hint="eastAsia" w:ascii="宋体" w:hAnsi="宋体" w:eastAsia="宋体" w:cs="宋体"/>
          <w:i w:val="0"/>
          <w:iCs w:val="0"/>
          <w:color w:val="auto"/>
          <w:sz w:val="24"/>
          <w:highlight w:val="none"/>
        </w:rPr>
        <w:t>文件纸质版；⑧</w:t>
      </w:r>
      <w:r>
        <w:rPr>
          <w:rFonts w:hint="eastAsia" w:ascii="宋体" w:hAnsi="宋体" w:eastAsia="宋体" w:cs="宋体"/>
          <w:i w:val="0"/>
          <w:iCs w:val="0"/>
          <w:color w:val="auto"/>
          <w:sz w:val="24"/>
          <w:highlight w:val="none"/>
          <w:lang w:eastAsia="zh-CN"/>
        </w:rPr>
        <w:t>响应文件</w:t>
      </w:r>
      <w:r>
        <w:rPr>
          <w:rFonts w:hint="eastAsia" w:ascii="宋体" w:hAnsi="宋体" w:eastAsia="宋体" w:cs="宋体"/>
          <w:i w:val="0"/>
          <w:iCs w:val="0"/>
          <w:color w:val="auto"/>
          <w:sz w:val="24"/>
          <w:highlight w:val="none"/>
        </w:rPr>
        <w:t>的传输递交：</w:t>
      </w:r>
      <w:r>
        <w:rPr>
          <w:rFonts w:hint="eastAsia" w:ascii="宋体" w:hAnsi="宋体" w:eastAsia="宋体" w:cs="宋体"/>
          <w:i w:val="0"/>
          <w:iCs w:val="0"/>
          <w:color w:val="auto"/>
          <w:sz w:val="24"/>
          <w:highlight w:val="none"/>
          <w:lang w:eastAsia="zh-CN"/>
        </w:rPr>
        <w:t>供应商</w:t>
      </w:r>
      <w:r>
        <w:rPr>
          <w:rFonts w:hint="eastAsia" w:ascii="宋体" w:hAnsi="宋体" w:eastAsia="宋体" w:cs="宋体"/>
          <w:i w:val="0"/>
          <w:iCs w:val="0"/>
          <w:color w:val="auto"/>
          <w:sz w:val="24"/>
          <w:highlight w:val="none"/>
        </w:rPr>
        <w:t>在</w:t>
      </w:r>
      <w:r>
        <w:rPr>
          <w:rFonts w:hint="eastAsia" w:ascii="宋体" w:hAnsi="宋体" w:eastAsia="宋体" w:cs="宋体"/>
          <w:i w:val="0"/>
          <w:iCs w:val="0"/>
          <w:color w:val="auto"/>
          <w:sz w:val="24"/>
          <w:highlight w:val="none"/>
          <w:lang w:eastAsia="zh-CN"/>
        </w:rPr>
        <w:t>响应</w:t>
      </w:r>
      <w:r>
        <w:rPr>
          <w:rFonts w:hint="eastAsia" w:ascii="宋体" w:hAnsi="宋体" w:eastAsia="宋体" w:cs="宋体"/>
          <w:i w:val="0"/>
          <w:iCs w:val="0"/>
          <w:color w:val="auto"/>
          <w:sz w:val="24"/>
          <w:highlight w:val="none"/>
        </w:rPr>
        <w:t>截止时间前将加密的</w:t>
      </w:r>
      <w:r>
        <w:rPr>
          <w:rFonts w:hint="eastAsia" w:ascii="宋体" w:hAnsi="宋体" w:eastAsia="宋体" w:cs="宋体"/>
          <w:i w:val="0"/>
          <w:iCs w:val="0"/>
          <w:color w:val="auto"/>
          <w:sz w:val="24"/>
          <w:highlight w:val="none"/>
          <w:lang w:eastAsia="zh-CN"/>
        </w:rPr>
        <w:t>响应文件</w:t>
      </w:r>
      <w:r>
        <w:rPr>
          <w:rFonts w:hint="eastAsia" w:ascii="宋体" w:hAnsi="宋体" w:eastAsia="宋体" w:cs="宋体"/>
          <w:i w:val="0"/>
          <w:iCs w:val="0"/>
          <w:color w:val="auto"/>
          <w:sz w:val="24"/>
          <w:highlight w:val="none"/>
        </w:rPr>
        <w:t>上传至乐采云平台，还可以在</w:t>
      </w:r>
      <w:r>
        <w:rPr>
          <w:rFonts w:hint="eastAsia" w:ascii="宋体" w:hAnsi="宋体" w:eastAsia="宋体" w:cs="宋体"/>
          <w:i w:val="0"/>
          <w:iCs w:val="0"/>
          <w:color w:val="auto"/>
          <w:sz w:val="24"/>
          <w:highlight w:val="none"/>
          <w:lang w:eastAsia="zh-CN"/>
        </w:rPr>
        <w:t>响应</w:t>
      </w:r>
      <w:r>
        <w:rPr>
          <w:rFonts w:hint="eastAsia" w:ascii="宋体" w:hAnsi="宋体" w:eastAsia="宋体" w:cs="宋体"/>
          <w:i w:val="0"/>
          <w:iCs w:val="0"/>
          <w:color w:val="auto"/>
          <w:sz w:val="24"/>
          <w:highlight w:val="none"/>
        </w:rPr>
        <w:t>截止时间前直接提交或者以邮政快递方式递交备份</w:t>
      </w:r>
      <w:r>
        <w:rPr>
          <w:rFonts w:hint="eastAsia" w:ascii="宋体" w:hAnsi="宋体" w:eastAsia="宋体" w:cs="宋体"/>
          <w:i w:val="0"/>
          <w:iCs w:val="0"/>
          <w:color w:val="auto"/>
          <w:sz w:val="24"/>
          <w:highlight w:val="none"/>
          <w:lang w:eastAsia="zh-CN"/>
        </w:rPr>
        <w:t>响应文件</w:t>
      </w:r>
      <w:r>
        <w:rPr>
          <w:rFonts w:hint="eastAsia" w:ascii="宋体" w:hAnsi="宋体" w:eastAsia="宋体" w:cs="宋体"/>
          <w:i w:val="0"/>
          <w:iCs w:val="0"/>
          <w:color w:val="auto"/>
          <w:sz w:val="24"/>
          <w:highlight w:val="none"/>
        </w:rPr>
        <w:t>1份。备份</w:t>
      </w:r>
      <w:r>
        <w:rPr>
          <w:rFonts w:hint="eastAsia" w:ascii="宋体" w:hAnsi="宋体" w:eastAsia="宋体" w:cs="宋体"/>
          <w:i w:val="0"/>
          <w:iCs w:val="0"/>
          <w:color w:val="auto"/>
          <w:sz w:val="24"/>
          <w:highlight w:val="none"/>
          <w:lang w:eastAsia="zh-CN"/>
        </w:rPr>
        <w:t>响应文件</w:t>
      </w:r>
      <w:r>
        <w:rPr>
          <w:rFonts w:hint="eastAsia" w:ascii="宋体" w:hAnsi="宋体" w:eastAsia="宋体" w:cs="宋体"/>
          <w:i w:val="0"/>
          <w:iCs w:val="0"/>
          <w:color w:val="auto"/>
          <w:sz w:val="24"/>
          <w:highlight w:val="none"/>
        </w:rPr>
        <w:t>的制作、存储、密封详见</w:t>
      </w:r>
      <w:r>
        <w:rPr>
          <w:rFonts w:hint="eastAsia" w:ascii="宋体" w:hAnsi="宋体" w:eastAsia="宋体" w:cs="宋体"/>
          <w:i w:val="0"/>
          <w:iCs w:val="0"/>
          <w:color w:val="auto"/>
          <w:sz w:val="24"/>
          <w:highlight w:val="none"/>
          <w:lang w:eastAsia="zh-CN"/>
        </w:rPr>
        <w:t>采购</w:t>
      </w:r>
      <w:r>
        <w:rPr>
          <w:rFonts w:hint="eastAsia" w:ascii="宋体" w:hAnsi="宋体" w:eastAsia="宋体" w:cs="宋体"/>
          <w:i w:val="0"/>
          <w:iCs w:val="0"/>
          <w:color w:val="auto"/>
          <w:sz w:val="24"/>
          <w:highlight w:val="none"/>
        </w:rPr>
        <w:t>文件</w:t>
      </w:r>
      <w:r>
        <w:rPr>
          <w:rFonts w:hint="eastAsia" w:ascii="宋体" w:hAnsi="宋体" w:eastAsia="宋体" w:cs="宋体"/>
          <w:i w:val="0"/>
          <w:iCs w:val="0"/>
          <w:color w:val="auto"/>
          <w:sz w:val="24"/>
          <w:highlight w:val="none"/>
          <w:lang w:eastAsia="zh-CN"/>
        </w:rPr>
        <w:t>第二章</w:t>
      </w:r>
      <w:r>
        <w:rPr>
          <w:rFonts w:hint="eastAsia" w:ascii="宋体" w:hAnsi="宋体" w:eastAsia="宋体" w:cs="宋体"/>
          <w:i w:val="0"/>
          <w:iCs w:val="0"/>
          <w:color w:val="auto"/>
          <w:sz w:val="24"/>
          <w:highlight w:val="none"/>
        </w:rPr>
        <w:t>第15点—“备份</w:t>
      </w:r>
      <w:r>
        <w:rPr>
          <w:rFonts w:hint="eastAsia" w:ascii="宋体" w:hAnsi="宋体" w:eastAsia="宋体" w:cs="宋体"/>
          <w:i w:val="0"/>
          <w:iCs w:val="0"/>
          <w:color w:val="auto"/>
          <w:sz w:val="24"/>
          <w:highlight w:val="none"/>
          <w:lang w:eastAsia="zh-CN"/>
        </w:rPr>
        <w:t>响应文件</w:t>
      </w:r>
      <w:r>
        <w:rPr>
          <w:rFonts w:hint="eastAsia" w:ascii="宋体" w:hAnsi="宋体" w:eastAsia="宋体" w:cs="宋体"/>
          <w:i w:val="0"/>
          <w:iCs w:val="0"/>
          <w:color w:val="auto"/>
          <w:sz w:val="24"/>
          <w:highlight w:val="none"/>
        </w:rPr>
        <w:t>”；⑨</w:t>
      </w:r>
      <w:r>
        <w:rPr>
          <w:rFonts w:hint="eastAsia" w:ascii="宋体" w:hAnsi="宋体" w:eastAsia="宋体" w:cs="宋体"/>
          <w:i w:val="0"/>
          <w:iCs w:val="0"/>
          <w:color w:val="auto"/>
          <w:sz w:val="24"/>
          <w:highlight w:val="none"/>
          <w:lang w:eastAsia="zh-CN"/>
        </w:rPr>
        <w:t>响应文件</w:t>
      </w:r>
      <w:r>
        <w:rPr>
          <w:rFonts w:hint="eastAsia" w:ascii="宋体" w:hAnsi="宋体" w:eastAsia="宋体" w:cs="宋体"/>
          <w:i w:val="0"/>
          <w:iCs w:val="0"/>
          <w:color w:val="auto"/>
          <w:sz w:val="24"/>
          <w:highlight w:val="none"/>
        </w:rPr>
        <w:t>的解密：</w:t>
      </w:r>
      <w:r>
        <w:rPr>
          <w:rFonts w:hint="eastAsia" w:ascii="宋体" w:hAnsi="宋体" w:eastAsia="宋体" w:cs="宋体"/>
          <w:i w:val="0"/>
          <w:iCs w:val="0"/>
          <w:color w:val="auto"/>
          <w:sz w:val="24"/>
          <w:highlight w:val="none"/>
          <w:lang w:eastAsia="zh-CN"/>
        </w:rPr>
        <w:t>供应商</w:t>
      </w:r>
      <w:r>
        <w:rPr>
          <w:rFonts w:hint="eastAsia" w:ascii="宋体" w:hAnsi="宋体" w:eastAsia="宋体" w:cs="宋体"/>
          <w:i w:val="0"/>
          <w:iCs w:val="0"/>
          <w:color w:val="auto"/>
          <w:sz w:val="24"/>
          <w:highlight w:val="none"/>
        </w:rPr>
        <w:t>按照平台提示和</w:t>
      </w:r>
      <w:r>
        <w:rPr>
          <w:rFonts w:hint="eastAsia" w:ascii="宋体" w:hAnsi="宋体" w:eastAsia="宋体" w:cs="宋体"/>
          <w:i w:val="0"/>
          <w:iCs w:val="0"/>
          <w:color w:val="auto"/>
          <w:sz w:val="24"/>
          <w:highlight w:val="none"/>
          <w:lang w:eastAsia="zh-CN"/>
        </w:rPr>
        <w:t>采购</w:t>
      </w:r>
      <w:r>
        <w:rPr>
          <w:rFonts w:hint="eastAsia" w:ascii="宋体" w:hAnsi="宋体" w:eastAsia="宋体" w:cs="宋体"/>
          <w:i w:val="0"/>
          <w:iCs w:val="0"/>
          <w:color w:val="auto"/>
          <w:sz w:val="24"/>
          <w:highlight w:val="none"/>
        </w:rPr>
        <w:t>文件的规定在半小时内完成在线解密。通过“乐采云平台”上传递交的</w:t>
      </w:r>
      <w:r>
        <w:rPr>
          <w:rFonts w:hint="eastAsia" w:ascii="宋体" w:hAnsi="宋体" w:eastAsia="宋体" w:cs="宋体"/>
          <w:i w:val="0"/>
          <w:iCs w:val="0"/>
          <w:color w:val="auto"/>
          <w:sz w:val="24"/>
          <w:highlight w:val="none"/>
          <w:lang w:eastAsia="zh-CN"/>
        </w:rPr>
        <w:t>响应文件</w:t>
      </w:r>
      <w:r>
        <w:rPr>
          <w:rFonts w:hint="eastAsia" w:ascii="宋体" w:hAnsi="宋体" w:eastAsia="宋体" w:cs="宋体"/>
          <w:i w:val="0"/>
          <w:iCs w:val="0"/>
          <w:color w:val="auto"/>
          <w:sz w:val="24"/>
          <w:highlight w:val="none"/>
        </w:rPr>
        <w:t>无法按时解密，</w:t>
      </w:r>
      <w:r>
        <w:rPr>
          <w:rFonts w:hint="eastAsia" w:ascii="宋体" w:hAnsi="宋体" w:eastAsia="宋体" w:cs="宋体"/>
          <w:i w:val="0"/>
          <w:iCs w:val="0"/>
          <w:color w:val="auto"/>
          <w:sz w:val="24"/>
          <w:highlight w:val="none"/>
          <w:lang w:val="en-US" w:eastAsia="zh-CN"/>
        </w:rPr>
        <w:t>潜在</w:t>
      </w:r>
      <w:r>
        <w:rPr>
          <w:rFonts w:hint="eastAsia" w:ascii="宋体" w:hAnsi="宋体" w:eastAsia="宋体" w:cs="宋体"/>
          <w:i w:val="0"/>
          <w:iCs w:val="0"/>
          <w:color w:val="auto"/>
          <w:sz w:val="24"/>
          <w:highlight w:val="none"/>
        </w:rPr>
        <w:t>供应商递交了备份</w:t>
      </w:r>
      <w:r>
        <w:rPr>
          <w:rFonts w:hint="eastAsia" w:ascii="宋体" w:hAnsi="宋体" w:eastAsia="宋体" w:cs="宋体"/>
          <w:i w:val="0"/>
          <w:iCs w:val="0"/>
          <w:color w:val="auto"/>
          <w:sz w:val="24"/>
          <w:highlight w:val="none"/>
          <w:lang w:eastAsia="zh-CN"/>
        </w:rPr>
        <w:t>响应文件</w:t>
      </w:r>
      <w:r>
        <w:rPr>
          <w:rFonts w:hint="eastAsia" w:ascii="宋体" w:hAnsi="宋体" w:eastAsia="宋体" w:cs="宋体"/>
          <w:i w:val="0"/>
          <w:iCs w:val="0"/>
          <w:color w:val="auto"/>
          <w:sz w:val="24"/>
          <w:highlight w:val="none"/>
        </w:rPr>
        <w:t>的，以备份</w:t>
      </w:r>
      <w:r>
        <w:rPr>
          <w:rFonts w:hint="eastAsia" w:ascii="宋体" w:hAnsi="宋体" w:eastAsia="宋体" w:cs="宋体"/>
          <w:i w:val="0"/>
          <w:iCs w:val="0"/>
          <w:color w:val="auto"/>
          <w:sz w:val="24"/>
          <w:highlight w:val="none"/>
          <w:lang w:eastAsia="zh-CN"/>
        </w:rPr>
        <w:t>响应文件</w:t>
      </w:r>
      <w:r>
        <w:rPr>
          <w:rFonts w:hint="eastAsia" w:ascii="宋体" w:hAnsi="宋体" w:eastAsia="宋体" w:cs="宋体"/>
          <w:i w:val="0"/>
          <w:iCs w:val="0"/>
          <w:color w:val="auto"/>
          <w:sz w:val="24"/>
          <w:highlight w:val="none"/>
        </w:rPr>
        <w:t>为依据，否则视为</w:t>
      </w:r>
      <w:r>
        <w:rPr>
          <w:rFonts w:hint="eastAsia" w:ascii="宋体" w:hAnsi="宋体" w:eastAsia="宋体" w:cs="宋体"/>
          <w:i w:val="0"/>
          <w:iCs w:val="0"/>
          <w:color w:val="auto"/>
          <w:sz w:val="24"/>
          <w:highlight w:val="none"/>
          <w:lang w:eastAsia="zh-CN"/>
        </w:rPr>
        <w:t>响应文件</w:t>
      </w:r>
      <w:r>
        <w:rPr>
          <w:rFonts w:hint="eastAsia" w:ascii="宋体" w:hAnsi="宋体" w:eastAsia="宋体" w:cs="宋体"/>
          <w:i w:val="0"/>
          <w:iCs w:val="0"/>
          <w:color w:val="auto"/>
          <w:sz w:val="24"/>
          <w:highlight w:val="none"/>
        </w:rPr>
        <w:t>撤回。通过“乐采云平台”上传递交的</w:t>
      </w:r>
      <w:r>
        <w:rPr>
          <w:rFonts w:hint="eastAsia" w:ascii="宋体" w:hAnsi="宋体" w:eastAsia="宋体" w:cs="宋体"/>
          <w:i w:val="0"/>
          <w:iCs w:val="0"/>
          <w:color w:val="auto"/>
          <w:sz w:val="24"/>
          <w:highlight w:val="none"/>
          <w:lang w:eastAsia="zh-CN"/>
        </w:rPr>
        <w:t>响应文件</w:t>
      </w:r>
      <w:r>
        <w:rPr>
          <w:rFonts w:hint="eastAsia" w:ascii="宋体" w:hAnsi="宋体" w:eastAsia="宋体" w:cs="宋体"/>
          <w:i w:val="0"/>
          <w:iCs w:val="0"/>
          <w:color w:val="auto"/>
          <w:sz w:val="24"/>
          <w:highlight w:val="none"/>
        </w:rPr>
        <w:t>已按时解密的，备份</w:t>
      </w:r>
      <w:r>
        <w:rPr>
          <w:rFonts w:hint="eastAsia" w:ascii="宋体" w:hAnsi="宋体" w:eastAsia="宋体" w:cs="宋体"/>
          <w:i w:val="0"/>
          <w:iCs w:val="0"/>
          <w:color w:val="auto"/>
          <w:sz w:val="24"/>
          <w:highlight w:val="none"/>
          <w:lang w:eastAsia="zh-CN"/>
        </w:rPr>
        <w:t>响应文件</w:t>
      </w:r>
      <w:r>
        <w:rPr>
          <w:rFonts w:hint="eastAsia" w:ascii="宋体" w:hAnsi="宋体" w:eastAsia="宋体" w:cs="宋体"/>
          <w:i w:val="0"/>
          <w:iCs w:val="0"/>
          <w:color w:val="auto"/>
          <w:sz w:val="24"/>
          <w:highlight w:val="none"/>
        </w:rPr>
        <w:t>自动失效。</w:t>
      </w:r>
      <w:r>
        <w:rPr>
          <w:rFonts w:hint="eastAsia" w:ascii="宋体" w:hAnsi="宋体" w:eastAsia="宋体" w:cs="宋体"/>
          <w:i w:val="0"/>
          <w:iCs w:val="0"/>
          <w:color w:val="auto"/>
          <w:sz w:val="24"/>
          <w:highlight w:val="none"/>
          <w:lang w:eastAsia="zh-CN"/>
        </w:rPr>
        <w:t>供应商</w:t>
      </w:r>
      <w:r>
        <w:rPr>
          <w:rFonts w:hint="eastAsia" w:ascii="宋体" w:hAnsi="宋体" w:eastAsia="宋体" w:cs="宋体"/>
          <w:i w:val="0"/>
          <w:iCs w:val="0"/>
          <w:color w:val="auto"/>
          <w:sz w:val="24"/>
          <w:highlight w:val="none"/>
        </w:rPr>
        <w:t>仅提交备份</w:t>
      </w:r>
      <w:r>
        <w:rPr>
          <w:rFonts w:hint="eastAsia" w:ascii="宋体" w:hAnsi="宋体" w:eastAsia="宋体" w:cs="宋体"/>
          <w:i w:val="0"/>
          <w:iCs w:val="0"/>
          <w:color w:val="auto"/>
          <w:sz w:val="24"/>
          <w:highlight w:val="none"/>
          <w:lang w:eastAsia="zh-CN"/>
        </w:rPr>
        <w:t>响应文件</w:t>
      </w:r>
      <w:r>
        <w:rPr>
          <w:rFonts w:hint="eastAsia" w:ascii="宋体" w:hAnsi="宋体" w:eastAsia="宋体" w:cs="宋体"/>
          <w:i w:val="0"/>
          <w:iCs w:val="0"/>
          <w:color w:val="auto"/>
          <w:sz w:val="24"/>
          <w:highlight w:val="none"/>
        </w:rPr>
        <w:t>，未在电子交易平台传输递交</w:t>
      </w:r>
      <w:r>
        <w:rPr>
          <w:rFonts w:hint="eastAsia" w:ascii="宋体" w:hAnsi="宋体" w:eastAsia="宋体" w:cs="宋体"/>
          <w:i w:val="0"/>
          <w:iCs w:val="0"/>
          <w:color w:val="auto"/>
          <w:sz w:val="24"/>
          <w:highlight w:val="none"/>
          <w:lang w:eastAsia="zh-CN"/>
        </w:rPr>
        <w:t>响应文件</w:t>
      </w:r>
      <w:r>
        <w:rPr>
          <w:rFonts w:hint="eastAsia" w:ascii="宋体" w:hAnsi="宋体" w:eastAsia="宋体" w:cs="宋体"/>
          <w:i w:val="0"/>
          <w:iCs w:val="0"/>
          <w:color w:val="auto"/>
          <w:sz w:val="24"/>
          <w:highlight w:val="none"/>
        </w:rPr>
        <w:t>的，</w:t>
      </w:r>
      <w:r>
        <w:rPr>
          <w:rFonts w:hint="eastAsia" w:ascii="宋体" w:hAnsi="宋体" w:eastAsia="宋体" w:cs="宋体"/>
          <w:i w:val="0"/>
          <w:iCs w:val="0"/>
          <w:color w:val="auto"/>
          <w:sz w:val="24"/>
          <w:highlight w:val="none"/>
          <w:lang w:eastAsia="zh-CN"/>
        </w:rPr>
        <w:t>响应</w:t>
      </w:r>
      <w:r>
        <w:rPr>
          <w:rFonts w:hint="eastAsia" w:ascii="宋体" w:hAnsi="宋体" w:eastAsia="宋体" w:cs="宋体"/>
          <w:i w:val="0"/>
          <w:iCs w:val="0"/>
          <w:color w:val="auto"/>
          <w:sz w:val="24"/>
          <w:highlight w:val="none"/>
        </w:rPr>
        <w:t>无效；⑩具体操作指南：详见</w:t>
      </w:r>
      <w:r>
        <w:rPr>
          <w:rFonts w:hint="eastAsia" w:ascii="宋体" w:hAnsi="宋体" w:eastAsia="宋体" w:cs="宋体"/>
          <w:i w:val="0"/>
          <w:iCs w:val="0"/>
          <w:color w:val="auto"/>
          <w:sz w:val="24"/>
          <w:highlight w:val="none"/>
          <w:lang w:eastAsia="zh-CN"/>
        </w:rPr>
        <w:t>“</w:t>
      </w:r>
      <w:r>
        <w:rPr>
          <w:rFonts w:hint="eastAsia" w:ascii="宋体" w:hAnsi="宋体" w:eastAsia="宋体" w:cs="宋体"/>
          <w:i w:val="0"/>
          <w:iCs w:val="0"/>
          <w:color w:val="auto"/>
          <w:sz w:val="24"/>
          <w:highlight w:val="none"/>
        </w:rPr>
        <w:t>乐采云平台</w:t>
      </w:r>
      <w:r>
        <w:rPr>
          <w:rFonts w:hint="eastAsia" w:ascii="宋体" w:hAnsi="宋体" w:eastAsia="宋体" w:cs="宋体"/>
          <w:i w:val="0"/>
          <w:iCs w:val="0"/>
          <w:color w:val="auto"/>
          <w:sz w:val="24"/>
          <w:highlight w:val="none"/>
          <w:lang w:eastAsia="zh-CN"/>
        </w:rPr>
        <w:t>”</w:t>
      </w:r>
      <w:r>
        <w:rPr>
          <w:rFonts w:hint="eastAsia" w:ascii="宋体" w:hAnsi="宋体" w:eastAsia="宋体" w:cs="宋体"/>
          <w:i w:val="0"/>
          <w:iCs w:val="0"/>
          <w:color w:val="auto"/>
          <w:sz w:val="24"/>
          <w:highlight w:val="none"/>
        </w:rPr>
        <w:t>服务中心-帮助文档-项目采购-操作流程-电子招投标。</w:t>
      </w:r>
    </w:p>
    <w:p w14:paraId="4F5CAFD1">
      <w:pPr>
        <w:snapToGrid w:val="0"/>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3.</w:t>
      </w:r>
      <w:r>
        <w:rPr>
          <w:rFonts w:hint="eastAsia" w:ascii="宋体" w:hAnsi="宋体" w:eastAsia="宋体" w:cs="宋体"/>
          <w:i w:val="0"/>
          <w:iCs w:val="0"/>
          <w:color w:val="auto"/>
          <w:sz w:val="24"/>
          <w:highlight w:val="none"/>
          <w:lang w:eastAsia="zh-CN"/>
        </w:rPr>
        <w:t>采购</w:t>
      </w:r>
      <w:r>
        <w:rPr>
          <w:rFonts w:hint="eastAsia" w:ascii="宋体" w:hAnsi="宋体" w:eastAsia="宋体" w:cs="宋体"/>
          <w:i w:val="0"/>
          <w:iCs w:val="0"/>
          <w:color w:val="auto"/>
          <w:sz w:val="24"/>
          <w:highlight w:val="none"/>
        </w:rPr>
        <w:t>文件公告期限与</w:t>
      </w:r>
      <w:r>
        <w:rPr>
          <w:rFonts w:hint="eastAsia" w:ascii="宋体" w:hAnsi="宋体" w:eastAsia="宋体" w:cs="宋体"/>
          <w:i w:val="0"/>
          <w:iCs w:val="0"/>
          <w:color w:val="auto"/>
          <w:sz w:val="24"/>
          <w:highlight w:val="none"/>
          <w:lang w:eastAsia="zh-CN"/>
        </w:rPr>
        <w:t>采购</w:t>
      </w:r>
      <w:r>
        <w:rPr>
          <w:rFonts w:hint="eastAsia" w:ascii="宋体" w:hAnsi="宋体" w:eastAsia="宋体" w:cs="宋体"/>
          <w:i w:val="0"/>
          <w:iCs w:val="0"/>
          <w:color w:val="auto"/>
          <w:sz w:val="24"/>
          <w:highlight w:val="none"/>
        </w:rPr>
        <w:t>公告的公告期限一致。</w:t>
      </w:r>
    </w:p>
    <w:p w14:paraId="3FD1D6FE">
      <w:pPr>
        <w:numPr>
          <w:ilvl w:val="0"/>
          <w:numId w:val="0"/>
        </w:numPr>
        <w:snapToGrid w:val="0"/>
        <w:spacing w:line="360" w:lineRule="auto"/>
        <w:rPr>
          <w:rFonts w:hint="eastAsia" w:ascii="宋体" w:hAnsi="宋体" w:eastAsia="宋体" w:cs="宋体"/>
          <w:b/>
          <w:i w:val="0"/>
          <w:iCs w:val="0"/>
          <w:color w:val="auto"/>
          <w:sz w:val="24"/>
          <w:highlight w:val="none"/>
          <w:lang w:val="en-US" w:eastAsia="zh-CN"/>
        </w:rPr>
      </w:pPr>
      <w:r>
        <w:rPr>
          <w:rFonts w:hint="eastAsia" w:ascii="宋体" w:hAnsi="宋体" w:eastAsia="宋体" w:cs="宋体"/>
          <w:b/>
          <w:i w:val="0"/>
          <w:iCs w:val="0"/>
          <w:color w:val="auto"/>
          <w:sz w:val="24"/>
          <w:highlight w:val="none"/>
          <w:lang w:val="en-US" w:eastAsia="zh-CN"/>
        </w:rPr>
        <w:t>七、联系方式：</w:t>
      </w:r>
    </w:p>
    <w:p w14:paraId="66C5FBC9">
      <w:pPr>
        <w:snapToGrid w:val="0"/>
        <w:spacing w:line="360" w:lineRule="auto"/>
        <w:ind w:firstLine="480" w:firstLineChars="200"/>
        <w:rPr>
          <w:rFonts w:hint="eastAsia" w:ascii="宋体" w:hAnsi="宋体" w:eastAsia="宋体" w:cs="宋体"/>
          <w:i w:val="0"/>
          <w:iCs w:val="0"/>
          <w:color w:val="auto"/>
          <w:sz w:val="24"/>
          <w:highlight w:val="none"/>
          <w:lang w:eastAsia="zh-CN"/>
        </w:rPr>
      </w:pPr>
      <w:r>
        <w:rPr>
          <w:rFonts w:hint="eastAsia" w:ascii="宋体" w:hAnsi="宋体" w:eastAsia="宋体" w:cs="宋体"/>
          <w:i w:val="0"/>
          <w:iCs w:val="0"/>
          <w:color w:val="auto"/>
          <w:sz w:val="24"/>
          <w:highlight w:val="none"/>
        </w:rPr>
        <w:t>1、采购人</w:t>
      </w:r>
      <w:r>
        <w:rPr>
          <w:rFonts w:hint="eastAsia" w:ascii="宋体" w:hAnsi="宋体" w:eastAsia="宋体" w:cs="宋体"/>
          <w:i w:val="0"/>
          <w:iCs w:val="0"/>
          <w:color w:val="auto"/>
          <w:sz w:val="24"/>
          <w:highlight w:val="none"/>
          <w:lang w:eastAsia="zh-CN"/>
        </w:rPr>
        <w:t>：杭州市上塘菁禾幼儿园</w:t>
      </w:r>
    </w:p>
    <w:p w14:paraId="7108A892">
      <w:pPr>
        <w:snapToGrid w:val="0"/>
        <w:spacing w:line="360" w:lineRule="auto"/>
        <w:ind w:firstLine="480" w:firstLineChars="200"/>
        <w:rPr>
          <w:rFonts w:hint="eastAsia" w:ascii="宋体" w:hAnsi="宋体" w:eastAsia="宋体" w:cs="宋体"/>
          <w:i w:val="0"/>
          <w:iCs w:val="0"/>
          <w:color w:val="auto"/>
          <w:sz w:val="24"/>
          <w:highlight w:val="none"/>
          <w:lang w:val="en-US" w:eastAsia="zh-CN"/>
        </w:rPr>
      </w:pPr>
      <w:r>
        <w:rPr>
          <w:rFonts w:hint="eastAsia" w:ascii="宋体" w:hAnsi="宋体" w:eastAsia="宋体" w:cs="宋体"/>
          <w:i w:val="0"/>
          <w:iCs w:val="0"/>
          <w:color w:val="auto"/>
          <w:sz w:val="24"/>
          <w:highlight w:val="none"/>
        </w:rPr>
        <w:t>联系地址：杭州市拱墅区瓜山佳苑10幢</w:t>
      </w:r>
    </w:p>
    <w:p w14:paraId="0EEBBB01">
      <w:pPr>
        <w:snapToGrid w:val="0"/>
        <w:spacing w:line="360" w:lineRule="auto"/>
        <w:ind w:firstLine="480" w:firstLineChars="200"/>
        <w:rPr>
          <w:rFonts w:hint="eastAsia" w:ascii="宋体" w:hAnsi="宋体" w:eastAsia="宋体" w:cs="宋体"/>
          <w:i w:val="0"/>
          <w:iCs w:val="0"/>
          <w:color w:val="auto"/>
          <w:sz w:val="24"/>
          <w:highlight w:val="none"/>
          <w:lang w:eastAsia="zh-CN"/>
        </w:rPr>
      </w:pPr>
      <w:r>
        <w:rPr>
          <w:rFonts w:hint="eastAsia" w:ascii="宋体" w:hAnsi="宋体" w:eastAsia="宋体" w:cs="宋体"/>
          <w:i w:val="0"/>
          <w:iCs w:val="0"/>
          <w:color w:val="auto"/>
          <w:sz w:val="24"/>
          <w:highlight w:val="none"/>
        </w:rPr>
        <w:t>联系人：</w:t>
      </w:r>
      <w:r>
        <w:rPr>
          <w:rFonts w:hint="eastAsia" w:ascii="宋体" w:hAnsi="宋体" w:eastAsia="宋体" w:cs="宋体"/>
          <w:i w:val="0"/>
          <w:iCs w:val="0"/>
          <w:color w:val="auto"/>
          <w:sz w:val="24"/>
          <w:highlight w:val="none"/>
          <w:lang w:val="en-US" w:eastAsia="zh-CN"/>
        </w:rPr>
        <w:t>王鑫</w:t>
      </w:r>
    </w:p>
    <w:p w14:paraId="24CF9D60">
      <w:pPr>
        <w:snapToGrid w:val="0"/>
        <w:spacing w:line="360" w:lineRule="auto"/>
        <w:ind w:firstLine="480" w:firstLineChars="200"/>
        <w:rPr>
          <w:rFonts w:hint="eastAsia" w:ascii="宋体" w:hAnsi="宋体" w:eastAsia="宋体" w:cs="宋体"/>
          <w:i w:val="0"/>
          <w:iCs w:val="0"/>
          <w:color w:val="auto"/>
          <w:sz w:val="24"/>
          <w:highlight w:val="none"/>
          <w:lang w:val="en-US" w:eastAsia="zh-CN"/>
        </w:rPr>
      </w:pPr>
      <w:r>
        <w:rPr>
          <w:rFonts w:hint="eastAsia" w:ascii="宋体" w:hAnsi="宋体" w:eastAsia="宋体" w:cs="宋体"/>
          <w:i w:val="0"/>
          <w:iCs w:val="0"/>
          <w:color w:val="auto"/>
          <w:sz w:val="24"/>
          <w:highlight w:val="none"/>
        </w:rPr>
        <w:t>联系电话：</w:t>
      </w:r>
      <w:r>
        <w:rPr>
          <w:rFonts w:hint="eastAsia" w:ascii="宋体" w:hAnsi="宋体" w:eastAsia="宋体" w:cs="宋体"/>
          <w:i w:val="0"/>
          <w:iCs w:val="0"/>
          <w:color w:val="auto"/>
          <w:sz w:val="24"/>
          <w:highlight w:val="none"/>
          <w:lang w:val="en-US" w:eastAsia="zh-CN"/>
        </w:rPr>
        <w:t>15868155345</w:t>
      </w:r>
    </w:p>
    <w:p w14:paraId="7AA37457">
      <w:pPr>
        <w:snapToGrid w:val="0"/>
        <w:spacing w:line="360" w:lineRule="auto"/>
        <w:ind w:firstLine="480" w:firstLineChars="200"/>
        <w:rPr>
          <w:rFonts w:hint="eastAsia" w:ascii="宋体" w:hAnsi="宋体" w:eastAsia="宋体" w:cs="宋体"/>
          <w:i w:val="0"/>
          <w:iCs w:val="0"/>
          <w:color w:val="auto"/>
          <w:sz w:val="24"/>
          <w:highlight w:val="none"/>
          <w:lang w:eastAsia="zh-CN"/>
        </w:rPr>
      </w:pPr>
      <w:r>
        <w:rPr>
          <w:rFonts w:hint="eastAsia" w:ascii="宋体" w:hAnsi="宋体" w:eastAsia="宋体" w:cs="宋体"/>
          <w:i w:val="0"/>
          <w:iCs w:val="0"/>
          <w:color w:val="auto"/>
          <w:sz w:val="24"/>
          <w:highlight w:val="none"/>
        </w:rPr>
        <w:t>2、采购代理机构：</w:t>
      </w:r>
      <w:r>
        <w:rPr>
          <w:rFonts w:hint="eastAsia" w:ascii="宋体" w:hAnsi="宋体" w:eastAsia="宋体" w:cs="宋体"/>
          <w:i w:val="0"/>
          <w:iCs w:val="0"/>
          <w:color w:val="auto"/>
          <w:sz w:val="21"/>
          <w:szCs w:val="21"/>
          <w:highlight w:val="none"/>
          <w:u w:val="none"/>
          <w:lang w:eastAsia="zh-CN"/>
        </w:rPr>
        <w:t>浙江天弘招标代理有限公司</w:t>
      </w:r>
    </w:p>
    <w:p w14:paraId="1B0CD476">
      <w:pPr>
        <w:snapToGrid w:val="0"/>
        <w:spacing w:line="360" w:lineRule="auto"/>
        <w:ind w:firstLine="480" w:firstLineChars="200"/>
        <w:rPr>
          <w:rFonts w:hint="eastAsia" w:ascii="宋体" w:hAnsi="宋体" w:eastAsia="宋体" w:cs="宋体"/>
          <w:i w:val="0"/>
          <w:iCs w:val="0"/>
          <w:color w:val="auto"/>
          <w:sz w:val="24"/>
          <w:highlight w:val="none"/>
          <w:lang w:eastAsia="zh-CN"/>
        </w:rPr>
      </w:pPr>
      <w:r>
        <w:rPr>
          <w:rFonts w:hint="eastAsia" w:ascii="宋体" w:hAnsi="宋体" w:eastAsia="宋体" w:cs="宋体"/>
          <w:i w:val="0"/>
          <w:iCs w:val="0"/>
          <w:color w:val="auto"/>
          <w:sz w:val="24"/>
          <w:highlight w:val="none"/>
        </w:rPr>
        <w:t>公司地址：</w:t>
      </w:r>
      <w:r>
        <w:rPr>
          <w:rFonts w:hint="eastAsia" w:ascii="宋体" w:hAnsi="宋体" w:eastAsia="宋体" w:cs="宋体"/>
          <w:i w:val="0"/>
          <w:iCs w:val="0"/>
          <w:color w:val="auto"/>
          <w:sz w:val="21"/>
          <w:szCs w:val="21"/>
          <w:highlight w:val="none"/>
          <w:u w:val="none"/>
        </w:rPr>
        <w:t>杭州市上城区钱江路639号新城大楼</w:t>
      </w:r>
      <w:r>
        <w:rPr>
          <w:rFonts w:hint="eastAsia" w:ascii="宋体" w:hAnsi="宋体" w:eastAsia="宋体" w:cs="宋体"/>
          <w:i w:val="0"/>
          <w:iCs w:val="0"/>
          <w:color w:val="auto"/>
          <w:sz w:val="21"/>
          <w:szCs w:val="21"/>
          <w:highlight w:val="none"/>
          <w:u w:val="none"/>
          <w:lang w:val="en-US" w:eastAsia="zh-CN"/>
        </w:rPr>
        <w:t>16楼</w:t>
      </w:r>
    </w:p>
    <w:p w14:paraId="06025762">
      <w:pPr>
        <w:snapToGrid w:val="0"/>
        <w:spacing w:line="360" w:lineRule="auto"/>
        <w:ind w:firstLine="480" w:firstLineChars="200"/>
        <w:rPr>
          <w:rFonts w:hint="eastAsia" w:ascii="宋体" w:hAnsi="宋体" w:eastAsia="宋体" w:cs="宋体"/>
          <w:i w:val="0"/>
          <w:iCs w:val="0"/>
          <w:color w:val="auto"/>
          <w:sz w:val="24"/>
          <w:highlight w:val="none"/>
          <w:lang w:val="en-US" w:eastAsia="zh-CN"/>
        </w:rPr>
      </w:pPr>
      <w:r>
        <w:rPr>
          <w:rFonts w:hint="eastAsia" w:ascii="宋体" w:hAnsi="宋体" w:eastAsia="宋体" w:cs="宋体"/>
          <w:i w:val="0"/>
          <w:iCs w:val="0"/>
          <w:color w:val="auto"/>
          <w:sz w:val="24"/>
          <w:highlight w:val="none"/>
        </w:rPr>
        <w:t>联系人：</w:t>
      </w:r>
      <w:r>
        <w:rPr>
          <w:rFonts w:hint="eastAsia" w:ascii="宋体" w:hAnsi="宋体" w:eastAsia="宋体" w:cs="宋体"/>
          <w:i w:val="0"/>
          <w:iCs w:val="0"/>
          <w:color w:val="auto"/>
          <w:sz w:val="24"/>
          <w:highlight w:val="none"/>
          <w:lang w:val="en-US" w:eastAsia="zh-CN"/>
        </w:rPr>
        <w:t>蒋常洁、周莹</w:t>
      </w:r>
    </w:p>
    <w:p w14:paraId="73563F1B">
      <w:pPr>
        <w:snapToGrid w:val="0"/>
        <w:spacing w:line="360" w:lineRule="auto"/>
        <w:ind w:firstLine="480" w:firstLineChars="200"/>
        <w:rPr>
          <w:rFonts w:hint="eastAsia" w:ascii="宋体" w:hAnsi="宋体" w:eastAsia="宋体" w:cs="宋体"/>
          <w:i w:val="0"/>
          <w:iCs w:val="0"/>
          <w:color w:val="auto"/>
          <w:sz w:val="24"/>
          <w:highlight w:val="none"/>
          <w:lang w:val="en-US" w:eastAsia="zh-CN"/>
        </w:rPr>
      </w:pPr>
      <w:r>
        <w:rPr>
          <w:rFonts w:hint="eastAsia" w:ascii="宋体" w:hAnsi="宋体" w:eastAsia="宋体" w:cs="宋体"/>
          <w:i w:val="0"/>
          <w:iCs w:val="0"/>
          <w:color w:val="auto"/>
          <w:sz w:val="24"/>
          <w:highlight w:val="none"/>
        </w:rPr>
        <w:t>联系电话：</w:t>
      </w:r>
      <w:r>
        <w:rPr>
          <w:rFonts w:hint="eastAsia" w:ascii="宋体" w:hAnsi="宋体" w:eastAsia="宋体" w:cs="宋体"/>
          <w:i w:val="0"/>
          <w:iCs w:val="0"/>
          <w:color w:val="auto"/>
          <w:sz w:val="24"/>
          <w:highlight w:val="none"/>
          <w:lang w:val="en-US" w:eastAsia="zh-CN"/>
        </w:rPr>
        <w:t>0571-87185912、87188987</w:t>
      </w:r>
    </w:p>
    <w:p w14:paraId="4345B443">
      <w:pPr>
        <w:snapToGrid w:val="0"/>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传真：</w:t>
      </w:r>
      <w:r>
        <w:rPr>
          <w:rFonts w:hint="eastAsia" w:ascii="宋体" w:hAnsi="宋体" w:eastAsia="宋体" w:cs="宋体"/>
          <w:i w:val="0"/>
          <w:iCs w:val="0"/>
          <w:color w:val="auto"/>
          <w:sz w:val="24"/>
          <w:highlight w:val="none"/>
          <w:lang w:val="en-US" w:eastAsia="zh-CN"/>
        </w:rPr>
        <w:t>0571-87685912</w:t>
      </w:r>
    </w:p>
    <w:p w14:paraId="4E606AD6">
      <w:pPr>
        <w:snapToGrid w:val="0"/>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3、</w:t>
      </w:r>
      <w:r>
        <w:rPr>
          <w:rFonts w:hint="eastAsia" w:ascii="宋体" w:hAnsi="宋体" w:eastAsia="宋体" w:cs="宋体"/>
          <w:i w:val="0"/>
          <w:iCs w:val="0"/>
          <w:color w:val="auto"/>
          <w:sz w:val="24"/>
          <w:highlight w:val="none"/>
        </w:rPr>
        <w:t>采购人监督管理部门：</w:t>
      </w:r>
      <w:r>
        <w:rPr>
          <w:rFonts w:hint="eastAsia" w:ascii="宋体" w:hAnsi="宋体" w:eastAsia="宋体" w:cs="宋体"/>
          <w:i w:val="0"/>
          <w:iCs w:val="0"/>
          <w:color w:val="auto"/>
          <w:sz w:val="24"/>
          <w:highlight w:val="none"/>
          <w:lang w:val="en-US" w:eastAsia="zh-CN"/>
        </w:rPr>
        <w:t>杭州市拱墅区教育发展服务中心</w:t>
      </w:r>
    </w:p>
    <w:p w14:paraId="1588A14F">
      <w:pPr>
        <w:snapToGrid w:val="0"/>
        <w:spacing w:line="360" w:lineRule="auto"/>
        <w:ind w:firstLine="480" w:firstLineChars="200"/>
        <w:rPr>
          <w:rFonts w:hint="eastAsia" w:ascii="宋体" w:hAnsi="宋体" w:eastAsia="宋体" w:cs="宋体"/>
          <w:i w:val="0"/>
          <w:iCs w:val="0"/>
          <w:color w:val="auto"/>
          <w:sz w:val="24"/>
          <w:highlight w:val="none"/>
          <w:lang w:val="en-US" w:eastAsia="zh-CN"/>
        </w:rPr>
      </w:pPr>
      <w:r>
        <w:rPr>
          <w:rFonts w:hint="eastAsia" w:ascii="宋体" w:hAnsi="宋体" w:eastAsia="宋体" w:cs="宋体"/>
          <w:i w:val="0"/>
          <w:iCs w:val="0"/>
          <w:color w:val="auto"/>
          <w:sz w:val="24"/>
          <w:highlight w:val="none"/>
        </w:rPr>
        <w:t>联系人：</w:t>
      </w:r>
      <w:r>
        <w:rPr>
          <w:rFonts w:hint="eastAsia" w:ascii="宋体" w:hAnsi="宋体" w:eastAsia="宋体" w:cs="宋体"/>
          <w:i w:val="0"/>
          <w:iCs w:val="0"/>
          <w:color w:val="auto"/>
          <w:sz w:val="24"/>
          <w:highlight w:val="none"/>
          <w:lang w:val="en-US" w:eastAsia="zh-CN"/>
        </w:rPr>
        <w:t>韩老师</w:t>
      </w:r>
    </w:p>
    <w:p w14:paraId="4725C51E">
      <w:pPr>
        <w:snapToGrid w:val="0"/>
        <w:spacing w:line="360" w:lineRule="auto"/>
        <w:ind w:firstLine="480" w:firstLineChars="200"/>
        <w:rPr>
          <w:rFonts w:hint="eastAsia" w:ascii="宋体" w:hAnsi="宋体" w:eastAsia="宋体" w:cs="宋体"/>
          <w:i w:val="0"/>
          <w:iCs w:val="0"/>
          <w:color w:val="auto"/>
          <w:sz w:val="24"/>
          <w:highlight w:val="none"/>
          <w:lang w:val="en-US" w:eastAsia="zh-CN"/>
        </w:rPr>
      </w:pPr>
      <w:r>
        <w:rPr>
          <w:rFonts w:hint="eastAsia" w:ascii="宋体" w:hAnsi="宋体" w:eastAsia="宋体" w:cs="宋体"/>
          <w:i w:val="0"/>
          <w:iCs w:val="0"/>
          <w:color w:val="auto"/>
          <w:sz w:val="24"/>
          <w:highlight w:val="none"/>
        </w:rPr>
        <w:t>监督投诉电话：15990191098</w:t>
      </w:r>
    </w:p>
    <w:p w14:paraId="6211FA9E">
      <w:pPr>
        <w:snapToGrid w:val="0"/>
        <w:spacing w:line="360" w:lineRule="auto"/>
        <w:ind w:firstLine="480" w:firstLineChars="200"/>
        <w:rPr>
          <w:rFonts w:hint="eastAsia" w:ascii="宋体" w:hAnsi="宋体" w:eastAsia="宋体" w:cs="宋体"/>
          <w:i w:val="0"/>
          <w:iCs w:val="0"/>
          <w:color w:val="auto"/>
          <w:sz w:val="24"/>
          <w:highlight w:val="none"/>
          <w:lang w:val="en-US" w:eastAsia="zh-CN"/>
        </w:rPr>
      </w:pPr>
      <w:r>
        <w:rPr>
          <w:rFonts w:hint="eastAsia" w:ascii="宋体" w:hAnsi="宋体" w:eastAsia="宋体" w:cs="宋体"/>
          <w:i w:val="0"/>
          <w:iCs w:val="0"/>
          <w:color w:val="auto"/>
          <w:sz w:val="24"/>
          <w:highlight w:val="none"/>
        </w:rPr>
        <w:t>地址：</w:t>
      </w:r>
      <w:r>
        <w:rPr>
          <w:rFonts w:hint="eastAsia" w:ascii="宋体" w:hAnsi="宋体" w:eastAsia="宋体" w:cs="宋体"/>
          <w:i w:val="0"/>
          <w:iCs w:val="0"/>
          <w:color w:val="auto"/>
          <w:sz w:val="24"/>
          <w:highlight w:val="none"/>
          <w:lang w:val="en-US" w:eastAsia="zh-CN"/>
        </w:rPr>
        <w:t>杭州市拱墅区上塘路201号</w:t>
      </w:r>
    </w:p>
    <w:p w14:paraId="58A3A0EF">
      <w:pPr>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若对项目采购电子交易系统操作有疑问，可登录乐采云</w:t>
      </w:r>
      <w:r>
        <w:rPr>
          <w:rFonts w:hint="eastAsia" w:ascii="宋体" w:hAnsi="宋体" w:eastAsia="宋体" w:cs="宋体"/>
          <w:i w:val="0"/>
          <w:iCs w:val="0"/>
          <w:color w:val="auto"/>
          <w:sz w:val="24"/>
          <w:highlight w:val="none"/>
          <w:lang w:val="en-US" w:eastAsia="zh-CN"/>
        </w:rPr>
        <w:t>平台</w:t>
      </w:r>
      <w:r>
        <w:rPr>
          <w:rFonts w:hint="eastAsia" w:ascii="宋体" w:hAnsi="宋体" w:eastAsia="宋体" w:cs="宋体"/>
          <w:i w:val="0"/>
          <w:iCs w:val="0"/>
          <w:color w:val="auto"/>
          <w:sz w:val="24"/>
          <w:highlight w:val="none"/>
        </w:rPr>
        <w:t>（https://www.lecaiyun.com/），点击右侧咨询小采，获取采小蜜智能服务管家帮助，或拨打</w:t>
      </w:r>
      <w:r>
        <w:rPr>
          <w:rFonts w:hint="eastAsia" w:ascii="宋体" w:hAnsi="宋体" w:eastAsia="宋体" w:cs="宋体"/>
          <w:i w:val="0"/>
          <w:iCs w:val="0"/>
          <w:color w:val="auto"/>
          <w:sz w:val="24"/>
          <w:highlight w:val="none"/>
          <w:lang w:val="en-US" w:eastAsia="zh-CN"/>
        </w:rPr>
        <w:t>乐</w:t>
      </w:r>
      <w:r>
        <w:rPr>
          <w:rFonts w:hint="eastAsia" w:ascii="宋体" w:hAnsi="宋体" w:eastAsia="宋体" w:cs="宋体"/>
          <w:i w:val="0"/>
          <w:iCs w:val="0"/>
          <w:color w:val="auto"/>
          <w:sz w:val="24"/>
          <w:highlight w:val="none"/>
        </w:rPr>
        <w:t>采云有限公司服务热线95763获取热线服务帮助。</w:t>
      </w:r>
    </w:p>
    <w:p w14:paraId="1D4995CB">
      <w:pPr>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CA问题联系电话（人工）：汇信CA 400-888-4636；天谷CA 400-087-8198。</w:t>
      </w:r>
    </w:p>
    <w:p w14:paraId="7FADB2DC">
      <w:pPr>
        <w:pStyle w:val="4"/>
        <w:rPr>
          <w:rFonts w:hint="eastAsia" w:ascii="宋体" w:hAnsi="宋体" w:eastAsia="宋体" w:cs="宋体"/>
          <w:i w:val="0"/>
          <w:iCs w:val="0"/>
          <w:snapToGrid w:val="0"/>
          <w:color w:val="auto"/>
          <w:highlight w:val="none"/>
        </w:rPr>
      </w:pPr>
      <w:r>
        <w:rPr>
          <w:rFonts w:hint="eastAsia" w:ascii="宋体" w:hAnsi="宋体" w:eastAsia="宋体" w:cs="宋体"/>
          <w:i w:val="0"/>
          <w:iCs w:val="0"/>
          <w:color w:val="auto"/>
          <w:highlight w:val="none"/>
        </w:rPr>
        <w:br w:type="page"/>
      </w:r>
    </w:p>
    <w:p w14:paraId="7EAFCE35">
      <w:pPr>
        <w:adjustRightInd/>
        <w:spacing w:line="360" w:lineRule="auto"/>
        <w:jc w:val="center"/>
        <w:outlineLvl w:val="0"/>
        <w:rPr>
          <w:rFonts w:hint="eastAsia" w:ascii="宋体" w:hAnsi="宋体" w:eastAsia="宋体" w:cs="宋体"/>
          <w:b/>
          <w:i w:val="0"/>
          <w:iCs w:val="0"/>
          <w:color w:val="auto"/>
          <w:sz w:val="36"/>
          <w:szCs w:val="20"/>
          <w:highlight w:val="none"/>
        </w:rPr>
      </w:pPr>
      <w:bookmarkStart w:id="1" w:name="_Toc273624872"/>
      <w:bookmarkStart w:id="2" w:name="_Toc1460"/>
      <w:bookmarkStart w:id="3" w:name="_Toc20025"/>
      <w:r>
        <w:rPr>
          <w:rFonts w:hint="eastAsia" w:ascii="宋体" w:hAnsi="宋体" w:eastAsia="宋体" w:cs="宋体"/>
          <w:b/>
          <w:i w:val="0"/>
          <w:iCs w:val="0"/>
          <w:color w:val="auto"/>
          <w:sz w:val="36"/>
          <w:szCs w:val="20"/>
          <w:highlight w:val="none"/>
        </w:rPr>
        <w:t xml:space="preserve">第二章  </w:t>
      </w:r>
      <w:bookmarkEnd w:id="1"/>
      <w:r>
        <w:rPr>
          <w:rFonts w:hint="eastAsia" w:ascii="宋体" w:hAnsi="宋体" w:eastAsia="宋体" w:cs="宋体"/>
          <w:b/>
          <w:i w:val="0"/>
          <w:iCs w:val="0"/>
          <w:color w:val="auto"/>
          <w:sz w:val="36"/>
          <w:szCs w:val="20"/>
          <w:highlight w:val="none"/>
          <w:lang w:eastAsia="zh-CN"/>
        </w:rPr>
        <w:t>供应商</w:t>
      </w:r>
      <w:r>
        <w:rPr>
          <w:rFonts w:hint="eastAsia" w:ascii="宋体" w:hAnsi="宋体" w:eastAsia="宋体" w:cs="宋体"/>
          <w:b/>
          <w:i w:val="0"/>
          <w:iCs w:val="0"/>
          <w:color w:val="auto"/>
          <w:sz w:val="36"/>
          <w:szCs w:val="20"/>
          <w:highlight w:val="none"/>
        </w:rPr>
        <w:t>须知</w:t>
      </w:r>
    </w:p>
    <w:p w14:paraId="6F4889B2">
      <w:pPr>
        <w:adjustRightInd/>
        <w:spacing w:line="360" w:lineRule="auto"/>
        <w:jc w:val="center"/>
        <w:outlineLvl w:val="0"/>
        <w:rPr>
          <w:rFonts w:hint="eastAsia" w:ascii="宋体" w:hAnsi="宋体" w:eastAsia="宋体" w:cs="宋体"/>
          <w:b/>
          <w:i w:val="0"/>
          <w:iCs w:val="0"/>
          <w:color w:val="auto"/>
          <w:sz w:val="36"/>
          <w:szCs w:val="20"/>
          <w:highlight w:val="none"/>
        </w:rPr>
      </w:pPr>
      <w:r>
        <w:rPr>
          <w:rFonts w:hint="eastAsia" w:ascii="宋体" w:hAnsi="宋体" w:eastAsia="宋体" w:cs="宋体"/>
          <w:b/>
          <w:i w:val="0"/>
          <w:iCs w:val="0"/>
          <w:color w:val="auto"/>
          <w:sz w:val="36"/>
          <w:szCs w:val="20"/>
          <w:highlight w:val="none"/>
        </w:rPr>
        <w:t>前附表</w:t>
      </w:r>
      <w:bookmarkEnd w:id="2"/>
      <w:bookmarkEnd w:id="3"/>
    </w:p>
    <w:tbl>
      <w:tblPr>
        <w:tblStyle w:val="1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6FF0E8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7" w:hRule="atLeast"/>
          <w:jc w:val="center"/>
        </w:trPr>
        <w:tc>
          <w:tcPr>
            <w:tcW w:w="629" w:type="dxa"/>
            <w:tcBorders>
              <w:top w:val="single" w:color="auto" w:sz="4" w:space="0"/>
              <w:left w:val="single" w:color="auto" w:sz="4" w:space="0"/>
              <w:bottom w:val="single" w:color="auto" w:sz="4" w:space="0"/>
              <w:right w:val="single" w:color="auto" w:sz="4" w:space="0"/>
            </w:tcBorders>
          </w:tcPr>
          <w:p w14:paraId="0F21B65C">
            <w:pPr>
              <w:keepNext w:val="0"/>
              <w:keepLines w:val="0"/>
              <w:pageBreakBefore w:val="0"/>
              <w:widowControl w:val="0"/>
              <w:kinsoku/>
              <w:wordWrap/>
              <w:overflowPunct/>
              <w:topLinePunct w:val="0"/>
              <w:autoSpaceDE/>
              <w:autoSpaceDN/>
              <w:bidi w:val="0"/>
              <w:snapToGrid w:val="0"/>
              <w:spacing w:line="460" w:lineRule="exact"/>
              <w:jc w:val="center"/>
              <w:textAlignment w:val="auto"/>
              <w:rPr>
                <w:rFonts w:hint="eastAsia" w:ascii="宋体" w:hAnsi="宋体" w:eastAsia="宋体" w:cs="宋体"/>
                <w:b/>
                <w:i w:val="0"/>
                <w:iCs w:val="0"/>
                <w:color w:val="auto"/>
                <w:sz w:val="24"/>
                <w:highlight w:val="none"/>
              </w:rPr>
            </w:pPr>
            <w:bookmarkStart w:id="4" w:name="_Toc82338238"/>
            <w:bookmarkStart w:id="5" w:name="_Toc211745567"/>
            <w:bookmarkStart w:id="6" w:name="_Toc204"/>
            <w:bookmarkStart w:id="7" w:name="_Toc82873321"/>
            <w:bookmarkStart w:id="8" w:name="_Toc10541"/>
            <w:r>
              <w:rPr>
                <w:rFonts w:hint="eastAsia" w:ascii="宋体" w:hAnsi="宋体" w:eastAsia="宋体" w:cs="宋体"/>
                <w:b/>
                <w:i w:val="0"/>
                <w:iCs w:val="0"/>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3393B455">
            <w:pPr>
              <w:keepNext w:val="0"/>
              <w:keepLines w:val="0"/>
              <w:pageBreakBefore w:val="0"/>
              <w:widowControl w:val="0"/>
              <w:kinsoku/>
              <w:wordWrap/>
              <w:overflowPunct/>
              <w:topLinePunct w:val="0"/>
              <w:autoSpaceDE/>
              <w:autoSpaceDN/>
              <w:bidi w:val="0"/>
              <w:snapToGrid w:val="0"/>
              <w:spacing w:line="460" w:lineRule="exact"/>
              <w:jc w:val="center"/>
              <w:textAlignment w:val="auto"/>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2703A097">
            <w:pPr>
              <w:keepNext w:val="0"/>
              <w:keepLines w:val="0"/>
              <w:pageBreakBefore w:val="0"/>
              <w:widowControl w:val="0"/>
              <w:kinsoku/>
              <w:wordWrap/>
              <w:overflowPunct/>
              <w:topLinePunct w:val="0"/>
              <w:autoSpaceDE/>
              <w:autoSpaceDN/>
              <w:bidi w:val="0"/>
              <w:snapToGrid w:val="0"/>
              <w:spacing w:line="460" w:lineRule="exact"/>
              <w:jc w:val="center"/>
              <w:textAlignment w:val="auto"/>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本项目的特别规定</w:t>
            </w:r>
          </w:p>
        </w:tc>
      </w:tr>
      <w:tr w14:paraId="774AF4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7"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45464819">
            <w:pPr>
              <w:keepNext w:val="0"/>
              <w:keepLines w:val="0"/>
              <w:pageBreakBefore w:val="0"/>
              <w:widowControl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47D4B8DC">
            <w:pPr>
              <w:keepNext w:val="0"/>
              <w:keepLines w:val="0"/>
              <w:pageBreakBefore w:val="0"/>
              <w:widowControl w:val="0"/>
              <w:kinsoku/>
              <w:wordWrap/>
              <w:overflowPunct/>
              <w:topLinePunct w:val="0"/>
              <w:autoSpaceDE/>
              <w:autoSpaceDN/>
              <w:bidi w:val="0"/>
              <w:snapToGrid w:val="0"/>
              <w:spacing w:line="460" w:lineRule="exact"/>
              <w:jc w:val="center"/>
              <w:textAlignment w:val="auto"/>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项目属性</w:t>
            </w:r>
          </w:p>
        </w:tc>
        <w:tc>
          <w:tcPr>
            <w:tcW w:w="6095" w:type="dxa"/>
            <w:tcBorders>
              <w:top w:val="single" w:color="000000" w:sz="8" w:space="0"/>
              <w:left w:val="single" w:color="000000" w:sz="2" w:space="0"/>
              <w:bottom w:val="single" w:color="000000" w:sz="8" w:space="0"/>
              <w:right w:val="single" w:color="000000" w:sz="8" w:space="0"/>
            </w:tcBorders>
            <w:vAlign w:val="center"/>
          </w:tcPr>
          <w:p w14:paraId="3FABA76A">
            <w:pPr>
              <w:keepNext w:val="0"/>
              <w:keepLines w:val="0"/>
              <w:pageBreakBefore w:val="0"/>
              <w:widowControl w:val="0"/>
              <w:kinsoku/>
              <w:wordWrap/>
              <w:overflowPunct/>
              <w:topLinePunct w:val="0"/>
              <w:autoSpaceDE/>
              <w:autoSpaceDN/>
              <w:bidi w:val="0"/>
              <w:spacing w:line="460" w:lineRule="exact"/>
              <w:textAlignment w:val="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kern w:val="0"/>
                <w:sz w:val="24"/>
                <w:highlight w:val="none"/>
                <w:lang w:val="en-US" w:eastAsia="zh-CN"/>
              </w:rPr>
              <w:t>货物类</w:t>
            </w:r>
            <w:r>
              <w:rPr>
                <w:rFonts w:hint="eastAsia" w:ascii="宋体" w:hAnsi="宋体" w:eastAsia="宋体" w:cs="宋体"/>
                <w:i w:val="0"/>
                <w:iCs w:val="0"/>
                <w:color w:val="auto"/>
                <w:kern w:val="0"/>
                <w:sz w:val="24"/>
                <w:highlight w:val="none"/>
              </w:rPr>
              <w:t>。</w:t>
            </w:r>
          </w:p>
        </w:tc>
      </w:tr>
      <w:tr w14:paraId="6F794D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7"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101D951F">
            <w:pPr>
              <w:keepNext w:val="0"/>
              <w:keepLines w:val="0"/>
              <w:pageBreakBefore w:val="0"/>
              <w:widowControl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2FD795C9">
            <w:pPr>
              <w:keepNext w:val="0"/>
              <w:keepLines w:val="0"/>
              <w:pageBreakBefore w:val="0"/>
              <w:widowControl w:val="0"/>
              <w:kinsoku/>
              <w:wordWrap/>
              <w:overflowPunct/>
              <w:topLinePunct w:val="0"/>
              <w:autoSpaceDE/>
              <w:autoSpaceDN/>
              <w:bidi w:val="0"/>
              <w:snapToGrid w:val="0"/>
              <w:spacing w:line="460" w:lineRule="exact"/>
              <w:jc w:val="center"/>
              <w:textAlignment w:val="auto"/>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212AD8E7">
            <w:pPr>
              <w:keepNext w:val="0"/>
              <w:keepLines w:val="0"/>
              <w:pageBreakBefore w:val="0"/>
              <w:widowControl w:val="0"/>
              <w:kinsoku/>
              <w:wordWrap/>
              <w:overflowPunct/>
              <w:topLinePunct w:val="0"/>
              <w:autoSpaceDE/>
              <w:autoSpaceDN/>
              <w:bidi w:val="0"/>
              <w:spacing w:line="460" w:lineRule="exact"/>
              <w:textAlignment w:val="auto"/>
              <w:rPr>
                <w:rFonts w:hint="eastAsia" w:ascii="宋体" w:hAnsi="宋体" w:eastAsia="宋体" w:cs="宋体"/>
                <w:i w:val="0"/>
                <w:iCs w:val="0"/>
                <w:color w:val="auto"/>
                <w:kern w:val="0"/>
                <w:sz w:val="24"/>
                <w:highlight w:val="none"/>
              </w:rPr>
            </w:pPr>
            <w:r>
              <w:rPr>
                <w:rFonts w:hint="eastAsia" w:ascii="宋体" w:hAnsi="宋体" w:eastAsia="宋体" w:cs="宋体"/>
                <w:b/>
                <w:bCs/>
                <w:i w:val="0"/>
                <w:iCs w:val="0"/>
                <w:color w:val="auto"/>
                <w:sz w:val="21"/>
                <w:szCs w:val="21"/>
                <w:highlight w:val="none"/>
                <w:lang w:eastAsia="zh-CN"/>
              </w:rPr>
              <w:sym w:font="Wingdings 2" w:char="0052"/>
            </w:r>
            <w:r>
              <w:rPr>
                <w:rFonts w:hint="eastAsia" w:ascii="宋体" w:hAnsi="宋体" w:eastAsia="宋体" w:cs="宋体"/>
                <w:b/>
                <w:bCs/>
                <w:i w:val="0"/>
                <w:iCs w:val="0"/>
                <w:color w:val="auto"/>
                <w:sz w:val="21"/>
                <w:szCs w:val="21"/>
                <w:highlight w:val="none"/>
                <w:lang w:val="en-US" w:eastAsia="zh-CN"/>
              </w:rPr>
              <w:t xml:space="preserve"> </w:t>
            </w:r>
            <w:r>
              <w:rPr>
                <w:rFonts w:hint="eastAsia" w:ascii="宋体" w:hAnsi="宋体" w:eastAsia="宋体" w:cs="宋体"/>
                <w:i w:val="0"/>
                <w:iCs w:val="0"/>
                <w:color w:val="auto"/>
                <w:kern w:val="0"/>
                <w:sz w:val="24"/>
                <w:highlight w:val="none"/>
              </w:rPr>
              <w:t>本项目不允许采购进口产品。</w:t>
            </w:r>
          </w:p>
          <w:p w14:paraId="6BC58139">
            <w:pPr>
              <w:keepNext w:val="0"/>
              <w:keepLines w:val="0"/>
              <w:pageBreakBefore w:val="0"/>
              <w:widowControl w:val="0"/>
              <w:kinsoku/>
              <w:wordWrap/>
              <w:overflowPunct/>
              <w:topLinePunct w:val="0"/>
              <w:autoSpaceDE/>
              <w:autoSpaceDN/>
              <w:bidi w:val="0"/>
              <w:spacing w:line="460" w:lineRule="exact"/>
              <w:textAlignment w:val="auto"/>
              <w:rPr>
                <w:rFonts w:hint="eastAsia" w:ascii="宋体" w:hAnsi="宋体" w:eastAsia="宋体" w:cs="宋体"/>
                <w:i w:val="0"/>
                <w:iCs w:val="0"/>
                <w:color w:val="auto"/>
                <w:highlight w:val="none"/>
              </w:rPr>
            </w:pPr>
            <w:sdt>
              <w:sdtPr>
                <w:rPr>
                  <w:rFonts w:hint="eastAsia" w:ascii="宋体" w:hAnsi="宋体" w:eastAsia="宋体" w:cs="宋体"/>
                  <w:i w:val="0"/>
                  <w:iCs w:val="0"/>
                  <w:color w:val="auto"/>
                  <w:kern w:val="0"/>
                  <w:sz w:val="24"/>
                  <w:highlight w:val="none"/>
                </w:rPr>
                <w:id w:val="-52852824"/>
                <w14:checkbox>
                  <w14:checked w14:val="0"/>
                  <w14:checkedState w14:val="00FE" w14:font="Wingdings"/>
                  <w14:uncheckedState w14:val="2610" w14:font="MS Gothic"/>
                </w14:checkbox>
              </w:sdtPr>
              <w:sdtEndPr>
                <w:rPr>
                  <w:rFonts w:hint="eastAsia" w:ascii="宋体" w:hAnsi="宋体" w:eastAsia="宋体" w:cs="宋体"/>
                  <w:i w:val="0"/>
                  <w:iCs w:val="0"/>
                  <w:color w:val="auto"/>
                  <w:kern w:val="0"/>
                  <w:sz w:val="24"/>
                  <w:highlight w:val="none"/>
                </w:rPr>
              </w:sdtEndPr>
              <w:sdtContent>
                <w:r>
                  <w:rPr>
                    <w:rFonts w:hint="eastAsia" w:ascii="宋体" w:hAnsi="宋体" w:eastAsia="宋体" w:cs="宋体"/>
                    <w:i w:val="0"/>
                    <w:iCs w:val="0"/>
                    <w:color w:val="auto"/>
                    <w:kern w:val="0"/>
                    <w:sz w:val="24"/>
                    <w:highlight w:val="none"/>
                  </w:rPr>
                  <w:t>☐</w:t>
                </w:r>
              </w:sdtContent>
            </w:sdt>
            <w:r>
              <w:rPr>
                <w:rFonts w:hint="eastAsia" w:ascii="宋体" w:hAnsi="宋体" w:eastAsia="宋体" w:cs="宋体"/>
                <w:i w:val="0"/>
                <w:iCs w:val="0"/>
                <w:color w:val="auto"/>
                <w:kern w:val="0"/>
                <w:sz w:val="24"/>
                <w:highlight w:val="none"/>
              </w:rPr>
              <w:t>可以就</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kern w:val="0"/>
                <w:sz w:val="24"/>
                <w:highlight w:val="none"/>
              </w:rPr>
              <w:t>采购进口产品。</w:t>
            </w:r>
          </w:p>
        </w:tc>
      </w:tr>
      <w:tr w14:paraId="72C9FC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7"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04051578">
            <w:pPr>
              <w:keepNext w:val="0"/>
              <w:keepLines w:val="0"/>
              <w:pageBreakBefore w:val="0"/>
              <w:widowControl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16EC9C52">
            <w:pPr>
              <w:keepNext w:val="0"/>
              <w:keepLines w:val="0"/>
              <w:pageBreakBefore w:val="0"/>
              <w:widowControl w:val="0"/>
              <w:kinsoku/>
              <w:wordWrap/>
              <w:overflowPunct/>
              <w:topLinePunct w:val="0"/>
              <w:autoSpaceDE/>
              <w:autoSpaceDN/>
              <w:bidi w:val="0"/>
              <w:snapToGrid w:val="0"/>
              <w:spacing w:line="460" w:lineRule="exact"/>
              <w:jc w:val="center"/>
              <w:textAlignment w:val="auto"/>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5FE7E902">
            <w:pPr>
              <w:keepNext w:val="0"/>
              <w:keepLines w:val="0"/>
              <w:pageBreakBefore w:val="0"/>
              <w:widowControl w:val="0"/>
              <w:kinsoku/>
              <w:wordWrap/>
              <w:overflowPunct/>
              <w:topLinePunct w:val="0"/>
              <w:autoSpaceDE/>
              <w:autoSpaceDN/>
              <w:bidi w:val="0"/>
              <w:spacing w:line="460" w:lineRule="exact"/>
              <w:textAlignment w:val="auto"/>
              <w:rPr>
                <w:rFonts w:hint="eastAsia" w:ascii="宋体" w:hAnsi="宋体" w:eastAsia="宋体" w:cs="宋体"/>
                <w:i w:val="0"/>
                <w:iCs w:val="0"/>
                <w:color w:val="auto"/>
                <w:sz w:val="24"/>
                <w:highlight w:val="none"/>
              </w:rPr>
            </w:pPr>
            <w:r>
              <w:rPr>
                <w:rFonts w:hint="eastAsia" w:ascii="宋体" w:hAnsi="宋体" w:eastAsia="宋体" w:cs="宋体"/>
                <w:b/>
                <w:bCs/>
                <w:i w:val="0"/>
                <w:iCs w:val="0"/>
                <w:color w:val="auto"/>
                <w:sz w:val="21"/>
                <w:szCs w:val="21"/>
                <w:highlight w:val="none"/>
                <w:lang w:eastAsia="zh-CN"/>
              </w:rPr>
              <w:sym w:font="Wingdings 2" w:char="0052"/>
            </w:r>
            <w:r>
              <w:rPr>
                <w:rFonts w:hint="eastAsia" w:ascii="宋体" w:hAnsi="宋体" w:eastAsia="宋体" w:cs="宋体"/>
                <w:b/>
                <w:bCs/>
                <w:i w:val="0"/>
                <w:iCs w:val="0"/>
                <w:color w:val="auto"/>
                <w:sz w:val="21"/>
                <w:szCs w:val="21"/>
                <w:highlight w:val="none"/>
                <w:lang w:val="en-US" w:eastAsia="zh-CN"/>
              </w:rPr>
              <w:t xml:space="preserve"> </w:t>
            </w:r>
            <w:r>
              <w:rPr>
                <w:rFonts w:hint="eastAsia" w:ascii="宋体" w:hAnsi="宋体" w:eastAsia="宋体" w:cs="宋体"/>
                <w:i w:val="0"/>
                <w:iCs w:val="0"/>
                <w:color w:val="auto"/>
                <w:kern w:val="0"/>
                <w:sz w:val="24"/>
                <w:highlight w:val="none"/>
              </w:rPr>
              <w:t>A</w:t>
            </w:r>
            <w:r>
              <w:rPr>
                <w:rFonts w:hint="eastAsia" w:ascii="宋体" w:hAnsi="宋体" w:eastAsia="宋体" w:cs="宋体"/>
                <w:i w:val="0"/>
                <w:iCs w:val="0"/>
                <w:color w:val="auto"/>
                <w:sz w:val="24"/>
                <w:highlight w:val="none"/>
              </w:rPr>
              <w:t>同意将非主体、非关键性的</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u w:val="single"/>
                <w:lang w:val="en-US" w:eastAsia="zh-CN"/>
              </w:rPr>
              <w:t>安装</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工作分包。</w:t>
            </w:r>
          </w:p>
          <w:p w14:paraId="61D32E5D">
            <w:pPr>
              <w:keepNext w:val="0"/>
              <w:keepLines w:val="0"/>
              <w:pageBreakBefore w:val="0"/>
              <w:widowControl w:val="0"/>
              <w:kinsoku/>
              <w:wordWrap/>
              <w:overflowPunct/>
              <w:topLinePunct w:val="0"/>
              <w:autoSpaceDE/>
              <w:autoSpaceDN/>
              <w:bidi w:val="0"/>
              <w:spacing w:line="460" w:lineRule="exact"/>
              <w:textAlignment w:val="auto"/>
              <w:rPr>
                <w:rFonts w:hint="eastAsia" w:ascii="宋体" w:hAnsi="宋体" w:eastAsia="宋体" w:cs="宋体"/>
                <w:i w:val="0"/>
                <w:iCs w:val="0"/>
                <w:color w:val="auto"/>
                <w:sz w:val="24"/>
                <w:highlight w:val="none"/>
              </w:rPr>
            </w:pPr>
            <w:r>
              <w:rPr>
                <w:rFonts w:hint="eastAsia" w:ascii="宋体" w:hAnsi="宋体" w:eastAsia="宋体" w:cs="宋体"/>
                <w:b/>
                <w:bCs/>
                <w:i w:val="0"/>
                <w:iCs w:val="0"/>
                <w:color w:val="auto"/>
                <w:sz w:val="21"/>
                <w:szCs w:val="21"/>
                <w:highlight w:val="none"/>
                <w:lang w:eastAsia="zh-CN"/>
              </w:rPr>
              <w:sym w:font="Wingdings 2" w:char="00A3"/>
            </w:r>
            <w:r>
              <w:rPr>
                <w:rFonts w:hint="eastAsia" w:ascii="宋体" w:hAnsi="宋体" w:eastAsia="宋体" w:cs="宋体"/>
                <w:b/>
                <w:bCs/>
                <w:i w:val="0"/>
                <w:iCs w:val="0"/>
                <w:color w:val="auto"/>
                <w:sz w:val="21"/>
                <w:szCs w:val="21"/>
                <w:highlight w:val="none"/>
                <w:lang w:val="en-US" w:eastAsia="zh-CN"/>
              </w:rPr>
              <w:t xml:space="preserve"> </w:t>
            </w:r>
            <w:r>
              <w:rPr>
                <w:rFonts w:hint="eastAsia" w:ascii="宋体" w:hAnsi="宋体" w:eastAsia="宋体" w:cs="宋体"/>
                <w:i w:val="0"/>
                <w:iCs w:val="0"/>
                <w:color w:val="auto"/>
                <w:kern w:val="0"/>
                <w:sz w:val="24"/>
                <w:highlight w:val="none"/>
              </w:rPr>
              <w:t>B</w:t>
            </w:r>
            <w:r>
              <w:rPr>
                <w:rFonts w:hint="eastAsia" w:ascii="宋体" w:hAnsi="宋体" w:eastAsia="宋体" w:cs="宋体"/>
                <w:i w:val="0"/>
                <w:iCs w:val="0"/>
                <w:color w:val="auto"/>
                <w:sz w:val="24"/>
                <w:highlight w:val="none"/>
              </w:rPr>
              <w:t>不同意分包。</w:t>
            </w:r>
          </w:p>
          <w:p w14:paraId="5A6C3D6A">
            <w:pPr>
              <w:keepNext w:val="0"/>
              <w:keepLines w:val="0"/>
              <w:pageBreakBefore w:val="0"/>
              <w:widowControl w:val="0"/>
              <w:kinsoku/>
              <w:wordWrap/>
              <w:overflowPunct/>
              <w:topLinePunct w:val="0"/>
              <w:autoSpaceDE/>
              <w:autoSpaceDN/>
              <w:bidi w:val="0"/>
              <w:spacing w:line="460" w:lineRule="exact"/>
              <w:textAlignment w:val="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shd w:val="clear"/>
              </w:rPr>
              <w:t>注：不得限制大中型企业向小微企业合理分包。</w:t>
            </w:r>
          </w:p>
        </w:tc>
      </w:tr>
      <w:tr w14:paraId="59E1F7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7"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630A5AD8">
            <w:pPr>
              <w:keepNext w:val="0"/>
              <w:keepLines w:val="0"/>
              <w:pageBreakBefore w:val="0"/>
              <w:widowControl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71E3AD50">
            <w:pPr>
              <w:keepNext w:val="0"/>
              <w:keepLines w:val="0"/>
              <w:pageBreakBefore w:val="0"/>
              <w:widowControl w:val="0"/>
              <w:kinsoku/>
              <w:wordWrap/>
              <w:overflowPunct/>
              <w:topLinePunct w:val="0"/>
              <w:autoSpaceDE/>
              <w:autoSpaceDN/>
              <w:bidi w:val="0"/>
              <w:snapToGrid w:val="0"/>
              <w:spacing w:line="460" w:lineRule="exact"/>
              <w:jc w:val="center"/>
              <w:textAlignment w:val="auto"/>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shd w:val="clear" w:color="auto" w:fill="auto"/>
            <w:vAlign w:val="center"/>
          </w:tcPr>
          <w:p w14:paraId="0260F220">
            <w:pPr>
              <w:keepNext w:val="0"/>
              <w:keepLines w:val="0"/>
              <w:pageBreakBefore w:val="0"/>
              <w:widowControl w:val="0"/>
              <w:kinsoku/>
              <w:wordWrap/>
              <w:overflowPunct/>
              <w:topLinePunct w:val="0"/>
              <w:autoSpaceDE/>
              <w:autoSpaceDN/>
              <w:bidi w:val="0"/>
              <w:spacing w:line="460" w:lineRule="exact"/>
              <w:textAlignment w:val="auto"/>
              <w:rPr>
                <w:rFonts w:hint="eastAsia" w:ascii="宋体" w:hAnsi="宋体" w:eastAsia="宋体" w:cs="宋体"/>
                <w:i w:val="0"/>
                <w:iCs w:val="0"/>
                <w:color w:val="auto"/>
                <w:sz w:val="24"/>
                <w:highlight w:val="none"/>
              </w:rPr>
            </w:pPr>
            <w:r>
              <w:rPr>
                <w:rFonts w:hint="eastAsia" w:ascii="宋体" w:hAnsi="宋体" w:eastAsia="宋体" w:cs="宋体"/>
                <w:b/>
                <w:bCs/>
                <w:i w:val="0"/>
                <w:iCs w:val="0"/>
                <w:color w:val="auto"/>
                <w:sz w:val="21"/>
                <w:szCs w:val="21"/>
                <w:highlight w:val="none"/>
                <w:lang w:eastAsia="zh-CN"/>
              </w:rPr>
              <w:sym w:font="Wingdings 2" w:char="0052"/>
            </w:r>
            <w:r>
              <w:rPr>
                <w:rFonts w:hint="eastAsia" w:ascii="宋体" w:hAnsi="宋体" w:eastAsia="宋体" w:cs="宋体"/>
                <w:b/>
                <w:bCs/>
                <w:i w:val="0"/>
                <w:iCs w:val="0"/>
                <w:color w:val="auto"/>
                <w:sz w:val="21"/>
                <w:szCs w:val="21"/>
                <w:highlight w:val="none"/>
                <w:lang w:val="en-US" w:eastAsia="zh-CN"/>
              </w:rPr>
              <w:t xml:space="preserve"> </w:t>
            </w:r>
            <w:r>
              <w:rPr>
                <w:rFonts w:hint="eastAsia" w:ascii="宋体" w:hAnsi="宋体" w:eastAsia="宋体" w:cs="宋体"/>
                <w:i w:val="0"/>
                <w:iCs w:val="0"/>
                <w:color w:val="auto"/>
                <w:kern w:val="0"/>
                <w:sz w:val="24"/>
                <w:highlight w:val="none"/>
              </w:rPr>
              <w:t>A</w:t>
            </w:r>
            <w:r>
              <w:rPr>
                <w:rFonts w:hint="eastAsia" w:ascii="宋体" w:hAnsi="宋体" w:eastAsia="宋体" w:cs="宋体"/>
                <w:i w:val="0"/>
                <w:iCs w:val="0"/>
                <w:color w:val="auto"/>
                <w:sz w:val="24"/>
                <w:highlight w:val="none"/>
              </w:rPr>
              <w:t>不组织。</w:t>
            </w:r>
          </w:p>
          <w:p w14:paraId="790F5C3F">
            <w:pPr>
              <w:keepNext w:val="0"/>
              <w:keepLines w:val="0"/>
              <w:pageBreakBefore w:val="0"/>
              <w:widowControl w:val="0"/>
              <w:kinsoku/>
              <w:wordWrap/>
              <w:overflowPunct/>
              <w:topLinePunct w:val="0"/>
              <w:autoSpaceDE/>
              <w:autoSpaceDN/>
              <w:bidi w:val="0"/>
              <w:spacing w:line="460" w:lineRule="exact"/>
              <w:textAlignment w:val="auto"/>
              <w:rPr>
                <w:rFonts w:hint="eastAsia" w:ascii="宋体" w:hAnsi="宋体" w:eastAsia="宋体" w:cs="宋体"/>
                <w:i w:val="0"/>
                <w:iCs w:val="0"/>
                <w:color w:val="auto"/>
                <w:sz w:val="24"/>
                <w:szCs w:val="20"/>
                <w:highlight w:val="none"/>
              </w:rPr>
            </w:pPr>
            <w:r>
              <w:rPr>
                <w:rFonts w:hint="eastAsia" w:ascii="宋体" w:hAnsi="宋体" w:eastAsia="宋体" w:cs="宋体"/>
                <w:b/>
                <w:bCs/>
                <w:i w:val="0"/>
                <w:iCs w:val="0"/>
                <w:color w:val="auto"/>
                <w:sz w:val="21"/>
                <w:szCs w:val="21"/>
                <w:highlight w:val="none"/>
                <w:lang w:eastAsia="zh-CN"/>
              </w:rPr>
              <w:sym w:font="Wingdings 2" w:char="00A3"/>
            </w:r>
            <w:r>
              <w:rPr>
                <w:rFonts w:hint="eastAsia" w:ascii="宋体" w:hAnsi="宋体" w:eastAsia="宋体" w:cs="宋体"/>
                <w:b/>
                <w:bCs/>
                <w:i w:val="0"/>
                <w:iCs w:val="0"/>
                <w:color w:val="auto"/>
                <w:sz w:val="21"/>
                <w:szCs w:val="21"/>
                <w:highlight w:val="none"/>
                <w:lang w:val="en-US" w:eastAsia="zh-CN"/>
              </w:rPr>
              <w:t xml:space="preserve"> </w:t>
            </w:r>
            <w:r>
              <w:rPr>
                <w:rFonts w:hint="eastAsia" w:ascii="宋体" w:hAnsi="宋体" w:eastAsia="宋体" w:cs="宋体"/>
                <w:i w:val="0"/>
                <w:iCs w:val="0"/>
                <w:color w:val="auto"/>
                <w:kern w:val="0"/>
                <w:sz w:val="24"/>
                <w:highlight w:val="none"/>
              </w:rPr>
              <w:t>B组织，</w:t>
            </w:r>
            <w:r>
              <w:rPr>
                <w:rFonts w:hint="eastAsia" w:ascii="宋体" w:hAnsi="宋体" w:eastAsia="宋体" w:cs="宋体"/>
                <w:i w:val="0"/>
                <w:iCs w:val="0"/>
                <w:color w:val="auto"/>
                <w:sz w:val="24"/>
                <w:highlight w:val="none"/>
              </w:rPr>
              <w:t>时间：</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,地点：</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，联系人：</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，联系方式：</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szCs w:val="20"/>
                <w:highlight w:val="none"/>
              </w:rPr>
              <w:t>。</w:t>
            </w:r>
          </w:p>
          <w:p w14:paraId="6E8246D1">
            <w:pPr>
              <w:pStyle w:val="18"/>
              <w:keepNext w:val="0"/>
              <w:keepLines w:val="0"/>
              <w:pageBreakBefore w:val="0"/>
              <w:widowControl w:val="0"/>
              <w:kinsoku/>
              <w:wordWrap/>
              <w:overflowPunct/>
              <w:topLinePunct w:val="0"/>
              <w:autoSpaceDE/>
              <w:autoSpaceDN/>
              <w:bidi w:val="0"/>
              <w:spacing w:line="460" w:lineRule="exact"/>
              <w:ind w:left="0" w:leftChars="0" w:firstLine="0" w:firstLineChars="0"/>
              <w:textAlignment w:val="auto"/>
              <w:rPr>
                <w:rFonts w:hint="eastAsia" w:ascii="宋体" w:hAnsi="宋体" w:eastAsia="宋体" w:cs="宋体"/>
                <w:i w:val="0"/>
                <w:iCs w:val="0"/>
                <w:color w:val="auto"/>
                <w:highlight w:val="none"/>
                <w:lang w:val="en-US" w:eastAsia="zh-CN"/>
              </w:rPr>
            </w:pPr>
            <w:r>
              <w:rPr>
                <w:rFonts w:hint="eastAsia" w:ascii="宋体" w:hAnsi="宋体" w:eastAsia="宋体" w:cs="宋体"/>
                <w:b/>
                <w:bCs/>
                <w:i w:val="0"/>
                <w:iCs w:val="0"/>
                <w:color w:val="auto"/>
                <w:sz w:val="21"/>
                <w:szCs w:val="21"/>
                <w:highlight w:val="none"/>
                <w:lang w:eastAsia="zh-CN"/>
              </w:rPr>
              <w:sym w:font="Wingdings 2" w:char="00A3"/>
            </w:r>
            <w:r>
              <w:rPr>
                <w:rFonts w:hint="eastAsia" w:ascii="宋体" w:hAnsi="宋体" w:eastAsia="宋体" w:cs="宋体"/>
                <w:i w:val="0"/>
                <w:iCs w:val="0"/>
                <w:color w:val="auto"/>
                <w:sz w:val="21"/>
                <w:szCs w:val="21"/>
                <w:highlight w:val="none"/>
                <w:vertAlign w:val="baseline"/>
                <w:lang w:val="en-US" w:eastAsia="zh-CN"/>
              </w:rPr>
              <w:t xml:space="preserve"> </w:t>
            </w:r>
            <w:r>
              <w:rPr>
                <w:rFonts w:hint="eastAsia" w:ascii="宋体" w:hAnsi="宋体" w:eastAsia="宋体" w:cs="宋体"/>
                <w:i w:val="0"/>
                <w:iCs w:val="0"/>
                <w:color w:val="auto"/>
                <w:sz w:val="21"/>
                <w:szCs w:val="21"/>
                <w:highlight w:val="none"/>
                <w:vertAlign w:val="baseline"/>
                <w:lang w:val="zh-TW" w:eastAsia="zh-CN"/>
              </w:rPr>
              <w:t>C不统一组织，供应商在获取采购文件后，自行至项目现场考察。地点：</w:t>
            </w:r>
            <w:r>
              <w:rPr>
                <w:rFonts w:hint="eastAsia" w:ascii="宋体" w:hAnsi="宋体" w:eastAsia="宋体" w:cs="宋体"/>
                <w:i w:val="0"/>
                <w:iCs w:val="0"/>
                <w:color w:val="auto"/>
                <w:sz w:val="21"/>
                <w:szCs w:val="21"/>
                <w:highlight w:val="none"/>
                <w:u w:val="single"/>
                <w:vertAlign w:val="baseline"/>
                <w:lang w:val="en-US" w:eastAsia="zh-CN"/>
              </w:rPr>
              <w:t>杭州市拱墅区瓜山佳苑10幢</w:t>
            </w:r>
            <w:r>
              <w:rPr>
                <w:rFonts w:hint="eastAsia" w:ascii="宋体" w:hAnsi="宋体" w:eastAsia="宋体" w:cs="宋体"/>
                <w:i w:val="0"/>
                <w:iCs w:val="0"/>
                <w:color w:val="auto"/>
                <w:sz w:val="21"/>
                <w:szCs w:val="21"/>
                <w:highlight w:val="none"/>
                <w:vertAlign w:val="baseline"/>
                <w:lang w:val="zh-TW" w:eastAsia="zh-CN"/>
              </w:rPr>
              <w:t>，联系人：</w:t>
            </w:r>
            <w:r>
              <w:rPr>
                <w:rFonts w:hint="eastAsia" w:ascii="宋体" w:hAnsi="宋体" w:eastAsia="宋体" w:cs="宋体"/>
                <w:i w:val="0"/>
                <w:iCs w:val="0"/>
                <w:color w:val="auto"/>
                <w:sz w:val="21"/>
                <w:szCs w:val="21"/>
                <w:highlight w:val="none"/>
                <w:u w:val="single"/>
                <w:vertAlign w:val="baseline"/>
                <w:lang w:val="en-US" w:eastAsia="zh-CN"/>
              </w:rPr>
              <w:t>王鑫</w:t>
            </w:r>
            <w:r>
              <w:rPr>
                <w:rFonts w:hint="eastAsia" w:ascii="宋体" w:hAnsi="宋体" w:eastAsia="宋体" w:cs="宋体"/>
                <w:i w:val="0"/>
                <w:iCs w:val="0"/>
                <w:color w:val="auto"/>
                <w:sz w:val="21"/>
                <w:szCs w:val="21"/>
                <w:highlight w:val="none"/>
                <w:vertAlign w:val="baseline"/>
                <w:lang w:val="zh-TW" w:eastAsia="zh-CN"/>
              </w:rPr>
              <w:t>，联系方式：</w:t>
            </w:r>
            <w:r>
              <w:rPr>
                <w:rFonts w:hint="eastAsia" w:ascii="宋体" w:hAnsi="宋体" w:eastAsia="宋体" w:cs="宋体"/>
                <w:i w:val="0"/>
                <w:iCs w:val="0"/>
                <w:color w:val="auto"/>
                <w:sz w:val="21"/>
                <w:szCs w:val="21"/>
                <w:highlight w:val="none"/>
                <w:u w:val="single"/>
                <w:vertAlign w:val="baseline"/>
                <w:lang w:val="en-US" w:eastAsia="zh-CN"/>
              </w:rPr>
              <w:t>15868155345</w:t>
            </w:r>
            <w:r>
              <w:rPr>
                <w:rFonts w:hint="eastAsia" w:ascii="宋体" w:hAnsi="宋体" w:eastAsia="宋体" w:cs="宋体"/>
                <w:i w:val="0"/>
                <w:iCs w:val="0"/>
                <w:color w:val="auto"/>
                <w:sz w:val="21"/>
                <w:szCs w:val="21"/>
                <w:highlight w:val="none"/>
                <w:vertAlign w:val="baseline"/>
                <w:lang w:val="zh-TW" w:eastAsia="zh-CN"/>
              </w:rPr>
              <w:t>。</w:t>
            </w:r>
          </w:p>
        </w:tc>
      </w:tr>
      <w:tr w14:paraId="2FBC3C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7"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3A4159A8">
            <w:pPr>
              <w:keepNext w:val="0"/>
              <w:keepLines w:val="0"/>
              <w:pageBreakBefore w:val="0"/>
              <w:widowControl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2417F1E4">
            <w:pPr>
              <w:keepNext w:val="0"/>
              <w:keepLines w:val="0"/>
              <w:pageBreakBefore w:val="0"/>
              <w:widowControl w:val="0"/>
              <w:kinsoku/>
              <w:wordWrap/>
              <w:overflowPunct/>
              <w:topLinePunct w:val="0"/>
              <w:autoSpaceDE/>
              <w:autoSpaceDN/>
              <w:bidi w:val="0"/>
              <w:snapToGrid w:val="0"/>
              <w:spacing w:line="460" w:lineRule="exact"/>
              <w:jc w:val="center"/>
              <w:textAlignment w:val="auto"/>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shd w:val="clear" w:color="auto" w:fill="auto"/>
            <w:vAlign w:val="center"/>
          </w:tcPr>
          <w:p w14:paraId="6066CFF9">
            <w:pPr>
              <w:keepNext w:val="0"/>
              <w:keepLines w:val="0"/>
              <w:pageBreakBefore w:val="0"/>
              <w:widowControl w:val="0"/>
              <w:kinsoku/>
              <w:wordWrap/>
              <w:overflowPunct/>
              <w:topLinePunct w:val="0"/>
              <w:autoSpaceDE/>
              <w:autoSpaceDN/>
              <w:bidi w:val="0"/>
              <w:spacing w:line="460" w:lineRule="exact"/>
              <w:textAlignment w:val="auto"/>
              <w:rPr>
                <w:rFonts w:hint="eastAsia" w:ascii="宋体" w:hAnsi="宋体" w:eastAsia="宋体" w:cs="宋体"/>
                <w:i w:val="0"/>
                <w:iCs w:val="0"/>
                <w:color w:val="auto"/>
                <w:sz w:val="24"/>
                <w:highlight w:val="none"/>
              </w:rPr>
            </w:pPr>
            <w:r>
              <w:rPr>
                <w:rFonts w:hint="eastAsia" w:ascii="宋体" w:hAnsi="宋体" w:eastAsia="宋体" w:cs="宋体"/>
                <w:b/>
                <w:bCs/>
                <w:i w:val="0"/>
                <w:iCs w:val="0"/>
                <w:color w:val="auto"/>
                <w:sz w:val="21"/>
                <w:szCs w:val="21"/>
                <w:highlight w:val="none"/>
                <w:lang w:eastAsia="zh-CN"/>
              </w:rPr>
              <w:sym w:font="Wingdings 2" w:char="00A3"/>
            </w:r>
            <w:r>
              <w:rPr>
                <w:rFonts w:hint="eastAsia" w:ascii="宋体" w:hAnsi="宋体" w:eastAsia="宋体" w:cs="宋体"/>
                <w:b/>
                <w:bCs/>
                <w:i w:val="0"/>
                <w:iCs w:val="0"/>
                <w:color w:val="auto"/>
                <w:sz w:val="21"/>
                <w:szCs w:val="21"/>
                <w:highlight w:val="none"/>
                <w:lang w:val="en-US" w:eastAsia="zh-CN"/>
              </w:rPr>
              <w:t xml:space="preserve"> </w:t>
            </w:r>
            <w:r>
              <w:rPr>
                <w:rFonts w:hint="eastAsia" w:ascii="宋体" w:hAnsi="宋体" w:eastAsia="宋体" w:cs="宋体"/>
                <w:i w:val="0"/>
                <w:iCs w:val="0"/>
                <w:color w:val="auto"/>
                <w:kern w:val="0"/>
                <w:sz w:val="24"/>
                <w:highlight w:val="none"/>
              </w:rPr>
              <w:t>A</w:t>
            </w:r>
            <w:r>
              <w:rPr>
                <w:rFonts w:hint="eastAsia" w:ascii="宋体" w:hAnsi="宋体" w:eastAsia="宋体" w:cs="宋体"/>
                <w:i w:val="0"/>
                <w:iCs w:val="0"/>
                <w:color w:val="auto"/>
                <w:sz w:val="24"/>
                <w:highlight w:val="none"/>
              </w:rPr>
              <w:t>不要求提供。</w:t>
            </w:r>
          </w:p>
          <w:p w14:paraId="33DD27E2">
            <w:pPr>
              <w:keepNext w:val="0"/>
              <w:keepLines w:val="0"/>
              <w:pageBreakBefore w:val="0"/>
              <w:widowControl w:val="0"/>
              <w:kinsoku/>
              <w:wordWrap/>
              <w:overflowPunct/>
              <w:topLinePunct w:val="0"/>
              <w:autoSpaceDE/>
              <w:autoSpaceDN/>
              <w:bidi w:val="0"/>
              <w:spacing w:line="460" w:lineRule="exact"/>
              <w:textAlignment w:val="auto"/>
              <w:rPr>
                <w:rFonts w:hint="eastAsia" w:ascii="宋体" w:hAnsi="宋体" w:eastAsia="宋体" w:cs="宋体"/>
                <w:i w:val="0"/>
                <w:iCs w:val="0"/>
                <w:color w:val="auto"/>
                <w:kern w:val="0"/>
                <w:sz w:val="24"/>
                <w:highlight w:val="none"/>
              </w:rPr>
            </w:pPr>
            <w:r>
              <w:rPr>
                <w:rFonts w:hint="eastAsia" w:ascii="宋体" w:hAnsi="宋体" w:eastAsia="宋体" w:cs="宋体"/>
                <w:b/>
                <w:bCs/>
                <w:i w:val="0"/>
                <w:iCs w:val="0"/>
                <w:color w:val="auto"/>
                <w:sz w:val="21"/>
                <w:szCs w:val="21"/>
                <w:highlight w:val="none"/>
                <w:lang w:eastAsia="zh-CN"/>
              </w:rPr>
              <w:sym w:font="Wingdings 2" w:char="0052"/>
            </w:r>
            <w:r>
              <w:rPr>
                <w:rFonts w:hint="eastAsia" w:ascii="宋体" w:hAnsi="宋体" w:eastAsia="宋体" w:cs="宋体"/>
                <w:b/>
                <w:bCs/>
                <w:i w:val="0"/>
                <w:iCs w:val="0"/>
                <w:color w:val="auto"/>
                <w:sz w:val="21"/>
                <w:szCs w:val="21"/>
                <w:highlight w:val="none"/>
                <w:lang w:val="en-US" w:eastAsia="zh-CN"/>
              </w:rPr>
              <w:t xml:space="preserve"> </w:t>
            </w:r>
            <w:r>
              <w:rPr>
                <w:rFonts w:hint="eastAsia" w:ascii="宋体" w:hAnsi="宋体" w:eastAsia="宋体" w:cs="宋体"/>
                <w:i w:val="0"/>
                <w:iCs w:val="0"/>
                <w:color w:val="auto"/>
                <w:kern w:val="0"/>
                <w:sz w:val="24"/>
                <w:highlight w:val="none"/>
              </w:rPr>
              <w:t>B要求提供，</w:t>
            </w:r>
          </w:p>
          <w:p w14:paraId="038A9F2C">
            <w:pPr>
              <w:keepNext w:val="0"/>
              <w:keepLines w:val="0"/>
              <w:pageBreakBefore w:val="0"/>
              <w:widowControl w:val="0"/>
              <w:kinsoku/>
              <w:wordWrap/>
              <w:overflowPunct/>
              <w:topLinePunct w:val="0"/>
              <w:autoSpaceDE/>
              <w:autoSpaceDN/>
              <w:bidi w:val="0"/>
              <w:spacing w:line="460" w:lineRule="exact"/>
              <w:textAlignment w:val="auto"/>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（1）</w:t>
            </w:r>
            <w:r>
              <w:rPr>
                <w:rFonts w:hint="eastAsia" w:ascii="宋体" w:hAnsi="宋体" w:eastAsia="宋体" w:cs="宋体"/>
                <w:i w:val="0"/>
                <w:iCs w:val="0"/>
                <w:snapToGrid w:val="0"/>
                <w:color w:val="auto"/>
                <w:kern w:val="28"/>
                <w:sz w:val="24"/>
                <w:highlight w:val="none"/>
              </w:rPr>
              <w:t>样品：</w:t>
            </w:r>
            <w:r>
              <w:rPr>
                <w:rFonts w:hint="eastAsia" w:ascii="宋体" w:hAnsi="宋体" w:eastAsia="宋体" w:cs="宋体"/>
                <w:i w:val="0"/>
                <w:iCs w:val="0"/>
                <w:color w:val="auto"/>
                <w:sz w:val="24"/>
                <w:highlight w:val="none"/>
                <w:u w:val="single"/>
              </w:rPr>
              <w:t>详见招标文件 第三章  采购需求</w:t>
            </w:r>
            <w:r>
              <w:rPr>
                <w:rFonts w:hint="eastAsia" w:ascii="宋体" w:hAnsi="宋体" w:eastAsia="宋体" w:cs="宋体"/>
                <w:i w:val="0"/>
                <w:iCs w:val="0"/>
                <w:color w:val="auto"/>
                <w:kern w:val="0"/>
                <w:sz w:val="24"/>
                <w:highlight w:val="none"/>
              </w:rPr>
              <w:t>；</w:t>
            </w:r>
          </w:p>
          <w:p w14:paraId="14A69101">
            <w:pPr>
              <w:keepNext w:val="0"/>
              <w:keepLines w:val="0"/>
              <w:pageBreakBefore w:val="0"/>
              <w:widowControl w:val="0"/>
              <w:kinsoku/>
              <w:wordWrap/>
              <w:overflowPunct/>
              <w:topLinePunct w:val="0"/>
              <w:autoSpaceDE/>
              <w:autoSpaceDN/>
              <w:bidi w:val="0"/>
              <w:spacing w:line="460" w:lineRule="exact"/>
              <w:textAlignment w:val="auto"/>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（2）</w:t>
            </w:r>
            <w:r>
              <w:rPr>
                <w:rFonts w:hint="eastAsia" w:ascii="宋体" w:hAnsi="宋体" w:eastAsia="宋体" w:cs="宋体"/>
                <w:i w:val="0"/>
                <w:iCs w:val="0"/>
                <w:snapToGrid w:val="0"/>
                <w:color w:val="auto"/>
                <w:kern w:val="28"/>
                <w:sz w:val="24"/>
                <w:highlight w:val="none"/>
              </w:rPr>
              <w:t>样品制作的标准和要求：</w:t>
            </w:r>
            <w:r>
              <w:rPr>
                <w:rFonts w:hint="eastAsia" w:ascii="宋体" w:hAnsi="宋体" w:eastAsia="宋体" w:cs="宋体"/>
                <w:i w:val="0"/>
                <w:iCs w:val="0"/>
                <w:color w:val="auto"/>
                <w:sz w:val="24"/>
                <w:highlight w:val="none"/>
                <w:u w:val="single"/>
              </w:rPr>
              <w:t>详见招标文件 第三章  采购需求</w:t>
            </w:r>
            <w:r>
              <w:rPr>
                <w:rFonts w:hint="eastAsia" w:ascii="宋体" w:hAnsi="宋体" w:eastAsia="宋体" w:cs="宋体"/>
                <w:i w:val="0"/>
                <w:iCs w:val="0"/>
                <w:color w:val="auto"/>
                <w:kern w:val="0"/>
                <w:sz w:val="24"/>
                <w:highlight w:val="none"/>
              </w:rPr>
              <w:t>；</w:t>
            </w:r>
          </w:p>
          <w:p w14:paraId="52027262">
            <w:pPr>
              <w:keepNext w:val="0"/>
              <w:keepLines w:val="0"/>
              <w:pageBreakBefore w:val="0"/>
              <w:widowControl w:val="0"/>
              <w:kinsoku/>
              <w:wordWrap/>
              <w:overflowPunct/>
              <w:topLinePunct w:val="0"/>
              <w:autoSpaceDE/>
              <w:autoSpaceDN/>
              <w:bidi w:val="0"/>
              <w:spacing w:line="460" w:lineRule="exact"/>
              <w:textAlignment w:val="auto"/>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（3）样品的评审方法以及评审标准</w:t>
            </w:r>
            <w:r>
              <w:rPr>
                <w:rFonts w:hint="eastAsia" w:ascii="宋体" w:hAnsi="宋体" w:eastAsia="宋体" w:cs="宋体"/>
                <w:i w:val="0"/>
                <w:iCs w:val="0"/>
                <w:snapToGrid w:val="0"/>
                <w:color w:val="auto"/>
                <w:kern w:val="28"/>
                <w:sz w:val="24"/>
                <w:highlight w:val="none"/>
              </w:rPr>
              <w:t>：详见</w:t>
            </w:r>
            <w:r>
              <w:rPr>
                <w:rFonts w:hint="eastAsia" w:ascii="宋体" w:hAnsi="宋体" w:eastAsia="宋体" w:cs="宋体"/>
                <w:i w:val="0"/>
                <w:iCs w:val="0"/>
                <w:color w:val="auto"/>
                <w:sz w:val="24"/>
                <w:highlight w:val="none"/>
                <w:u w:val="single"/>
              </w:rPr>
              <w:t>评标办法</w:t>
            </w:r>
            <w:r>
              <w:rPr>
                <w:rFonts w:hint="eastAsia" w:ascii="宋体" w:hAnsi="宋体" w:eastAsia="宋体" w:cs="宋体"/>
                <w:i w:val="0"/>
                <w:iCs w:val="0"/>
                <w:color w:val="auto"/>
                <w:kern w:val="0"/>
                <w:sz w:val="24"/>
                <w:highlight w:val="none"/>
              </w:rPr>
              <w:t>；</w:t>
            </w:r>
          </w:p>
          <w:p w14:paraId="30D0EF76">
            <w:pPr>
              <w:keepNext w:val="0"/>
              <w:keepLines w:val="0"/>
              <w:pageBreakBefore w:val="0"/>
              <w:widowControl w:val="0"/>
              <w:kinsoku/>
              <w:wordWrap/>
              <w:overflowPunct/>
              <w:topLinePunct w:val="0"/>
              <w:autoSpaceDE/>
              <w:autoSpaceDN/>
              <w:bidi w:val="0"/>
              <w:spacing w:line="460" w:lineRule="exact"/>
              <w:textAlignment w:val="auto"/>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（4）是否需要随样品提交检测报告：</w:t>
            </w:r>
            <w:r>
              <w:rPr>
                <w:rFonts w:hint="eastAsia" w:ascii="宋体" w:hAnsi="宋体" w:eastAsia="宋体" w:cs="宋体"/>
                <w:b/>
                <w:bCs/>
                <w:i w:val="0"/>
                <w:iCs w:val="0"/>
                <w:color w:val="auto"/>
                <w:sz w:val="21"/>
                <w:szCs w:val="21"/>
                <w:highlight w:val="none"/>
                <w:lang w:eastAsia="zh-CN"/>
              </w:rPr>
              <w:sym w:font="Wingdings 2" w:char="0052"/>
            </w:r>
            <w:r>
              <w:rPr>
                <w:rFonts w:hint="eastAsia" w:ascii="宋体" w:hAnsi="宋体" w:eastAsia="宋体" w:cs="宋体"/>
                <w:b/>
                <w:bCs/>
                <w:i w:val="0"/>
                <w:iCs w:val="0"/>
                <w:color w:val="auto"/>
                <w:sz w:val="21"/>
                <w:szCs w:val="21"/>
                <w:highlight w:val="none"/>
                <w:lang w:val="en-US" w:eastAsia="zh-CN"/>
              </w:rPr>
              <w:t xml:space="preserve"> </w:t>
            </w:r>
            <w:r>
              <w:rPr>
                <w:rFonts w:hint="eastAsia" w:ascii="宋体" w:hAnsi="宋体" w:eastAsia="宋体" w:cs="宋体"/>
                <w:i w:val="0"/>
                <w:iCs w:val="0"/>
                <w:color w:val="auto"/>
                <w:kern w:val="0"/>
                <w:sz w:val="24"/>
                <w:highlight w:val="none"/>
              </w:rPr>
              <w:t>否；</w:t>
            </w:r>
            <w:r>
              <w:rPr>
                <w:rFonts w:hint="eastAsia" w:ascii="宋体" w:hAnsi="宋体" w:eastAsia="宋体" w:cs="宋体"/>
                <w:b/>
                <w:bCs/>
                <w:i w:val="0"/>
                <w:iCs w:val="0"/>
                <w:color w:val="auto"/>
                <w:sz w:val="21"/>
                <w:szCs w:val="21"/>
                <w:highlight w:val="none"/>
                <w:lang w:eastAsia="zh-CN"/>
              </w:rPr>
              <w:sym w:font="Wingdings 2" w:char="00A3"/>
            </w:r>
            <w:r>
              <w:rPr>
                <w:rFonts w:hint="eastAsia" w:ascii="宋体" w:hAnsi="宋体" w:eastAsia="宋体" w:cs="宋体"/>
                <w:b/>
                <w:bCs/>
                <w:i w:val="0"/>
                <w:iCs w:val="0"/>
                <w:color w:val="auto"/>
                <w:sz w:val="21"/>
                <w:szCs w:val="21"/>
                <w:highlight w:val="none"/>
                <w:lang w:val="en-US" w:eastAsia="zh-CN"/>
              </w:rPr>
              <w:t xml:space="preserve"> </w:t>
            </w:r>
            <w:r>
              <w:rPr>
                <w:rFonts w:hint="eastAsia" w:ascii="宋体" w:hAnsi="宋体" w:eastAsia="宋体" w:cs="宋体"/>
                <w:i w:val="0"/>
                <w:iCs w:val="0"/>
                <w:color w:val="auto"/>
                <w:kern w:val="0"/>
                <w:sz w:val="24"/>
                <w:highlight w:val="none"/>
              </w:rPr>
              <w:t>是，检测机构的要求</w:t>
            </w:r>
            <w:r>
              <w:rPr>
                <w:rFonts w:hint="eastAsia" w:ascii="宋体" w:hAnsi="宋体" w:eastAsia="宋体" w:cs="宋体"/>
                <w:i w:val="0"/>
                <w:iCs w:val="0"/>
                <w:color w:val="auto"/>
                <w:sz w:val="24"/>
                <w:highlight w:val="none"/>
              </w:rPr>
              <w:t>：</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kern w:val="0"/>
                <w:sz w:val="24"/>
                <w:highlight w:val="none"/>
              </w:rPr>
              <w:t>；检测内容</w:t>
            </w:r>
            <w:r>
              <w:rPr>
                <w:rFonts w:hint="eastAsia" w:ascii="宋体" w:hAnsi="宋体" w:eastAsia="宋体" w:cs="宋体"/>
                <w:i w:val="0"/>
                <w:iCs w:val="0"/>
                <w:color w:val="auto"/>
                <w:sz w:val="24"/>
                <w:highlight w:val="none"/>
              </w:rPr>
              <w:t>：</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kern w:val="0"/>
                <w:sz w:val="24"/>
                <w:highlight w:val="none"/>
              </w:rPr>
              <w:t>。</w:t>
            </w:r>
          </w:p>
          <w:p w14:paraId="180FAB33">
            <w:pPr>
              <w:keepNext w:val="0"/>
              <w:keepLines w:val="0"/>
              <w:pageBreakBefore w:val="0"/>
              <w:widowControl w:val="0"/>
              <w:kinsoku/>
              <w:wordWrap/>
              <w:overflowPunct/>
              <w:topLinePunct w:val="0"/>
              <w:autoSpaceDE/>
              <w:autoSpaceDN/>
              <w:bidi w:val="0"/>
              <w:spacing w:line="460" w:lineRule="exact"/>
              <w:textAlignment w:val="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（5）提供样品的时间：</w:t>
            </w:r>
            <w:r>
              <w:rPr>
                <w:rFonts w:hint="eastAsia" w:ascii="宋体" w:hAnsi="宋体" w:eastAsia="宋体" w:cs="宋体"/>
                <w:i w:val="0"/>
                <w:iCs w:val="0"/>
                <w:color w:val="auto"/>
                <w:sz w:val="24"/>
                <w:highlight w:val="none"/>
                <w:u w:val="single"/>
              </w:rPr>
              <w:t>截止至提交响应文件截止时间</w:t>
            </w:r>
            <w:r>
              <w:rPr>
                <w:rFonts w:hint="eastAsia" w:ascii="宋体" w:hAnsi="宋体" w:eastAsia="宋体" w:cs="宋体"/>
                <w:i w:val="0"/>
                <w:iCs w:val="0"/>
                <w:color w:val="auto"/>
                <w:kern w:val="0"/>
                <w:sz w:val="24"/>
                <w:highlight w:val="none"/>
              </w:rPr>
              <w:t>；地点：</w:t>
            </w:r>
            <w:r>
              <w:rPr>
                <w:rFonts w:hint="eastAsia" w:ascii="宋体" w:hAnsi="宋体" w:eastAsia="宋体" w:cs="宋体"/>
                <w:i w:val="0"/>
                <w:iCs w:val="0"/>
                <w:color w:val="auto"/>
                <w:sz w:val="24"/>
                <w:highlight w:val="none"/>
                <w:u w:val="single"/>
              </w:rPr>
              <w:t>浙江省杭州市上城区钱江路639号新城大楼16楼</w:t>
            </w:r>
            <w:r>
              <w:rPr>
                <w:rFonts w:hint="eastAsia" w:ascii="宋体" w:hAnsi="宋体" w:eastAsia="宋体" w:cs="宋体"/>
                <w:i w:val="0"/>
                <w:iCs w:val="0"/>
                <w:color w:val="auto"/>
                <w:kern w:val="0"/>
                <w:sz w:val="24"/>
                <w:highlight w:val="none"/>
              </w:rPr>
              <w:t>；联系人</w:t>
            </w:r>
            <w:r>
              <w:rPr>
                <w:rFonts w:hint="eastAsia" w:ascii="宋体" w:hAnsi="宋体" w:eastAsia="宋体" w:cs="宋体"/>
                <w:i w:val="0"/>
                <w:iCs w:val="0"/>
                <w:color w:val="auto"/>
                <w:sz w:val="24"/>
                <w:highlight w:val="none"/>
              </w:rPr>
              <w:t>：</w:t>
            </w:r>
            <w:r>
              <w:rPr>
                <w:rFonts w:hint="eastAsia" w:ascii="宋体" w:hAnsi="宋体" w:eastAsia="宋体" w:cs="宋体"/>
                <w:i w:val="0"/>
                <w:iCs w:val="0"/>
                <w:color w:val="auto"/>
                <w:sz w:val="24"/>
                <w:highlight w:val="none"/>
                <w:u w:val="single"/>
              </w:rPr>
              <w:t>蒋常洁</w:t>
            </w:r>
            <w:r>
              <w:rPr>
                <w:rFonts w:hint="eastAsia" w:ascii="宋体" w:hAnsi="宋体" w:eastAsia="宋体" w:cs="宋体"/>
                <w:i w:val="0"/>
                <w:iCs w:val="0"/>
                <w:color w:val="auto"/>
                <w:sz w:val="24"/>
                <w:highlight w:val="none"/>
              </w:rPr>
              <w:t>，</w:t>
            </w:r>
            <w:r>
              <w:rPr>
                <w:rFonts w:hint="eastAsia" w:ascii="宋体" w:hAnsi="宋体" w:eastAsia="宋体" w:cs="宋体"/>
                <w:i w:val="0"/>
                <w:iCs w:val="0"/>
                <w:color w:val="auto"/>
                <w:kern w:val="28"/>
                <w:sz w:val="24"/>
                <w:highlight w:val="none"/>
              </w:rPr>
              <w:t>联系电话：</w:t>
            </w:r>
            <w:r>
              <w:rPr>
                <w:rFonts w:hint="eastAsia" w:ascii="宋体" w:hAnsi="宋体" w:eastAsia="宋体" w:cs="宋体"/>
                <w:i w:val="0"/>
                <w:iCs w:val="0"/>
                <w:color w:val="auto"/>
                <w:sz w:val="24"/>
                <w:highlight w:val="none"/>
                <w:u w:val="single"/>
              </w:rPr>
              <w:t>0571-87185912/13656660302</w:t>
            </w:r>
            <w:r>
              <w:rPr>
                <w:rFonts w:hint="eastAsia" w:ascii="宋体" w:hAnsi="宋体" w:eastAsia="宋体" w:cs="宋体"/>
                <w:i w:val="0"/>
                <w:iCs w:val="0"/>
                <w:color w:val="auto"/>
                <w:sz w:val="24"/>
                <w:highlight w:val="none"/>
              </w:rPr>
              <w:t>。请</w:t>
            </w:r>
            <w:r>
              <w:rPr>
                <w:rFonts w:hint="eastAsia" w:ascii="宋体" w:hAnsi="宋体" w:eastAsia="宋体" w:cs="宋体"/>
                <w:i w:val="0"/>
                <w:iCs w:val="0"/>
                <w:color w:val="auto"/>
                <w:sz w:val="24"/>
                <w:highlight w:val="none"/>
                <w:lang w:eastAsia="zh-CN"/>
              </w:rPr>
              <w:t>供应商</w:t>
            </w:r>
            <w:r>
              <w:rPr>
                <w:rFonts w:hint="eastAsia" w:ascii="宋体" w:hAnsi="宋体" w:eastAsia="宋体" w:cs="宋体"/>
                <w:i w:val="0"/>
                <w:iCs w:val="0"/>
                <w:color w:val="auto"/>
                <w:sz w:val="24"/>
                <w:highlight w:val="none"/>
              </w:rPr>
              <w:t>在上述时间内提供样品并按规定位置安装完毕。超过截止时间的，采购人或采购代理机构将不予接收，并将清场并封闭样品现场。</w:t>
            </w:r>
          </w:p>
          <w:p w14:paraId="7888EE49">
            <w:pPr>
              <w:keepNext w:val="0"/>
              <w:keepLines w:val="0"/>
              <w:pageBreakBefore w:val="0"/>
              <w:widowControl w:val="0"/>
              <w:kinsoku/>
              <w:wordWrap/>
              <w:overflowPunct/>
              <w:topLinePunct w:val="0"/>
              <w:autoSpaceDE/>
              <w:autoSpaceDN/>
              <w:bidi w:val="0"/>
              <w:spacing w:line="460" w:lineRule="exact"/>
              <w:textAlignment w:val="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eastAsia="zh-CN"/>
              </w:rPr>
              <w:t>（</w:t>
            </w:r>
            <w:r>
              <w:rPr>
                <w:rFonts w:hint="eastAsia" w:ascii="宋体" w:hAnsi="宋体" w:eastAsia="宋体" w:cs="宋体"/>
                <w:i w:val="0"/>
                <w:iCs w:val="0"/>
                <w:color w:val="auto"/>
                <w:sz w:val="24"/>
                <w:highlight w:val="none"/>
                <w:lang w:val="en-US" w:eastAsia="zh-CN"/>
              </w:rPr>
              <w:t>6</w:t>
            </w:r>
            <w:r>
              <w:rPr>
                <w:rFonts w:hint="eastAsia" w:ascii="宋体" w:hAnsi="宋体" w:eastAsia="宋体" w:cs="宋体"/>
                <w:i w:val="0"/>
                <w:iCs w:val="0"/>
                <w:color w:val="auto"/>
                <w:sz w:val="24"/>
                <w:highlight w:val="none"/>
                <w:lang w:eastAsia="zh-CN"/>
              </w:rPr>
              <w:t>）</w:t>
            </w:r>
            <w:r>
              <w:rPr>
                <w:rFonts w:hint="eastAsia" w:ascii="宋体" w:hAnsi="宋体" w:eastAsia="宋体" w:cs="宋体"/>
                <w:i w:val="0"/>
                <w:iCs w:val="0"/>
                <w:color w:val="auto"/>
                <w:sz w:val="24"/>
                <w:highlight w:val="none"/>
              </w:rPr>
              <w:t>采购活动结束后，对于未</w:t>
            </w:r>
            <w:r>
              <w:rPr>
                <w:rFonts w:hint="eastAsia" w:ascii="宋体" w:hAnsi="宋体" w:eastAsia="宋体" w:cs="宋体"/>
                <w:i w:val="0"/>
                <w:iCs w:val="0"/>
                <w:color w:val="auto"/>
                <w:sz w:val="24"/>
                <w:highlight w:val="none"/>
                <w:lang w:val="en-US" w:eastAsia="zh-CN"/>
              </w:rPr>
              <w:t>成交供应商</w:t>
            </w:r>
            <w:r>
              <w:rPr>
                <w:rFonts w:hint="eastAsia" w:ascii="宋体" w:hAnsi="宋体" w:eastAsia="宋体" w:cs="宋体"/>
                <w:i w:val="0"/>
                <w:iCs w:val="0"/>
                <w:color w:val="auto"/>
                <w:sz w:val="24"/>
                <w:highlight w:val="none"/>
              </w:rPr>
              <w:t>提供的样品，采购人、</w:t>
            </w:r>
            <w:r>
              <w:rPr>
                <w:rFonts w:hint="eastAsia" w:ascii="宋体" w:hAnsi="宋体" w:eastAsia="宋体" w:cs="宋体"/>
                <w:i w:val="0"/>
                <w:iCs w:val="0"/>
                <w:color w:val="auto"/>
                <w:sz w:val="24"/>
                <w:highlight w:val="none"/>
                <w:lang w:eastAsia="zh-CN"/>
              </w:rPr>
              <w:t>采购代理机构</w:t>
            </w:r>
            <w:r>
              <w:rPr>
                <w:rFonts w:hint="eastAsia" w:ascii="宋体" w:hAnsi="宋体" w:eastAsia="宋体" w:cs="宋体"/>
                <w:i w:val="0"/>
                <w:iCs w:val="0"/>
                <w:color w:val="auto"/>
                <w:sz w:val="24"/>
                <w:highlight w:val="none"/>
              </w:rPr>
              <w:t>将通知未</w:t>
            </w:r>
            <w:r>
              <w:rPr>
                <w:rFonts w:hint="eastAsia" w:ascii="宋体" w:hAnsi="宋体" w:eastAsia="宋体" w:cs="宋体"/>
                <w:i w:val="0"/>
                <w:iCs w:val="0"/>
                <w:color w:val="auto"/>
                <w:sz w:val="24"/>
                <w:highlight w:val="none"/>
                <w:lang w:val="en-US" w:eastAsia="zh-CN"/>
              </w:rPr>
              <w:t>成交供应商</w:t>
            </w:r>
            <w:r>
              <w:rPr>
                <w:rFonts w:hint="eastAsia" w:ascii="宋体" w:hAnsi="宋体" w:eastAsia="宋体" w:cs="宋体"/>
                <w:i w:val="0"/>
                <w:iCs w:val="0"/>
                <w:color w:val="auto"/>
                <w:sz w:val="24"/>
                <w:highlight w:val="none"/>
              </w:rPr>
              <w:t>在规定的时间内取回，逾期未取回的，采购人、</w:t>
            </w:r>
            <w:r>
              <w:rPr>
                <w:rFonts w:hint="eastAsia" w:ascii="宋体" w:hAnsi="宋体" w:eastAsia="宋体" w:cs="宋体"/>
                <w:i w:val="0"/>
                <w:iCs w:val="0"/>
                <w:color w:val="auto"/>
                <w:sz w:val="24"/>
                <w:highlight w:val="none"/>
                <w:lang w:eastAsia="zh-CN"/>
              </w:rPr>
              <w:t>采购代理机构</w:t>
            </w:r>
            <w:r>
              <w:rPr>
                <w:rFonts w:hint="eastAsia" w:ascii="宋体" w:hAnsi="宋体" w:eastAsia="宋体" w:cs="宋体"/>
                <w:i w:val="0"/>
                <w:iCs w:val="0"/>
                <w:color w:val="auto"/>
                <w:sz w:val="24"/>
                <w:highlight w:val="none"/>
              </w:rPr>
              <w:t>不负保管义务；对于</w:t>
            </w:r>
            <w:r>
              <w:rPr>
                <w:rFonts w:hint="eastAsia" w:ascii="宋体" w:hAnsi="宋体" w:eastAsia="宋体" w:cs="宋体"/>
                <w:i w:val="0"/>
                <w:iCs w:val="0"/>
                <w:color w:val="auto"/>
                <w:sz w:val="24"/>
                <w:highlight w:val="none"/>
                <w:lang w:val="en-US" w:eastAsia="zh-CN"/>
              </w:rPr>
              <w:t>成交供应商</w:t>
            </w:r>
            <w:r>
              <w:rPr>
                <w:rFonts w:hint="eastAsia" w:ascii="宋体" w:hAnsi="宋体" w:eastAsia="宋体" w:cs="宋体"/>
                <w:i w:val="0"/>
                <w:iCs w:val="0"/>
                <w:color w:val="auto"/>
                <w:sz w:val="24"/>
                <w:highlight w:val="none"/>
              </w:rPr>
              <w:t>提供的样品，采购人将进行保管、封存，并作为履约验收的参考。</w:t>
            </w:r>
          </w:p>
          <w:p w14:paraId="0F33C88B">
            <w:pPr>
              <w:keepNext w:val="0"/>
              <w:keepLines w:val="0"/>
              <w:pageBreakBefore w:val="0"/>
              <w:widowControl w:val="0"/>
              <w:kinsoku/>
              <w:wordWrap/>
              <w:overflowPunct/>
              <w:topLinePunct w:val="0"/>
              <w:autoSpaceDE/>
              <w:autoSpaceDN/>
              <w:bidi w:val="0"/>
              <w:spacing w:line="460" w:lineRule="exact"/>
              <w:textAlignment w:val="auto"/>
              <w:rPr>
                <w:rFonts w:hint="eastAsia" w:ascii="宋体" w:hAnsi="宋体" w:eastAsia="宋体" w:cs="宋体"/>
                <w:b/>
                <w:i w:val="0"/>
                <w:iCs w:val="0"/>
                <w:color w:val="auto"/>
                <w:kern w:val="2"/>
                <w:sz w:val="24"/>
                <w:szCs w:val="24"/>
                <w:highlight w:val="none"/>
                <w:lang w:val="en-US" w:eastAsia="zh-CN" w:bidi="ar-SA"/>
              </w:rPr>
            </w:pPr>
            <w:r>
              <w:rPr>
                <w:rFonts w:hint="eastAsia" w:ascii="宋体" w:hAnsi="宋体" w:eastAsia="宋体" w:cs="宋体"/>
                <w:i w:val="0"/>
                <w:iCs w:val="0"/>
                <w:color w:val="auto"/>
                <w:sz w:val="24"/>
                <w:highlight w:val="none"/>
              </w:rPr>
              <w:t>（7）制作、运输、安装和保管样品所发生的一切费用由</w:t>
            </w:r>
            <w:r>
              <w:rPr>
                <w:rFonts w:hint="eastAsia" w:ascii="宋体" w:hAnsi="宋体" w:eastAsia="宋体" w:cs="宋体"/>
                <w:i w:val="0"/>
                <w:iCs w:val="0"/>
                <w:color w:val="auto"/>
                <w:sz w:val="24"/>
                <w:highlight w:val="none"/>
                <w:lang w:eastAsia="zh-CN"/>
              </w:rPr>
              <w:t>供应商</w:t>
            </w:r>
            <w:r>
              <w:rPr>
                <w:rFonts w:hint="eastAsia" w:ascii="宋体" w:hAnsi="宋体" w:eastAsia="宋体" w:cs="宋体"/>
                <w:i w:val="0"/>
                <w:iCs w:val="0"/>
                <w:color w:val="auto"/>
                <w:sz w:val="24"/>
                <w:highlight w:val="none"/>
              </w:rPr>
              <w:t>自理。</w:t>
            </w:r>
          </w:p>
        </w:tc>
      </w:tr>
      <w:tr w14:paraId="575207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7"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1403AE4F">
            <w:pPr>
              <w:keepNext w:val="0"/>
              <w:keepLines w:val="0"/>
              <w:pageBreakBefore w:val="0"/>
              <w:widowControl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5AB1FC53">
            <w:pPr>
              <w:keepNext w:val="0"/>
              <w:keepLines w:val="0"/>
              <w:pageBreakBefore w:val="0"/>
              <w:widowControl w:val="0"/>
              <w:kinsoku/>
              <w:wordWrap/>
              <w:overflowPunct/>
              <w:topLinePunct w:val="0"/>
              <w:autoSpaceDE/>
              <w:autoSpaceDN/>
              <w:bidi w:val="0"/>
              <w:snapToGrid w:val="0"/>
              <w:spacing w:line="460" w:lineRule="exact"/>
              <w:jc w:val="center"/>
              <w:textAlignment w:val="auto"/>
              <w:rPr>
                <w:rFonts w:hint="eastAsia" w:ascii="宋体" w:hAnsi="宋体" w:eastAsia="宋体" w:cs="宋体"/>
                <w:bCs/>
                <w:i w:val="0"/>
                <w:iCs w:val="0"/>
                <w:color w:val="auto"/>
                <w:sz w:val="24"/>
                <w:highlight w:val="none"/>
              </w:rPr>
            </w:pPr>
            <w:r>
              <w:rPr>
                <w:rFonts w:hint="eastAsia" w:ascii="宋体" w:hAnsi="宋体" w:eastAsia="宋体" w:cs="宋体"/>
                <w:b/>
                <w:i w:val="0"/>
                <w:iCs w:val="0"/>
                <w:color w:val="auto"/>
                <w:sz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shd w:val="clear" w:color="auto" w:fill="auto"/>
            <w:vAlign w:val="center"/>
          </w:tcPr>
          <w:p w14:paraId="50B74316">
            <w:pPr>
              <w:keepNext w:val="0"/>
              <w:keepLines w:val="0"/>
              <w:pageBreakBefore w:val="0"/>
              <w:widowControl w:val="0"/>
              <w:kinsoku/>
              <w:wordWrap/>
              <w:overflowPunct/>
              <w:topLinePunct w:val="0"/>
              <w:autoSpaceDE/>
              <w:autoSpaceDN/>
              <w:bidi w:val="0"/>
              <w:spacing w:line="460" w:lineRule="exact"/>
              <w:textAlignment w:val="auto"/>
              <w:rPr>
                <w:rFonts w:hint="eastAsia" w:ascii="宋体" w:hAnsi="宋体" w:eastAsia="宋体" w:cs="宋体"/>
                <w:i w:val="0"/>
                <w:iCs w:val="0"/>
                <w:color w:val="auto"/>
                <w:sz w:val="24"/>
                <w:highlight w:val="none"/>
              </w:rPr>
            </w:pPr>
            <w:r>
              <w:rPr>
                <w:rFonts w:hint="eastAsia" w:ascii="宋体" w:hAnsi="宋体" w:eastAsia="宋体" w:cs="宋体"/>
                <w:b/>
                <w:bCs/>
                <w:i w:val="0"/>
                <w:iCs w:val="0"/>
                <w:color w:val="auto"/>
                <w:sz w:val="21"/>
                <w:szCs w:val="21"/>
                <w:highlight w:val="none"/>
                <w:lang w:eastAsia="zh-CN"/>
              </w:rPr>
              <w:sym w:font="Wingdings 2" w:char="00A3"/>
            </w:r>
            <w:r>
              <w:rPr>
                <w:rFonts w:hint="eastAsia" w:ascii="宋体" w:hAnsi="宋体" w:eastAsia="宋体" w:cs="宋体"/>
                <w:i w:val="0"/>
                <w:iCs w:val="0"/>
                <w:color w:val="auto"/>
                <w:kern w:val="0"/>
                <w:sz w:val="24"/>
                <w:highlight w:val="none"/>
                <w:lang w:val="en-US" w:eastAsia="zh-CN"/>
              </w:rPr>
              <w:t xml:space="preserve"> </w:t>
            </w:r>
            <w:r>
              <w:rPr>
                <w:rFonts w:hint="eastAsia" w:ascii="宋体" w:hAnsi="宋体" w:eastAsia="宋体" w:cs="宋体"/>
                <w:i w:val="0"/>
                <w:iCs w:val="0"/>
                <w:color w:val="auto"/>
                <w:kern w:val="0"/>
                <w:sz w:val="24"/>
                <w:highlight w:val="none"/>
              </w:rPr>
              <w:t>A</w:t>
            </w:r>
            <w:r>
              <w:rPr>
                <w:rFonts w:hint="eastAsia" w:ascii="宋体" w:hAnsi="宋体" w:eastAsia="宋体" w:cs="宋体"/>
                <w:i w:val="0"/>
                <w:iCs w:val="0"/>
                <w:color w:val="auto"/>
                <w:sz w:val="24"/>
                <w:highlight w:val="none"/>
              </w:rPr>
              <w:t>不组织。</w:t>
            </w:r>
          </w:p>
          <w:p w14:paraId="09662C5B">
            <w:pPr>
              <w:keepNext w:val="0"/>
              <w:keepLines w:val="0"/>
              <w:pageBreakBefore w:val="0"/>
              <w:widowControl w:val="0"/>
              <w:kinsoku/>
              <w:wordWrap/>
              <w:overflowPunct/>
              <w:topLinePunct w:val="0"/>
              <w:autoSpaceDE/>
              <w:autoSpaceDN/>
              <w:bidi w:val="0"/>
              <w:spacing w:line="460" w:lineRule="exact"/>
              <w:textAlignment w:val="auto"/>
              <w:rPr>
                <w:rFonts w:hint="eastAsia" w:ascii="宋体" w:hAnsi="宋体" w:eastAsia="宋体" w:cs="宋体"/>
                <w:i w:val="0"/>
                <w:iCs w:val="0"/>
                <w:color w:val="auto"/>
                <w:kern w:val="0"/>
                <w:sz w:val="24"/>
                <w:highlight w:val="none"/>
              </w:rPr>
            </w:pPr>
            <w:r>
              <w:rPr>
                <w:rFonts w:hint="eastAsia" w:ascii="宋体" w:hAnsi="宋体" w:eastAsia="宋体" w:cs="宋体"/>
                <w:b/>
                <w:bCs/>
                <w:i w:val="0"/>
                <w:iCs w:val="0"/>
                <w:color w:val="auto"/>
                <w:sz w:val="21"/>
                <w:szCs w:val="21"/>
                <w:highlight w:val="none"/>
                <w:lang w:eastAsia="zh-CN"/>
              </w:rPr>
              <w:sym w:font="Wingdings 2" w:char="0052"/>
            </w:r>
            <w:r>
              <w:rPr>
                <w:rFonts w:hint="eastAsia" w:ascii="宋体" w:hAnsi="宋体" w:eastAsia="宋体" w:cs="宋体"/>
                <w:i w:val="0"/>
                <w:iCs w:val="0"/>
                <w:color w:val="auto"/>
                <w:kern w:val="0"/>
                <w:sz w:val="24"/>
                <w:highlight w:val="none"/>
                <w:lang w:val="en-US" w:eastAsia="zh-CN"/>
              </w:rPr>
              <w:t xml:space="preserve"> </w:t>
            </w:r>
            <w:r>
              <w:rPr>
                <w:rFonts w:hint="eastAsia" w:ascii="宋体" w:hAnsi="宋体" w:eastAsia="宋体" w:cs="宋体"/>
                <w:i w:val="0"/>
                <w:iCs w:val="0"/>
                <w:color w:val="auto"/>
                <w:kern w:val="0"/>
                <w:sz w:val="24"/>
                <w:highlight w:val="none"/>
              </w:rPr>
              <w:t>B组织。</w:t>
            </w:r>
          </w:p>
          <w:p w14:paraId="3CE5ABA3">
            <w:pPr>
              <w:pStyle w:val="27"/>
              <w:keepNext w:val="0"/>
              <w:keepLines w:val="0"/>
              <w:pageBreakBefore w:val="0"/>
              <w:widowControl w:val="0"/>
              <w:kinsoku/>
              <w:wordWrap/>
              <w:overflowPunct/>
              <w:topLinePunct w:val="0"/>
              <w:bidi w:val="0"/>
              <w:spacing w:line="460" w:lineRule="exact"/>
              <w:textAlignment w:val="auto"/>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rPr>
              <w:t>演示视频递交：本项目需提供视频演示，</w:t>
            </w:r>
            <w:r>
              <w:rPr>
                <w:rFonts w:hint="eastAsia" w:ascii="宋体" w:hAnsi="宋体" w:eastAsia="宋体" w:cs="宋体"/>
                <w:b/>
                <w:bCs/>
                <w:i w:val="0"/>
                <w:iCs w:val="0"/>
                <w:color w:val="auto"/>
                <w:sz w:val="21"/>
                <w:szCs w:val="21"/>
                <w:highlight w:val="none"/>
                <w:lang w:val="en-US" w:eastAsia="zh-CN"/>
              </w:rPr>
              <w:t>演示视频时长不超过8分钟，</w:t>
            </w:r>
            <w:r>
              <w:rPr>
                <w:rFonts w:hint="eastAsia" w:ascii="宋体" w:hAnsi="宋体" w:eastAsia="宋体" w:cs="宋体"/>
                <w:b/>
                <w:bCs/>
                <w:i w:val="0"/>
                <w:iCs w:val="0"/>
                <w:color w:val="auto"/>
                <w:sz w:val="21"/>
                <w:szCs w:val="21"/>
                <w:highlight w:val="none"/>
              </w:rPr>
              <w:t>演示内容详见第四</w:t>
            </w:r>
            <w:r>
              <w:rPr>
                <w:rFonts w:hint="eastAsia" w:ascii="宋体" w:hAnsi="宋体" w:eastAsia="宋体" w:cs="宋体"/>
                <w:b/>
                <w:bCs/>
                <w:i w:val="0"/>
                <w:iCs w:val="0"/>
                <w:color w:val="auto"/>
                <w:sz w:val="21"/>
                <w:szCs w:val="21"/>
                <w:highlight w:val="none"/>
                <w:lang w:val="en-US" w:eastAsia="zh-CN"/>
              </w:rPr>
              <w:t>章</w:t>
            </w:r>
            <w:r>
              <w:rPr>
                <w:rFonts w:hint="eastAsia" w:ascii="宋体" w:hAnsi="宋体" w:eastAsia="宋体" w:cs="宋体"/>
                <w:b/>
                <w:bCs/>
                <w:i w:val="0"/>
                <w:iCs w:val="0"/>
                <w:color w:val="auto"/>
                <w:sz w:val="21"/>
                <w:szCs w:val="21"/>
                <w:highlight w:val="none"/>
              </w:rPr>
              <w:t xml:space="preserve"> </w:t>
            </w:r>
            <w:r>
              <w:rPr>
                <w:rFonts w:hint="eastAsia" w:ascii="宋体" w:hAnsi="宋体" w:eastAsia="宋体" w:cs="宋体"/>
                <w:b/>
                <w:bCs/>
                <w:i w:val="0"/>
                <w:iCs w:val="0"/>
                <w:color w:val="auto"/>
                <w:sz w:val="21"/>
                <w:szCs w:val="21"/>
                <w:highlight w:val="none"/>
                <w:lang w:val="en-US" w:eastAsia="zh-CN"/>
              </w:rPr>
              <w:t>评审</w:t>
            </w:r>
            <w:r>
              <w:rPr>
                <w:rFonts w:hint="eastAsia" w:ascii="宋体" w:hAnsi="宋体" w:eastAsia="宋体" w:cs="宋体"/>
                <w:b/>
                <w:bCs/>
                <w:i w:val="0"/>
                <w:iCs w:val="0"/>
                <w:color w:val="auto"/>
                <w:sz w:val="21"/>
                <w:szCs w:val="21"/>
                <w:highlight w:val="none"/>
              </w:rPr>
              <w:t>方法。提交投标文件截止时间前递交或邮寄存放演示视频的U盘至代理机构，</w:t>
            </w:r>
            <w:r>
              <w:rPr>
                <w:rFonts w:hint="eastAsia" w:ascii="宋体" w:hAnsi="宋体" w:eastAsia="宋体" w:cs="宋体"/>
                <w:b/>
                <w:bCs/>
                <w:i w:val="0"/>
                <w:iCs w:val="0"/>
                <w:color w:val="auto"/>
                <w:sz w:val="21"/>
                <w:szCs w:val="21"/>
                <w:highlight w:val="none"/>
                <w:lang w:val="en-US" w:eastAsia="zh-CN"/>
              </w:rPr>
              <w:t>逾期递交的将不予以接受，评审结束后</w:t>
            </w:r>
            <w:r>
              <w:rPr>
                <w:rFonts w:hint="eastAsia" w:ascii="宋体" w:hAnsi="宋体" w:eastAsia="宋体" w:cs="宋体"/>
                <w:b/>
                <w:bCs/>
                <w:i w:val="0"/>
                <w:iCs w:val="0"/>
                <w:color w:val="auto"/>
                <w:sz w:val="21"/>
                <w:szCs w:val="21"/>
                <w:highlight w:val="none"/>
              </w:rPr>
              <w:t>不退还U盘，视频格式需为常规格式</w:t>
            </w:r>
            <w:r>
              <w:rPr>
                <w:rFonts w:hint="eastAsia" w:ascii="宋体" w:hAnsi="宋体" w:eastAsia="宋体" w:cs="宋体"/>
                <w:b/>
                <w:bCs/>
                <w:i w:val="0"/>
                <w:iCs w:val="0"/>
                <w:color w:val="auto"/>
                <w:sz w:val="21"/>
                <w:szCs w:val="21"/>
                <w:highlight w:val="none"/>
                <w:lang w:val="en-US" w:eastAsia="zh-CN"/>
              </w:rPr>
              <w:t>且不得为损坏文件，</w:t>
            </w:r>
            <w:r>
              <w:rPr>
                <w:rFonts w:hint="eastAsia" w:ascii="宋体" w:hAnsi="宋体" w:eastAsia="宋体" w:cs="宋体"/>
                <w:b/>
                <w:bCs/>
                <w:i w:val="0"/>
                <w:iCs w:val="0"/>
                <w:color w:val="auto"/>
                <w:sz w:val="21"/>
                <w:szCs w:val="21"/>
                <w:highlight w:val="none"/>
              </w:rPr>
              <w:t>否则视频不能播放由供应商负责。</w:t>
            </w:r>
          </w:p>
          <w:p w14:paraId="2E4733C0">
            <w:pPr>
              <w:pStyle w:val="27"/>
              <w:keepNext w:val="0"/>
              <w:keepLines w:val="0"/>
              <w:pageBreakBefore w:val="0"/>
              <w:widowControl w:val="0"/>
              <w:kinsoku/>
              <w:wordWrap/>
              <w:overflowPunct/>
              <w:topLinePunct w:val="0"/>
              <w:bidi w:val="0"/>
              <w:spacing w:line="460" w:lineRule="exact"/>
              <w:textAlignment w:val="auto"/>
              <w:rPr>
                <w:rFonts w:hint="eastAsia" w:ascii="宋体" w:hAnsi="宋体" w:eastAsia="宋体" w:cs="宋体"/>
                <w:b/>
                <w:bCs/>
                <w:i w:val="0"/>
                <w:iCs w:val="0"/>
                <w:color w:val="auto"/>
                <w:sz w:val="21"/>
                <w:szCs w:val="21"/>
                <w:highlight w:val="none"/>
              </w:rPr>
            </w:pPr>
            <w:r>
              <w:rPr>
                <w:rFonts w:hint="eastAsia" w:ascii="宋体" w:hAnsi="宋体" w:eastAsia="宋体" w:cs="宋体"/>
                <w:b/>
                <w:bCs/>
                <w:i w:val="0"/>
                <w:iCs w:val="0"/>
                <w:color w:val="auto"/>
                <w:sz w:val="21"/>
                <w:szCs w:val="21"/>
                <w:highlight w:val="none"/>
              </w:rPr>
              <w:t>邮寄地址：杭州市上城区钱江路639号新城大楼16楼</w:t>
            </w:r>
            <w:r>
              <w:rPr>
                <w:rFonts w:hint="eastAsia" w:ascii="宋体" w:hAnsi="宋体" w:eastAsia="宋体" w:cs="宋体"/>
                <w:b/>
                <w:bCs/>
                <w:i w:val="0"/>
                <w:iCs w:val="0"/>
                <w:color w:val="auto"/>
                <w:sz w:val="21"/>
                <w:szCs w:val="21"/>
                <w:highlight w:val="none"/>
                <w:lang w:val="en-US" w:eastAsia="zh-CN"/>
              </w:rPr>
              <w:t>1610室，寄送前及送达后与代理机构工作人员确认。</w:t>
            </w:r>
            <w:r>
              <w:rPr>
                <w:rFonts w:hint="eastAsia" w:ascii="宋体" w:hAnsi="宋体" w:eastAsia="宋体" w:cs="宋体"/>
                <w:b/>
                <w:bCs/>
                <w:i w:val="0"/>
                <w:iCs w:val="0"/>
                <w:color w:val="auto"/>
                <w:sz w:val="21"/>
                <w:szCs w:val="21"/>
                <w:highlight w:val="none"/>
              </w:rPr>
              <w:t>联系人：蒋常洁；联系电话：0571-87185912、</w:t>
            </w:r>
            <w:r>
              <w:rPr>
                <w:rFonts w:hint="eastAsia" w:ascii="宋体" w:hAnsi="宋体" w:eastAsia="宋体" w:cs="宋体"/>
                <w:b/>
                <w:bCs/>
                <w:i w:val="0"/>
                <w:iCs w:val="0"/>
                <w:color w:val="auto"/>
                <w:sz w:val="21"/>
                <w:szCs w:val="21"/>
                <w:highlight w:val="none"/>
                <w:lang w:val="en-US" w:eastAsia="zh-CN"/>
              </w:rPr>
              <w:t>13656660302</w:t>
            </w:r>
            <w:r>
              <w:rPr>
                <w:rFonts w:hint="eastAsia" w:ascii="宋体" w:hAnsi="宋体" w:eastAsia="宋体" w:cs="宋体"/>
                <w:b/>
                <w:bCs/>
                <w:i w:val="0"/>
                <w:iCs w:val="0"/>
                <w:color w:val="auto"/>
                <w:sz w:val="21"/>
                <w:szCs w:val="21"/>
                <w:highlight w:val="none"/>
              </w:rPr>
              <w:t>。</w:t>
            </w:r>
          </w:p>
          <w:p w14:paraId="35FEFD26">
            <w:pPr>
              <w:pStyle w:val="27"/>
              <w:keepNext w:val="0"/>
              <w:keepLines w:val="0"/>
              <w:pageBreakBefore w:val="0"/>
              <w:widowControl w:val="0"/>
              <w:kinsoku/>
              <w:wordWrap/>
              <w:overflowPunct/>
              <w:topLinePunct w:val="0"/>
              <w:bidi w:val="0"/>
              <w:spacing w:line="460" w:lineRule="exact"/>
              <w:textAlignment w:val="auto"/>
              <w:rPr>
                <w:rFonts w:hint="eastAsia" w:ascii="宋体" w:hAnsi="宋体" w:eastAsia="宋体" w:cs="宋体"/>
                <w:b/>
                <w:bCs/>
                <w:i w:val="0"/>
                <w:iCs w:val="0"/>
                <w:color w:val="auto"/>
                <w:sz w:val="21"/>
                <w:szCs w:val="21"/>
                <w:highlight w:val="none"/>
              </w:rPr>
            </w:pPr>
            <w:r>
              <w:rPr>
                <w:rFonts w:hint="eastAsia" w:ascii="宋体" w:hAnsi="宋体" w:eastAsia="宋体" w:cs="宋体"/>
                <w:b/>
                <w:bCs/>
                <w:i w:val="0"/>
                <w:iCs w:val="0"/>
                <w:color w:val="auto"/>
                <w:sz w:val="21"/>
                <w:szCs w:val="21"/>
                <w:highlight w:val="none"/>
              </w:rPr>
              <w:t>演示视频U盘的密封：外包装须注明项目名称、项目编号、投标截止时间、演示视频U盘。</w:t>
            </w:r>
          </w:p>
          <w:p w14:paraId="62453F51">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s="宋体"/>
                <w:b/>
                <w:i w:val="0"/>
                <w:iCs w:val="0"/>
                <w:color w:val="auto"/>
                <w:kern w:val="0"/>
                <w:sz w:val="24"/>
                <w:szCs w:val="24"/>
                <w:highlight w:val="none"/>
                <w:lang w:val="zh-CN" w:eastAsia="zh-CN" w:bidi="ar-SA"/>
              </w:rPr>
            </w:pPr>
            <w:r>
              <w:rPr>
                <w:rFonts w:hint="eastAsia" w:ascii="宋体" w:hAnsi="宋体" w:eastAsia="宋体" w:cs="宋体"/>
                <w:i w:val="0"/>
                <w:iCs w:val="0"/>
                <w:color w:val="auto"/>
                <w:kern w:val="0"/>
                <w:sz w:val="24"/>
                <w:highlight w:val="none"/>
              </w:rPr>
              <w:t>注：因</w:t>
            </w:r>
            <w:r>
              <w:rPr>
                <w:rFonts w:hint="eastAsia" w:ascii="宋体" w:hAnsi="宋体" w:eastAsia="宋体" w:cs="宋体"/>
                <w:i w:val="0"/>
                <w:iCs w:val="0"/>
                <w:color w:val="auto"/>
                <w:kern w:val="0"/>
                <w:sz w:val="24"/>
                <w:highlight w:val="none"/>
                <w:lang w:val="en-US" w:eastAsia="zh-CN"/>
              </w:rPr>
              <w:t>供应商</w:t>
            </w:r>
            <w:r>
              <w:rPr>
                <w:rFonts w:hint="eastAsia" w:ascii="宋体" w:hAnsi="宋体" w:eastAsia="宋体" w:cs="宋体"/>
                <w:i w:val="0"/>
                <w:iCs w:val="0"/>
                <w:color w:val="auto"/>
                <w:kern w:val="0"/>
                <w:sz w:val="24"/>
                <w:highlight w:val="none"/>
              </w:rPr>
              <w:t>自身原因导致无法演示或者演示效果不理想的，责任自负。</w:t>
            </w:r>
          </w:p>
        </w:tc>
      </w:tr>
      <w:tr w14:paraId="159703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7" w:hRule="atLeast"/>
          <w:jc w:val="center"/>
        </w:trPr>
        <w:tc>
          <w:tcPr>
            <w:tcW w:w="629" w:type="dxa"/>
            <w:vMerge w:val="restart"/>
            <w:tcBorders>
              <w:top w:val="single" w:color="auto" w:sz="4" w:space="0"/>
              <w:left w:val="single" w:color="auto" w:sz="4" w:space="0"/>
              <w:right w:val="single" w:color="auto" w:sz="4" w:space="0"/>
            </w:tcBorders>
            <w:vAlign w:val="center"/>
          </w:tcPr>
          <w:p w14:paraId="30425791">
            <w:pPr>
              <w:keepNext w:val="0"/>
              <w:keepLines w:val="0"/>
              <w:pageBreakBefore w:val="0"/>
              <w:widowControl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7</w:t>
            </w:r>
          </w:p>
        </w:tc>
        <w:tc>
          <w:tcPr>
            <w:tcW w:w="1843" w:type="dxa"/>
            <w:vMerge w:val="restart"/>
            <w:tcBorders>
              <w:top w:val="single" w:color="000000" w:sz="8" w:space="0"/>
              <w:left w:val="single" w:color="auto" w:sz="4" w:space="0"/>
              <w:right w:val="single" w:color="000000" w:sz="8" w:space="0"/>
            </w:tcBorders>
            <w:vAlign w:val="center"/>
          </w:tcPr>
          <w:p w14:paraId="3D40E819">
            <w:pPr>
              <w:keepNext w:val="0"/>
              <w:keepLines w:val="0"/>
              <w:pageBreakBefore w:val="0"/>
              <w:widowControl w:val="0"/>
              <w:kinsoku/>
              <w:wordWrap/>
              <w:overflowPunct/>
              <w:topLinePunct w:val="0"/>
              <w:autoSpaceDE/>
              <w:autoSpaceDN/>
              <w:bidi w:val="0"/>
              <w:snapToGrid w:val="0"/>
              <w:spacing w:line="460" w:lineRule="exact"/>
              <w:jc w:val="center"/>
              <w:textAlignment w:val="auto"/>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lang w:eastAsia="zh-CN"/>
              </w:rPr>
              <w:t>供应商</w:t>
            </w:r>
            <w:r>
              <w:rPr>
                <w:rFonts w:hint="eastAsia" w:ascii="宋体" w:hAnsi="宋体" w:eastAsia="宋体" w:cs="宋体"/>
                <w:b/>
                <w:i w:val="0"/>
                <w:iCs w:val="0"/>
                <w:color w:val="auto"/>
                <w:sz w:val="24"/>
                <w:highlight w:val="none"/>
              </w:rPr>
              <w:t>应当提供的资格、资信证明文件</w:t>
            </w:r>
          </w:p>
        </w:tc>
        <w:tc>
          <w:tcPr>
            <w:tcW w:w="6095" w:type="dxa"/>
            <w:tcBorders>
              <w:top w:val="single" w:color="000000" w:sz="8" w:space="0"/>
              <w:left w:val="single" w:color="000000" w:sz="2" w:space="0"/>
              <w:bottom w:val="single" w:color="auto" w:sz="4" w:space="0"/>
              <w:right w:val="single" w:color="000000" w:sz="8" w:space="0"/>
            </w:tcBorders>
            <w:shd w:val="clear" w:color="auto" w:fill="auto"/>
            <w:vAlign w:val="center"/>
          </w:tcPr>
          <w:p w14:paraId="52C13896">
            <w:pPr>
              <w:keepNext w:val="0"/>
              <w:keepLines w:val="0"/>
              <w:pageBreakBefore w:val="0"/>
              <w:widowControl w:val="0"/>
              <w:kinsoku/>
              <w:wordWrap/>
              <w:overflowPunct/>
              <w:topLinePunct w:val="0"/>
              <w:autoSpaceDE/>
              <w:autoSpaceDN/>
              <w:bidi w:val="0"/>
              <w:spacing w:line="460" w:lineRule="exact"/>
              <w:textAlignment w:val="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（1）资格证明文件：见</w:t>
            </w:r>
            <w:r>
              <w:rPr>
                <w:rFonts w:hint="eastAsia" w:ascii="宋体" w:hAnsi="宋体" w:eastAsia="宋体" w:cs="宋体"/>
                <w:i w:val="0"/>
                <w:iCs w:val="0"/>
                <w:color w:val="auto"/>
                <w:sz w:val="24"/>
                <w:highlight w:val="none"/>
                <w:lang w:eastAsia="zh-CN"/>
              </w:rPr>
              <w:t>采购</w:t>
            </w:r>
            <w:r>
              <w:rPr>
                <w:rFonts w:hint="eastAsia" w:ascii="宋体" w:hAnsi="宋体" w:eastAsia="宋体" w:cs="宋体"/>
                <w:i w:val="0"/>
                <w:iCs w:val="0"/>
                <w:color w:val="auto"/>
                <w:sz w:val="24"/>
                <w:highlight w:val="none"/>
              </w:rPr>
              <w:t>文件</w:t>
            </w:r>
            <w:r>
              <w:rPr>
                <w:rFonts w:hint="eastAsia" w:ascii="宋体" w:hAnsi="宋体" w:eastAsia="宋体" w:cs="宋体"/>
                <w:i w:val="0"/>
                <w:iCs w:val="0"/>
                <w:color w:val="auto"/>
                <w:sz w:val="24"/>
                <w:highlight w:val="none"/>
                <w:lang w:eastAsia="zh-CN"/>
              </w:rPr>
              <w:t>第二章</w:t>
            </w:r>
            <w:r>
              <w:rPr>
                <w:rFonts w:hint="eastAsia" w:ascii="宋体" w:hAnsi="宋体" w:eastAsia="宋体" w:cs="宋体"/>
                <w:i w:val="0"/>
                <w:iCs w:val="0"/>
                <w:color w:val="auto"/>
                <w:sz w:val="24"/>
                <w:highlight w:val="none"/>
              </w:rPr>
              <w:t>11.1。</w:t>
            </w:r>
          </w:p>
          <w:p w14:paraId="587C8D74">
            <w:pPr>
              <w:keepNext w:val="0"/>
              <w:keepLines w:val="0"/>
              <w:pageBreakBefore w:val="0"/>
              <w:widowControl w:val="0"/>
              <w:kinsoku/>
              <w:wordWrap/>
              <w:overflowPunct/>
              <w:topLinePunct w:val="0"/>
              <w:autoSpaceDE/>
              <w:autoSpaceDN/>
              <w:bidi w:val="0"/>
              <w:spacing w:line="460" w:lineRule="exact"/>
              <w:textAlignment w:val="auto"/>
              <w:rPr>
                <w:rFonts w:hint="eastAsia" w:ascii="宋体" w:hAnsi="宋体" w:eastAsia="宋体" w:cs="宋体"/>
                <w:i w:val="0"/>
                <w:iCs w:val="0"/>
                <w:snapToGrid w:val="0"/>
                <w:color w:val="auto"/>
                <w:kern w:val="0"/>
                <w:sz w:val="21"/>
                <w:szCs w:val="21"/>
                <w:highlight w:val="none"/>
                <w:lang w:val="en-US" w:eastAsia="zh-CN" w:bidi="ar-SA"/>
              </w:rPr>
            </w:pPr>
            <w:r>
              <w:rPr>
                <w:rFonts w:hint="eastAsia" w:ascii="宋体" w:hAnsi="宋体" w:eastAsia="宋体" w:cs="宋体"/>
                <w:i w:val="0"/>
                <w:iCs w:val="0"/>
                <w:color w:val="auto"/>
                <w:kern w:val="0"/>
                <w:sz w:val="24"/>
                <w:highlight w:val="none"/>
                <w:lang w:val="zh-CN"/>
              </w:rPr>
              <w:t>供应商未提供有效的资格证明文件的，视为供应商不具备采购文件中规定的资格要求，响应无效。</w:t>
            </w:r>
          </w:p>
        </w:tc>
      </w:tr>
      <w:tr w14:paraId="5D2F55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7" w:hRule="atLeast"/>
          <w:jc w:val="center"/>
        </w:trPr>
        <w:tc>
          <w:tcPr>
            <w:tcW w:w="629" w:type="dxa"/>
            <w:vMerge w:val="continue"/>
            <w:tcBorders>
              <w:left w:val="single" w:color="auto" w:sz="4" w:space="0"/>
              <w:bottom w:val="single" w:color="auto" w:sz="4" w:space="0"/>
              <w:right w:val="single" w:color="auto" w:sz="4" w:space="0"/>
            </w:tcBorders>
            <w:vAlign w:val="center"/>
          </w:tcPr>
          <w:p w14:paraId="1B2D495E">
            <w:pPr>
              <w:keepNext w:val="0"/>
              <w:keepLines w:val="0"/>
              <w:pageBreakBefore w:val="0"/>
              <w:widowControl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14:paraId="288F0325">
            <w:pPr>
              <w:keepNext w:val="0"/>
              <w:keepLines w:val="0"/>
              <w:pageBreakBefore w:val="0"/>
              <w:widowControl w:val="0"/>
              <w:kinsoku/>
              <w:wordWrap/>
              <w:overflowPunct/>
              <w:topLinePunct w:val="0"/>
              <w:autoSpaceDE/>
              <w:autoSpaceDN/>
              <w:bidi w:val="0"/>
              <w:snapToGrid w:val="0"/>
              <w:spacing w:line="460" w:lineRule="exact"/>
              <w:jc w:val="center"/>
              <w:textAlignment w:val="auto"/>
              <w:rPr>
                <w:rFonts w:hint="eastAsia" w:ascii="宋体" w:hAnsi="宋体" w:eastAsia="宋体" w:cs="宋体"/>
                <w:b/>
                <w:i w:val="0"/>
                <w:iCs w:val="0"/>
                <w:color w:val="auto"/>
                <w:sz w:val="24"/>
                <w:highlight w:val="none"/>
              </w:rPr>
            </w:pPr>
          </w:p>
        </w:tc>
        <w:tc>
          <w:tcPr>
            <w:tcW w:w="6095" w:type="dxa"/>
            <w:tcBorders>
              <w:top w:val="single" w:color="auto" w:sz="4" w:space="0"/>
              <w:left w:val="single" w:color="000000" w:sz="2" w:space="0"/>
              <w:bottom w:val="single" w:color="000000" w:sz="8" w:space="0"/>
              <w:right w:val="single" w:color="000000" w:sz="8" w:space="0"/>
            </w:tcBorders>
            <w:shd w:val="clear" w:color="auto" w:fill="auto"/>
            <w:vAlign w:val="center"/>
          </w:tcPr>
          <w:p w14:paraId="109CDA71">
            <w:pPr>
              <w:keepNext w:val="0"/>
              <w:keepLines w:val="0"/>
              <w:pageBreakBefore w:val="0"/>
              <w:widowControl w:val="0"/>
              <w:kinsoku/>
              <w:wordWrap/>
              <w:overflowPunct/>
              <w:topLinePunct w:val="0"/>
              <w:autoSpaceDE/>
              <w:autoSpaceDN/>
              <w:bidi w:val="0"/>
              <w:spacing w:line="460" w:lineRule="exact"/>
              <w:textAlignment w:val="auto"/>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highlight w:val="none"/>
              </w:rPr>
              <w:t>（2）资信证明文件：根据</w:t>
            </w:r>
            <w:r>
              <w:rPr>
                <w:rFonts w:hint="eastAsia" w:ascii="宋体" w:hAnsi="宋体" w:eastAsia="宋体" w:cs="宋体"/>
                <w:i w:val="0"/>
                <w:iCs w:val="0"/>
                <w:color w:val="auto"/>
                <w:sz w:val="24"/>
                <w:highlight w:val="none"/>
                <w:lang w:val="en-US" w:eastAsia="zh-CN"/>
              </w:rPr>
              <w:t>采购</w:t>
            </w:r>
            <w:r>
              <w:rPr>
                <w:rFonts w:hint="eastAsia" w:ascii="宋体" w:hAnsi="宋体" w:eastAsia="宋体" w:cs="宋体"/>
                <w:i w:val="0"/>
                <w:iCs w:val="0"/>
                <w:color w:val="auto"/>
                <w:sz w:val="24"/>
                <w:highlight w:val="none"/>
              </w:rPr>
              <w:t>文件第</w:t>
            </w:r>
            <w:r>
              <w:rPr>
                <w:rFonts w:hint="eastAsia" w:ascii="宋体" w:hAnsi="宋体" w:eastAsia="宋体" w:cs="宋体"/>
                <w:i w:val="0"/>
                <w:iCs w:val="0"/>
                <w:color w:val="auto"/>
                <w:sz w:val="24"/>
                <w:highlight w:val="none"/>
                <w:lang w:val="en-US" w:eastAsia="zh-CN"/>
              </w:rPr>
              <w:t>四章评审办法内容</w:t>
            </w:r>
            <w:r>
              <w:rPr>
                <w:rFonts w:hint="eastAsia" w:ascii="宋体" w:hAnsi="宋体" w:eastAsia="宋体" w:cs="宋体"/>
                <w:i w:val="0"/>
                <w:iCs w:val="0"/>
                <w:color w:val="auto"/>
                <w:sz w:val="24"/>
                <w:highlight w:val="none"/>
              </w:rPr>
              <w:t>提供。</w:t>
            </w:r>
          </w:p>
        </w:tc>
      </w:tr>
      <w:tr w14:paraId="09241E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7"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39B87D98">
            <w:pPr>
              <w:keepNext w:val="0"/>
              <w:keepLines w:val="0"/>
              <w:pageBreakBefore w:val="0"/>
              <w:widowControl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4"/>
                <w:highlight w:val="none"/>
                <w:lang w:val="en-US" w:eastAsia="zh-CN"/>
              </w:rPr>
            </w:pPr>
            <w:r>
              <w:rPr>
                <w:rFonts w:hint="eastAsia" w:ascii="宋体" w:hAnsi="宋体" w:eastAsia="宋体" w:cs="宋体"/>
                <w:i w:val="0"/>
                <w:iCs w:val="0"/>
                <w:color w:val="auto"/>
                <w:sz w:val="24"/>
                <w:highlight w:val="none"/>
                <w:lang w:val="en-US" w:eastAsia="zh-CN"/>
              </w:rPr>
              <w:t>8</w:t>
            </w:r>
          </w:p>
        </w:tc>
        <w:tc>
          <w:tcPr>
            <w:tcW w:w="1843" w:type="dxa"/>
            <w:tcBorders>
              <w:top w:val="single" w:color="000000" w:sz="8" w:space="0"/>
              <w:left w:val="single" w:color="000000" w:sz="2" w:space="0"/>
              <w:bottom w:val="single" w:color="000000" w:sz="8" w:space="0"/>
              <w:right w:val="single" w:color="000000" w:sz="8" w:space="0"/>
            </w:tcBorders>
            <w:vAlign w:val="center"/>
          </w:tcPr>
          <w:p w14:paraId="6D4A802A">
            <w:pPr>
              <w:keepNext w:val="0"/>
              <w:keepLines w:val="0"/>
              <w:pageBreakBefore w:val="0"/>
              <w:widowControl w:val="0"/>
              <w:kinsoku/>
              <w:wordWrap/>
              <w:overflowPunct/>
              <w:topLinePunct w:val="0"/>
              <w:autoSpaceDE/>
              <w:autoSpaceDN/>
              <w:bidi w:val="0"/>
              <w:snapToGrid w:val="0"/>
              <w:spacing w:line="460" w:lineRule="exact"/>
              <w:jc w:val="center"/>
              <w:textAlignment w:val="auto"/>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shd w:val="clear" w:color="auto" w:fill="auto"/>
            <w:vAlign w:val="center"/>
          </w:tcPr>
          <w:p w14:paraId="590CF3BF">
            <w:pPr>
              <w:keepNext w:val="0"/>
              <w:keepLines w:val="0"/>
              <w:pageBreakBefore w:val="0"/>
              <w:widowControl w:val="0"/>
              <w:kinsoku/>
              <w:wordWrap/>
              <w:overflowPunct/>
              <w:topLinePunct w:val="0"/>
              <w:autoSpaceDE/>
              <w:autoSpaceDN/>
              <w:bidi w:val="0"/>
              <w:snapToGrid w:val="0"/>
              <w:spacing w:line="460" w:lineRule="exact"/>
              <w:jc w:val="left"/>
              <w:textAlignment w:val="auto"/>
              <w:rPr>
                <w:rFonts w:hint="eastAsia" w:ascii="宋体" w:hAnsi="宋体" w:eastAsia="宋体" w:cs="宋体"/>
                <w:b/>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有关本项目实施所需的所有费用（含税费）均计入报价。</w:t>
            </w:r>
            <w:r>
              <w:rPr>
                <w:rFonts w:hint="eastAsia" w:ascii="宋体" w:hAnsi="宋体" w:eastAsia="宋体" w:cs="宋体"/>
                <w:b/>
                <w:bCs/>
                <w:i w:val="0"/>
                <w:iCs w:val="0"/>
                <w:color w:val="auto"/>
                <w:kern w:val="0"/>
                <w:sz w:val="24"/>
                <w:highlight w:val="none"/>
                <w:lang w:val="en-US" w:eastAsia="zh-CN"/>
              </w:rPr>
              <w:t>响应</w:t>
            </w:r>
            <w:r>
              <w:rPr>
                <w:rFonts w:hint="eastAsia" w:ascii="宋体" w:hAnsi="宋体" w:eastAsia="宋体" w:cs="宋体"/>
                <w:b/>
                <w:bCs/>
                <w:i w:val="0"/>
                <w:iCs w:val="0"/>
                <w:color w:val="auto"/>
                <w:kern w:val="0"/>
                <w:sz w:val="24"/>
                <w:highlight w:val="none"/>
                <w:lang w:val="zh-CN"/>
              </w:rPr>
              <w:t>文件</w:t>
            </w:r>
            <w:r>
              <w:rPr>
                <w:rFonts w:hint="eastAsia" w:ascii="宋体" w:hAnsi="宋体" w:eastAsia="宋体" w:cs="宋体"/>
                <w:b/>
                <w:bCs/>
                <w:i w:val="0"/>
                <w:iCs w:val="0"/>
                <w:color w:val="auto"/>
                <w:sz w:val="24"/>
                <w:highlight w:val="none"/>
              </w:rPr>
              <w:t>开标一览表（报价表）是报价的唯一载体，如</w:t>
            </w:r>
            <w:r>
              <w:rPr>
                <w:rFonts w:hint="eastAsia" w:ascii="宋体" w:hAnsi="宋体" w:eastAsia="宋体" w:cs="宋体"/>
                <w:b/>
                <w:bCs/>
                <w:i w:val="0"/>
                <w:iCs w:val="0"/>
                <w:color w:val="auto"/>
                <w:sz w:val="24"/>
                <w:highlight w:val="none"/>
                <w:lang w:val="en-US" w:eastAsia="zh-CN"/>
              </w:rPr>
              <w:t>供应商</w:t>
            </w:r>
            <w:r>
              <w:rPr>
                <w:rFonts w:hint="eastAsia" w:ascii="宋体" w:hAnsi="宋体" w:eastAsia="宋体" w:cs="宋体"/>
                <w:b/>
                <w:bCs/>
                <w:i w:val="0"/>
                <w:iCs w:val="0"/>
                <w:color w:val="auto"/>
                <w:sz w:val="24"/>
                <w:highlight w:val="none"/>
              </w:rPr>
              <w:t>在</w:t>
            </w:r>
            <w:r>
              <w:rPr>
                <w:rFonts w:hint="eastAsia" w:ascii="宋体" w:hAnsi="宋体" w:eastAsia="宋体" w:cs="宋体"/>
                <w:b/>
                <w:bCs/>
                <w:i w:val="0"/>
                <w:iCs w:val="0"/>
                <w:color w:val="auto"/>
                <w:sz w:val="24"/>
                <w:highlight w:val="none"/>
                <w:lang w:val="en-US" w:eastAsia="zh-CN"/>
              </w:rPr>
              <w:t>乐采云</w:t>
            </w:r>
            <w:r>
              <w:rPr>
                <w:rFonts w:hint="eastAsia" w:ascii="宋体" w:hAnsi="宋体" w:eastAsia="宋体" w:cs="宋体"/>
                <w:b/>
                <w:bCs/>
                <w:i w:val="0"/>
                <w:iCs w:val="0"/>
                <w:color w:val="auto"/>
                <w:sz w:val="24"/>
                <w:highlight w:val="none"/>
              </w:rPr>
              <w:t>平台填写的报价与</w:t>
            </w:r>
            <w:r>
              <w:rPr>
                <w:rFonts w:hint="eastAsia" w:ascii="宋体" w:hAnsi="宋体" w:eastAsia="宋体" w:cs="宋体"/>
                <w:b/>
                <w:bCs/>
                <w:i w:val="0"/>
                <w:iCs w:val="0"/>
                <w:color w:val="auto"/>
                <w:sz w:val="24"/>
                <w:highlight w:val="none"/>
                <w:lang w:val="en-US" w:eastAsia="zh-CN"/>
              </w:rPr>
              <w:t>响应</w:t>
            </w:r>
            <w:r>
              <w:rPr>
                <w:rFonts w:hint="eastAsia" w:ascii="宋体" w:hAnsi="宋体" w:eastAsia="宋体" w:cs="宋体"/>
                <w:b/>
                <w:bCs/>
                <w:i w:val="0"/>
                <w:iCs w:val="0"/>
                <w:color w:val="auto"/>
                <w:sz w:val="24"/>
                <w:highlight w:val="none"/>
              </w:rPr>
              <w:t>文件报价文件中开标一览表（报价表）不一致的，以</w:t>
            </w:r>
            <w:r>
              <w:rPr>
                <w:rFonts w:hint="eastAsia" w:ascii="宋体" w:hAnsi="宋体" w:eastAsia="宋体" w:cs="宋体"/>
                <w:b/>
                <w:bCs/>
                <w:i w:val="0"/>
                <w:iCs w:val="0"/>
                <w:color w:val="auto"/>
                <w:sz w:val="24"/>
                <w:highlight w:val="none"/>
                <w:lang w:val="en-US" w:eastAsia="zh-CN"/>
              </w:rPr>
              <w:t>响应</w:t>
            </w:r>
            <w:r>
              <w:rPr>
                <w:rFonts w:hint="eastAsia" w:ascii="宋体" w:hAnsi="宋体" w:eastAsia="宋体" w:cs="宋体"/>
                <w:b/>
                <w:bCs/>
                <w:i w:val="0"/>
                <w:iCs w:val="0"/>
                <w:color w:val="auto"/>
                <w:sz w:val="24"/>
                <w:highlight w:val="none"/>
              </w:rPr>
              <w:t>文件中开标一览表（报价表）为准。</w:t>
            </w:r>
            <w:r>
              <w:rPr>
                <w:rFonts w:hint="eastAsia" w:ascii="宋体" w:hAnsi="宋体" w:eastAsia="宋体" w:cs="宋体"/>
                <w:i w:val="0"/>
                <w:iCs w:val="0"/>
                <w:color w:val="auto"/>
                <w:kern w:val="0"/>
                <w:sz w:val="24"/>
                <w:highlight w:val="none"/>
                <w:lang w:val="en-US" w:eastAsia="zh-CN"/>
              </w:rPr>
              <w:t>响应</w:t>
            </w:r>
            <w:r>
              <w:rPr>
                <w:rFonts w:hint="eastAsia" w:ascii="宋体" w:hAnsi="宋体" w:eastAsia="宋体" w:cs="宋体"/>
                <w:i w:val="0"/>
                <w:iCs w:val="0"/>
                <w:color w:val="auto"/>
                <w:kern w:val="0"/>
                <w:sz w:val="24"/>
                <w:highlight w:val="none"/>
                <w:lang w:val="zh-CN"/>
              </w:rPr>
              <w:t>文件中价格全部采用人民币报价。</w:t>
            </w:r>
            <w:r>
              <w:rPr>
                <w:rFonts w:hint="eastAsia" w:ascii="宋体" w:hAnsi="宋体" w:eastAsia="宋体" w:cs="宋体"/>
                <w:i w:val="0"/>
                <w:iCs w:val="0"/>
                <w:color w:val="auto"/>
                <w:kern w:val="0"/>
                <w:sz w:val="24"/>
                <w:highlight w:val="none"/>
                <w:lang w:val="en-US" w:eastAsia="zh-CN"/>
              </w:rPr>
              <w:t>采购</w:t>
            </w:r>
            <w:r>
              <w:rPr>
                <w:rFonts w:hint="eastAsia" w:ascii="宋体" w:hAnsi="宋体" w:eastAsia="宋体" w:cs="宋体"/>
                <w:i w:val="0"/>
                <w:iCs w:val="0"/>
                <w:color w:val="auto"/>
                <w:kern w:val="0"/>
                <w:sz w:val="24"/>
                <w:highlight w:val="none"/>
                <w:lang w:val="zh-CN"/>
              </w:rPr>
              <w:t>文件未列明，而</w:t>
            </w:r>
            <w:r>
              <w:rPr>
                <w:rFonts w:hint="eastAsia" w:ascii="宋体" w:hAnsi="宋体" w:eastAsia="宋体" w:cs="宋体"/>
                <w:i w:val="0"/>
                <w:iCs w:val="0"/>
                <w:color w:val="auto"/>
                <w:kern w:val="0"/>
                <w:sz w:val="24"/>
                <w:highlight w:val="none"/>
                <w:lang w:val="en-US" w:eastAsia="zh-CN"/>
              </w:rPr>
              <w:t>供应商</w:t>
            </w:r>
            <w:r>
              <w:rPr>
                <w:rFonts w:hint="eastAsia" w:ascii="宋体" w:hAnsi="宋体" w:eastAsia="宋体" w:cs="宋体"/>
                <w:i w:val="0"/>
                <w:iCs w:val="0"/>
                <w:color w:val="auto"/>
                <w:kern w:val="0"/>
                <w:sz w:val="24"/>
                <w:highlight w:val="none"/>
                <w:lang w:val="zh-CN"/>
              </w:rPr>
              <w:t>认为必需的费用也需列入报价。</w:t>
            </w:r>
            <w:r>
              <w:rPr>
                <w:rFonts w:hint="eastAsia" w:ascii="宋体" w:hAnsi="宋体" w:eastAsia="宋体" w:cs="宋体"/>
                <w:b/>
                <w:i w:val="0"/>
                <w:iCs w:val="0"/>
                <w:color w:val="auto"/>
                <w:kern w:val="0"/>
                <w:sz w:val="24"/>
                <w:highlight w:val="none"/>
                <w:lang w:val="zh-CN"/>
              </w:rPr>
              <w:t>提醒：验收时检测费用由采购人承担，不包含在响应总价中。</w:t>
            </w:r>
          </w:p>
          <w:p w14:paraId="3741CACC">
            <w:pPr>
              <w:keepNext w:val="0"/>
              <w:keepLines w:val="0"/>
              <w:pageBreakBefore w:val="0"/>
              <w:widowControl w:val="0"/>
              <w:kinsoku/>
              <w:wordWrap/>
              <w:overflowPunct/>
              <w:topLinePunct w:val="0"/>
              <w:autoSpaceDE/>
              <w:autoSpaceDN/>
              <w:bidi w:val="0"/>
              <w:snapToGrid w:val="0"/>
              <w:spacing w:line="460" w:lineRule="exact"/>
              <w:jc w:val="left"/>
              <w:textAlignment w:val="auto"/>
              <w:rPr>
                <w:rFonts w:hint="eastAsia" w:ascii="宋体" w:hAnsi="宋体" w:eastAsia="宋体" w:cs="宋体"/>
                <w:b/>
                <w:i w:val="0"/>
                <w:iCs w:val="0"/>
                <w:color w:val="auto"/>
                <w:kern w:val="0"/>
                <w:sz w:val="24"/>
                <w:highlight w:val="none"/>
                <w:lang w:val="zh-CN"/>
              </w:rPr>
            </w:pPr>
            <w:r>
              <w:rPr>
                <w:rFonts w:hint="eastAsia" w:ascii="宋体" w:hAnsi="宋体" w:eastAsia="宋体" w:cs="宋体"/>
                <w:b/>
                <w:i w:val="0"/>
                <w:iCs w:val="0"/>
                <w:color w:val="auto"/>
                <w:kern w:val="0"/>
                <w:sz w:val="24"/>
                <w:highlight w:val="none"/>
                <w:lang w:val="en-US" w:eastAsia="zh-CN"/>
              </w:rPr>
              <w:t>响应</w:t>
            </w:r>
            <w:r>
              <w:rPr>
                <w:rFonts w:hint="eastAsia" w:ascii="宋体" w:hAnsi="宋体" w:eastAsia="宋体" w:cs="宋体"/>
                <w:b/>
                <w:i w:val="0"/>
                <w:iCs w:val="0"/>
                <w:color w:val="auto"/>
                <w:kern w:val="0"/>
                <w:sz w:val="24"/>
                <w:highlight w:val="none"/>
                <w:lang w:val="zh-CN"/>
              </w:rPr>
              <w:t>报价出现下列情形的，响应无效：</w:t>
            </w:r>
          </w:p>
          <w:p w14:paraId="6F0F1DDA">
            <w:pPr>
              <w:keepNext w:val="0"/>
              <w:keepLines w:val="0"/>
              <w:pageBreakBefore w:val="0"/>
              <w:widowControl w:val="0"/>
              <w:kinsoku/>
              <w:wordWrap/>
              <w:overflowPunct/>
              <w:topLinePunct w:val="0"/>
              <w:autoSpaceDE/>
              <w:autoSpaceDN/>
              <w:bidi w:val="0"/>
              <w:snapToGrid w:val="0"/>
              <w:spacing w:line="460" w:lineRule="exact"/>
              <w:ind w:firstLine="241" w:firstLineChars="100"/>
              <w:jc w:val="left"/>
              <w:textAlignment w:val="auto"/>
              <w:rPr>
                <w:rFonts w:hint="eastAsia" w:ascii="宋体" w:hAnsi="宋体" w:eastAsia="宋体" w:cs="宋体"/>
                <w:b/>
                <w:i w:val="0"/>
                <w:iCs w:val="0"/>
                <w:color w:val="auto"/>
                <w:kern w:val="0"/>
                <w:sz w:val="24"/>
                <w:highlight w:val="none"/>
                <w:lang w:val="zh-CN"/>
              </w:rPr>
            </w:pPr>
            <w:r>
              <w:rPr>
                <w:rFonts w:hint="eastAsia" w:ascii="宋体" w:hAnsi="宋体" w:eastAsia="宋体" w:cs="宋体"/>
                <w:b/>
                <w:i w:val="0"/>
                <w:iCs w:val="0"/>
                <w:color w:val="auto"/>
                <w:kern w:val="0"/>
                <w:sz w:val="24"/>
                <w:highlight w:val="none"/>
                <w:lang w:val="en-US" w:eastAsia="zh-CN"/>
              </w:rPr>
              <w:t>响应</w:t>
            </w:r>
            <w:r>
              <w:rPr>
                <w:rFonts w:hint="eastAsia" w:ascii="宋体" w:hAnsi="宋体" w:eastAsia="宋体" w:cs="宋体"/>
                <w:b/>
                <w:i w:val="0"/>
                <w:iCs w:val="0"/>
                <w:color w:val="auto"/>
                <w:kern w:val="0"/>
                <w:sz w:val="24"/>
                <w:highlight w:val="none"/>
                <w:lang w:val="zh-CN"/>
              </w:rPr>
              <w:t>文件出现不是唯一的、有选择性响应报价的；</w:t>
            </w:r>
          </w:p>
          <w:p w14:paraId="11B55D7B">
            <w:pPr>
              <w:keepNext w:val="0"/>
              <w:keepLines w:val="0"/>
              <w:pageBreakBefore w:val="0"/>
              <w:widowControl w:val="0"/>
              <w:kinsoku/>
              <w:wordWrap/>
              <w:overflowPunct/>
              <w:topLinePunct w:val="0"/>
              <w:autoSpaceDE/>
              <w:autoSpaceDN/>
              <w:bidi w:val="0"/>
              <w:snapToGrid w:val="0"/>
              <w:spacing w:line="460" w:lineRule="exact"/>
              <w:ind w:firstLine="241" w:firstLineChars="100"/>
              <w:jc w:val="left"/>
              <w:textAlignment w:val="auto"/>
              <w:rPr>
                <w:rFonts w:hint="eastAsia" w:ascii="宋体" w:hAnsi="宋体" w:eastAsia="宋体" w:cs="宋体"/>
                <w:i w:val="0"/>
                <w:iCs w:val="0"/>
                <w:color w:val="auto"/>
                <w:kern w:val="0"/>
                <w:sz w:val="24"/>
                <w:highlight w:val="none"/>
                <w:lang w:val="zh-CN"/>
              </w:rPr>
            </w:pPr>
            <w:r>
              <w:rPr>
                <w:rFonts w:hint="eastAsia" w:ascii="宋体" w:hAnsi="宋体" w:eastAsia="宋体" w:cs="宋体"/>
                <w:b/>
                <w:i w:val="0"/>
                <w:iCs w:val="0"/>
                <w:color w:val="auto"/>
                <w:kern w:val="0"/>
                <w:sz w:val="24"/>
                <w:highlight w:val="none"/>
                <w:lang w:val="en-US" w:eastAsia="zh-CN"/>
              </w:rPr>
              <w:t>响应</w:t>
            </w:r>
            <w:r>
              <w:rPr>
                <w:rFonts w:hint="eastAsia" w:ascii="宋体" w:hAnsi="宋体" w:eastAsia="宋体" w:cs="宋体"/>
                <w:b/>
                <w:i w:val="0"/>
                <w:iCs w:val="0"/>
                <w:color w:val="auto"/>
                <w:kern w:val="0"/>
                <w:sz w:val="24"/>
                <w:highlight w:val="none"/>
                <w:lang w:val="zh-CN"/>
              </w:rPr>
              <w:t>报价超过</w:t>
            </w:r>
            <w:r>
              <w:rPr>
                <w:rFonts w:hint="eastAsia" w:ascii="宋体" w:hAnsi="宋体" w:eastAsia="宋体" w:cs="宋体"/>
                <w:b/>
                <w:i w:val="0"/>
                <w:iCs w:val="0"/>
                <w:color w:val="auto"/>
                <w:kern w:val="0"/>
                <w:sz w:val="24"/>
                <w:highlight w:val="none"/>
                <w:lang w:val="en-US" w:eastAsia="zh-CN"/>
              </w:rPr>
              <w:t>采购</w:t>
            </w:r>
            <w:r>
              <w:rPr>
                <w:rFonts w:hint="eastAsia" w:ascii="宋体" w:hAnsi="宋体" w:eastAsia="宋体" w:cs="宋体"/>
                <w:b/>
                <w:i w:val="0"/>
                <w:iCs w:val="0"/>
                <w:color w:val="auto"/>
                <w:kern w:val="0"/>
                <w:sz w:val="24"/>
                <w:highlight w:val="none"/>
                <w:lang w:val="zh-CN"/>
              </w:rPr>
              <w:t>文件中规定的预算金额或者最高限价的;</w:t>
            </w:r>
          </w:p>
          <w:p w14:paraId="67774189">
            <w:pPr>
              <w:keepNext w:val="0"/>
              <w:keepLines w:val="0"/>
              <w:pageBreakBefore w:val="0"/>
              <w:widowControl w:val="0"/>
              <w:kinsoku/>
              <w:wordWrap/>
              <w:overflowPunct/>
              <w:topLinePunct w:val="0"/>
              <w:autoSpaceDE/>
              <w:autoSpaceDN/>
              <w:bidi w:val="0"/>
              <w:spacing w:line="460" w:lineRule="exact"/>
              <w:ind w:firstLine="241" w:firstLineChars="100"/>
              <w:textAlignment w:val="auto"/>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kern w:val="0"/>
                <w:sz w:val="24"/>
                <w:highlight w:val="none"/>
              </w:rPr>
              <w:t>报价明显低于其他通过符合性审查</w:t>
            </w:r>
            <w:r>
              <w:rPr>
                <w:rFonts w:hint="eastAsia" w:ascii="宋体" w:hAnsi="宋体" w:eastAsia="宋体" w:cs="宋体"/>
                <w:b/>
                <w:i w:val="0"/>
                <w:iCs w:val="0"/>
                <w:color w:val="auto"/>
                <w:kern w:val="0"/>
                <w:sz w:val="24"/>
                <w:highlight w:val="none"/>
                <w:lang w:val="en-US" w:eastAsia="zh-CN"/>
              </w:rPr>
              <w:t>供应商</w:t>
            </w:r>
            <w:r>
              <w:rPr>
                <w:rFonts w:hint="eastAsia" w:ascii="宋体" w:hAnsi="宋体" w:eastAsia="宋体" w:cs="宋体"/>
                <w:b/>
                <w:i w:val="0"/>
                <w:iCs w:val="0"/>
                <w:color w:val="auto"/>
                <w:kern w:val="0"/>
                <w:sz w:val="24"/>
                <w:highlight w:val="none"/>
              </w:rPr>
              <w:t>的报价，有可能影响产品质量或者不能诚信履约的，未能按要求提供书面说明或者提交相关证明材料证明其报价合理性的</w:t>
            </w:r>
            <w:r>
              <w:rPr>
                <w:rFonts w:hint="eastAsia" w:ascii="宋体" w:hAnsi="宋体" w:eastAsia="宋体" w:cs="宋体"/>
                <w:b/>
                <w:i w:val="0"/>
                <w:iCs w:val="0"/>
                <w:color w:val="auto"/>
                <w:sz w:val="24"/>
                <w:szCs w:val="21"/>
                <w:highlight w:val="none"/>
              </w:rPr>
              <w:t>;</w:t>
            </w:r>
          </w:p>
          <w:p w14:paraId="1AF8CF46">
            <w:pPr>
              <w:keepNext w:val="0"/>
              <w:keepLines w:val="0"/>
              <w:pageBreakBefore w:val="0"/>
              <w:widowControl w:val="0"/>
              <w:kinsoku/>
              <w:wordWrap/>
              <w:overflowPunct/>
              <w:topLinePunct w:val="0"/>
              <w:autoSpaceDE/>
              <w:autoSpaceDN/>
              <w:bidi w:val="0"/>
              <w:spacing w:line="460" w:lineRule="exact"/>
              <w:ind w:firstLine="241" w:firstLineChars="100"/>
              <w:textAlignment w:val="auto"/>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b/>
                <w:i w:val="0"/>
                <w:iCs w:val="0"/>
                <w:color w:val="auto"/>
                <w:kern w:val="0"/>
                <w:sz w:val="24"/>
                <w:highlight w:val="none"/>
                <w:lang w:val="en-US" w:eastAsia="zh-CN"/>
              </w:rPr>
              <w:t>供应商</w:t>
            </w:r>
            <w:r>
              <w:rPr>
                <w:rFonts w:hint="eastAsia" w:ascii="宋体" w:hAnsi="宋体" w:eastAsia="宋体" w:cs="宋体"/>
                <w:b/>
                <w:i w:val="0"/>
                <w:iCs w:val="0"/>
                <w:color w:val="auto"/>
                <w:kern w:val="0"/>
                <w:sz w:val="24"/>
                <w:highlight w:val="none"/>
              </w:rPr>
              <w:t>对根据修正原则修正后的报价不确认的</w:t>
            </w:r>
            <w:r>
              <w:rPr>
                <w:rFonts w:hint="eastAsia" w:ascii="宋体" w:hAnsi="宋体" w:eastAsia="宋体" w:cs="宋体"/>
                <w:b/>
                <w:i w:val="0"/>
                <w:iCs w:val="0"/>
                <w:color w:val="auto"/>
                <w:sz w:val="24"/>
                <w:highlight w:val="none"/>
              </w:rPr>
              <w:t>。</w:t>
            </w:r>
          </w:p>
        </w:tc>
      </w:tr>
      <w:tr w14:paraId="4F0E12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7"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2610117B">
            <w:pPr>
              <w:keepNext w:val="0"/>
              <w:keepLines w:val="0"/>
              <w:pageBreakBefore w:val="0"/>
              <w:widowControl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3A2B7010">
            <w:pPr>
              <w:keepNext w:val="0"/>
              <w:keepLines w:val="0"/>
              <w:pageBreakBefore w:val="0"/>
              <w:widowControl w:val="0"/>
              <w:kinsoku/>
              <w:wordWrap/>
              <w:overflowPunct/>
              <w:topLinePunct w:val="0"/>
              <w:autoSpaceDE/>
              <w:autoSpaceDN/>
              <w:bidi w:val="0"/>
              <w:snapToGrid w:val="0"/>
              <w:spacing w:line="460" w:lineRule="exact"/>
              <w:jc w:val="center"/>
              <w:textAlignment w:val="auto"/>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备份</w:t>
            </w:r>
            <w:r>
              <w:rPr>
                <w:rFonts w:hint="eastAsia" w:ascii="宋体" w:hAnsi="宋体" w:eastAsia="宋体" w:cs="宋体"/>
                <w:b/>
                <w:i w:val="0"/>
                <w:iCs w:val="0"/>
                <w:color w:val="auto"/>
                <w:sz w:val="24"/>
                <w:highlight w:val="none"/>
                <w:lang w:eastAsia="zh-CN"/>
              </w:rPr>
              <w:t>响应文件</w:t>
            </w:r>
            <w:r>
              <w:rPr>
                <w:rFonts w:hint="eastAsia" w:ascii="宋体" w:hAnsi="宋体" w:eastAsia="宋体" w:cs="宋体"/>
                <w:b/>
                <w:i w:val="0"/>
                <w:iCs w:val="0"/>
                <w:color w:val="auto"/>
                <w:sz w:val="24"/>
                <w:highlight w:val="none"/>
              </w:rPr>
              <w:t>送达地点和签收人员</w:t>
            </w:r>
          </w:p>
        </w:tc>
        <w:tc>
          <w:tcPr>
            <w:tcW w:w="6095" w:type="dxa"/>
            <w:tcBorders>
              <w:top w:val="single" w:color="000000" w:sz="8" w:space="0"/>
              <w:left w:val="single" w:color="000000" w:sz="2" w:space="0"/>
              <w:bottom w:val="single" w:color="000000" w:sz="8" w:space="0"/>
              <w:right w:val="single" w:color="000000" w:sz="8" w:space="0"/>
            </w:tcBorders>
            <w:shd w:val="clear" w:color="auto" w:fill="auto"/>
            <w:vAlign w:val="center"/>
          </w:tcPr>
          <w:p w14:paraId="099466DF">
            <w:pPr>
              <w:pStyle w:val="8"/>
              <w:keepNext w:val="0"/>
              <w:keepLines w:val="0"/>
              <w:pageBreakBefore w:val="0"/>
              <w:widowControl w:val="0"/>
              <w:kinsoku/>
              <w:wordWrap/>
              <w:overflowPunct/>
              <w:topLinePunct w:val="0"/>
              <w:autoSpaceDE/>
              <w:autoSpaceDN/>
              <w:bidi w:val="0"/>
              <w:spacing w:line="460" w:lineRule="exact"/>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28"/>
                <w:sz w:val="24"/>
                <w:szCs w:val="24"/>
                <w:highlight w:val="none"/>
              </w:rPr>
              <w:t>备份</w:t>
            </w:r>
            <w:r>
              <w:rPr>
                <w:rFonts w:hint="eastAsia" w:ascii="宋体" w:hAnsi="宋体" w:eastAsia="宋体" w:cs="宋体"/>
                <w:i w:val="0"/>
                <w:iCs w:val="0"/>
                <w:color w:val="auto"/>
                <w:kern w:val="28"/>
                <w:sz w:val="24"/>
                <w:szCs w:val="24"/>
                <w:highlight w:val="none"/>
                <w:lang w:eastAsia="zh-CN"/>
              </w:rPr>
              <w:t>响应文件</w:t>
            </w:r>
            <w:r>
              <w:rPr>
                <w:rFonts w:hint="eastAsia" w:ascii="宋体" w:hAnsi="宋体" w:eastAsia="宋体" w:cs="宋体"/>
                <w:i w:val="0"/>
                <w:iCs w:val="0"/>
                <w:color w:val="auto"/>
                <w:kern w:val="28"/>
                <w:sz w:val="24"/>
                <w:szCs w:val="24"/>
                <w:highlight w:val="none"/>
              </w:rPr>
              <w:t>送达地点：</w:t>
            </w:r>
            <w:r>
              <w:rPr>
                <w:rFonts w:hint="eastAsia" w:ascii="宋体" w:hAnsi="宋体" w:eastAsia="宋体" w:cs="宋体"/>
                <w:i w:val="0"/>
                <w:iCs w:val="0"/>
                <w:color w:val="auto"/>
                <w:sz w:val="24"/>
                <w:highlight w:val="none"/>
                <w:u w:val="single"/>
              </w:rPr>
              <w:t>杭州市上城区钱江路639号新城大楼1610室</w:t>
            </w:r>
            <w:r>
              <w:rPr>
                <w:rFonts w:hint="eastAsia" w:ascii="宋体" w:hAnsi="宋体" w:eastAsia="宋体" w:cs="宋体"/>
                <w:i w:val="0"/>
                <w:iCs w:val="0"/>
                <w:color w:val="auto"/>
                <w:kern w:val="28"/>
                <w:sz w:val="24"/>
                <w:szCs w:val="24"/>
                <w:highlight w:val="none"/>
              </w:rPr>
              <w:t>；备份</w:t>
            </w:r>
            <w:r>
              <w:rPr>
                <w:rFonts w:hint="eastAsia" w:ascii="宋体" w:hAnsi="宋体" w:eastAsia="宋体" w:cs="宋体"/>
                <w:i w:val="0"/>
                <w:iCs w:val="0"/>
                <w:color w:val="auto"/>
                <w:kern w:val="28"/>
                <w:sz w:val="24"/>
                <w:szCs w:val="24"/>
                <w:highlight w:val="none"/>
                <w:lang w:eastAsia="zh-CN"/>
              </w:rPr>
              <w:t>响应文件</w:t>
            </w:r>
            <w:r>
              <w:rPr>
                <w:rFonts w:hint="eastAsia" w:ascii="宋体" w:hAnsi="宋体" w:eastAsia="宋体" w:cs="宋体"/>
                <w:i w:val="0"/>
                <w:iCs w:val="0"/>
                <w:color w:val="auto"/>
                <w:kern w:val="28"/>
                <w:sz w:val="24"/>
                <w:szCs w:val="24"/>
                <w:highlight w:val="none"/>
              </w:rPr>
              <w:t>签收人员联系电话：</w:t>
            </w:r>
            <w:r>
              <w:rPr>
                <w:rFonts w:hint="eastAsia" w:ascii="宋体" w:hAnsi="宋体" w:eastAsia="宋体" w:cs="宋体"/>
                <w:i w:val="0"/>
                <w:iCs w:val="0"/>
                <w:color w:val="auto"/>
                <w:sz w:val="24"/>
                <w:highlight w:val="none"/>
                <w:u w:val="single"/>
              </w:rPr>
              <w:t>蒋常洁  0571-87185912/13656660302</w:t>
            </w:r>
            <w:r>
              <w:rPr>
                <w:rFonts w:hint="eastAsia" w:ascii="宋体" w:hAnsi="宋体" w:eastAsia="宋体" w:cs="宋体"/>
                <w:i w:val="0"/>
                <w:iCs w:val="0"/>
                <w:color w:val="auto"/>
                <w:sz w:val="24"/>
                <w:szCs w:val="24"/>
                <w:highlight w:val="none"/>
              </w:rPr>
              <w:t>。截止签收时间：同投标文件递交截止时间。</w:t>
            </w:r>
          </w:p>
          <w:p w14:paraId="56DA84B9">
            <w:pPr>
              <w:pStyle w:val="8"/>
              <w:keepNext w:val="0"/>
              <w:keepLines w:val="0"/>
              <w:pageBreakBefore w:val="0"/>
              <w:widowControl w:val="0"/>
              <w:kinsoku/>
              <w:wordWrap/>
              <w:overflowPunct/>
              <w:topLinePunct w:val="0"/>
              <w:autoSpaceDE/>
              <w:autoSpaceDN/>
              <w:bidi w:val="0"/>
              <w:spacing w:line="460" w:lineRule="exact"/>
              <w:textAlignment w:val="auto"/>
              <w:rPr>
                <w:rFonts w:hint="eastAsia" w:ascii="宋体" w:hAnsi="宋体" w:eastAsia="宋体" w:cs="宋体"/>
                <w:i w:val="0"/>
                <w:iCs w:val="0"/>
                <w:snapToGrid w:val="0"/>
                <w:color w:val="auto"/>
                <w:kern w:val="28"/>
                <w:sz w:val="24"/>
                <w:szCs w:val="21"/>
                <w:highlight w:val="none"/>
                <w:lang w:val="en-US" w:eastAsia="zh-CN" w:bidi="ar-SA"/>
              </w:rPr>
            </w:pPr>
            <w:r>
              <w:rPr>
                <w:rFonts w:hint="eastAsia" w:ascii="宋体" w:hAnsi="宋体" w:eastAsia="宋体" w:cs="宋体"/>
                <w:b/>
                <w:i w:val="0"/>
                <w:iCs w:val="0"/>
                <w:color w:val="auto"/>
                <w:sz w:val="24"/>
                <w:szCs w:val="24"/>
                <w:highlight w:val="none"/>
              </w:rPr>
              <w:t>采购人、</w:t>
            </w:r>
            <w:r>
              <w:rPr>
                <w:rFonts w:hint="eastAsia" w:ascii="宋体" w:hAnsi="宋体" w:eastAsia="宋体" w:cs="宋体"/>
                <w:b/>
                <w:i w:val="0"/>
                <w:iCs w:val="0"/>
                <w:color w:val="auto"/>
                <w:sz w:val="24"/>
                <w:szCs w:val="24"/>
                <w:highlight w:val="none"/>
                <w:lang w:eastAsia="zh-CN"/>
              </w:rPr>
              <w:t>采购代理机构</w:t>
            </w:r>
            <w:r>
              <w:rPr>
                <w:rFonts w:hint="eastAsia" w:ascii="宋体" w:hAnsi="宋体" w:eastAsia="宋体" w:cs="宋体"/>
                <w:b/>
                <w:i w:val="0"/>
                <w:iCs w:val="0"/>
                <w:color w:val="auto"/>
                <w:sz w:val="24"/>
                <w:szCs w:val="24"/>
                <w:highlight w:val="none"/>
              </w:rPr>
              <w:t>不强制或变相强制</w:t>
            </w:r>
            <w:r>
              <w:rPr>
                <w:rFonts w:hint="eastAsia" w:ascii="宋体" w:hAnsi="宋体" w:eastAsia="宋体" w:cs="宋体"/>
                <w:b/>
                <w:i w:val="0"/>
                <w:iCs w:val="0"/>
                <w:color w:val="auto"/>
                <w:sz w:val="24"/>
                <w:szCs w:val="24"/>
                <w:highlight w:val="none"/>
                <w:lang w:eastAsia="zh-CN"/>
              </w:rPr>
              <w:t>供应商</w:t>
            </w:r>
            <w:r>
              <w:rPr>
                <w:rFonts w:hint="eastAsia" w:ascii="宋体" w:hAnsi="宋体" w:eastAsia="宋体" w:cs="宋体"/>
                <w:b/>
                <w:i w:val="0"/>
                <w:iCs w:val="0"/>
                <w:color w:val="auto"/>
                <w:sz w:val="24"/>
                <w:szCs w:val="24"/>
                <w:highlight w:val="none"/>
              </w:rPr>
              <w:t>提交备份</w:t>
            </w:r>
            <w:r>
              <w:rPr>
                <w:rFonts w:hint="eastAsia" w:ascii="宋体" w:hAnsi="宋体" w:eastAsia="宋体" w:cs="宋体"/>
                <w:b/>
                <w:i w:val="0"/>
                <w:iCs w:val="0"/>
                <w:color w:val="auto"/>
                <w:sz w:val="24"/>
                <w:szCs w:val="24"/>
                <w:highlight w:val="none"/>
                <w:lang w:eastAsia="zh-CN"/>
              </w:rPr>
              <w:t>响应文件</w:t>
            </w:r>
            <w:r>
              <w:rPr>
                <w:rFonts w:hint="eastAsia" w:ascii="宋体" w:hAnsi="宋体" w:eastAsia="宋体" w:cs="宋体"/>
                <w:b/>
                <w:i w:val="0"/>
                <w:iCs w:val="0"/>
                <w:color w:val="auto"/>
                <w:sz w:val="24"/>
                <w:szCs w:val="24"/>
                <w:highlight w:val="none"/>
              </w:rPr>
              <w:t>。</w:t>
            </w:r>
          </w:p>
        </w:tc>
      </w:tr>
      <w:tr w14:paraId="5DB47F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7" w:hRule="atLeast"/>
          <w:jc w:val="center"/>
        </w:trPr>
        <w:tc>
          <w:tcPr>
            <w:tcW w:w="629" w:type="dxa"/>
            <w:tcBorders>
              <w:top w:val="single" w:color="auto" w:sz="4" w:space="0"/>
              <w:left w:val="single" w:color="000000" w:sz="8" w:space="0"/>
              <w:right w:val="single" w:color="000000" w:sz="2" w:space="0"/>
            </w:tcBorders>
            <w:vAlign w:val="center"/>
          </w:tcPr>
          <w:p w14:paraId="355A875E">
            <w:pPr>
              <w:keepNext w:val="0"/>
              <w:keepLines w:val="0"/>
              <w:pageBreakBefore w:val="0"/>
              <w:widowControl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w:t>
            </w:r>
            <w:r>
              <w:rPr>
                <w:rFonts w:hint="eastAsia" w:ascii="宋体" w:hAnsi="宋体" w:eastAsia="宋体" w:cs="宋体"/>
                <w:i w:val="0"/>
                <w:iCs w:val="0"/>
                <w:color w:val="auto"/>
                <w:sz w:val="24"/>
                <w:highlight w:val="none"/>
                <w:lang w:val="en-US" w:eastAsia="zh-CN"/>
              </w:rPr>
              <w:t>0</w:t>
            </w:r>
          </w:p>
        </w:tc>
        <w:tc>
          <w:tcPr>
            <w:tcW w:w="1843" w:type="dxa"/>
            <w:tcBorders>
              <w:top w:val="single" w:color="000000" w:sz="8" w:space="0"/>
              <w:left w:val="single" w:color="000000" w:sz="2" w:space="0"/>
              <w:right w:val="single" w:color="000000" w:sz="8" w:space="0"/>
            </w:tcBorders>
            <w:vAlign w:val="center"/>
          </w:tcPr>
          <w:p w14:paraId="192974D8">
            <w:pPr>
              <w:keepNext w:val="0"/>
              <w:keepLines w:val="0"/>
              <w:pageBreakBefore w:val="0"/>
              <w:widowControl w:val="0"/>
              <w:kinsoku/>
              <w:wordWrap/>
              <w:overflowPunct/>
              <w:topLinePunct w:val="0"/>
              <w:autoSpaceDE/>
              <w:autoSpaceDN/>
              <w:bidi w:val="0"/>
              <w:snapToGrid w:val="0"/>
              <w:spacing w:line="460" w:lineRule="exact"/>
              <w:jc w:val="center"/>
              <w:textAlignment w:val="auto"/>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shd w:val="clear" w:color="auto" w:fill="auto"/>
            <w:vAlign w:val="center"/>
          </w:tcPr>
          <w:p w14:paraId="39FD75D3">
            <w:pPr>
              <w:pStyle w:val="27"/>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auto"/>
                <w:sz w:val="21"/>
                <w:szCs w:val="21"/>
                <w:highlight w:val="none"/>
                <w:shd w:val="clear" w:color="auto" w:fill="auto"/>
                <w:lang w:val="zh-TW" w:eastAsia="zh-CN"/>
              </w:rPr>
            </w:pPr>
            <w:r>
              <w:rPr>
                <w:rFonts w:hint="eastAsia" w:ascii="宋体" w:hAnsi="宋体" w:eastAsia="宋体" w:cs="宋体"/>
                <w:b/>
                <w:bCs w:val="0"/>
                <w:i w:val="0"/>
                <w:iCs w:val="0"/>
                <w:color w:val="auto"/>
                <w:sz w:val="21"/>
                <w:szCs w:val="21"/>
                <w:highlight w:val="none"/>
                <w:shd w:val="clear" w:color="auto" w:fill="auto"/>
                <w:lang w:val="en-US" w:eastAsia="zh-CN"/>
              </w:rPr>
              <w:t>收取</w:t>
            </w:r>
            <w:r>
              <w:rPr>
                <w:rFonts w:hint="eastAsia" w:ascii="宋体" w:hAnsi="宋体" w:eastAsia="宋体" w:cs="宋体"/>
                <w:b/>
                <w:bCs w:val="0"/>
                <w:i w:val="0"/>
                <w:iCs w:val="0"/>
                <w:color w:val="auto"/>
                <w:sz w:val="21"/>
                <w:szCs w:val="21"/>
                <w:highlight w:val="none"/>
                <w:shd w:val="clear" w:color="auto" w:fill="auto"/>
              </w:rPr>
              <w:t>标准：</w:t>
            </w:r>
            <w:r>
              <w:rPr>
                <w:rFonts w:hint="eastAsia" w:ascii="宋体" w:hAnsi="宋体" w:eastAsia="宋体" w:cs="宋体"/>
                <w:i w:val="0"/>
                <w:iCs w:val="0"/>
                <w:color w:val="auto"/>
                <w:sz w:val="21"/>
                <w:szCs w:val="21"/>
                <w:highlight w:val="none"/>
                <w:lang w:val="zh-TW" w:eastAsia="zh-TW"/>
              </w:rPr>
              <w:t>以</w:t>
            </w:r>
            <w:r>
              <w:rPr>
                <w:rFonts w:hint="eastAsia" w:ascii="宋体" w:hAnsi="宋体" w:eastAsia="宋体" w:cs="宋体"/>
                <w:i w:val="0"/>
                <w:iCs w:val="0"/>
                <w:color w:val="auto"/>
                <w:sz w:val="21"/>
                <w:szCs w:val="21"/>
                <w:highlight w:val="none"/>
                <w:lang w:val="en-US" w:eastAsia="zh-CN"/>
              </w:rPr>
              <w:t>中标</w:t>
            </w:r>
            <w:r>
              <w:rPr>
                <w:rFonts w:hint="eastAsia" w:ascii="宋体" w:hAnsi="宋体" w:eastAsia="宋体" w:cs="宋体"/>
                <w:i w:val="0"/>
                <w:iCs w:val="0"/>
                <w:color w:val="auto"/>
                <w:sz w:val="21"/>
                <w:szCs w:val="21"/>
                <w:highlight w:val="none"/>
                <w:lang w:val="zh-TW" w:eastAsia="zh-TW"/>
              </w:rPr>
              <w:t>金额为计费基准，按《计价格［2002］1980号》及《发改办价格［2003］857号》规定的收费标准计取</w:t>
            </w:r>
            <w:r>
              <w:rPr>
                <w:rFonts w:hint="eastAsia" w:ascii="宋体" w:hAnsi="宋体" w:eastAsia="宋体" w:cs="宋体"/>
                <w:i w:val="0"/>
                <w:iCs w:val="0"/>
                <w:color w:val="auto"/>
                <w:sz w:val="21"/>
                <w:szCs w:val="21"/>
                <w:highlight w:val="none"/>
                <w:shd w:val="clear" w:color="auto" w:fill="auto"/>
                <w:lang w:val="zh-TW" w:eastAsia="zh-CN"/>
              </w:rPr>
              <w:t>，</w:t>
            </w:r>
            <w:r>
              <w:rPr>
                <w:rFonts w:hint="eastAsia" w:ascii="宋体" w:hAnsi="宋体" w:eastAsia="宋体" w:cs="宋体"/>
                <w:i w:val="0"/>
                <w:iCs w:val="0"/>
                <w:color w:val="auto"/>
                <w:sz w:val="21"/>
                <w:szCs w:val="21"/>
                <w:highlight w:val="none"/>
                <w:lang w:val="en-US" w:eastAsia="zh-CN"/>
              </w:rPr>
              <w:t>不足伍仟元按照伍仟元计取</w:t>
            </w:r>
            <w:r>
              <w:rPr>
                <w:rFonts w:hint="eastAsia" w:ascii="宋体" w:hAnsi="宋体" w:eastAsia="宋体" w:cs="宋体"/>
                <w:i w:val="0"/>
                <w:iCs w:val="0"/>
                <w:color w:val="auto"/>
                <w:sz w:val="21"/>
                <w:szCs w:val="21"/>
                <w:highlight w:val="none"/>
                <w:shd w:val="clear" w:color="auto" w:fill="auto"/>
                <w:lang w:val="zh-TW" w:eastAsia="zh-CN"/>
              </w:rPr>
              <w:t>。</w:t>
            </w:r>
          </w:p>
          <w:p w14:paraId="1C61AD24">
            <w:pPr>
              <w:pStyle w:val="27"/>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bCs/>
                <w:i w:val="0"/>
                <w:iCs w:val="0"/>
                <w:color w:val="auto"/>
                <w:sz w:val="21"/>
                <w:szCs w:val="21"/>
                <w:highlight w:val="none"/>
                <w:lang w:val="en-US" w:eastAsia="zh-CN"/>
              </w:rPr>
            </w:pPr>
            <w:r>
              <w:rPr>
                <w:rFonts w:hint="eastAsia" w:ascii="宋体" w:hAnsi="宋体" w:eastAsia="宋体" w:cs="宋体"/>
                <w:b/>
                <w:bCs w:val="0"/>
                <w:i w:val="0"/>
                <w:iCs w:val="0"/>
                <w:color w:val="auto"/>
                <w:sz w:val="21"/>
                <w:szCs w:val="21"/>
                <w:highlight w:val="none"/>
                <w:shd w:val="clear" w:color="auto" w:fill="auto"/>
                <w:lang w:val="en-US" w:eastAsia="zh-CN"/>
              </w:rPr>
              <w:t>收取方式：</w:t>
            </w:r>
            <w:r>
              <w:rPr>
                <w:rFonts w:hint="eastAsia" w:ascii="宋体" w:hAnsi="宋体" w:eastAsia="宋体" w:cs="宋体"/>
                <w:bCs/>
                <w:i w:val="0"/>
                <w:iCs w:val="0"/>
                <w:color w:val="auto"/>
                <w:sz w:val="21"/>
                <w:szCs w:val="21"/>
                <w:highlight w:val="none"/>
                <w:shd w:val="clear" w:color="auto" w:fill="auto"/>
              </w:rPr>
              <w:t>本项目的代理费由中标人支付</w:t>
            </w:r>
            <w:r>
              <w:rPr>
                <w:rFonts w:hint="eastAsia" w:ascii="宋体" w:hAnsi="宋体" w:eastAsia="宋体" w:cs="宋体"/>
                <w:bCs/>
                <w:i w:val="0"/>
                <w:iCs w:val="0"/>
                <w:color w:val="auto"/>
                <w:sz w:val="21"/>
                <w:szCs w:val="21"/>
                <w:highlight w:val="none"/>
                <w:shd w:val="clear" w:color="auto" w:fill="auto"/>
                <w:lang w:eastAsia="zh-CN"/>
              </w:rPr>
              <w:t>。</w:t>
            </w:r>
            <w:r>
              <w:rPr>
                <w:rFonts w:hint="eastAsia" w:ascii="宋体" w:hAnsi="宋体" w:eastAsia="宋体" w:cs="宋体"/>
                <w:bCs/>
                <w:i w:val="0"/>
                <w:iCs w:val="0"/>
                <w:color w:val="auto"/>
                <w:sz w:val="21"/>
                <w:szCs w:val="21"/>
                <w:highlight w:val="none"/>
              </w:rPr>
              <w:t>在</w:t>
            </w:r>
            <w:r>
              <w:rPr>
                <w:rFonts w:hint="eastAsia" w:ascii="宋体" w:hAnsi="宋体" w:eastAsia="宋体" w:cs="宋体"/>
                <w:bCs/>
                <w:i w:val="0"/>
                <w:iCs w:val="0"/>
                <w:color w:val="auto"/>
                <w:sz w:val="21"/>
                <w:szCs w:val="21"/>
                <w:highlight w:val="none"/>
                <w:lang w:val="en-US" w:eastAsia="zh-CN"/>
              </w:rPr>
              <w:t>中标结果公告发出后15个工作日内</w:t>
            </w:r>
            <w:r>
              <w:rPr>
                <w:rFonts w:hint="eastAsia" w:ascii="宋体" w:hAnsi="宋体" w:eastAsia="宋体" w:cs="宋体"/>
                <w:bCs/>
                <w:i w:val="0"/>
                <w:iCs w:val="0"/>
                <w:color w:val="auto"/>
                <w:sz w:val="21"/>
                <w:szCs w:val="21"/>
                <w:highlight w:val="none"/>
              </w:rPr>
              <w:t>由中标人一次性向采购代理机构付清。</w:t>
            </w:r>
            <w:r>
              <w:rPr>
                <w:rFonts w:hint="eastAsia" w:ascii="宋体" w:hAnsi="宋体" w:eastAsia="宋体" w:cs="宋体"/>
                <w:bCs/>
                <w:i w:val="0"/>
                <w:iCs w:val="0"/>
                <w:color w:val="auto"/>
                <w:sz w:val="21"/>
                <w:szCs w:val="21"/>
                <w:highlight w:val="none"/>
                <w:lang w:val="en-US" w:eastAsia="zh-CN"/>
              </w:rPr>
              <w:t>账户信息如下：</w:t>
            </w:r>
          </w:p>
          <w:p w14:paraId="09481746">
            <w:pPr>
              <w:pStyle w:val="27"/>
              <w:keepNext w:val="0"/>
              <w:keepLines w:val="0"/>
              <w:pageBreakBefore w:val="0"/>
              <w:widowControl w:val="0"/>
              <w:kinsoku/>
              <w:wordWrap/>
              <w:overflowPunct/>
              <w:topLinePunct w:val="0"/>
              <w:autoSpaceDE/>
              <w:autoSpaceDN/>
              <w:bidi w:val="0"/>
              <w:adjustRightInd/>
              <w:snapToGrid/>
              <w:spacing w:line="460" w:lineRule="exact"/>
              <w:ind w:leftChars="200"/>
              <w:jc w:val="both"/>
              <w:textAlignment w:val="auto"/>
              <w:rPr>
                <w:rFonts w:hint="eastAsia" w:ascii="宋体" w:hAnsi="宋体" w:eastAsia="宋体" w:cs="宋体"/>
                <w:b/>
                <w:bCs w:val="0"/>
                <w:i w:val="0"/>
                <w:iCs w:val="0"/>
                <w:color w:val="auto"/>
                <w:sz w:val="21"/>
                <w:szCs w:val="21"/>
                <w:highlight w:val="none"/>
                <w:lang w:eastAsia="zh-CN"/>
              </w:rPr>
            </w:pPr>
            <w:r>
              <w:rPr>
                <w:rFonts w:hint="eastAsia" w:ascii="宋体" w:hAnsi="宋体" w:eastAsia="宋体" w:cs="宋体"/>
                <w:b/>
                <w:bCs w:val="0"/>
                <w:i w:val="0"/>
                <w:iCs w:val="0"/>
                <w:color w:val="auto"/>
                <w:sz w:val="21"/>
                <w:szCs w:val="21"/>
                <w:highlight w:val="none"/>
              </w:rPr>
              <w:t>账户名称：</w:t>
            </w:r>
            <w:r>
              <w:rPr>
                <w:rFonts w:hint="eastAsia" w:ascii="宋体" w:hAnsi="宋体" w:eastAsia="宋体" w:cs="宋体"/>
                <w:b/>
                <w:bCs w:val="0"/>
                <w:i w:val="0"/>
                <w:iCs w:val="0"/>
                <w:color w:val="auto"/>
                <w:sz w:val="21"/>
                <w:szCs w:val="21"/>
                <w:highlight w:val="none"/>
                <w:lang w:eastAsia="zh-CN"/>
              </w:rPr>
              <w:t>浙江天弘招标代理有限公司</w:t>
            </w:r>
          </w:p>
          <w:p w14:paraId="4C4BEBCB">
            <w:pPr>
              <w:pStyle w:val="27"/>
              <w:keepNext w:val="0"/>
              <w:keepLines w:val="0"/>
              <w:pageBreakBefore w:val="0"/>
              <w:widowControl w:val="0"/>
              <w:kinsoku/>
              <w:wordWrap/>
              <w:overflowPunct/>
              <w:topLinePunct w:val="0"/>
              <w:autoSpaceDE/>
              <w:autoSpaceDN/>
              <w:bidi w:val="0"/>
              <w:adjustRightInd/>
              <w:snapToGrid/>
              <w:spacing w:line="460" w:lineRule="exact"/>
              <w:ind w:leftChars="200"/>
              <w:jc w:val="both"/>
              <w:textAlignment w:val="auto"/>
              <w:rPr>
                <w:rFonts w:hint="eastAsia" w:ascii="宋体" w:hAnsi="宋体" w:eastAsia="宋体" w:cs="宋体"/>
                <w:b/>
                <w:bCs w:val="0"/>
                <w:i w:val="0"/>
                <w:iCs w:val="0"/>
                <w:color w:val="auto"/>
                <w:sz w:val="21"/>
                <w:szCs w:val="21"/>
                <w:highlight w:val="none"/>
              </w:rPr>
            </w:pPr>
            <w:r>
              <w:rPr>
                <w:rFonts w:hint="eastAsia" w:ascii="宋体" w:hAnsi="宋体" w:eastAsia="宋体" w:cs="宋体"/>
                <w:b/>
                <w:bCs w:val="0"/>
                <w:i w:val="0"/>
                <w:iCs w:val="0"/>
                <w:color w:val="auto"/>
                <w:sz w:val="21"/>
                <w:szCs w:val="21"/>
                <w:highlight w:val="none"/>
              </w:rPr>
              <w:t>开户银行：杭州银行延中大楼支行</w:t>
            </w:r>
          </w:p>
          <w:p w14:paraId="0276BE5A">
            <w:pPr>
              <w:pStyle w:val="27"/>
              <w:keepNext w:val="0"/>
              <w:keepLines w:val="0"/>
              <w:pageBreakBefore w:val="0"/>
              <w:widowControl w:val="0"/>
              <w:kinsoku/>
              <w:wordWrap/>
              <w:overflowPunct/>
              <w:topLinePunct w:val="0"/>
              <w:autoSpaceDE/>
              <w:autoSpaceDN/>
              <w:bidi w:val="0"/>
              <w:adjustRightInd/>
              <w:snapToGrid/>
              <w:spacing w:line="460" w:lineRule="exact"/>
              <w:ind w:leftChars="200"/>
              <w:jc w:val="both"/>
              <w:textAlignment w:val="auto"/>
              <w:rPr>
                <w:rFonts w:hint="eastAsia" w:ascii="宋体" w:hAnsi="宋体" w:eastAsia="宋体" w:cs="宋体"/>
                <w:i w:val="0"/>
                <w:iCs w:val="0"/>
                <w:snapToGrid w:val="0"/>
                <w:color w:val="auto"/>
                <w:kern w:val="28"/>
                <w:sz w:val="24"/>
                <w:szCs w:val="24"/>
                <w:highlight w:val="none"/>
                <w:lang w:val="en-US" w:eastAsia="zh-CN" w:bidi="ar-SA"/>
              </w:rPr>
            </w:pPr>
            <w:r>
              <w:rPr>
                <w:rFonts w:hint="eastAsia" w:ascii="宋体" w:hAnsi="宋体" w:eastAsia="宋体" w:cs="宋体"/>
                <w:b/>
                <w:bCs w:val="0"/>
                <w:i w:val="0"/>
                <w:iCs w:val="0"/>
                <w:color w:val="auto"/>
                <w:sz w:val="21"/>
                <w:szCs w:val="21"/>
                <w:highlight w:val="none"/>
              </w:rPr>
              <w:t>银行账号：3301040160003623066</w:t>
            </w:r>
          </w:p>
        </w:tc>
      </w:tr>
      <w:tr w14:paraId="43E6FA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7" w:hRule="atLeast"/>
          <w:jc w:val="center"/>
        </w:trPr>
        <w:tc>
          <w:tcPr>
            <w:tcW w:w="629" w:type="dxa"/>
            <w:tcBorders>
              <w:top w:val="single" w:color="000000" w:sz="8" w:space="0"/>
              <w:left w:val="single" w:color="000000" w:sz="8" w:space="0"/>
              <w:bottom w:val="single" w:color="000000" w:sz="8" w:space="0"/>
              <w:right w:val="single" w:color="000000" w:sz="8" w:space="0"/>
            </w:tcBorders>
            <w:vAlign w:val="center"/>
          </w:tcPr>
          <w:p w14:paraId="7C7EFF54">
            <w:pPr>
              <w:keepNext w:val="0"/>
              <w:keepLines w:val="0"/>
              <w:pageBreakBefore w:val="0"/>
              <w:widowControl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4"/>
                <w:highlight w:val="none"/>
                <w:lang w:val="en-US" w:eastAsia="zh-CN"/>
              </w:rPr>
            </w:pPr>
            <w:r>
              <w:rPr>
                <w:rFonts w:hint="eastAsia" w:ascii="宋体" w:hAnsi="宋体" w:eastAsia="宋体" w:cs="宋体"/>
                <w:i w:val="0"/>
                <w:iCs w:val="0"/>
                <w:color w:val="auto"/>
                <w:sz w:val="24"/>
                <w:highlight w:val="none"/>
                <w:lang w:val="en-US" w:eastAsia="zh-CN"/>
              </w:rPr>
              <w:t>11</w:t>
            </w:r>
          </w:p>
        </w:tc>
        <w:tc>
          <w:tcPr>
            <w:tcW w:w="1843" w:type="dxa"/>
            <w:tcBorders>
              <w:top w:val="single" w:color="000000" w:sz="8" w:space="0"/>
              <w:left w:val="single" w:color="000000" w:sz="8" w:space="0"/>
              <w:bottom w:val="single" w:color="000000" w:sz="8" w:space="0"/>
              <w:right w:val="single" w:color="000000" w:sz="8" w:space="0"/>
            </w:tcBorders>
            <w:vAlign w:val="center"/>
          </w:tcPr>
          <w:p w14:paraId="60803D85">
            <w:pPr>
              <w:keepNext w:val="0"/>
              <w:keepLines w:val="0"/>
              <w:pageBreakBefore w:val="0"/>
              <w:widowControl w:val="0"/>
              <w:kinsoku/>
              <w:wordWrap/>
              <w:overflowPunct/>
              <w:topLinePunct w:val="0"/>
              <w:autoSpaceDE/>
              <w:autoSpaceDN/>
              <w:bidi w:val="0"/>
              <w:snapToGrid w:val="0"/>
              <w:spacing w:line="460" w:lineRule="exact"/>
              <w:jc w:val="center"/>
              <w:textAlignment w:val="auto"/>
              <w:rPr>
                <w:rFonts w:hint="eastAsia" w:ascii="宋体" w:hAnsi="宋体" w:eastAsia="宋体" w:cs="宋体"/>
                <w:b/>
                <w:i w:val="0"/>
                <w:iCs w:val="0"/>
                <w:color w:val="auto"/>
                <w:sz w:val="24"/>
                <w:highlight w:val="none"/>
                <w:lang w:val="en-US" w:eastAsia="zh-CN"/>
              </w:rPr>
            </w:pPr>
            <w:r>
              <w:rPr>
                <w:rFonts w:hint="eastAsia" w:ascii="宋体" w:hAnsi="宋体" w:eastAsia="宋体" w:cs="宋体"/>
                <w:b/>
                <w:i w:val="0"/>
                <w:iCs w:val="0"/>
                <w:color w:val="auto"/>
                <w:sz w:val="24"/>
                <w:highlight w:val="none"/>
                <w:lang w:val="en-US" w:eastAsia="zh-CN"/>
              </w:rPr>
              <w:t>推荐供应商家数</w:t>
            </w:r>
          </w:p>
        </w:tc>
        <w:tc>
          <w:tcPr>
            <w:tcW w:w="60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198CAC3">
            <w:pPr>
              <w:keepNext w:val="0"/>
              <w:keepLines w:val="0"/>
              <w:pageBreakBefore w:val="0"/>
              <w:widowControl w:val="0"/>
              <w:kinsoku/>
              <w:wordWrap/>
              <w:overflowPunct/>
              <w:topLinePunct w:val="0"/>
              <w:autoSpaceDE/>
              <w:autoSpaceDN/>
              <w:bidi w:val="0"/>
              <w:spacing w:line="460" w:lineRule="exact"/>
              <w:textAlignment w:val="auto"/>
              <w:rPr>
                <w:rFonts w:hint="eastAsia" w:ascii="宋体" w:hAnsi="宋体" w:eastAsia="宋体" w:cs="宋体"/>
                <w:i w:val="0"/>
                <w:iCs w:val="0"/>
                <w:color w:val="auto"/>
                <w:kern w:val="0"/>
                <w:sz w:val="24"/>
                <w:szCs w:val="24"/>
                <w:highlight w:val="none"/>
                <w:lang w:val="en-US" w:eastAsia="zh-CN" w:bidi="ar-SA"/>
              </w:rPr>
            </w:pPr>
            <w:r>
              <w:rPr>
                <w:rFonts w:hint="eastAsia" w:ascii="宋体" w:hAnsi="宋体" w:eastAsia="宋体" w:cs="宋体"/>
                <w:i w:val="0"/>
                <w:iCs w:val="0"/>
                <w:snapToGrid w:val="0"/>
                <w:color w:val="auto"/>
                <w:kern w:val="28"/>
                <w:sz w:val="24"/>
                <w:highlight w:val="none"/>
                <w:lang w:val="en-US" w:eastAsia="zh-CN"/>
              </w:rPr>
              <w:t>推荐成交候选人1家</w:t>
            </w:r>
          </w:p>
        </w:tc>
      </w:tr>
    </w:tbl>
    <w:p w14:paraId="5F13F03B">
      <w:pPr>
        <w:adjustRightInd/>
        <w:spacing w:line="360" w:lineRule="auto"/>
        <w:ind w:firstLine="3845" w:firstLineChars="1197"/>
        <w:outlineLvl w:val="0"/>
        <w:rPr>
          <w:rFonts w:hint="eastAsia" w:ascii="宋体" w:hAnsi="宋体" w:eastAsia="宋体" w:cs="宋体"/>
          <w:b/>
          <w:i w:val="0"/>
          <w:iCs w:val="0"/>
          <w:color w:val="auto"/>
          <w:sz w:val="32"/>
          <w:szCs w:val="20"/>
          <w:highlight w:val="none"/>
        </w:rPr>
      </w:pPr>
    </w:p>
    <w:p w14:paraId="0DB12528">
      <w:pPr>
        <w:adjustRightInd/>
        <w:spacing w:line="360" w:lineRule="auto"/>
        <w:ind w:firstLine="3845" w:firstLineChars="1197"/>
        <w:outlineLvl w:val="0"/>
        <w:rPr>
          <w:rFonts w:hint="eastAsia" w:ascii="宋体" w:hAnsi="宋体" w:eastAsia="宋体" w:cs="宋体"/>
          <w:b/>
          <w:i w:val="0"/>
          <w:iCs w:val="0"/>
          <w:color w:val="auto"/>
          <w:sz w:val="32"/>
          <w:szCs w:val="20"/>
          <w:highlight w:val="none"/>
        </w:rPr>
      </w:pPr>
      <w:r>
        <w:rPr>
          <w:rFonts w:hint="eastAsia" w:ascii="宋体" w:hAnsi="宋体" w:eastAsia="宋体" w:cs="宋体"/>
          <w:b/>
          <w:i w:val="0"/>
          <w:iCs w:val="0"/>
          <w:color w:val="auto"/>
          <w:sz w:val="32"/>
          <w:szCs w:val="20"/>
          <w:highlight w:val="none"/>
        </w:rPr>
        <w:t>一、总则</w:t>
      </w:r>
    </w:p>
    <w:p w14:paraId="7D7606A0">
      <w:pPr>
        <w:spacing w:line="360" w:lineRule="auto"/>
        <w:ind w:firstLine="241" w:firstLineChars="100"/>
        <w:rPr>
          <w:rFonts w:hint="eastAsia" w:ascii="宋体" w:hAnsi="宋体" w:eastAsia="宋体" w:cs="宋体"/>
          <w:b/>
          <w:i w:val="0"/>
          <w:iCs w:val="0"/>
          <w:strike w:val="0"/>
          <w:dstrike w:val="0"/>
          <w:color w:val="auto"/>
          <w:sz w:val="24"/>
          <w:highlight w:val="none"/>
          <w:lang w:val="en-US" w:eastAsia="zh-CN"/>
        </w:rPr>
      </w:pPr>
      <w:r>
        <w:rPr>
          <w:rFonts w:hint="eastAsia" w:ascii="宋体" w:hAnsi="宋体" w:eastAsia="宋体" w:cs="宋体"/>
          <w:b/>
          <w:i w:val="0"/>
          <w:iCs w:val="0"/>
          <w:strike w:val="0"/>
          <w:dstrike w:val="0"/>
          <w:color w:val="auto"/>
          <w:sz w:val="24"/>
          <w:highlight w:val="none"/>
          <w:lang w:val="en-US" w:eastAsia="zh-CN"/>
        </w:rPr>
        <w:t>1.定义</w:t>
      </w:r>
    </w:p>
    <w:p w14:paraId="3B2513AE">
      <w:pPr>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1</w:t>
      </w:r>
      <w:r>
        <w:rPr>
          <w:rFonts w:hint="eastAsia" w:ascii="宋体" w:hAnsi="宋体" w:eastAsia="宋体" w:cs="宋体"/>
          <w:i w:val="0"/>
          <w:iCs w:val="0"/>
          <w:color w:val="auto"/>
          <w:sz w:val="24"/>
          <w:highlight w:val="none"/>
        </w:rPr>
        <w:t>.1 “采购人”系指</w:t>
      </w:r>
      <w:r>
        <w:rPr>
          <w:rFonts w:hint="eastAsia" w:ascii="宋体" w:hAnsi="宋体" w:eastAsia="宋体" w:cs="宋体"/>
          <w:i w:val="0"/>
          <w:iCs w:val="0"/>
          <w:color w:val="auto"/>
          <w:sz w:val="24"/>
          <w:highlight w:val="none"/>
          <w:lang w:val="en-US" w:eastAsia="zh-CN"/>
        </w:rPr>
        <w:t>交易</w:t>
      </w:r>
      <w:r>
        <w:rPr>
          <w:rFonts w:hint="eastAsia" w:ascii="宋体" w:hAnsi="宋体" w:eastAsia="宋体" w:cs="宋体"/>
          <w:i w:val="0"/>
          <w:iCs w:val="0"/>
          <w:color w:val="auto"/>
          <w:sz w:val="24"/>
          <w:highlight w:val="none"/>
        </w:rPr>
        <w:t>公告中载明的本项目的采购人。</w:t>
      </w:r>
    </w:p>
    <w:p w14:paraId="7DBE6398">
      <w:pPr>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1</w:t>
      </w:r>
      <w:r>
        <w:rPr>
          <w:rFonts w:hint="eastAsia" w:ascii="宋体" w:hAnsi="宋体" w:eastAsia="宋体" w:cs="宋体"/>
          <w:i w:val="0"/>
          <w:iCs w:val="0"/>
          <w:color w:val="auto"/>
          <w:sz w:val="24"/>
          <w:highlight w:val="none"/>
        </w:rPr>
        <w:t>.2 “</w:t>
      </w:r>
      <w:r>
        <w:rPr>
          <w:rFonts w:hint="eastAsia" w:ascii="宋体" w:hAnsi="宋体" w:eastAsia="宋体" w:cs="宋体"/>
          <w:i w:val="0"/>
          <w:iCs w:val="0"/>
          <w:color w:val="auto"/>
          <w:sz w:val="24"/>
          <w:highlight w:val="none"/>
          <w:lang w:eastAsia="zh-CN"/>
        </w:rPr>
        <w:t>采购代理机构</w:t>
      </w:r>
      <w:r>
        <w:rPr>
          <w:rFonts w:hint="eastAsia" w:ascii="宋体" w:hAnsi="宋体" w:eastAsia="宋体" w:cs="宋体"/>
          <w:i w:val="0"/>
          <w:iCs w:val="0"/>
          <w:color w:val="auto"/>
          <w:sz w:val="24"/>
          <w:highlight w:val="none"/>
        </w:rPr>
        <w:t>”系指</w:t>
      </w:r>
      <w:r>
        <w:rPr>
          <w:rFonts w:hint="eastAsia" w:ascii="宋体" w:hAnsi="宋体" w:eastAsia="宋体" w:cs="宋体"/>
          <w:i w:val="0"/>
          <w:iCs w:val="0"/>
          <w:color w:val="auto"/>
          <w:sz w:val="24"/>
          <w:highlight w:val="none"/>
          <w:lang w:val="en-US" w:eastAsia="zh-CN"/>
        </w:rPr>
        <w:t>交易</w:t>
      </w:r>
      <w:r>
        <w:rPr>
          <w:rFonts w:hint="eastAsia" w:ascii="宋体" w:hAnsi="宋体" w:eastAsia="宋体" w:cs="宋体"/>
          <w:i w:val="0"/>
          <w:iCs w:val="0"/>
          <w:color w:val="auto"/>
          <w:sz w:val="24"/>
          <w:highlight w:val="none"/>
        </w:rPr>
        <w:t>公告中载明的本项目的</w:t>
      </w:r>
      <w:r>
        <w:rPr>
          <w:rFonts w:hint="eastAsia" w:ascii="宋体" w:hAnsi="宋体" w:eastAsia="宋体" w:cs="宋体"/>
          <w:i w:val="0"/>
          <w:iCs w:val="0"/>
          <w:color w:val="auto"/>
          <w:sz w:val="24"/>
          <w:highlight w:val="none"/>
          <w:lang w:eastAsia="zh-CN"/>
        </w:rPr>
        <w:t>采购代理机构</w:t>
      </w:r>
      <w:r>
        <w:rPr>
          <w:rFonts w:hint="eastAsia" w:ascii="宋体" w:hAnsi="宋体" w:eastAsia="宋体" w:cs="宋体"/>
          <w:i w:val="0"/>
          <w:iCs w:val="0"/>
          <w:color w:val="auto"/>
          <w:sz w:val="24"/>
          <w:highlight w:val="none"/>
        </w:rPr>
        <w:t>。</w:t>
      </w:r>
    </w:p>
    <w:p w14:paraId="040F1939">
      <w:pPr>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1</w:t>
      </w:r>
      <w:r>
        <w:rPr>
          <w:rFonts w:hint="eastAsia" w:ascii="宋体" w:hAnsi="宋体" w:eastAsia="宋体" w:cs="宋体"/>
          <w:i w:val="0"/>
          <w:iCs w:val="0"/>
          <w:color w:val="auto"/>
          <w:sz w:val="24"/>
          <w:highlight w:val="none"/>
        </w:rPr>
        <w:t>.3 “</w:t>
      </w:r>
      <w:r>
        <w:rPr>
          <w:rFonts w:hint="eastAsia" w:ascii="宋体" w:hAnsi="宋体" w:eastAsia="宋体" w:cs="宋体"/>
          <w:i w:val="0"/>
          <w:iCs w:val="0"/>
          <w:color w:val="auto"/>
          <w:sz w:val="24"/>
          <w:highlight w:val="none"/>
          <w:lang w:eastAsia="zh-CN"/>
        </w:rPr>
        <w:t>供应商</w:t>
      </w:r>
      <w:r>
        <w:rPr>
          <w:rFonts w:hint="eastAsia" w:ascii="宋体" w:hAnsi="宋体" w:eastAsia="宋体" w:cs="宋体"/>
          <w:i w:val="0"/>
          <w:iCs w:val="0"/>
          <w:color w:val="auto"/>
          <w:sz w:val="24"/>
          <w:highlight w:val="none"/>
        </w:rPr>
        <w:t>”系指是指响应</w:t>
      </w:r>
      <w:r>
        <w:rPr>
          <w:rFonts w:hint="eastAsia" w:ascii="宋体" w:hAnsi="宋体" w:eastAsia="宋体" w:cs="宋体"/>
          <w:i w:val="0"/>
          <w:iCs w:val="0"/>
          <w:color w:val="auto"/>
          <w:sz w:val="24"/>
          <w:highlight w:val="none"/>
          <w:lang w:eastAsia="zh-CN"/>
        </w:rPr>
        <w:t>采购</w:t>
      </w:r>
      <w:r>
        <w:rPr>
          <w:rFonts w:hint="eastAsia" w:ascii="宋体" w:hAnsi="宋体" w:eastAsia="宋体" w:cs="宋体"/>
          <w:i w:val="0"/>
          <w:iCs w:val="0"/>
          <w:color w:val="auto"/>
          <w:sz w:val="24"/>
          <w:highlight w:val="none"/>
        </w:rPr>
        <w:t>、参加</w:t>
      </w:r>
      <w:r>
        <w:rPr>
          <w:rFonts w:hint="eastAsia" w:ascii="宋体" w:hAnsi="宋体" w:eastAsia="宋体" w:cs="宋体"/>
          <w:i w:val="0"/>
          <w:iCs w:val="0"/>
          <w:color w:val="auto"/>
          <w:sz w:val="24"/>
          <w:highlight w:val="none"/>
          <w:lang w:eastAsia="zh-CN"/>
        </w:rPr>
        <w:t>响应</w:t>
      </w:r>
      <w:r>
        <w:rPr>
          <w:rFonts w:hint="eastAsia" w:ascii="宋体" w:hAnsi="宋体" w:eastAsia="宋体" w:cs="宋体"/>
          <w:i w:val="0"/>
          <w:iCs w:val="0"/>
          <w:color w:val="auto"/>
          <w:sz w:val="24"/>
          <w:highlight w:val="none"/>
        </w:rPr>
        <w:t>竞争的法人、其他组织</w:t>
      </w:r>
      <w:r>
        <w:rPr>
          <w:rFonts w:hint="eastAsia" w:ascii="宋体" w:hAnsi="宋体" w:eastAsia="宋体" w:cs="宋体"/>
          <w:i w:val="0"/>
          <w:iCs w:val="0"/>
          <w:color w:val="auto"/>
          <w:sz w:val="24"/>
          <w:highlight w:val="none"/>
          <w:lang w:eastAsia="zh-CN"/>
        </w:rPr>
        <w:t>。</w:t>
      </w:r>
    </w:p>
    <w:p w14:paraId="1A65E758">
      <w:pPr>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1</w:t>
      </w:r>
      <w:r>
        <w:rPr>
          <w:rFonts w:hint="eastAsia" w:ascii="宋体" w:hAnsi="宋体" w:eastAsia="宋体" w:cs="宋体"/>
          <w:i w:val="0"/>
          <w:iCs w:val="0"/>
          <w:color w:val="auto"/>
          <w:sz w:val="24"/>
          <w:highlight w:val="none"/>
        </w:rPr>
        <w:t>.4 “负责人”系指法人企业的法定负责人，或其他组织为法律、行政法规规定代表单位行使职权的主要负责人。</w:t>
      </w:r>
    </w:p>
    <w:p w14:paraId="75A0C113">
      <w:pPr>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1</w:t>
      </w:r>
      <w:r>
        <w:rPr>
          <w:rFonts w:hint="eastAsia" w:ascii="宋体" w:hAnsi="宋体" w:eastAsia="宋体" w:cs="宋体"/>
          <w:i w:val="0"/>
          <w:iCs w:val="0"/>
          <w:color w:val="auto"/>
          <w:sz w:val="24"/>
          <w:highlight w:val="none"/>
        </w:rPr>
        <w:t>.5“电子签名”系指数据电文中以电子形式所含、所附用于识别签名人身份并表明签名人认可其中内容的数据；“公章”系指单位法定名称章。因特殊原因需要使用冠以法定名称的业务专用章的，</w:t>
      </w:r>
      <w:r>
        <w:rPr>
          <w:rFonts w:hint="eastAsia" w:ascii="宋体" w:hAnsi="宋体" w:eastAsia="宋体" w:cs="宋体"/>
          <w:i w:val="0"/>
          <w:iCs w:val="0"/>
          <w:color w:val="auto"/>
          <w:sz w:val="24"/>
          <w:highlight w:val="none"/>
          <w:lang w:val="en-US" w:eastAsia="zh-CN"/>
        </w:rPr>
        <w:t>响应</w:t>
      </w:r>
      <w:r>
        <w:rPr>
          <w:rFonts w:hint="eastAsia" w:ascii="宋体" w:hAnsi="宋体" w:eastAsia="宋体" w:cs="宋体"/>
          <w:i w:val="0"/>
          <w:iCs w:val="0"/>
          <w:color w:val="auto"/>
          <w:sz w:val="24"/>
          <w:highlight w:val="none"/>
        </w:rPr>
        <w:t>时须提供《业务专用章使用说明函》（附件</w:t>
      </w:r>
      <w:r>
        <w:rPr>
          <w:rFonts w:hint="eastAsia" w:ascii="宋体" w:hAnsi="宋体" w:eastAsia="宋体" w:cs="宋体"/>
          <w:i w:val="0"/>
          <w:iCs w:val="0"/>
          <w:color w:val="auto"/>
          <w:sz w:val="24"/>
          <w:highlight w:val="none"/>
          <w:lang w:val="en-US" w:eastAsia="zh-CN"/>
        </w:rPr>
        <w:t>3</w:t>
      </w:r>
      <w:r>
        <w:rPr>
          <w:rFonts w:hint="eastAsia" w:ascii="宋体" w:hAnsi="宋体" w:eastAsia="宋体" w:cs="宋体"/>
          <w:i w:val="0"/>
          <w:iCs w:val="0"/>
          <w:color w:val="auto"/>
          <w:sz w:val="24"/>
          <w:highlight w:val="none"/>
        </w:rPr>
        <w:t>）。</w:t>
      </w:r>
    </w:p>
    <w:p w14:paraId="1A30C07D">
      <w:pPr>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1</w:t>
      </w:r>
      <w:r>
        <w:rPr>
          <w:rFonts w:hint="eastAsia" w:ascii="宋体" w:hAnsi="宋体" w:eastAsia="宋体" w:cs="宋体"/>
          <w:i w:val="0"/>
          <w:iCs w:val="0"/>
          <w:color w:val="auto"/>
          <w:sz w:val="24"/>
          <w:highlight w:val="none"/>
        </w:rPr>
        <w:t>.6“电子交易平台”</w:t>
      </w:r>
      <w:r>
        <w:rPr>
          <w:rFonts w:hint="eastAsia" w:ascii="宋体" w:hAnsi="宋体" w:eastAsia="宋体" w:cs="宋体"/>
          <w:i w:val="0"/>
          <w:iCs w:val="0"/>
          <w:color w:val="auto"/>
          <w:sz w:val="24"/>
          <w:highlight w:val="none"/>
          <w:lang w:val="en-US" w:eastAsia="zh-CN"/>
        </w:rPr>
        <w:t>系</w:t>
      </w:r>
      <w:r>
        <w:rPr>
          <w:rFonts w:hint="eastAsia" w:ascii="宋体" w:hAnsi="宋体" w:eastAsia="宋体" w:cs="宋体"/>
          <w:i w:val="0"/>
          <w:iCs w:val="0"/>
          <w:color w:val="auto"/>
          <w:sz w:val="24"/>
          <w:highlight w:val="none"/>
        </w:rPr>
        <w:t>指本项目采购活动所依托的乐采云平台（https://www.lecaiyun.com/）。</w:t>
      </w:r>
    </w:p>
    <w:p w14:paraId="301BC83B">
      <w:pPr>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1</w:t>
      </w:r>
      <w:r>
        <w:rPr>
          <w:rFonts w:hint="eastAsia" w:ascii="宋体" w:hAnsi="宋体" w:eastAsia="宋体" w:cs="宋体"/>
          <w:i w:val="0"/>
          <w:iCs w:val="0"/>
          <w:color w:val="auto"/>
          <w:sz w:val="24"/>
          <w:highlight w:val="none"/>
        </w:rPr>
        <w:t>.7 “▲” 系指实质性要求条款，“</w:t>
      </w:r>
      <w:r>
        <w:rPr>
          <w:rFonts w:hint="eastAsia" w:ascii="宋体" w:hAnsi="宋体" w:eastAsia="宋体" w:cs="宋体"/>
          <w:b/>
          <w:bCs/>
          <w:i w:val="0"/>
          <w:iCs w:val="0"/>
          <w:color w:val="auto"/>
          <w:sz w:val="21"/>
          <w:szCs w:val="21"/>
          <w:highlight w:val="none"/>
          <w:lang w:eastAsia="zh-CN"/>
        </w:rPr>
        <w:sym w:font="Wingdings 2" w:char="0052"/>
      </w:r>
      <w:r>
        <w:rPr>
          <w:rFonts w:hint="eastAsia" w:ascii="宋体" w:hAnsi="宋体" w:eastAsia="宋体" w:cs="宋体"/>
          <w:i w:val="0"/>
          <w:iCs w:val="0"/>
          <w:color w:val="auto"/>
          <w:sz w:val="21"/>
          <w:szCs w:val="21"/>
          <w:highlight w:val="none"/>
          <w:vertAlign w:val="baseline"/>
          <w:lang w:val="en-US" w:eastAsia="zh-CN"/>
        </w:rPr>
        <w:t xml:space="preserve"> </w:t>
      </w:r>
      <w:r>
        <w:rPr>
          <w:rFonts w:hint="eastAsia" w:ascii="宋体" w:hAnsi="宋体" w:eastAsia="宋体" w:cs="宋体"/>
          <w:i w:val="0"/>
          <w:iCs w:val="0"/>
          <w:color w:val="auto"/>
          <w:sz w:val="24"/>
          <w:highlight w:val="none"/>
        </w:rPr>
        <w:t>” 系指适用本项目要求，“</w:t>
      </w:r>
      <w:r>
        <w:rPr>
          <w:rFonts w:hint="eastAsia" w:ascii="宋体" w:hAnsi="宋体" w:eastAsia="宋体" w:cs="宋体"/>
          <w:b/>
          <w:bCs/>
          <w:i w:val="0"/>
          <w:iCs w:val="0"/>
          <w:color w:val="auto"/>
          <w:sz w:val="21"/>
          <w:szCs w:val="21"/>
          <w:highlight w:val="none"/>
          <w:lang w:eastAsia="zh-CN"/>
        </w:rPr>
        <w:sym w:font="Wingdings 2" w:char="00A3"/>
      </w:r>
      <w:r>
        <w:rPr>
          <w:rFonts w:hint="eastAsia" w:ascii="宋体" w:hAnsi="宋体" w:eastAsia="宋体" w:cs="宋体"/>
          <w:i w:val="0"/>
          <w:iCs w:val="0"/>
          <w:color w:val="auto"/>
          <w:sz w:val="21"/>
          <w:szCs w:val="21"/>
          <w:highlight w:val="none"/>
          <w:vertAlign w:val="baseline"/>
          <w:lang w:val="en-US" w:eastAsia="zh-CN"/>
        </w:rPr>
        <w:t xml:space="preserve"> </w:t>
      </w:r>
      <w:r>
        <w:rPr>
          <w:rFonts w:hint="eastAsia" w:ascii="宋体" w:hAnsi="宋体" w:eastAsia="宋体" w:cs="宋体"/>
          <w:i w:val="0"/>
          <w:iCs w:val="0"/>
          <w:color w:val="auto"/>
          <w:sz w:val="24"/>
          <w:highlight w:val="none"/>
        </w:rPr>
        <w:t>” 系指不适用本项目的要求。</w:t>
      </w:r>
    </w:p>
    <w:p w14:paraId="2EDFF950">
      <w:pPr>
        <w:spacing w:line="360" w:lineRule="auto"/>
        <w:ind w:firstLine="241" w:firstLineChars="100"/>
        <w:rPr>
          <w:rFonts w:hint="eastAsia" w:ascii="宋体" w:hAnsi="宋体" w:eastAsia="宋体" w:cs="宋体"/>
          <w:b/>
          <w:i w:val="0"/>
          <w:iCs w:val="0"/>
          <w:color w:val="auto"/>
          <w:sz w:val="24"/>
          <w:highlight w:val="none"/>
        </w:rPr>
      </w:pPr>
      <w:r>
        <w:rPr>
          <w:rFonts w:hint="eastAsia" w:ascii="宋体" w:hAnsi="宋体" w:eastAsia="宋体" w:cs="宋体"/>
          <w:b/>
          <w:i w:val="0"/>
          <w:iCs w:val="0"/>
          <w:strike w:val="0"/>
          <w:dstrike w:val="0"/>
          <w:color w:val="auto"/>
          <w:sz w:val="24"/>
          <w:highlight w:val="none"/>
          <w:lang w:val="en-US" w:eastAsia="zh-CN"/>
        </w:rPr>
        <w:t>2</w:t>
      </w:r>
      <w:r>
        <w:rPr>
          <w:rFonts w:hint="eastAsia" w:ascii="宋体" w:hAnsi="宋体" w:eastAsia="宋体" w:cs="宋体"/>
          <w:b/>
          <w:i w:val="0"/>
          <w:iCs w:val="0"/>
          <w:strike w:val="0"/>
          <w:color w:val="auto"/>
          <w:sz w:val="24"/>
          <w:highlight w:val="none"/>
        </w:rPr>
        <w:t>.</w:t>
      </w:r>
      <w:r>
        <w:rPr>
          <w:rFonts w:hint="eastAsia" w:ascii="宋体" w:hAnsi="宋体" w:eastAsia="宋体" w:cs="宋体"/>
          <w:b/>
          <w:i w:val="0"/>
          <w:iCs w:val="0"/>
          <w:color w:val="auto"/>
          <w:sz w:val="24"/>
          <w:highlight w:val="none"/>
        </w:rPr>
        <w:t>询问、质疑、投诉</w:t>
      </w:r>
    </w:p>
    <w:p w14:paraId="3C4EA5C1">
      <w:pPr>
        <w:autoSpaceDE w:val="0"/>
        <w:autoSpaceDN w:val="0"/>
        <w:spacing w:line="360" w:lineRule="auto"/>
        <w:ind w:firstLine="480" w:firstLineChars="200"/>
        <w:jc w:val="left"/>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en-US" w:eastAsia="zh-CN"/>
        </w:rPr>
        <w:t>2</w:t>
      </w:r>
      <w:r>
        <w:rPr>
          <w:rFonts w:hint="eastAsia" w:ascii="宋体" w:hAnsi="宋体" w:eastAsia="宋体" w:cs="宋体"/>
          <w:i w:val="0"/>
          <w:iCs w:val="0"/>
          <w:color w:val="auto"/>
          <w:kern w:val="0"/>
          <w:sz w:val="24"/>
          <w:highlight w:val="none"/>
          <w:lang w:val="zh-CN"/>
        </w:rPr>
        <w:t>.1在线询问、质疑、投诉。鼓励供应商在线提起询问，路径为：乐采云-项目采购-询问质疑投诉-询问列表；鼓励供应商在线提起质疑，路径为：乐采云-项目采购-询问质疑投诉-质疑列表。质疑供应商对在线质疑答复不满意的，可在线提起投诉，路径为：乐采云-项目采购-询问质疑投诉-投诉列表发起投诉。</w:t>
      </w:r>
    </w:p>
    <w:p w14:paraId="25AEB817">
      <w:pPr>
        <w:autoSpaceDE w:val="0"/>
        <w:autoSpaceDN w:val="0"/>
        <w:spacing w:line="360" w:lineRule="auto"/>
        <w:ind w:firstLine="480" w:firstLineChars="200"/>
        <w:jc w:val="left"/>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en-US" w:eastAsia="zh-CN"/>
        </w:rPr>
        <w:t>2</w:t>
      </w:r>
      <w:r>
        <w:rPr>
          <w:rFonts w:hint="eastAsia" w:ascii="宋体" w:hAnsi="宋体" w:eastAsia="宋体" w:cs="宋体"/>
          <w:i w:val="0"/>
          <w:iCs w:val="0"/>
          <w:color w:val="auto"/>
          <w:kern w:val="0"/>
          <w:sz w:val="24"/>
          <w:highlight w:val="none"/>
          <w:lang w:val="zh-CN"/>
        </w:rPr>
        <w:t>.2供应商询问</w:t>
      </w:r>
    </w:p>
    <w:p w14:paraId="1DF8357A">
      <w:pPr>
        <w:autoSpaceDE w:val="0"/>
        <w:autoSpaceDN w:val="0"/>
        <w:spacing w:line="360" w:lineRule="auto"/>
        <w:ind w:firstLine="480" w:firstLineChars="200"/>
        <w:jc w:val="left"/>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供应商对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3C5A09B">
      <w:pPr>
        <w:autoSpaceDE w:val="0"/>
        <w:autoSpaceDN w:val="0"/>
        <w:spacing w:line="360" w:lineRule="auto"/>
        <w:ind w:firstLine="480" w:firstLineChars="200"/>
        <w:jc w:val="left"/>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en-US" w:eastAsia="zh-CN"/>
        </w:rPr>
        <w:t>2</w:t>
      </w:r>
      <w:r>
        <w:rPr>
          <w:rFonts w:hint="eastAsia" w:ascii="宋体" w:hAnsi="宋体" w:eastAsia="宋体" w:cs="宋体"/>
          <w:i w:val="0"/>
          <w:iCs w:val="0"/>
          <w:color w:val="auto"/>
          <w:kern w:val="0"/>
          <w:sz w:val="24"/>
          <w:highlight w:val="none"/>
          <w:lang w:val="zh-CN"/>
        </w:rPr>
        <w:t>.3供应商质疑</w:t>
      </w:r>
    </w:p>
    <w:p w14:paraId="15CDFB9F">
      <w:pPr>
        <w:pStyle w:val="8"/>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kern w:val="0"/>
          <w:sz w:val="24"/>
          <w:highlight w:val="none"/>
          <w:lang w:val="en-US" w:eastAsia="zh-CN"/>
        </w:rPr>
        <w:t>2</w:t>
      </w:r>
      <w:r>
        <w:rPr>
          <w:rFonts w:hint="eastAsia" w:ascii="宋体" w:hAnsi="宋体" w:eastAsia="宋体" w:cs="宋体"/>
          <w:i w:val="0"/>
          <w:iCs w:val="0"/>
          <w:color w:val="auto"/>
          <w:kern w:val="0"/>
          <w:sz w:val="24"/>
          <w:highlight w:val="none"/>
          <w:lang w:val="zh-CN"/>
        </w:rPr>
        <w:t>.3</w:t>
      </w:r>
      <w:r>
        <w:rPr>
          <w:rFonts w:hint="eastAsia" w:ascii="宋体" w:hAnsi="宋体" w:eastAsia="宋体" w:cs="宋体"/>
          <w:i w:val="0"/>
          <w:iCs w:val="0"/>
          <w:color w:val="auto"/>
          <w:sz w:val="24"/>
          <w:highlight w:val="none"/>
        </w:rPr>
        <w:t>.1提出质疑的供应商应当是参与所质疑项目采购活动的供应商。潜在供应商已依法获取其可质疑的</w:t>
      </w:r>
      <w:r>
        <w:rPr>
          <w:rFonts w:hint="eastAsia" w:ascii="宋体" w:hAnsi="宋体" w:eastAsia="宋体" w:cs="宋体"/>
          <w:i w:val="0"/>
          <w:iCs w:val="0"/>
          <w:color w:val="auto"/>
          <w:sz w:val="24"/>
          <w:highlight w:val="none"/>
          <w:lang w:eastAsia="zh-CN"/>
        </w:rPr>
        <w:t>采购</w:t>
      </w:r>
      <w:r>
        <w:rPr>
          <w:rFonts w:hint="eastAsia" w:ascii="宋体" w:hAnsi="宋体" w:eastAsia="宋体" w:cs="宋体"/>
          <w:i w:val="0"/>
          <w:iCs w:val="0"/>
          <w:color w:val="auto"/>
          <w:sz w:val="24"/>
          <w:highlight w:val="none"/>
        </w:rPr>
        <w:t>文件的，可以对该文件提出质疑。</w:t>
      </w:r>
    </w:p>
    <w:p w14:paraId="261C0C75">
      <w:pPr>
        <w:pStyle w:val="8"/>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kern w:val="0"/>
          <w:sz w:val="24"/>
          <w:highlight w:val="none"/>
          <w:lang w:val="en-US" w:eastAsia="zh-CN"/>
        </w:rPr>
        <w:t>2</w:t>
      </w:r>
      <w:r>
        <w:rPr>
          <w:rFonts w:hint="eastAsia" w:ascii="宋体" w:hAnsi="宋体" w:eastAsia="宋体" w:cs="宋体"/>
          <w:i w:val="0"/>
          <w:iCs w:val="0"/>
          <w:color w:val="auto"/>
          <w:kern w:val="0"/>
          <w:sz w:val="24"/>
          <w:highlight w:val="none"/>
          <w:lang w:val="zh-CN"/>
        </w:rPr>
        <w:t>.3</w:t>
      </w:r>
      <w:r>
        <w:rPr>
          <w:rFonts w:hint="eastAsia" w:ascii="宋体" w:hAnsi="宋体" w:eastAsia="宋体" w:cs="宋体"/>
          <w:i w:val="0"/>
          <w:iCs w:val="0"/>
          <w:color w:val="auto"/>
          <w:sz w:val="24"/>
          <w:highlight w:val="none"/>
        </w:rPr>
        <w:t>.2供应商认为</w:t>
      </w:r>
      <w:r>
        <w:rPr>
          <w:rFonts w:hint="eastAsia" w:ascii="宋体" w:hAnsi="宋体" w:eastAsia="宋体" w:cs="宋体"/>
          <w:i w:val="0"/>
          <w:iCs w:val="0"/>
          <w:color w:val="auto"/>
          <w:sz w:val="24"/>
          <w:highlight w:val="none"/>
          <w:lang w:eastAsia="zh-CN"/>
        </w:rPr>
        <w:t>采购</w:t>
      </w:r>
      <w:r>
        <w:rPr>
          <w:rFonts w:hint="eastAsia" w:ascii="宋体" w:hAnsi="宋体" w:eastAsia="宋体" w:cs="宋体"/>
          <w:i w:val="0"/>
          <w:iCs w:val="0"/>
          <w:color w:val="auto"/>
          <w:sz w:val="24"/>
          <w:highlight w:val="none"/>
        </w:rPr>
        <w:t>文件、采购过程和中标结果使自己的权益受到损害的，可以在知道或者应知其权益受到损害之日起七个工作日内，以书面形式向采购人或者</w:t>
      </w:r>
      <w:r>
        <w:rPr>
          <w:rFonts w:hint="eastAsia" w:ascii="宋体" w:hAnsi="宋体" w:eastAsia="宋体" w:cs="宋体"/>
          <w:i w:val="0"/>
          <w:iCs w:val="0"/>
          <w:color w:val="auto"/>
          <w:sz w:val="24"/>
          <w:highlight w:val="none"/>
          <w:lang w:eastAsia="zh-CN"/>
        </w:rPr>
        <w:t>采购代理机构</w:t>
      </w:r>
      <w:r>
        <w:rPr>
          <w:rFonts w:hint="eastAsia" w:ascii="宋体" w:hAnsi="宋体" w:eastAsia="宋体" w:cs="宋体"/>
          <w:i w:val="0"/>
          <w:iCs w:val="0"/>
          <w:color w:val="auto"/>
          <w:sz w:val="24"/>
          <w:highlight w:val="none"/>
        </w:rPr>
        <w:t>提出质疑，否则，采购人或者</w:t>
      </w:r>
      <w:r>
        <w:rPr>
          <w:rFonts w:hint="eastAsia" w:ascii="宋体" w:hAnsi="宋体" w:eastAsia="宋体" w:cs="宋体"/>
          <w:i w:val="0"/>
          <w:iCs w:val="0"/>
          <w:color w:val="auto"/>
          <w:sz w:val="24"/>
          <w:highlight w:val="none"/>
          <w:lang w:eastAsia="zh-CN"/>
        </w:rPr>
        <w:t>采购代理机构</w:t>
      </w:r>
      <w:r>
        <w:rPr>
          <w:rFonts w:hint="eastAsia" w:ascii="宋体" w:hAnsi="宋体" w:eastAsia="宋体" w:cs="宋体"/>
          <w:i w:val="0"/>
          <w:iCs w:val="0"/>
          <w:color w:val="auto"/>
          <w:sz w:val="24"/>
          <w:highlight w:val="none"/>
        </w:rPr>
        <w:t>不予受理：</w:t>
      </w:r>
    </w:p>
    <w:p w14:paraId="03E3893F">
      <w:pPr>
        <w:pStyle w:val="2"/>
        <w:spacing w:line="360" w:lineRule="auto"/>
        <w:ind w:firstLine="480" w:firstLineChars="200"/>
        <w:rPr>
          <w:rFonts w:hint="eastAsia" w:ascii="宋体" w:hAnsi="宋体" w:eastAsia="宋体" w:cs="宋体"/>
          <w:i w:val="0"/>
          <w:iCs w:val="0"/>
          <w:snapToGrid/>
          <w:color w:val="auto"/>
          <w:kern w:val="2"/>
          <w:sz w:val="24"/>
          <w:highlight w:val="none"/>
        </w:rPr>
      </w:pPr>
      <w:r>
        <w:rPr>
          <w:rFonts w:hint="eastAsia" w:ascii="宋体" w:hAnsi="宋体" w:eastAsia="宋体" w:cs="宋体"/>
          <w:i w:val="0"/>
          <w:iCs w:val="0"/>
          <w:snapToGrid/>
          <w:color w:val="auto"/>
          <w:kern w:val="2"/>
          <w:sz w:val="24"/>
          <w:highlight w:val="none"/>
          <w:lang w:val="en-US" w:eastAsia="zh-CN"/>
        </w:rPr>
        <w:t>2</w:t>
      </w:r>
      <w:r>
        <w:rPr>
          <w:rFonts w:hint="eastAsia" w:ascii="宋体" w:hAnsi="宋体" w:eastAsia="宋体" w:cs="宋体"/>
          <w:i w:val="0"/>
          <w:iCs w:val="0"/>
          <w:snapToGrid/>
          <w:color w:val="auto"/>
          <w:kern w:val="2"/>
          <w:sz w:val="24"/>
          <w:highlight w:val="none"/>
        </w:rPr>
        <w:t>.3.2.1对</w:t>
      </w:r>
      <w:r>
        <w:rPr>
          <w:rFonts w:hint="eastAsia" w:ascii="宋体" w:hAnsi="宋体" w:eastAsia="宋体" w:cs="宋体"/>
          <w:i w:val="0"/>
          <w:iCs w:val="0"/>
          <w:snapToGrid/>
          <w:color w:val="auto"/>
          <w:kern w:val="2"/>
          <w:sz w:val="24"/>
          <w:highlight w:val="none"/>
          <w:lang w:eastAsia="zh-CN"/>
        </w:rPr>
        <w:t>采购</w:t>
      </w:r>
      <w:r>
        <w:rPr>
          <w:rFonts w:hint="eastAsia" w:ascii="宋体" w:hAnsi="宋体" w:eastAsia="宋体" w:cs="宋体"/>
          <w:i w:val="0"/>
          <w:iCs w:val="0"/>
          <w:snapToGrid/>
          <w:color w:val="auto"/>
          <w:kern w:val="2"/>
          <w:sz w:val="24"/>
          <w:highlight w:val="none"/>
        </w:rPr>
        <w:t>文件提出质疑的，质疑期限为供应商获得</w:t>
      </w:r>
      <w:r>
        <w:rPr>
          <w:rFonts w:hint="eastAsia" w:ascii="宋体" w:hAnsi="宋体" w:eastAsia="宋体" w:cs="宋体"/>
          <w:i w:val="0"/>
          <w:iCs w:val="0"/>
          <w:snapToGrid/>
          <w:color w:val="auto"/>
          <w:kern w:val="2"/>
          <w:sz w:val="24"/>
          <w:highlight w:val="none"/>
          <w:lang w:eastAsia="zh-CN"/>
        </w:rPr>
        <w:t>采购</w:t>
      </w:r>
      <w:r>
        <w:rPr>
          <w:rFonts w:hint="eastAsia" w:ascii="宋体" w:hAnsi="宋体" w:eastAsia="宋体" w:cs="宋体"/>
          <w:i w:val="0"/>
          <w:iCs w:val="0"/>
          <w:snapToGrid/>
          <w:color w:val="auto"/>
          <w:kern w:val="2"/>
          <w:sz w:val="24"/>
          <w:highlight w:val="none"/>
        </w:rPr>
        <w:t>文件之日或者</w:t>
      </w:r>
      <w:r>
        <w:rPr>
          <w:rFonts w:hint="eastAsia" w:ascii="宋体" w:hAnsi="宋体" w:eastAsia="宋体" w:cs="宋体"/>
          <w:i w:val="0"/>
          <w:iCs w:val="0"/>
          <w:snapToGrid/>
          <w:color w:val="auto"/>
          <w:kern w:val="2"/>
          <w:sz w:val="24"/>
          <w:highlight w:val="none"/>
          <w:lang w:eastAsia="zh-CN"/>
        </w:rPr>
        <w:t>采购</w:t>
      </w:r>
      <w:r>
        <w:rPr>
          <w:rFonts w:hint="eastAsia" w:ascii="宋体" w:hAnsi="宋体" w:eastAsia="宋体" w:cs="宋体"/>
          <w:i w:val="0"/>
          <w:iCs w:val="0"/>
          <w:snapToGrid/>
          <w:color w:val="auto"/>
          <w:kern w:val="2"/>
          <w:sz w:val="24"/>
          <w:highlight w:val="none"/>
        </w:rPr>
        <w:t>文件公告期限届满之日起计算。</w:t>
      </w:r>
    </w:p>
    <w:p w14:paraId="014CE041">
      <w:pPr>
        <w:pStyle w:val="8"/>
        <w:spacing w:line="360" w:lineRule="auto"/>
        <w:ind w:left="479" w:leftChars="228"/>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2</w:t>
      </w:r>
      <w:r>
        <w:rPr>
          <w:rFonts w:hint="eastAsia" w:ascii="宋体" w:hAnsi="宋体" w:eastAsia="宋体" w:cs="宋体"/>
          <w:i w:val="0"/>
          <w:iCs w:val="0"/>
          <w:color w:val="auto"/>
          <w:sz w:val="24"/>
          <w:highlight w:val="none"/>
        </w:rPr>
        <w:t>.3.2.2对采购过程提出质疑的，质疑期限为各采购程序环节结束之日起计算。</w:t>
      </w:r>
    </w:p>
    <w:p w14:paraId="4883C2FE">
      <w:pPr>
        <w:pStyle w:val="8"/>
        <w:spacing w:line="360" w:lineRule="auto"/>
        <w:ind w:left="479" w:leftChars="228"/>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2</w:t>
      </w:r>
      <w:r>
        <w:rPr>
          <w:rFonts w:hint="eastAsia" w:ascii="宋体" w:hAnsi="宋体" w:eastAsia="宋体" w:cs="宋体"/>
          <w:i w:val="0"/>
          <w:iCs w:val="0"/>
          <w:color w:val="auto"/>
          <w:sz w:val="24"/>
          <w:highlight w:val="none"/>
        </w:rPr>
        <w:t>.3.2.3对采购结果提出质疑的，质疑期限自采购结果公告期限届满之日起计算。</w:t>
      </w:r>
    </w:p>
    <w:p w14:paraId="4C0AF2F2">
      <w:pPr>
        <w:pStyle w:val="8"/>
        <w:spacing w:line="360" w:lineRule="auto"/>
        <w:ind w:firstLine="480" w:firstLineChars="200"/>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en-US" w:eastAsia="zh-CN"/>
        </w:rPr>
        <w:t>2</w:t>
      </w:r>
      <w:r>
        <w:rPr>
          <w:rFonts w:hint="eastAsia" w:ascii="宋体" w:hAnsi="宋体" w:eastAsia="宋体" w:cs="宋体"/>
          <w:i w:val="0"/>
          <w:iCs w:val="0"/>
          <w:color w:val="auto"/>
          <w:kern w:val="0"/>
          <w:sz w:val="24"/>
          <w:highlight w:val="none"/>
          <w:lang w:val="zh-CN"/>
        </w:rPr>
        <w:t>.3.3</w:t>
      </w:r>
      <w:r>
        <w:rPr>
          <w:rFonts w:hint="eastAsia" w:ascii="宋体" w:hAnsi="宋体" w:eastAsia="宋体" w:cs="宋体"/>
          <w:i w:val="0"/>
          <w:iCs w:val="0"/>
          <w:color w:val="auto"/>
          <w:sz w:val="24"/>
          <w:highlight w:val="none"/>
        </w:rPr>
        <w:t>供应商提出质疑应当提交质疑函和必要的证明材料。质疑函应当包括下列内容：</w:t>
      </w:r>
    </w:p>
    <w:p w14:paraId="7F28043F">
      <w:pPr>
        <w:pStyle w:val="8"/>
        <w:shd w:val="clear"/>
        <w:spacing w:line="360" w:lineRule="auto"/>
        <w:ind w:firstLine="960" w:firstLineChars="400"/>
        <w:rPr>
          <w:rFonts w:hint="eastAsia" w:ascii="宋体" w:hAnsi="宋体" w:eastAsia="宋体" w:cs="宋体"/>
          <w:i w:val="0"/>
          <w:iCs w:val="0"/>
          <w:color w:val="auto"/>
          <w:kern w:val="0"/>
          <w:sz w:val="24"/>
          <w:highlight w:val="none"/>
          <w:lang w:val="zh-CN" w:eastAsia="zh-CN"/>
        </w:rPr>
      </w:pPr>
      <w:r>
        <w:rPr>
          <w:rFonts w:hint="eastAsia" w:ascii="宋体" w:hAnsi="宋体" w:eastAsia="宋体" w:cs="宋体"/>
          <w:i w:val="0"/>
          <w:iCs w:val="0"/>
          <w:color w:val="auto"/>
          <w:kern w:val="0"/>
          <w:sz w:val="24"/>
          <w:highlight w:val="none"/>
          <w:lang w:val="en-US" w:eastAsia="zh-CN"/>
        </w:rPr>
        <w:t>2</w:t>
      </w:r>
      <w:r>
        <w:rPr>
          <w:rFonts w:hint="eastAsia" w:ascii="宋体" w:hAnsi="宋体" w:eastAsia="宋体" w:cs="宋体"/>
          <w:i w:val="0"/>
          <w:iCs w:val="0"/>
          <w:color w:val="auto"/>
          <w:kern w:val="0"/>
          <w:sz w:val="24"/>
          <w:highlight w:val="none"/>
          <w:lang w:val="zh-CN" w:eastAsia="zh-CN"/>
        </w:rPr>
        <w:t>.3.3.1供应商的姓名或者名称、地址、邮编、联系人及联系电话；</w:t>
      </w:r>
    </w:p>
    <w:p w14:paraId="6C649B25">
      <w:pPr>
        <w:pStyle w:val="8"/>
        <w:shd w:val="clear"/>
        <w:spacing w:line="360" w:lineRule="auto"/>
        <w:ind w:firstLine="960" w:firstLineChars="400"/>
        <w:rPr>
          <w:rFonts w:hint="eastAsia" w:ascii="宋体" w:hAnsi="宋体" w:eastAsia="宋体" w:cs="宋体"/>
          <w:i w:val="0"/>
          <w:iCs w:val="0"/>
          <w:color w:val="auto"/>
          <w:kern w:val="0"/>
          <w:sz w:val="24"/>
          <w:highlight w:val="none"/>
          <w:lang w:val="zh-CN" w:eastAsia="zh-CN"/>
        </w:rPr>
      </w:pPr>
      <w:r>
        <w:rPr>
          <w:rFonts w:hint="eastAsia" w:ascii="宋体" w:hAnsi="宋体" w:eastAsia="宋体" w:cs="宋体"/>
          <w:i w:val="0"/>
          <w:iCs w:val="0"/>
          <w:color w:val="auto"/>
          <w:kern w:val="0"/>
          <w:sz w:val="24"/>
          <w:highlight w:val="none"/>
          <w:lang w:val="en-US" w:eastAsia="zh-CN"/>
        </w:rPr>
        <w:t>2</w:t>
      </w:r>
      <w:r>
        <w:rPr>
          <w:rFonts w:hint="eastAsia" w:ascii="宋体" w:hAnsi="宋体" w:eastAsia="宋体" w:cs="宋体"/>
          <w:i w:val="0"/>
          <w:iCs w:val="0"/>
          <w:color w:val="auto"/>
          <w:kern w:val="0"/>
          <w:sz w:val="24"/>
          <w:highlight w:val="none"/>
          <w:lang w:val="zh-CN" w:eastAsia="zh-CN"/>
        </w:rPr>
        <w:t>.3.3.2质疑项目的名称、编号；</w:t>
      </w:r>
    </w:p>
    <w:p w14:paraId="195F033D">
      <w:pPr>
        <w:pStyle w:val="8"/>
        <w:shd w:val="clear"/>
        <w:spacing w:line="360" w:lineRule="auto"/>
        <w:ind w:firstLine="960" w:firstLineChars="400"/>
        <w:rPr>
          <w:rFonts w:hint="eastAsia" w:ascii="宋体" w:hAnsi="宋体" w:eastAsia="宋体" w:cs="宋体"/>
          <w:i w:val="0"/>
          <w:iCs w:val="0"/>
          <w:color w:val="auto"/>
          <w:kern w:val="0"/>
          <w:sz w:val="24"/>
          <w:highlight w:val="none"/>
          <w:lang w:val="zh-CN" w:eastAsia="zh-CN"/>
        </w:rPr>
      </w:pPr>
      <w:r>
        <w:rPr>
          <w:rFonts w:hint="eastAsia" w:ascii="宋体" w:hAnsi="宋体" w:eastAsia="宋体" w:cs="宋体"/>
          <w:i w:val="0"/>
          <w:iCs w:val="0"/>
          <w:color w:val="auto"/>
          <w:kern w:val="0"/>
          <w:sz w:val="24"/>
          <w:highlight w:val="none"/>
          <w:lang w:val="en-US" w:eastAsia="zh-CN"/>
        </w:rPr>
        <w:t>2</w:t>
      </w:r>
      <w:r>
        <w:rPr>
          <w:rFonts w:hint="eastAsia" w:ascii="宋体" w:hAnsi="宋体" w:eastAsia="宋体" w:cs="宋体"/>
          <w:i w:val="0"/>
          <w:iCs w:val="0"/>
          <w:color w:val="auto"/>
          <w:kern w:val="0"/>
          <w:sz w:val="24"/>
          <w:highlight w:val="none"/>
          <w:lang w:val="zh-CN" w:eastAsia="zh-CN"/>
        </w:rPr>
        <w:t>.3.3.3具体、明确的质疑事项和与质疑事项相关的请求；</w:t>
      </w:r>
    </w:p>
    <w:p w14:paraId="32A571A8">
      <w:pPr>
        <w:pStyle w:val="8"/>
        <w:shd w:val="clear"/>
        <w:spacing w:line="360" w:lineRule="auto"/>
        <w:ind w:firstLine="960" w:firstLineChars="400"/>
        <w:rPr>
          <w:rFonts w:hint="eastAsia" w:ascii="宋体" w:hAnsi="宋体" w:eastAsia="宋体" w:cs="宋体"/>
          <w:i w:val="0"/>
          <w:iCs w:val="0"/>
          <w:color w:val="auto"/>
          <w:kern w:val="0"/>
          <w:sz w:val="24"/>
          <w:highlight w:val="none"/>
          <w:lang w:val="zh-CN" w:eastAsia="zh-CN"/>
        </w:rPr>
      </w:pPr>
      <w:r>
        <w:rPr>
          <w:rFonts w:hint="eastAsia" w:ascii="宋体" w:hAnsi="宋体" w:eastAsia="宋体" w:cs="宋体"/>
          <w:i w:val="0"/>
          <w:iCs w:val="0"/>
          <w:color w:val="auto"/>
          <w:kern w:val="0"/>
          <w:sz w:val="24"/>
          <w:highlight w:val="none"/>
          <w:lang w:val="en-US" w:eastAsia="zh-CN"/>
        </w:rPr>
        <w:t>2</w:t>
      </w:r>
      <w:r>
        <w:rPr>
          <w:rFonts w:hint="eastAsia" w:ascii="宋体" w:hAnsi="宋体" w:eastAsia="宋体" w:cs="宋体"/>
          <w:i w:val="0"/>
          <w:iCs w:val="0"/>
          <w:color w:val="auto"/>
          <w:kern w:val="0"/>
          <w:sz w:val="24"/>
          <w:highlight w:val="none"/>
          <w:lang w:val="zh-CN" w:eastAsia="zh-CN"/>
        </w:rPr>
        <w:t>.3.3.4事实依据；</w:t>
      </w:r>
    </w:p>
    <w:p w14:paraId="55605A58">
      <w:pPr>
        <w:pStyle w:val="8"/>
        <w:shd w:val="clear"/>
        <w:spacing w:line="360" w:lineRule="auto"/>
        <w:ind w:firstLine="960" w:firstLineChars="400"/>
        <w:rPr>
          <w:rFonts w:hint="eastAsia" w:ascii="宋体" w:hAnsi="宋体" w:eastAsia="宋体" w:cs="宋体"/>
          <w:i w:val="0"/>
          <w:iCs w:val="0"/>
          <w:color w:val="auto"/>
          <w:kern w:val="0"/>
          <w:sz w:val="24"/>
          <w:highlight w:val="none"/>
          <w:lang w:val="zh-CN" w:eastAsia="zh-CN"/>
        </w:rPr>
      </w:pPr>
      <w:r>
        <w:rPr>
          <w:rFonts w:hint="eastAsia" w:ascii="宋体" w:hAnsi="宋体" w:eastAsia="宋体" w:cs="宋体"/>
          <w:i w:val="0"/>
          <w:iCs w:val="0"/>
          <w:color w:val="auto"/>
          <w:kern w:val="0"/>
          <w:sz w:val="24"/>
          <w:highlight w:val="none"/>
          <w:lang w:val="en-US" w:eastAsia="zh-CN"/>
        </w:rPr>
        <w:t>2</w:t>
      </w:r>
      <w:r>
        <w:rPr>
          <w:rFonts w:hint="eastAsia" w:ascii="宋体" w:hAnsi="宋体" w:eastAsia="宋体" w:cs="宋体"/>
          <w:i w:val="0"/>
          <w:iCs w:val="0"/>
          <w:color w:val="auto"/>
          <w:kern w:val="0"/>
          <w:sz w:val="24"/>
          <w:highlight w:val="none"/>
          <w:lang w:val="zh-CN" w:eastAsia="zh-CN"/>
        </w:rPr>
        <w:t>.3.3.5必要的法律依据；</w:t>
      </w:r>
    </w:p>
    <w:p w14:paraId="3C92A6FB">
      <w:pPr>
        <w:pStyle w:val="8"/>
        <w:shd w:val="clear"/>
        <w:spacing w:line="360" w:lineRule="auto"/>
        <w:ind w:firstLine="960" w:firstLineChars="400"/>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en-US" w:eastAsia="zh-CN"/>
        </w:rPr>
        <w:t>2</w:t>
      </w:r>
      <w:r>
        <w:rPr>
          <w:rFonts w:hint="eastAsia" w:ascii="宋体" w:hAnsi="宋体" w:eastAsia="宋体" w:cs="宋体"/>
          <w:i w:val="0"/>
          <w:iCs w:val="0"/>
          <w:color w:val="auto"/>
          <w:kern w:val="0"/>
          <w:sz w:val="24"/>
          <w:highlight w:val="none"/>
          <w:lang w:val="zh-CN"/>
        </w:rPr>
        <w:t>.3.3.6提出质疑的日期。</w:t>
      </w:r>
    </w:p>
    <w:p w14:paraId="7358C07B">
      <w:pPr>
        <w:pStyle w:val="22"/>
        <w:shd w:val="clear" w:color="auto"/>
        <w:snapToGrid w:val="0"/>
        <w:spacing w:after="240" w:afterAutospacing="0" w:line="360" w:lineRule="auto"/>
        <w:ind w:firstLine="400"/>
        <w:contextualSpacing/>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供应商提交的质疑函需一式三份。供应商为法人或者其他组织的，应当由法定代表人、主要负责人，或者其授权代表签字或者盖章，并加盖公章。</w:t>
      </w:r>
    </w:p>
    <w:p w14:paraId="00CD7FA7">
      <w:pPr>
        <w:pStyle w:val="22"/>
        <w:shd w:val="clear" w:color="auto"/>
        <w:snapToGrid w:val="0"/>
        <w:spacing w:after="240" w:afterAutospacing="0" w:line="360" w:lineRule="auto"/>
        <w:ind w:firstLine="400"/>
        <w:contextualSpacing/>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质疑函范本及制作说明详见附件</w:t>
      </w:r>
      <w:r>
        <w:rPr>
          <w:rFonts w:hint="eastAsia" w:ascii="宋体" w:hAnsi="宋体" w:eastAsia="宋体" w:cs="宋体"/>
          <w:i w:val="0"/>
          <w:iCs w:val="0"/>
          <w:color w:val="auto"/>
          <w:highlight w:val="none"/>
          <w:lang w:val="en-US" w:eastAsia="zh-CN"/>
        </w:rPr>
        <w:t>1</w:t>
      </w:r>
      <w:r>
        <w:rPr>
          <w:rFonts w:hint="eastAsia" w:ascii="宋体" w:hAnsi="宋体" w:eastAsia="宋体" w:cs="宋体"/>
          <w:i w:val="0"/>
          <w:iCs w:val="0"/>
          <w:color w:val="auto"/>
          <w:highlight w:val="none"/>
        </w:rPr>
        <w:t>。</w:t>
      </w:r>
    </w:p>
    <w:p w14:paraId="79A6BB58">
      <w:pPr>
        <w:pStyle w:val="22"/>
        <w:shd w:val="clear" w:color="auto"/>
        <w:snapToGrid w:val="0"/>
        <w:spacing w:after="240" w:afterAutospacing="0" w:line="360" w:lineRule="auto"/>
        <w:ind w:firstLine="400"/>
        <w:contextualSpacing/>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lang w:val="en-US" w:eastAsia="zh-CN"/>
        </w:rPr>
        <w:t>2</w:t>
      </w:r>
      <w:r>
        <w:rPr>
          <w:rFonts w:hint="eastAsia" w:ascii="宋体" w:hAnsi="宋体" w:eastAsia="宋体" w:cs="宋体"/>
          <w:i w:val="0"/>
          <w:iCs w:val="0"/>
          <w:color w:val="auto"/>
          <w:highlight w:val="none"/>
        </w:rPr>
        <w:t>.3.4对同一采购程序环节的质疑，供应商须在质疑期内一次性提出。</w:t>
      </w:r>
    </w:p>
    <w:p w14:paraId="6FDEB195">
      <w:pPr>
        <w:pStyle w:val="22"/>
        <w:shd w:val="clear" w:color="auto"/>
        <w:snapToGrid w:val="0"/>
        <w:spacing w:after="240" w:afterAutospacing="0" w:line="360" w:lineRule="auto"/>
        <w:ind w:firstLine="400"/>
        <w:contextualSpacing/>
        <w:rPr>
          <w:rFonts w:hint="eastAsia" w:ascii="宋体" w:hAnsi="宋体" w:eastAsia="宋体" w:cs="宋体"/>
          <w:i w:val="0"/>
          <w:iCs w:val="0"/>
          <w:strike/>
          <w:dstrike w:val="0"/>
          <w:color w:val="auto"/>
          <w:highlight w:val="none"/>
        </w:rPr>
      </w:pPr>
      <w:r>
        <w:rPr>
          <w:rFonts w:hint="eastAsia" w:ascii="宋体" w:hAnsi="宋体" w:eastAsia="宋体" w:cs="宋体"/>
          <w:i w:val="0"/>
          <w:iCs w:val="0"/>
          <w:color w:val="auto"/>
          <w:highlight w:val="none"/>
          <w:lang w:val="en-US" w:eastAsia="zh-CN"/>
        </w:rPr>
        <w:t>2</w:t>
      </w:r>
      <w:r>
        <w:rPr>
          <w:rFonts w:hint="eastAsia" w:ascii="宋体" w:hAnsi="宋体" w:eastAsia="宋体" w:cs="宋体"/>
          <w:i w:val="0"/>
          <w:iCs w:val="0"/>
          <w:color w:val="auto"/>
          <w:highlight w:val="none"/>
          <w:lang w:val="zh-CN"/>
        </w:rPr>
        <w:t>.3</w:t>
      </w:r>
      <w:r>
        <w:rPr>
          <w:rFonts w:hint="eastAsia" w:ascii="宋体" w:hAnsi="宋体" w:eastAsia="宋体" w:cs="宋体"/>
          <w:i w:val="0"/>
          <w:iCs w:val="0"/>
          <w:color w:val="auto"/>
          <w:highlight w:val="none"/>
        </w:rPr>
        <w:t>.5采购人或者</w:t>
      </w:r>
      <w:r>
        <w:rPr>
          <w:rFonts w:hint="eastAsia" w:ascii="宋体" w:hAnsi="宋体" w:eastAsia="宋体" w:cs="宋体"/>
          <w:i w:val="0"/>
          <w:iCs w:val="0"/>
          <w:color w:val="auto"/>
          <w:highlight w:val="none"/>
          <w:lang w:eastAsia="zh-CN"/>
        </w:rPr>
        <w:t>采购代理机构</w:t>
      </w:r>
      <w:r>
        <w:rPr>
          <w:rFonts w:hint="eastAsia" w:ascii="宋体" w:hAnsi="宋体" w:eastAsia="宋体" w:cs="宋体"/>
          <w:i w:val="0"/>
          <w:iCs w:val="0"/>
          <w:color w:val="auto"/>
          <w:highlight w:val="none"/>
        </w:rPr>
        <w:t>应当在收到供应商的书面质疑后七个工作日内作出答复，并以书面形式通知质疑供应商和其他与质疑处理结果有利害关系的采购当事人，但答复的内容不得涉及商业秘密。</w:t>
      </w:r>
    </w:p>
    <w:p w14:paraId="1247F4FF">
      <w:pPr>
        <w:pStyle w:val="22"/>
        <w:shd w:val="clear" w:color="auto"/>
        <w:snapToGrid w:val="0"/>
        <w:spacing w:after="240" w:afterAutospacing="0" w:line="360" w:lineRule="auto"/>
        <w:ind w:firstLine="400"/>
        <w:contextualSpacing/>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lang w:val="en-US" w:eastAsia="zh-CN"/>
        </w:rPr>
        <w:t>2</w:t>
      </w:r>
      <w:r>
        <w:rPr>
          <w:rFonts w:hint="eastAsia" w:ascii="宋体" w:hAnsi="宋体" w:eastAsia="宋体" w:cs="宋体"/>
          <w:i w:val="0"/>
          <w:iCs w:val="0"/>
          <w:color w:val="auto"/>
          <w:highlight w:val="none"/>
          <w:lang w:val="zh-CN"/>
        </w:rPr>
        <w:t>.3</w:t>
      </w:r>
      <w:r>
        <w:rPr>
          <w:rFonts w:hint="eastAsia" w:ascii="宋体" w:hAnsi="宋体" w:eastAsia="宋体" w:cs="宋体"/>
          <w:i w:val="0"/>
          <w:iCs w:val="0"/>
          <w:color w:val="auto"/>
          <w:highlight w:val="none"/>
        </w:rPr>
        <w:t>.6询问或者质疑事项可能影响采购结果的，采购人应当暂停签订合同，已经签订合同的，应当中止履行合同。</w:t>
      </w:r>
    </w:p>
    <w:p w14:paraId="7290BBB9">
      <w:pPr>
        <w:pStyle w:val="22"/>
        <w:shd w:val="clear" w:color="auto"/>
        <w:snapToGrid w:val="0"/>
        <w:spacing w:after="240" w:afterAutospacing="0" w:line="360" w:lineRule="auto"/>
        <w:ind w:firstLine="480" w:firstLineChars="200"/>
        <w:contextualSpacing/>
        <w:rPr>
          <w:rFonts w:hint="eastAsia" w:ascii="宋体" w:hAnsi="宋体" w:eastAsia="宋体" w:cs="宋体"/>
          <w:i w:val="0"/>
          <w:iCs w:val="0"/>
          <w:color w:val="auto"/>
          <w:highlight w:val="none"/>
          <w:lang w:val="zh-CN"/>
        </w:rPr>
      </w:pPr>
      <w:r>
        <w:rPr>
          <w:rFonts w:hint="eastAsia" w:ascii="宋体" w:hAnsi="宋体" w:eastAsia="宋体" w:cs="宋体"/>
          <w:i w:val="0"/>
          <w:iCs w:val="0"/>
          <w:color w:val="auto"/>
          <w:highlight w:val="none"/>
          <w:lang w:val="en-US" w:eastAsia="zh-CN"/>
        </w:rPr>
        <w:t>2</w:t>
      </w:r>
      <w:r>
        <w:rPr>
          <w:rFonts w:hint="eastAsia" w:ascii="宋体" w:hAnsi="宋体" w:eastAsia="宋体" w:cs="宋体"/>
          <w:i w:val="0"/>
          <w:iCs w:val="0"/>
          <w:color w:val="auto"/>
          <w:highlight w:val="none"/>
          <w:lang w:val="zh-CN"/>
        </w:rPr>
        <w:t>.4供应商投诉</w:t>
      </w:r>
    </w:p>
    <w:p w14:paraId="50694EBE">
      <w:pPr>
        <w:pStyle w:val="22"/>
        <w:shd w:val="clear" w:color="auto"/>
        <w:snapToGrid w:val="0"/>
        <w:spacing w:after="240" w:afterAutospacing="0" w:line="360" w:lineRule="auto"/>
        <w:ind w:firstLine="400"/>
        <w:contextualSpacing/>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lang w:val="en-US" w:eastAsia="zh-CN"/>
        </w:rPr>
        <w:t>2</w:t>
      </w:r>
      <w:r>
        <w:rPr>
          <w:rFonts w:hint="eastAsia" w:ascii="宋体" w:hAnsi="宋体" w:eastAsia="宋体" w:cs="宋体"/>
          <w:i w:val="0"/>
          <w:iCs w:val="0"/>
          <w:color w:val="auto"/>
          <w:highlight w:val="none"/>
        </w:rPr>
        <w:t>.4.1质疑供应商对采购人、</w:t>
      </w:r>
      <w:r>
        <w:rPr>
          <w:rFonts w:hint="eastAsia" w:ascii="宋体" w:hAnsi="宋体" w:eastAsia="宋体" w:cs="宋体"/>
          <w:i w:val="0"/>
          <w:iCs w:val="0"/>
          <w:color w:val="auto"/>
          <w:highlight w:val="none"/>
          <w:lang w:eastAsia="zh-CN"/>
        </w:rPr>
        <w:t>采购代理机构</w:t>
      </w:r>
      <w:r>
        <w:rPr>
          <w:rFonts w:hint="eastAsia" w:ascii="宋体" w:hAnsi="宋体" w:eastAsia="宋体" w:cs="宋体"/>
          <w:i w:val="0"/>
          <w:iCs w:val="0"/>
          <w:color w:val="auto"/>
          <w:highlight w:val="none"/>
        </w:rPr>
        <w:t>的答复不满意或者采购人、</w:t>
      </w:r>
      <w:r>
        <w:rPr>
          <w:rFonts w:hint="eastAsia" w:ascii="宋体" w:hAnsi="宋体" w:eastAsia="宋体" w:cs="宋体"/>
          <w:i w:val="0"/>
          <w:iCs w:val="0"/>
          <w:color w:val="auto"/>
          <w:highlight w:val="none"/>
          <w:lang w:eastAsia="zh-CN"/>
        </w:rPr>
        <w:t>采购代理机构</w:t>
      </w:r>
      <w:r>
        <w:rPr>
          <w:rFonts w:hint="eastAsia" w:ascii="宋体" w:hAnsi="宋体" w:eastAsia="宋体" w:cs="宋体"/>
          <w:i w:val="0"/>
          <w:iCs w:val="0"/>
          <w:color w:val="auto"/>
          <w:highlight w:val="none"/>
        </w:rPr>
        <w:t>未在规定的时间内作出答复的，可以在答复期满后十五个工作日内向</w:t>
      </w:r>
      <w:r>
        <w:rPr>
          <w:rFonts w:hint="eastAsia" w:ascii="宋体" w:hAnsi="宋体" w:eastAsia="宋体" w:cs="宋体"/>
          <w:i w:val="0"/>
          <w:iCs w:val="0"/>
          <w:color w:val="auto"/>
          <w:sz w:val="24"/>
          <w:highlight w:val="none"/>
        </w:rPr>
        <w:t>采购人监督管理部门</w:t>
      </w:r>
      <w:r>
        <w:rPr>
          <w:rFonts w:hint="eastAsia" w:ascii="宋体" w:hAnsi="宋体" w:eastAsia="宋体" w:cs="宋体"/>
          <w:i w:val="0"/>
          <w:iCs w:val="0"/>
          <w:color w:val="auto"/>
          <w:highlight w:val="none"/>
        </w:rPr>
        <w:t>提出投诉。</w:t>
      </w:r>
    </w:p>
    <w:p w14:paraId="32BCCE31">
      <w:pPr>
        <w:pStyle w:val="22"/>
        <w:shd w:val="clear" w:color="auto"/>
        <w:snapToGrid w:val="0"/>
        <w:spacing w:after="240" w:afterAutospacing="0" w:line="360" w:lineRule="auto"/>
        <w:ind w:firstLine="400"/>
        <w:contextualSpacing/>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lang w:val="en-US" w:eastAsia="zh-CN"/>
        </w:rPr>
        <w:t>2</w:t>
      </w:r>
      <w:r>
        <w:rPr>
          <w:rFonts w:hint="eastAsia" w:ascii="宋体" w:hAnsi="宋体" w:eastAsia="宋体" w:cs="宋体"/>
          <w:i w:val="0"/>
          <w:iCs w:val="0"/>
          <w:color w:val="auto"/>
          <w:highlight w:val="none"/>
        </w:rPr>
        <w:t>.4.</w:t>
      </w:r>
      <w:r>
        <w:rPr>
          <w:rFonts w:hint="eastAsia" w:ascii="宋体" w:hAnsi="宋体" w:eastAsia="宋体" w:cs="宋体"/>
          <w:i w:val="0"/>
          <w:iCs w:val="0"/>
          <w:color w:val="auto"/>
          <w:highlight w:val="none"/>
          <w:lang w:val="zh-CN"/>
        </w:rPr>
        <w:t>2</w:t>
      </w:r>
      <w:r>
        <w:rPr>
          <w:rFonts w:hint="eastAsia" w:ascii="宋体" w:hAnsi="宋体" w:eastAsia="宋体" w:cs="宋体"/>
          <w:i w:val="0"/>
          <w:iCs w:val="0"/>
          <w:color w:val="auto"/>
          <w:highlight w:val="none"/>
        </w:rPr>
        <w:t>供应商投诉的事项不得超出已质疑事项的范围，基于质疑答复内容提出的投诉事项除外。</w:t>
      </w:r>
    </w:p>
    <w:p w14:paraId="712364D8">
      <w:pPr>
        <w:pStyle w:val="22"/>
        <w:shd w:val="clear" w:color="auto"/>
        <w:snapToGrid w:val="0"/>
        <w:spacing w:after="240" w:afterAutospacing="0" w:line="360" w:lineRule="auto"/>
        <w:ind w:firstLine="400"/>
        <w:contextualSpacing/>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lang w:val="en-US" w:eastAsia="zh-CN"/>
        </w:rPr>
        <w:t>2</w:t>
      </w:r>
      <w:r>
        <w:rPr>
          <w:rFonts w:hint="eastAsia" w:ascii="宋体" w:hAnsi="宋体" w:eastAsia="宋体" w:cs="宋体"/>
          <w:i w:val="0"/>
          <w:iCs w:val="0"/>
          <w:color w:val="auto"/>
          <w:highlight w:val="none"/>
        </w:rPr>
        <w:t>.4.3供应商投诉应当有明确的请求和必要的证明材料。</w:t>
      </w:r>
    </w:p>
    <w:p w14:paraId="0FD00F14">
      <w:pPr>
        <w:pStyle w:val="22"/>
        <w:shd w:val="clear" w:color="auto"/>
        <w:adjustRightInd w:val="0"/>
        <w:snapToGrid w:val="0"/>
        <w:spacing w:after="240" w:line="360" w:lineRule="auto"/>
        <w:ind w:firstLine="480" w:firstLineChars="200"/>
        <w:contextualSpacing/>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lang w:val="en-US" w:eastAsia="zh-CN"/>
        </w:rPr>
        <w:t>2</w:t>
      </w:r>
      <w:r>
        <w:rPr>
          <w:rFonts w:hint="eastAsia" w:ascii="宋体" w:hAnsi="宋体" w:eastAsia="宋体" w:cs="宋体"/>
          <w:i w:val="0"/>
          <w:iCs w:val="0"/>
          <w:color w:val="auto"/>
          <w:highlight w:val="none"/>
        </w:rPr>
        <w:t>.4.4以联合体形式参加采购活动的，其投诉应当由组成联合体的所有供应商共同提出。</w:t>
      </w:r>
    </w:p>
    <w:p w14:paraId="165C03D4">
      <w:pPr>
        <w:pStyle w:val="22"/>
        <w:shd w:val="clear" w:color="auto"/>
        <w:snapToGrid w:val="0"/>
        <w:spacing w:after="240"/>
        <w:ind w:firstLine="480" w:firstLineChars="200"/>
        <w:contextualSpacing/>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投诉书范本及制作说明详见附件</w:t>
      </w: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rPr>
        <w:t>。</w:t>
      </w:r>
    </w:p>
    <w:p w14:paraId="150E496E">
      <w:pPr>
        <w:adjustRightInd/>
        <w:spacing w:line="360" w:lineRule="auto"/>
        <w:jc w:val="center"/>
        <w:outlineLvl w:val="0"/>
        <w:rPr>
          <w:rFonts w:hint="eastAsia" w:ascii="宋体" w:hAnsi="宋体" w:eastAsia="宋体" w:cs="宋体"/>
          <w:b/>
          <w:i w:val="0"/>
          <w:iCs w:val="0"/>
          <w:color w:val="auto"/>
          <w:sz w:val="32"/>
          <w:szCs w:val="20"/>
          <w:highlight w:val="none"/>
        </w:rPr>
      </w:pPr>
      <w:r>
        <w:rPr>
          <w:rFonts w:hint="eastAsia" w:ascii="宋体" w:hAnsi="宋体" w:eastAsia="宋体" w:cs="宋体"/>
          <w:b/>
          <w:i w:val="0"/>
          <w:iCs w:val="0"/>
          <w:color w:val="auto"/>
          <w:sz w:val="32"/>
          <w:szCs w:val="20"/>
          <w:highlight w:val="none"/>
        </w:rPr>
        <w:t>二、</w:t>
      </w:r>
      <w:r>
        <w:rPr>
          <w:rFonts w:hint="eastAsia" w:ascii="宋体" w:hAnsi="宋体" w:eastAsia="宋体" w:cs="宋体"/>
          <w:b/>
          <w:i w:val="0"/>
          <w:iCs w:val="0"/>
          <w:color w:val="auto"/>
          <w:sz w:val="32"/>
          <w:szCs w:val="20"/>
          <w:highlight w:val="none"/>
          <w:lang w:eastAsia="zh-CN"/>
        </w:rPr>
        <w:t>采购</w:t>
      </w:r>
      <w:r>
        <w:rPr>
          <w:rFonts w:hint="eastAsia" w:ascii="宋体" w:hAnsi="宋体" w:eastAsia="宋体" w:cs="宋体"/>
          <w:b/>
          <w:i w:val="0"/>
          <w:iCs w:val="0"/>
          <w:color w:val="auto"/>
          <w:sz w:val="32"/>
          <w:szCs w:val="20"/>
          <w:highlight w:val="none"/>
        </w:rPr>
        <w:t>文件的构成、澄清、修改</w:t>
      </w:r>
    </w:p>
    <w:p w14:paraId="624305DC">
      <w:pPr>
        <w:pStyle w:val="8"/>
        <w:spacing w:line="360" w:lineRule="auto"/>
        <w:rPr>
          <w:rFonts w:hint="eastAsia"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lang w:val="en-US" w:eastAsia="zh-CN"/>
        </w:rPr>
        <w:t>3</w:t>
      </w:r>
      <w:r>
        <w:rPr>
          <w:rFonts w:hint="eastAsia" w:ascii="宋体" w:hAnsi="宋体" w:eastAsia="宋体" w:cs="宋体"/>
          <w:b/>
          <w:i w:val="0"/>
          <w:iCs w:val="0"/>
          <w:color w:val="auto"/>
          <w:sz w:val="24"/>
          <w:szCs w:val="24"/>
          <w:highlight w:val="none"/>
        </w:rPr>
        <w:t>．</w:t>
      </w:r>
      <w:r>
        <w:rPr>
          <w:rFonts w:hint="eastAsia" w:ascii="宋体" w:hAnsi="宋体" w:eastAsia="宋体" w:cs="宋体"/>
          <w:b/>
          <w:i w:val="0"/>
          <w:iCs w:val="0"/>
          <w:color w:val="auto"/>
          <w:sz w:val="24"/>
          <w:szCs w:val="24"/>
          <w:highlight w:val="none"/>
          <w:lang w:eastAsia="zh-CN"/>
        </w:rPr>
        <w:t>采购</w:t>
      </w:r>
      <w:r>
        <w:rPr>
          <w:rFonts w:hint="eastAsia" w:ascii="宋体" w:hAnsi="宋体" w:eastAsia="宋体" w:cs="宋体"/>
          <w:b/>
          <w:i w:val="0"/>
          <w:iCs w:val="0"/>
          <w:color w:val="auto"/>
          <w:sz w:val="24"/>
          <w:szCs w:val="24"/>
          <w:highlight w:val="none"/>
        </w:rPr>
        <w:t>文件的构成</w:t>
      </w:r>
    </w:p>
    <w:p w14:paraId="4A1DEFC6">
      <w:pPr>
        <w:pStyle w:val="8"/>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 xml:space="preserve">.1 </w:t>
      </w:r>
      <w:r>
        <w:rPr>
          <w:rFonts w:hint="eastAsia" w:ascii="宋体" w:hAnsi="宋体" w:eastAsia="宋体" w:cs="宋体"/>
          <w:i w:val="0"/>
          <w:iCs w:val="0"/>
          <w:color w:val="auto"/>
          <w:sz w:val="24"/>
          <w:szCs w:val="24"/>
          <w:highlight w:val="none"/>
          <w:lang w:eastAsia="zh-CN"/>
        </w:rPr>
        <w:t>采购</w:t>
      </w:r>
      <w:r>
        <w:rPr>
          <w:rFonts w:hint="eastAsia" w:ascii="宋体" w:hAnsi="宋体" w:eastAsia="宋体" w:cs="宋体"/>
          <w:i w:val="0"/>
          <w:iCs w:val="0"/>
          <w:color w:val="auto"/>
          <w:sz w:val="24"/>
          <w:szCs w:val="24"/>
          <w:highlight w:val="none"/>
        </w:rPr>
        <w:t>文件包括下列文件及附件：</w:t>
      </w:r>
    </w:p>
    <w:p w14:paraId="32798218">
      <w:pPr>
        <w:pStyle w:val="8"/>
        <w:tabs>
          <w:tab w:val="left" w:pos="840"/>
        </w:tabs>
        <w:spacing w:line="360" w:lineRule="auto"/>
        <w:ind w:firstLine="960" w:firstLineChars="4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.1.1</w:t>
      </w:r>
      <w:r>
        <w:rPr>
          <w:rFonts w:hint="eastAsia" w:ascii="宋体" w:hAnsi="宋体" w:eastAsia="宋体" w:cs="宋体"/>
          <w:i w:val="0"/>
          <w:iCs w:val="0"/>
          <w:color w:val="auto"/>
          <w:sz w:val="24"/>
          <w:szCs w:val="24"/>
          <w:highlight w:val="none"/>
          <w:lang w:val="en-US" w:eastAsia="zh-CN"/>
        </w:rPr>
        <w:t>交易</w:t>
      </w:r>
      <w:r>
        <w:rPr>
          <w:rFonts w:hint="eastAsia" w:ascii="宋体" w:hAnsi="宋体" w:eastAsia="宋体" w:cs="宋体"/>
          <w:i w:val="0"/>
          <w:iCs w:val="0"/>
          <w:color w:val="auto"/>
          <w:sz w:val="24"/>
          <w:szCs w:val="24"/>
          <w:highlight w:val="none"/>
        </w:rPr>
        <w:t>公告；</w:t>
      </w:r>
    </w:p>
    <w:p w14:paraId="1148FD31">
      <w:pPr>
        <w:pStyle w:val="8"/>
        <w:tabs>
          <w:tab w:val="left" w:pos="840"/>
        </w:tabs>
        <w:spacing w:line="360" w:lineRule="auto"/>
        <w:ind w:firstLine="960" w:firstLineChars="4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.1.2供应商须知；</w:t>
      </w:r>
    </w:p>
    <w:p w14:paraId="1F732D9B">
      <w:pPr>
        <w:pStyle w:val="8"/>
        <w:tabs>
          <w:tab w:val="left" w:pos="840"/>
        </w:tabs>
        <w:spacing w:line="360" w:lineRule="auto"/>
        <w:ind w:firstLine="960" w:firstLineChars="4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.1.3采购需求；</w:t>
      </w:r>
    </w:p>
    <w:p w14:paraId="2FF583A0">
      <w:pPr>
        <w:pStyle w:val="8"/>
        <w:tabs>
          <w:tab w:val="left" w:pos="840"/>
        </w:tabs>
        <w:spacing w:line="360" w:lineRule="auto"/>
        <w:ind w:firstLine="960" w:firstLineChars="4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.1.4评</w:t>
      </w:r>
      <w:r>
        <w:rPr>
          <w:rFonts w:hint="eastAsia" w:ascii="宋体" w:hAnsi="宋体" w:eastAsia="宋体" w:cs="宋体"/>
          <w:i w:val="0"/>
          <w:iCs w:val="0"/>
          <w:color w:val="auto"/>
          <w:sz w:val="24"/>
          <w:szCs w:val="24"/>
          <w:highlight w:val="none"/>
          <w:lang w:val="en-US" w:eastAsia="zh-CN"/>
        </w:rPr>
        <w:t>审</w:t>
      </w:r>
      <w:r>
        <w:rPr>
          <w:rFonts w:hint="eastAsia" w:ascii="宋体" w:hAnsi="宋体" w:eastAsia="宋体" w:cs="宋体"/>
          <w:i w:val="0"/>
          <w:iCs w:val="0"/>
          <w:color w:val="auto"/>
          <w:sz w:val="24"/>
          <w:szCs w:val="24"/>
          <w:highlight w:val="none"/>
        </w:rPr>
        <w:t>办法；</w:t>
      </w:r>
    </w:p>
    <w:p w14:paraId="5743851B">
      <w:pPr>
        <w:pStyle w:val="8"/>
        <w:tabs>
          <w:tab w:val="left" w:pos="840"/>
        </w:tabs>
        <w:spacing w:line="360" w:lineRule="auto"/>
        <w:ind w:firstLine="960" w:firstLineChars="4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.1.5拟签订的合同文本；</w:t>
      </w:r>
    </w:p>
    <w:p w14:paraId="4C7B4134">
      <w:pPr>
        <w:pStyle w:val="8"/>
        <w:tabs>
          <w:tab w:val="left" w:pos="840"/>
        </w:tabs>
        <w:spacing w:line="360" w:lineRule="auto"/>
        <w:ind w:firstLine="960" w:firstLineChars="4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highlight w:val="none"/>
          <w:lang w:val="en-US" w:eastAsia="zh-CN"/>
        </w:rPr>
        <w:t>3</w:t>
      </w:r>
      <w:r>
        <w:rPr>
          <w:rFonts w:hint="eastAsia" w:ascii="宋体" w:hAnsi="宋体" w:eastAsia="宋体" w:cs="宋体"/>
          <w:i w:val="0"/>
          <w:iCs w:val="0"/>
          <w:color w:val="auto"/>
          <w:sz w:val="24"/>
          <w:highlight w:val="none"/>
        </w:rPr>
        <w:t>.1.6</w:t>
      </w:r>
      <w:r>
        <w:rPr>
          <w:rFonts w:hint="eastAsia" w:ascii="宋体" w:hAnsi="宋体" w:eastAsia="宋体" w:cs="宋体"/>
          <w:i w:val="0"/>
          <w:iCs w:val="0"/>
          <w:color w:val="auto"/>
          <w:sz w:val="24"/>
          <w:szCs w:val="24"/>
          <w:highlight w:val="none"/>
        </w:rPr>
        <w:t>应提交的有关格式范例。</w:t>
      </w:r>
    </w:p>
    <w:p w14:paraId="18CC3989">
      <w:pPr>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3</w:t>
      </w:r>
      <w:r>
        <w:rPr>
          <w:rFonts w:hint="eastAsia" w:ascii="宋体" w:hAnsi="宋体" w:eastAsia="宋体" w:cs="宋体"/>
          <w:i w:val="0"/>
          <w:iCs w:val="0"/>
          <w:color w:val="auto"/>
          <w:sz w:val="24"/>
          <w:highlight w:val="none"/>
        </w:rPr>
        <w:t>.2与本项目有关的</w:t>
      </w:r>
      <w:r>
        <w:rPr>
          <w:rFonts w:hint="eastAsia" w:ascii="宋体" w:hAnsi="宋体" w:eastAsia="宋体" w:cs="宋体"/>
          <w:bCs/>
          <w:i w:val="0"/>
          <w:iCs w:val="0"/>
          <w:color w:val="auto"/>
          <w:sz w:val="24"/>
          <w:highlight w:val="none"/>
        </w:rPr>
        <w:t>澄清或者修改的内容为</w:t>
      </w:r>
      <w:r>
        <w:rPr>
          <w:rFonts w:hint="eastAsia" w:ascii="宋体" w:hAnsi="宋体" w:eastAsia="宋体" w:cs="宋体"/>
          <w:bCs/>
          <w:i w:val="0"/>
          <w:iCs w:val="0"/>
          <w:color w:val="auto"/>
          <w:sz w:val="24"/>
          <w:highlight w:val="none"/>
          <w:lang w:eastAsia="zh-CN"/>
        </w:rPr>
        <w:t>采购</w:t>
      </w:r>
      <w:r>
        <w:rPr>
          <w:rFonts w:hint="eastAsia" w:ascii="宋体" w:hAnsi="宋体" w:eastAsia="宋体" w:cs="宋体"/>
          <w:bCs/>
          <w:i w:val="0"/>
          <w:iCs w:val="0"/>
          <w:color w:val="auto"/>
          <w:sz w:val="24"/>
          <w:highlight w:val="none"/>
        </w:rPr>
        <w:t>文件的组成部分</w:t>
      </w:r>
      <w:r>
        <w:rPr>
          <w:rFonts w:hint="eastAsia" w:ascii="宋体" w:hAnsi="宋体" w:eastAsia="宋体" w:cs="宋体"/>
          <w:i w:val="0"/>
          <w:iCs w:val="0"/>
          <w:color w:val="auto"/>
          <w:sz w:val="24"/>
          <w:highlight w:val="none"/>
        </w:rPr>
        <w:t>。</w:t>
      </w:r>
    </w:p>
    <w:p w14:paraId="6CFF5838">
      <w:pPr>
        <w:pStyle w:val="8"/>
        <w:spacing w:line="360" w:lineRule="auto"/>
        <w:rPr>
          <w:rFonts w:hint="eastAsia"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lang w:val="en-US" w:eastAsia="zh-CN"/>
        </w:rPr>
        <w:t>4</w:t>
      </w:r>
      <w:r>
        <w:rPr>
          <w:rFonts w:hint="eastAsia" w:ascii="宋体" w:hAnsi="宋体" w:eastAsia="宋体" w:cs="宋体"/>
          <w:b/>
          <w:i w:val="0"/>
          <w:iCs w:val="0"/>
          <w:color w:val="auto"/>
          <w:sz w:val="24"/>
          <w:szCs w:val="24"/>
          <w:highlight w:val="none"/>
        </w:rPr>
        <w:t xml:space="preserve">. </w:t>
      </w:r>
      <w:r>
        <w:rPr>
          <w:rFonts w:hint="eastAsia" w:ascii="宋体" w:hAnsi="宋体" w:eastAsia="宋体" w:cs="宋体"/>
          <w:b/>
          <w:i w:val="0"/>
          <w:iCs w:val="0"/>
          <w:color w:val="auto"/>
          <w:sz w:val="24"/>
          <w:szCs w:val="24"/>
          <w:highlight w:val="none"/>
          <w:lang w:eastAsia="zh-CN"/>
        </w:rPr>
        <w:t>采购</w:t>
      </w:r>
      <w:r>
        <w:rPr>
          <w:rFonts w:hint="eastAsia" w:ascii="宋体" w:hAnsi="宋体" w:eastAsia="宋体" w:cs="宋体"/>
          <w:b/>
          <w:i w:val="0"/>
          <w:iCs w:val="0"/>
          <w:color w:val="auto"/>
          <w:sz w:val="24"/>
          <w:szCs w:val="24"/>
          <w:highlight w:val="none"/>
        </w:rPr>
        <w:t>文件的澄清、修改</w:t>
      </w:r>
    </w:p>
    <w:p w14:paraId="04F08B9E">
      <w:pPr>
        <w:pStyle w:val="21"/>
        <w:snapToGrid w:val="0"/>
        <w:spacing w:before="0"/>
        <w:ind w:firstLine="480"/>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lang w:val="en-US" w:eastAsia="zh-CN"/>
        </w:rPr>
        <w:t>4</w:t>
      </w:r>
      <w:r>
        <w:rPr>
          <w:rFonts w:hint="eastAsia" w:ascii="宋体" w:hAnsi="宋体" w:eastAsia="宋体" w:cs="宋体"/>
          <w:i w:val="0"/>
          <w:iCs w:val="0"/>
          <w:color w:val="auto"/>
          <w:highlight w:val="none"/>
        </w:rPr>
        <w:t>.1已获取</w:t>
      </w:r>
      <w:r>
        <w:rPr>
          <w:rFonts w:hint="eastAsia" w:ascii="宋体" w:hAnsi="宋体" w:eastAsia="宋体" w:cs="宋体"/>
          <w:i w:val="0"/>
          <w:iCs w:val="0"/>
          <w:color w:val="auto"/>
          <w:highlight w:val="none"/>
          <w:lang w:eastAsia="zh-CN"/>
        </w:rPr>
        <w:t>采购</w:t>
      </w:r>
      <w:r>
        <w:rPr>
          <w:rFonts w:hint="eastAsia" w:ascii="宋体" w:hAnsi="宋体" w:eastAsia="宋体" w:cs="宋体"/>
          <w:i w:val="0"/>
          <w:iCs w:val="0"/>
          <w:color w:val="auto"/>
          <w:highlight w:val="none"/>
        </w:rPr>
        <w:t>文件的潜在</w:t>
      </w:r>
      <w:r>
        <w:rPr>
          <w:rFonts w:hint="eastAsia" w:ascii="宋体" w:hAnsi="宋体" w:eastAsia="宋体" w:cs="宋体"/>
          <w:i w:val="0"/>
          <w:iCs w:val="0"/>
          <w:color w:val="auto"/>
          <w:highlight w:val="none"/>
          <w:lang w:eastAsia="zh-CN"/>
        </w:rPr>
        <w:t>供应商</w:t>
      </w:r>
      <w:r>
        <w:rPr>
          <w:rFonts w:hint="eastAsia" w:ascii="宋体" w:hAnsi="宋体" w:eastAsia="宋体" w:cs="宋体"/>
          <w:i w:val="0"/>
          <w:iCs w:val="0"/>
          <w:color w:val="auto"/>
          <w:highlight w:val="none"/>
        </w:rPr>
        <w:t>，若有问题需要澄清，应于</w:t>
      </w:r>
      <w:r>
        <w:rPr>
          <w:rFonts w:hint="eastAsia" w:ascii="宋体" w:hAnsi="宋体" w:eastAsia="宋体" w:cs="宋体"/>
          <w:i w:val="0"/>
          <w:iCs w:val="0"/>
          <w:color w:val="auto"/>
          <w:highlight w:val="none"/>
          <w:lang w:eastAsia="zh-CN"/>
        </w:rPr>
        <w:t>响应</w:t>
      </w:r>
      <w:r>
        <w:rPr>
          <w:rFonts w:hint="eastAsia" w:ascii="宋体" w:hAnsi="宋体" w:eastAsia="宋体" w:cs="宋体"/>
          <w:i w:val="0"/>
          <w:iCs w:val="0"/>
          <w:color w:val="auto"/>
          <w:highlight w:val="none"/>
        </w:rPr>
        <w:t>截止时间前，以书面形式向</w:t>
      </w:r>
      <w:r>
        <w:rPr>
          <w:rFonts w:hint="eastAsia" w:ascii="宋体" w:hAnsi="宋体" w:eastAsia="宋体" w:cs="宋体"/>
          <w:i w:val="0"/>
          <w:iCs w:val="0"/>
          <w:color w:val="auto"/>
          <w:highlight w:val="none"/>
          <w:lang w:eastAsia="zh-CN"/>
        </w:rPr>
        <w:t>采购代理机构</w:t>
      </w:r>
      <w:r>
        <w:rPr>
          <w:rFonts w:hint="eastAsia" w:ascii="宋体" w:hAnsi="宋体" w:eastAsia="宋体" w:cs="宋体"/>
          <w:i w:val="0"/>
          <w:iCs w:val="0"/>
          <w:color w:val="auto"/>
          <w:highlight w:val="none"/>
        </w:rPr>
        <w:t>提出。</w:t>
      </w:r>
    </w:p>
    <w:p w14:paraId="0B8A035F">
      <w:pPr>
        <w:pStyle w:val="21"/>
        <w:snapToGrid w:val="0"/>
        <w:spacing w:before="0"/>
        <w:ind w:firstLine="480"/>
        <w:rPr>
          <w:rFonts w:hint="eastAsia" w:ascii="宋体" w:hAnsi="宋体" w:eastAsia="宋体" w:cs="宋体"/>
          <w:i w:val="0"/>
          <w:iCs w:val="0"/>
          <w:color w:val="auto"/>
          <w:sz w:val="18"/>
          <w:szCs w:val="18"/>
          <w:highlight w:val="none"/>
          <w:lang w:val="en-US"/>
        </w:rPr>
      </w:pPr>
      <w:r>
        <w:rPr>
          <w:rFonts w:hint="eastAsia" w:ascii="宋体" w:hAnsi="宋体" w:eastAsia="宋体" w:cs="宋体"/>
          <w:i w:val="0"/>
          <w:iCs w:val="0"/>
          <w:color w:val="auto"/>
          <w:highlight w:val="none"/>
          <w:lang w:val="en-US" w:eastAsia="zh-CN"/>
        </w:rPr>
        <w:t>4</w:t>
      </w:r>
      <w:r>
        <w:rPr>
          <w:rFonts w:hint="eastAsia" w:ascii="宋体" w:hAnsi="宋体" w:eastAsia="宋体" w:cs="宋体"/>
          <w:i w:val="0"/>
          <w:iCs w:val="0"/>
          <w:color w:val="auto"/>
          <w:highlight w:val="none"/>
        </w:rPr>
        <w:t xml:space="preserve">.2 </w:t>
      </w:r>
      <w:r>
        <w:rPr>
          <w:rFonts w:hint="eastAsia" w:ascii="宋体" w:hAnsi="宋体" w:eastAsia="宋体" w:cs="宋体"/>
          <w:i w:val="0"/>
          <w:iCs w:val="0"/>
          <w:color w:val="auto"/>
          <w:highlight w:val="none"/>
          <w:lang w:eastAsia="zh-CN"/>
        </w:rPr>
        <w:t>采购代理机构</w:t>
      </w:r>
      <w:r>
        <w:rPr>
          <w:rFonts w:hint="eastAsia" w:ascii="宋体" w:hAnsi="宋体" w:eastAsia="宋体" w:cs="宋体"/>
          <w:i w:val="0"/>
          <w:iCs w:val="0"/>
          <w:color w:val="auto"/>
          <w:highlight w:val="none"/>
        </w:rPr>
        <w:t>对</w:t>
      </w:r>
      <w:r>
        <w:rPr>
          <w:rFonts w:hint="eastAsia" w:ascii="宋体" w:hAnsi="宋体" w:eastAsia="宋体" w:cs="宋体"/>
          <w:i w:val="0"/>
          <w:iCs w:val="0"/>
          <w:color w:val="auto"/>
          <w:highlight w:val="none"/>
          <w:lang w:eastAsia="zh-CN"/>
        </w:rPr>
        <w:t>采购</w:t>
      </w:r>
      <w:r>
        <w:rPr>
          <w:rFonts w:hint="eastAsia" w:ascii="宋体" w:hAnsi="宋体" w:eastAsia="宋体" w:cs="宋体"/>
          <w:i w:val="0"/>
          <w:iCs w:val="0"/>
          <w:color w:val="auto"/>
          <w:highlight w:val="none"/>
        </w:rPr>
        <w:t>文件进行澄清或修改的，将同时通过电子交易平台通知已获取</w:t>
      </w:r>
      <w:r>
        <w:rPr>
          <w:rFonts w:hint="eastAsia" w:ascii="宋体" w:hAnsi="宋体" w:eastAsia="宋体" w:cs="宋体"/>
          <w:i w:val="0"/>
          <w:iCs w:val="0"/>
          <w:color w:val="auto"/>
          <w:highlight w:val="none"/>
          <w:lang w:eastAsia="zh-CN"/>
        </w:rPr>
        <w:t>采购</w:t>
      </w:r>
      <w:r>
        <w:rPr>
          <w:rFonts w:hint="eastAsia" w:ascii="宋体" w:hAnsi="宋体" w:eastAsia="宋体" w:cs="宋体"/>
          <w:i w:val="0"/>
          <w:iCs w:val="0"/>
          <w:color w:val="auto"/>
          <w:highlight w:val="none"/>
        </w:rPr>
        <w:t>文件的潜在</w:t>
      </w:r>
      <w:r>
        <w:rPr>
          <w:rFonts w:hint="eastAsia" w:ascii="宋体" w:hAnsi="宋体" w:eastAsia="宋体" w:cs="宋体"/>
          <w:i w:val="0"/>
          <w:iCs w:val="0"/>
          <w:color w:val="auto"/>
          <w:highlight w:val="none"/>
          <w:lang w:eastAsia="zh-CN"/>
        </w:rPr>
        <w:t>供应商</w:t>
      </w:r>
      <w:r>
        <w:rPr>
          <w:rFonts w:hint="eastAsia" w:ascii="宋体" w:hAnsi="宋体" w:eastAsia="宋体" w:cs="宋体"/>
          <w:i w:val="0"/>
          <w:iCs w:val="0"/>
          <w:color w:val="auto"/>
          <w:highlight w:val="none"/>
        </w:rPr>
        <w:t>。依法应当公告的，将按规定公告，同时视情况延长</w:t>
      </w:r>
      <w:r>
        <w:rPr>
          <w:rFonts w:hint="eastAsia" w:ascii="宋体" w:hAnsi="宋体" w:eastAsia="宋体" w:cs="宋体"/>
          <w:i w:val="0"/>
          <w:iCs w:val="0"/>
          <w:color w:val="auto"/>
          <w:highlight w:val="none"/>
          <w:lang w:eastAsia="zh-CN"/>
        </w:rPr>
        <w:t>响应</w:t>
      </w:r>
      <w:r>
        <w:rPr>
          <w:rFonts w:hint="eastAsia" w:ascii="宋体" w:hAnsi="宋体" w:eastAsia="宋体" w:cs="宋体"/>
          <w:i w:val="0"/>
          <w:iCs w:val="0"/>
          <w:color w:val="auto"/>
          <w:highlight w:val="none"/>
        </w:rPr>
        <w:t>截止时间和开标时间。该澄清或者修改的内容为</w:t>
      </w:r>
      <w:r>
        <w:rPr>
          <w:rFonts w:hint="eastAsia" w:ascii="宋体" w:hAnsi="宋体" w:eastAsia="宋体" w:cs="宋体"/>
          <w:i w:val="0"/>
          <w:iCs w:val="0"/>
          <w:color w:val="auto"/>
          <w:highlight w:val="none"/>
          <w:lang w:eastAsia="zh-CN"/>
        </w:rPr>
        <w:t>采购</w:t>
      </w:r>
      <w:r>
        <w:rPr>
          <w:rFonts w:hint="eastAsia" w:ascii="宋体" w:hAnsi="宋体" w:eastAsia="宋体" w:cs="宋体"/>
          <w:i w:val="0"/>
          <w:iCs w:val="0"/>
          <w:color w:val="auto"/>
          <w:highlight w:val="none"/>
        </w:rPr>
        <w:t>文件的组成部分。</w:t>
      </w:r>
    </w:p>
    <w:p w14:paraId="39665A98">
      <w:pPr>
        <w:adjustRightInd/>
        <w:spacing w:line="360" w:lineRule="auto"/>
        <w:jc w:val="center"/>
        <w:outlineLvl w:val="0"/>
        <w:rPr>
          <w:rFonts w:hint="eastAsia" w:ascii="宋体" w:hAnsi="宋体" w:eastAsia="宋体" w:cs="宋体"/>
          <w:b/>
          <w:i w:val="0"/>
          <w:iCs w:val="0"/>
          <w:color w:val="auto"/>
          <w:sz w:val="30"/>
          <w:szCs w:val="20"/>
          <w:highlight w:val="none"/>
          <w:lang w:eastAsia="zh-CN"/>
        </w:rPr>
      </w:pPr>
      <w:r>
        <w:rPr>
          <w:rFonts w:hint="eastAsia" w:ascii="宋体" w:hAnsi="宋体" w:eastAsia="宋体" w:cs="宋体"/>
          <w:b/>
          <w:i w:val="0"/>
          <w:iCs w:val="0"/>
          <w:color w:val="auto"/>
          <w:sz w:val="30"/>
          <w:szCs w:val="20"/>
          <w:highlight w:val="none"/>
        </w:rPr>
        <w:t>三、</w:t>
      </w:r>
      <w:r>
        <w:rPr>
          <w:rFonts w:hint="eastAsia" w:ascii="宋体" w:hAnsi="宋体" w:eastAsia="宋体" w:cs="宋体"/>
          <w:b/>
          <w:i w:val="0"/>
          <w:iCs w:val="0"/>
          <w:color w:val="auto"/>
          <w:sz w:val="30"/>
          <w:szCs w:val="20"/>
          <w:highlight w:val="none"/>
          <w:lang w:val="en-US" w:eastAsia="zh-CN"/>
        </w:rPr>
        <w:t>投标</w:t>
      </w:r>
      <w:r>
        <w:rPr>
          <w:rFonts w:hint="eastAsia" w:ascii="宋体" w:hAnsi="宋体" w:eastAsia="宋体" w:cs="宋体"/>
          <w:b/>
          <w:i w:val="0"/>
          <w:iCs w:val="0"/>
          <w:color w:val="auto"/>
          <w:sz w:val="30"/>
          <w:szCs w:val="20"/>
          <w:highlight w:val="none"/>
          <w:lang w:eastAsia="zh-CN"/>
        </w:rPr>
        <w:t>响应</w:t>
      </w:r>
    </w:p>
    <w:p w14:paraId="657F50CA">
      <w:pPr>
        <w:pStyle w:val="8"/>
        <w:spacing w:line="360" w:lineRule="auto"/>
        <w:rPr>
          <w:rFonts w:hint="eastAsia"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lang w:val="en-US" w:eastAsia="zh-CN"/>
        </w:rPr>
        <w:t>5</w:t>
      </w:r>
      <w:r>
        <w:rPr>
          <w:rFonts w:hint="eastAsia" w:ascii="宋体" w:hAnsi="宋体" w:eastAsia="宋体" w:cs="宋体"/>
          <w:b/>
          <w:i w:val="0"/>
          <w:iCs w:val="0"/>
          <w:color w:val="auto"/>
          <w:sz w:val="24"/>
          <w:szCs w:val="24"/>
          <w:highlight w:val="none"/>
        </w:rPr>
        <w:t xml:space="preserve">. </w:t>
      </w:r>
      <w:r>
        <w:rPr>
          <w:rFonts w:hint="eastAsia" w:ascii="宋体" w:hAnsi="宋体" w:eastAsia="宋体" w:cs="宋体"/>
          <w:b/>
          <w:i w:val="0"/>
          <w:iCs w:val="0"/>
          <w:color w:val="auto"/>
          <w:sz w:val="24"/>
          <w:szCs w:val="24"/>
          <w:highlight w:val="none"/>
          <w:lang w:eastAsia="zh-CN"/>
        </w:rPr>
        <w:t>采购</w:t>
      </w:r>
      <w:r>
        <w:rPr>
          <w:rFonts w:hint="eastAsia" w:ascii="宋体" w:hAnsi="宋体" w:eastAsia="宋体" w:cs="宋体"/>
          <w:b/>
          <w:i w:val="0"/>
          <w:iCs w:val="0"/>
          <w:color w:val="auto"/>
          <w:sz w:val="24"/>
          <w:szCs w:val="24"/>
          <w:highlight w:val="none"/>
        </w:rPr>
        <w:t>文件的获取</w:t>
      </w:r>
    </w:p>
    <w:p w14:paraId="564083A4">
      <w:pPr>
        <w:spacing w:line="360" w:lineRule="auto"/>
        <w:ind w:firstLine="480" w:firstLineChars="200"/>
        <w:rPr>
          <w:rFonts w:hint="eastAsia" w:ascii="宋体" w:hAnsi="宋体" w:eastAsia="宋体" w:cs="宋体"/>
          <w:i w:val="0"/>
          <w:iCs w:val="0"/>
          <w:strike/>
          <w:snapToGrid w:val="0"/>
          <w:color w:val="auto"/>
          <w:kern w:val="28"/>
          <w:sz w:val="24"/>
          <w:highlight w:val="none"/>
        </w:rPr>
      </w:pPr>
      <w:r>
        <w:rPr>
          <w:rFonts w:hint="eastAsia" w:ascii="宋体" w:hAnsi="宋体" w:eastAsia="宋体" w:cs="宋体"/>
          <w:i w:val="0"/>
          <w:iCs w:val="0"/>
          <w:snapToGrid w:val="0"/>
          <w:color w:val="auto"/>
          <w:kern w:val="28"/>
          <w:sz w:val="24"/>
          <w:highlight w:val="none"/>
        </w:rPr>
        <w:t>详见</w:t>
      </w:r>
      <w:r>
        <w:rPr>
          <w:rFonts w:hint="eastAsia" w:ascii="宋体" w:hAnsi="宋体" w:eastAsia="宋体" w:cs="宋体"/>
          <w:i w:val="0"/>
          <w:iCs w:val="0"/>
          <w:snapToGrid w:val="0"/>
          <w:color w:val="auto"/>
          <w:kern w:val="28"/>
          <w:sz w:val="24"/>
          <w:highlight w:val="none"/>
          <w:lang w:eastAsia="zh-CN"/>
        </w:rPr>
        <w:t>采购</w:t>
      </w:r>
      <w:r>
        <w:rPr>
          <w:rFonts w:hint="eastAsia" w:ascii="宋体" w:hAnsi="宋体" w:eastAsia="宋体" w:cs="宋体"/>
          <w:i w:val="0"/>
          <w:iCs w:val="0"/>
          <w:snapToGrid w:val="0"/>
          <w:color w:val="auto"/>
          <w:kern w:val="28"/>
          <w:sz w:val="24"/>
          <w:highlight w:val="none"/>
        </w:rPr>
        <w:t>公告中获取</w:t>
      </w:r>
      <w:r>
        <w:rPr>
          <w:rFonts w:hint="eastAsia" w:ascii="宋体" w:hAnsi="宋体" w:eastAsia="宋体" w:cs="宋体"/>
          <w:i w:val="0"/>
          <w:iCs w:val="0"/>
          <w:snapToGrid w:val="0"/>
          <w:color w:val="auto"/>
          <w:kern w:val="28"/>
          <w:sz w:val="24"/>
          <w:highlight w:val="none"/>
          <w:lang w:eastAsia="zh-CN"/>
        </w:rPr>
        <w:t>采购</w:t>
      </w:r>
      <w:r>
        <w:rPr>
          <w:rFonts w:hint="eastAsia" w:ascii="宋体" w:hAnsi="宋体" w:eastAsia="宋体" w:cs="宋体"/>
          <w:i w:val="0"/>
          <w:iCs w:val="0"/>
          <w:snapToGrid w:val="0"/>
          <w:color w:val="auto"/>
          <w:kern w:val="28"/>
          <w:sz w:val="24"/>
          <w:highlight w:val="none"/>
        </w:rPr>
        <w:t>文件的时间期限、地点、方式</w:t>
      </w:r>
      <w:r>
        <w:rPr>
          <w:rFonts w:hint="eastAsia" w:ascii="宋体" w:hAnsi="宋体" w:eastAsia="宋体" w:cs="宋体"/>
          <w:i w:val="0"/>
          <w:iCs w:val="0"/>
          <w:snapToGrid w:val="0"/>
          <w:color w:val="auto"/>
          <w:kern w:val="28"/>
          <w:sz w:val="24"/>
          <w:highlight w:val="none"/>
          <w:lang w:eastAsia="zh-CN"/>
        </w:rPr>
        <w:t>。</w:t>
      </w:r>
    </w:p>
    <w:p w14:paraId="54C53577">
      <w:pPr>
        <w:pStyle w:val="8"/>
        <w:spacing w:line="360" w:lineRule="auto"/>
        <w:rPr>
          <w:rFonts w:hint="eastAsia"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lang w:val="en-US" w:eastAsia="zh-CN"/>
        </w:rPr>
        <w:t>6</w:t>
      </w:r>
      <w:r>
        <w:rPr>
          <w:rFonts w:hint="eastAsia" w:ascii="宋体" w:hAnsi="宋体" w:eastAsia="宋体" w:cs="宋体"/>
          <w:b/>
          <w:i w:val="0"/>
          <w:iCs w:val="0"/>
          <w:color w:val="auto"/>
          <w:sz w:val="24"/>
          <w:szCs w:val="24"/>
          <w:highlight w:val="none"/>
        </w:rPr>
        <w:t>.开标前答疑会或现场考察</w:t>
      </w:r>
    </w:p>
    <w:p w14:paraId="75FA7190">
      <w:pPr>
        <w:pStyle w:val="8"/>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采购人组织潜在</w:t>
      </w:r>
      <w:r>
        <w:rPr>
          <w:rFonts w:hint="eastAsia" w:ascii="宋体" w:hAnsi="宋体" w:eastAsia="宋体" w:cs="宋体"/>
          <w:i w:val="0"/>
          <w:iCs w:val="0"/>
          <w:color w:val="auto"/>
          <w:sz w:val="24"/>
          <w:szCs w:val="24"/>
          <w:highlight w:val="none"/>
          <w:lang w:eastAsia="zh-CN"/>
        </w:rPr>
        <w:t>供应商</w:t>
      </w:r>
      <w:r>
        <w:rPr>
          <w:rFonts w:hint="eastAsia" w:ascii="宋体" w:hAnsi="宋体" w:eastAsia="宋体" w:cs="宋体"/>
          <w:i w:val="0"/>
          <w:iCs w:val="0"/>
          <w:color w:val="auto"/>
          <w:sz w:val="24"/>
          <w:szCs w:val="24"/>
          <w:highlight w:val="none"/>
        </w:rPr>
        <w:t>现场考察或者召开开标前答疑会的，潜在</w:t>
      </w:r>
      <w:r>
        <w:rPr>
          <w:rFonts w:hint="eastAsia" w:ascii="宋体" w:hAnsi="宋体" w:eastAsia="宋体" w:cs="宋体"/>
          <w:i w:val="0"/>
          <w:iCs w:val="0"/>
          <w:color w:val="auto"/>
          <w:sz w:val="24"/>
          <w:szCs w:val="24"/>
          <w:highlight w:val="none"/>
          <w:lang w:eastAsia="zh-CN"/>
        </w:rPr>
        <w:t>供应商</w:t>
      </w:r>
      <w:r>
        <w:rPr>
          <w:rFonts w:hint="eastAsia" w:ascii="宋体" w:hAnsi="宋体" w:eastAsia="宋体" w:cs="宋体"/>
          <w:i w:val="0"/>
          <w:iCs w:val="0"/>
          <w:color w:val="auto"/>
          <w:sz w:val="24"/>
          <w:szCs w:val="24"/>
          <w:highlight w:val="none"/>
        </w:rPr>
        <w:t>按</w:t>
      </w:r>
      <w:r>
        <w:rPr>
          <w:rFonts w:hint="eastAsia" w:ascii="宋体" w:hAnsi="宋体" w:eastAsia="宋体" w:cs="宋体"/>
          <w:i w:val="0"/>
          <w:iCs w:val="0"/>
          <w:color w:val="auto"/>
          <w:sz w:val="24"/>
          <w:szCs w:val="24"/>
          <w:highlight w:val="none"/>
          <w:lang w:eastAsia="zh-CN"/>
        </w:rPr>
        <w:t>第二章供应商</w:t>
      </w:r>
      <w:r>
        <w:rPr>
          <w:rFonts w:hint="eastAsia" w:ascii="宋体" w:hAnsi="宋体" w:eastAsia="宋体" w:cs="宋体"/>
          <w:i w:val="0"/>
          <w:iCs w:val="0"/>
          <w:color w:val="auto"/>
          <w:sz w:val="24"/>
          <w:szCs w:val="24"/>
          <w:highlight w:val="none"/>
        </w:rPr>
        <w:t>须知前附表的规定参加现场考察或者开标前答疑会。</w:t>
      </w:r>
    </w:p>
    <w:p w14:paraId="7A084E58">
      <w:pPr>
        <w:pStyle w:val="8"/>
        <w:spacing w:line="360" w:lineRule="auto"/>
        <w:rPr>
          <w:rFonts w:hint="eastAsia" w:ascii="宋体" w:hAnsi="宋体" w:eastAsia="宋体" w:cs="宋体"/>
          <w:b/>
          <w:i w:val="0"/>
          <w:iCs w:val="0"/>
          <w:strike w:val="0"/>
          <w:dstrike w:val="0"/>
          <w:color w:val="auto"/>
          <w:szCs w:val="24"/>
          <w:highlight w:val="none"/>
        </w:rPr>
      </w:pPr>
      <w:r>
        <w:rPr>
          <w:rFonts w:hint="eastAsia" w:ascii="宋体" w:hAnsi="宋体" w:eastAsia="宋体" w:cs="宋体"/>
          <w:b/>
          <w:i w:val="0"/>
          <w:iCs w:val="0"/>
          <w:strike w:val="0"/>
          <w:dstrike w:val="0"/>
          <w:color w:val="auto"/>
          <w:kern w:val="28"/>
          <w:sz w:val="24"/>
          <w:szCs w:val="24"/>
          <w:highlight w:val="none"/>
          <w:lang w:val="en-US" w:eastAsia="zh-CN"/>
        </w:rPr>
        <w:t>7</w:t>
      </w:r>
      <w:r>
        <w:rPr>
          <w:rFonts w:hint="eastAsia" w:ascii="宋体" w:hAnsi="宋体" w:eastAsia="宋体" w:cs="宋体"/>
          <w:b/>
          <w:i w:val="0"/>
          <w:iCs w:val="0"/>
          <w:strike w:val="0"/>
          <w:dstrike w:val="0"/>
          <w:color w:val="auto"/>
          <w:kern w:val="28"/>
          <w:sz w:val="24"/>
          <w:szCs w:val="24"/>
          <w:highlight w:val="none"/>
        </w:rPr>
        <w:t>.</w:t>
      </w:r>
      <w:r>
        <w:rPr>
          <w:rFonts w:hint="eastAsia" w:ascii="宋体" w:hAnsi="宋体" w:eastAsia="宋体" w:cs="宋体"/>
          <w:b/>
          <w:i w:val="0"/>
          <w:iCs w:val="0"/>
          <w:strike w:val="0"/>
          <w:dstrike w:val="0"/>
          <w:color w:val="auto"/>
          <w:kern w:val="28"/>
          <w:sz w:val="24"/>
          <w:szCs w:val="24"/>
          <w:highlight w:val="none"/>
          <w:lang w:eastAsia="zh-CN"/>
        </w:rPr>
        <w:t>响应</w:t>
      </w:r>
      <w:r>
        <w:rPr>
          <w:rFonts w:hint="eastAsia" w:ascii="宋体" w:hAnsi="宋体" w:eastAsia="宋体" w:cs="宋体"/>
          <w:b/>
          <w:i w:val="0"/>
          <w:iCs w:val="0"/>
          <w:strike w:val="0"/>
          <w:dstrike w:val="0"/>
          <w:color w:val="auto"/>
          <w:kern w:val="28"/>
          <w:sz w:val="24"/>
          <w:szCs w:val="24"/>
          <w:highlight w:val="none"/>
        </w:rPr>
        <w:t>保证金</w:t>
      </w:r>
    </w:p>
    <w:p w14:paraId="779D24E5">
      <w:pPr>
        <w:pStyle w:val="2"/>
        <w:spacing w:line="360" w:lineRule="auto"/>
        <w:ind w:firstLine="470" w:firstLineChars="196"/>
        <w:rPr>
          <w:rFonts w:hint="eastAsia" w:ascii="宋体" w:hAnsi="宋体" w:eastAsia="宋体" w:cs="宋体"/>
          <w:i w:val="0"/>
          <w:iCs w:val="0"/>
          <w:strike w:val="0"/>
          <w:dstrike w:val="0"/>
          <w:color w:val="auto"/>
          <w:sz w:val="24"/>
          <w:highlight w:val="none"/>
        </w:rPr>
      </w:pPr>
      <w:r>
        <w:rPr>
          <w:rFonts w:hint="eastAsia" w:ascii="宋体" w:hAnsi="宋体" w:eastAsia="宋体" w:cs="宋体"/>
          <w:i w:val="0"/>
          <w:iCs w:val="0"/>
          <w:strike w:val="0"/>
          <w:dstrike w:val="0"/>
          <w:color w:val="auto"/>
          <w:sz w:val="24"/>
          <w:highlight w:val="none"/>
        </w:rPr>
        <w:t>本项目不需缴纳</w:t>
      </w:r>
      <w:r>
        <w:rPr>
          <w:rFonts w:hint="eastAsia" w:ascii="宋体" w:hAnsi="宋体" w:eastAsia="宋体" w:cs="宋体"/>
          <w:i w:val="0"/>
          <w:iCs w:val="0"/>
          <w:strike w:val="0"/>
          <w:dstrike w:val="0"/>
          <w:color w:val="auto"/>
          <w:sz w:val="24"/>
          <w:highlight w:val="none"/>
          <w:lang w:eastAsia="zh-CN"/>
        </w:rPr>
        <w:t>响应</w:t>
      </w:r>
      <w:r>
        <w:rPr>
          <w:rFonts w:hint="eastAsia" w:ascii="宋体" w:hAnsi="宋体" w:eastAsia="宋体" w:cs="宋体"/>
          <w:i w:val="0"/>
          <w:iCs w:val="0"/>
          <w:strike w:val="0"/>
          <w:dstrike w:val="0"/>
          <w:color w:val="auto"/>
          <w:sz w:val="24"/>
          <w:highlight w:val="none"/>
        </w:rPr>
        <w:t>保证金。</w:t>
      </w:r>
    </w:p>
    <w:p w14:paraId="6498C21C">
      <w:pPr>
        <w:pStyle w:val="8"/>
        <w:spacing w:line="360" w:lineRule="auto"/>
        <w:rPr>
          <w:rFonts w:hint="eastAsia"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lang w:val="en-US" w:eastAsia="zh-CN"/>
        </w:rPr>
        <w:t>8</w:t>
      </w:r>
      <w:r>
        <w:rPr>
          <w:rFonts w:hint="eastAsia" w:ascii="宋体" w:hAnsi="宋体" w:eastAsia="宋体" w:cs="宋体"/>
          <w:b/>
          <w:i w:val="0"/>
          <w:iCs w:val="0"/>
          <w:color w:val="auto"/>
          <w:sz w:val="24"/>
          <w:szCs w:val="24"/>
          <w:highlight w:val="none"/>
        </w:rPr>
        <w:t xml:space="preserve">. </w:t>
      </w:r>
      <w:r>
        <w:rPr>
          <w:rFonts w:hint="eastAsia" w:ascii="宋体" w:hAnsi="宋体" w:eastAsia="宋体" w:cs="宋体"/>
          <w:b/>
          <w:i w:val="0"/>
          <w:iCs w:val="0"/>
          <w:color w:val="auto"/>
          <w:sz w:val="24"/>
          <w:szCs w:val="24"/>
          <w:highlight w:val="none"/>
          <w:lang w:eastAsia="zh-CN"/>
        </w:rPr>
        <w:t>响应</w:t>
      </w:r>
      <w:r>
        <w:rPr>
          <w:rFonts w:hint="eastAsia" w:ascii="宋体" w:hAnsi="宋体" w:eastAsia="宋体" w:cs="宋体"/>
          <w:b/>
          <w:i w:val="0"/>
          <w:iCs w:val="0"/>
          <w:color w:val="auto"/>
          <w:sz w:val="24"/>
          <w:szCs w:val="24"/>
          <w:highlight w:val="none"/>
        </w:rPr>
        <w:t>文件的语言</w:t>
      </w:r>
    </w:p>
    <w:p w14:paraId="1022EE0B">
      <w:pPr>
        <w:autoSpaceDE w:val="0"/>
        <w:autoSpaceDN w:val="0"/>
        <w:spacing w:line="360" w:lineRule="auto"/>
        <w:ind w:firstLine="480" w:firstLineChars="200"/>
        <w:rPr>
          <w:rFonts w:hint="eastAsia" w:ascii="宋体" w:hAnsi="宋体" w:eastAsia="宋体" w:cs="宋体"/>
          <w:i w:val="0"/>
          <w:iCs w:val="0"/>
          <w:color w:val="auto"/>
          <w:sz w:val="24"/>
          <w:highlight w:val="none"/>
          <w:lang w:val="zh-CN"/>
        </w:rPr>
      </w:pPr>
      <w:r>
        <w:rPr>
          <w:rFonts w:hint="eastAsia" w:ascii="宋体" w:hAnsi="宋体" w:eastAsia="宋体" w:cs="宋体"/>
          <w:i w:val="0"/>
          <w:iCs w:val="0"/>
          <w:color w:val="auto"/>
          <w:sz w:val="24"/>
          <w:highlight w:val="none"/>
          <w:lang w:eastAsia="zh-CN"/>
        </w:rPr>
        <w:t>响应</w:t>
      </w:r>
      <w:r>
        <w:rPr>
          <w:rFonts w:hint="eastAsia" w:ascii="宋体" w:hAnsi="宋体" w:eastAsia="宋体" w:cs="宋体"/>
          <w:i w:val="0"/>
          <w:iCs w:val="0"/>
          <w:color w:val="auto"/>
          <w:sz w:val="24"/>
          <w:highlight w:val="none"/>
        </w:rPr>
        <w:t>文件及</w:t>
      </w:r>
      <w:r>
        <w:rPr>
          <w:rFonts w:hint="eastAsia" w:ascii="宋体" w:hAnsi="宋体" w:eastAsia="宋体" w:cs="宋体"/>
          <w:i w:val="0"/>
          <w:iCs w:val="0"/>
          <w:color w:val="auto"/>
          <w:sz w:val="24"/>
          <w:highlight w:val="none"/>
          <w:lang w:eastAsia="zh-CN"/>
        </w:rPr>
        <w:t>供应商</w:t>
      </w:r>
      <w:r>
        <w:rPr>
          <w:rFonts w:hint="eastAsia" w:ascii="宋体" w:hAnsi="宋体" w:eastAsia="宋体" w:cs="宋体"/>
          <w:i w:val="0"/>
          <w:iCs w:val="0"/>
          <w:color w:val="auto"/>
          <w:sz w:val="24"/>
          <w:highlight w:val="none"/>
        </w:rPr>
        <w:t>与采购有关的来往通知、函件和文件均应使用中文。</w:t>
      </w:r>
    </w:p>
    <w:p w14:paraId="720293E4">
      <w:pPr>
        <w:pStyle w:val="8"/>
        <w:spacing w:line="360" w:lineRule="auto"/>
        <w:rPr>
          <w:rFonts w:hint="eastAsia"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lang w:val="en-US" w:eastAsia="zh-CN"/>
        </w:rPr>
        <w:t>9</w:t>
      </w:r>
      <w:r>
        <w:rPr>
          <w:rFonts w:hint="eastAsia" w:ascii="宋体" w:hAnsi="宋体" w:eastAsia="宋体" w:cs="宋体"/>
          <w:b/>
          <w:i w:val="0"/>
          <w:iCs w:val="0"/>
          <w:color w:val="auto"/>
          <w:sz w:val="24"/>
          <w:szCs w:val="24"/>
          <w:highlight w:val="none"/>
        </w:rPr>
        <w:t xml:space="preserve">. </w:t>
      </w:r>
      <w:r>
        <w:rPr>
          <w:rFonts w:hint="eastAsia" w:ascii="宋体" w:hAnsi="宋体" w:eastAsia="宋体" w:cs="宋体"/>
          <w:b/>
          <w:i w:val="0"/>
          <w:iCs w:val="0"/>
          <w:color w:val="auto"/>
          <w:sz w:val="24"/>
          <w:szCs w:val="24"/>
          <w:highlight w:val="none"/>
          <w:lang w:eastAsia="zh-CN"/>
        </w:rPr>
        <w:t>响应</w:t>
      </w:r>
      <w:r>
        <w:rPr>
          <w:rFonts w:hint="eastAsia" w:ascii="宋体" w:hAnsi="宋体" w:eastAsia="宋体" w:cs="宋体"/>
          <w:b/>
          <w:i w:val="0"/>
          <w:iCs w:val="0"/>
          <w:color w:val="auto"/>
          <w:sz w:val="24"/>
          <w:szCs w:val="24"/>
          <w:highlight w:val="none"/>
        </w:rPr>
        <w:t>文件的组成</w:t>
      </w:r>
    </w:p>
    <w:p w14:paraId="3591A0CA">
      <w:pPr>
        <w:snapToGrid w:val="0"/>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9</w:t>
      </w:r>
      <w:r>
        <w:rPr>
          <w:rFonts w:hint="eastAsia" w:ascii="宋体" w:hAnsi="宋体" w:eastAsia="宋体" w:cs="宋体"/>
          <w:i w:val="0"/>
          <w:iCs w:val="0"/>
          <w:color w:val="auto"/>
          <w:sz w:val="24"/>
          <w:highlight w:val="none"/>
        </w:rPr>
        <w:t>.1</w:t>
      </w:r>
      <w:r>
        <w:rPr>
          <w:rFonts w:hint="eastAsia" w:ascii="宋体" w:hAnsi="宋体" w:eastAsia="宋体" w:cs="宋体"/>
          <w:b/>
          <w:i w:val="0"/>
          <w:iCs w:val="0"/>
          <w:color w:val="auto"/>
          <w:sz w:val="24"/>
          <w:highlight w:val="none"/>
        </w:rPr>
        <w:t>资格文件</w:t>
      </w:r>
      <w:r>
        <w:rPr>
          <w:rFonts w:hint="eastAsia" w:ascii="宋体" w:hAnsi="宋体" w:eastAsia="宋体" w:cs="宋体"/>
          <w:i w:val="0"/>
          <w:iCs w:val="0"/>
          <w:color w:val="auto"/>
          <w:sz w:val="24"/>
          <w:highlight w:val="none"/>
        </w:rPr>
        <w:t>：</w:t>
      </w:r>
    </w:p>
    <w:p w14:paraId="2020D3C5">
      <w:pPr>
        <w:snapToGrid w:val="0"/>
        <w:spacing w:line="360" w:lineRule="auto"/>
        <w:ind w:firstLine="960" w:firstLineChars="4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9</w:t>
      </w:r>
      <w:r>
        <w:rPr>
          <w:rFonts w:hint="eastAsia" w:ascii="宋体" w:hAnsi="宋体" w:eastAsia="宋体" w:cs="宋体"/>
          <w:i w:val="0"/>
          <w:iCs w:val="0"/>
          <w:color w:val="auto"/>
          <w:sz w:val="24"/>
          <w:highlight w:val="none"/>
        </w:rPr>
        <w:t>.1.1符合参加采购活动应当具备的一般条件的承诺函；</w:t>
      </w:r>
    </w:p>
    <w:p w14:paraId="00BD81B1">
      <w:pPr>
        <w:snapToGrid w:val="0"/>
        <w:spacing w:line="360" w:lineRule="auto"/>
        <w:ind w:firstLine="960" w:firstLineChars="4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9</w:t>
      </w:r>
      <w:r>
        <w:rPr>
          <w:rFonts w:hint="eastAsia" w:ascii="宋体" w:hAnsi="宋体" w:eastAsia="宋体" w:cs="宋体"/>
          <w:i w:val="0"/>
          <w:iCs w:val="0"/>
          <w:color w:val="auto"/>
          <w:sz w:val="24"/>
          <w:highlight w:val="none"/>
        </w:rPr>
        <w:t>.1.2</w:t>
      </w:r>
      <w:r>
        <w:rPr>
          <w:rFonts w:hint="eastAsia" w:ascii="宋体" w:hAnsi="宋体" w:eastAsia="宋体" w:cs="宋体"/>
          <w:i w:val="0"/>
          <w:iCs w:val="0"/>
          <w:snapToGrid w:val="0"/>
          <w:color w:val="auto"/>
          <w:kern w:val="28"/>
          <w:sz w:val="24"/>
          <w:szCs w:val="20"/>
          <w:highlight w:val="none"/>
        </w:rPr>
        <w:t>联合协议（如果有)；</w:t>
      </w:r>
    </w:p>
    <w:p w14:paraId="56331B9D">
      <w:pPr>
        <w:snapToGrid w:val="0"/>
        <w:spacing w:line="360" w:lineRule="auto"/>
        <w:ind w:firstLine="960" w:firstLineChars="4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9</w:t>
      </w:r>
      <w:r>
        <w:rPr>
          <w:rFonts w:hint="eastAsia" w:ascii="宋体" w:hAnsi="宋体" w:eastAsia="宋体" w:cs="宋体"/>
          <w:i w:val="0"/>
          <w:iCs w:val="0"/>
          <w:color w:val="auto"/>
          <w:sz w:val="24"/>
          <w:highlight w:val="none"/>
        </w:rPr>
        <w:t>.1.</w:t>
      </w:r>
      <w:r>
        <w:rPr>
          <w:rFonts w:hint="eastAsia" w:ascii="宋体" w:hAnsi="宋体" w:eastAsia="宋体" w:cs="宋体"/>
          <w:i w:val="0"/>
          <w:iCs w:val="0"/>
          <w:color w:val="auto"/>
          <w:sz w:val="24"/>
          <w:highlight w:val="none"/>
          <w:lang w:val="en-US" w:eastAsia="zh-CN"/>
        </w:rPr>
        <w:t>3</w:t>
      </w:r>
      <w:r>
        <w:rPr>
          <w:rFonts w:hint="eastAsia" w:ascii="宋体" w:hAnsi="宋体" w:eastAsia="宋体" w:cs="宋体"/>
          <w:i w:val="0"/>
          <w:iCs w:val="0"/>
          <w:color w:val="auto"/>
          <w:sz w:val="24"/>
          <w:highlight w:val="none"/>
        </w:rPr>
        <w:t>本项目的特定资格要求</w:t>
      </w:r>
      <w:r>
        <w:rPr>
          <w:rFonts w:hint="eastAsia" w:ascii="宋体" w:hAnsi="宋体" w:eastAsia="宋体" w:cs="宋体"/>
          <w:i w:val="0"/>
          <w:iCs w:val="0"/>
          <w:snapToGrid w:val="0"/>
          <w:color w:val="auto"/>
          <w:kern w:val="28"/>
          <w:sz w:val="24"/>
          <w:szCs w:val="20"/>
          <w:highlight w:val="none"/>
        </w:rPr>
        <w:t>（如果有)</w:t>
      </w:r>
      <w:r>
        <w:rPr>
          <w:rFonts w:hint="eastAsia" w:ascii="宋体" w:hAnsi="宋体" w:eastAsia="宋体" w:cs="宋体"/>
          <w:i w:val="0"/>
          <w:iCs w:val="0"/>
          <w:color w:val="auto"/>
          <w:sz w:val="24"/>
          <w:highlight w:val="none"/>
        </w:rPr>
        <w:t>。</w:t>
      </w:r>
    </w:p>
    <w:p w14:paraId="6058C5EF">
      <w:pPr>
        <w:snapToGrid w:val="0"/>
        <w:spacing w:line="360" w:lineRule="auto"/>
        <w:ind w:firstLine="480" w:firstLineChars="200"/>
        <w:rPr>
          <w:rFonts w:hint="eastAsia" w:ascii="宋体" w:hAnsi="宋体" w:eastAsia="宋体" w:cs="宋体"/>
          <w:i w:val="0"/>
          <w:iCs w:val="0"/>
          <w:color w:val="auto"/>
          <w:sz w:val="24"/>
          <w:highlight w:val="none"/>
          <w:lang w:val="zh-CN"/>
        </w:rPr>
      </w:pPr>
      <w:r>
        <w:rPr>
          <w:rFonts w:hint="eastAsia" w:ascii="宋体" w:hAnsi="宋体" w:eastAsia="宋体" w:cs="宋体"/>
          <w:i w:val="0"/>
          <w:iCs w:val="0"/>
          <w:color w:val="auto"/>
          <w:sz w:val="24"/>
          <w:highlight w:val="none"/>
          <w:lang w:val="en-US" w:eastAsia="zh-CN"/>
        </w:rPr>
        <w:t>9</w:t>
      </w:r>
      <w:r>
        <w:rPr>
          <w:rFonts w:hint="eastAsia" w:ascii="宋体" w:hAnsi="宋体" w:eastAsia="宋体" w:cs="宋体"/>
          <w:i w:val="0"/>
          <w:iCs w:val="0"/>
          <w:color w:val="auto"/>
          <w:sz w:val="24"/>
          <w:highlight w:val="none"/>
          <w:lang w:val="zh-CN"/>
        </w:rPr>
        <w:t>.</w:t>
      </w:r>
      <w:r>
        <w:rPr>
          <w:rFonts w:hint="eastAsia" w:ascii="宋体" w:hAnsi="宋体" w:eastAsia="宋体" w:cs="宋体"/>
          <w:i w:val="0"/>
          <w:iCs w:val="0"/>
          <w:color w:val="auto"/>
          <w:sz w:val="24"/>
          <w:highlight w:val="none"/>
        </w:rPr>
        <w:t>2</w:t>
      </w:r>
      <w:r>
        <w:rPr>
          <w:rFonts w:hint="eastAsia" w:ascii="宋体" w:hAnsi="宋体" w:eastAsia="宋体" w:cs="宋体"/>
          <w:b/>
          <w:i w:val="0"/>
          <w:iCs w:val="0"/>
          <w:color w:val="auto"/>
          <w:sz w:val="24"/>
          <w:highlight w:val="none"/>
        </w:rPr>
        <w:t>商务技术</w:t>
      </w:r>
      <w:r>
        <w:rPr>
          <w:rFonts w:hint="eastAsia" w:ascii="宋体" w:hAnsi="宋体" w:eastAsia="宋体" w:cs="宋体"/>
          <w:b/>
          <w:i w:val="0"/>
          <w:iCs w:val="0"/>
          <w:color w:val="auto"/>
          <w:sz w:val="24"/>
          <w:highlight w:val="none"/>
          <w:lang w:val="zh-CN"/>
        </w:rPr>
        <w:t>文件：</w:t>
      </w:r>
    </w:p>
    <w:p w14:paraId="65D38545">
      <w:pPr>
        <w:snapToGrid w:val="0"/>
        <w:spacing w:line="360" w:lineRule="auto"/>
        <w:ind w:firstLine="960" w:firstLineChars="4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9</w:t>
      </w:r>
      <w:r>
        <w:rPr>
          <w:rFonts w:hint="eastAsia" w:ascii="宋体" w:hAnsi="宋体" w:eastAsia="宋体" w:cs="宋体"/>
          <w:i w:val="0"/>
          <w:iCs w:val="0"/>
          <w:color w:val="auto"/>
          <w:sz w:val="24"/>
          <w:highlight w:val="none"/>
        </w:rPr>
        <w:t>.2.1</w:t>
      </w:r>
      <w:r>
        <w:rPr>
          <w:rFonts w:hint="eastAsia" w:ascii="宋体" w:hAnsi="宋体" w:eastAsia="宋体" w:cs="宋体"/>
          <w:i w:val="0"/>
          <w:iCs w:val="0"/>
          <w:color w:val="auto"/>
          <w:sz w:val="24"/>
          <w:highlight w:val="none"/>
          <w:lang w:eastAsia="zh-CN"/>
        </w:rPr>
        <w:t>响应</w:t>
      </w:r>
      <w:r>
        <w:rPr>
          <w:rFonts w:hint="eastAsia" w:ascii="宋体" w:hAnsi="宋体" w:eastAsia="宋体" w:cs="宋体"/>
          <w:i w:val="0"/>
          <w:iCs w:val="0"/>
          <w:color w:val="auto"/>
          <w:sz w:val="24"/>
          <w:highlight w:val="none"/>
        </w:rPr>
        <w:t>函；</w:t>
      </w:r>
      <w:r>
        <w:rPr>
          <w:rFonts w:hint="eastAsia" w:ascii="宋体" w:hAnsi="宋体" w:eastAsia="宋体" w:cs="宋体"/>
          <w:i w:val="0"/>
          <w:iCs w:val="0"/>
          <w:color w:val="auto"/>
          <w:sz w:val="24"/>
          <w:highlight w:val="none"/>
          <w:lang w:val="zh-CN"/>
        </w:rPr>
        <w:t xml:space="preserve"> </w:t>
      </w:r>
    </w:p>
    <w:p w14:paraId="7F8B33FB">
      <w:pPr>
        <w:snapToGrid w:val="0"/>
        <w:spacing w:line="360" w:lineRule="auto"/>
        <w:ind w:firstLine="960" w:firstLineChars="4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9</w:t>
      </w:r>
      <w:r>
        <w:rPr>
          <w:rFonts w:hint="eastAsia" w:ascii="宋体" w:hAnsi="宋体" w:eastAsia="宋体" w:cs="宋体"/>
          <w:i w:val="0"/>
          <w:iCs w:val="0"/>
          <w:color w:val="auto"/>
          <w:sz w:val="24"/>
          <w:highlight w:val="none"/>
        </w:rPr>
        <w:t>.2.2授权委托书或法定代表人（单位负责人）身份证明；</w:t>
      </w:r>
    </w:p>
    <w:p w14:paraId="5E52809E">
      <w:pPr>
        <w:snapToGrid w:val="0"/>
        <w:spacing w:line="360" w:lineRule="auto"/>
        <w:ind w:firstLine="960" w:firstLineChars="4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9</w:t>
      </w:r>
      <w:r>
        <w:rPr>
          <w:rFonts w:hint="eastAsia" w:ascii="宋体" w:hAnsi="宋体" w:eastAsia="宋体" w:cs="宋体"/>
          <w:i w:val="0"/>
          <w:iCs w:val="0"/>
          <w:color w:val="auto"/>
          <w:sz w:val="24"/>
          <w:highlight w:val="none"/>
        </w:rPr>
        <w:t>.2.3分包意向协议</w:t>
      </w:r>
      <w:r>
        <w:rPr>
          <w:rFonts w:hint="eastAsia" w:ascii="宋体" w:hAnsi="宋体" w:eastAsia="宋体" w:cs="宋体"/>
          <w:i w:val="0"/>
          <w:iCs w:val="0"/>
          <w:snapToGrid w:val="0"/>
          <w:color w:val="auto"/>
          <w:kern w:val="28"/>
          <w:sz w:val="24"/>
          <w:szCs w:val="20"/>
          <w:highlight w:val="none"/>
        </w:rPr>
        <w:t>（如果有)</w:t>
      </w:r>
      <w:r>
        <w:rPr>
          <w:rFonts w:hint="eastAsia" w:ascii="宋体" w:hAnsi="宋体" w:eastAsia="宋体" w:cs="宋体"/>
          <w:i w:val="0"/>
          <w:iCs w:val="0"/>
          <w:color w:val="auto"/>
          <w:sz w:val="24"/>
          <w:highlight w:val="none"/>
        </w:rPr>
        <w:t>；</w:t>
      </w:r>
    </w:p>
    <w:p w14:paraId="29D3F7A5">
      <w:pPr>
        <w:snapToGrid w:val="0"/>
        <w:spacing w:line="360" w:lineRule="auto"/>
        <w:ind w:firstLine="960" w:firstLineChars="4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9</w:t>
      </w:r>
      <w:r>
        <w:rPr>
          <w:rFonts w:hint="eastAsia" w:ascii="宋体" w:hAnsi="宋体" w:eastAsia="宋体" w:cs="宋体"/>
          <w:i w:val="0"/>
          <w:iCs w:val="0"/>
          <w:color w:val="auto"/>
          <w:sz w:val="24"/>
          <w:highlight w:val="none"/>
        </w:rPr>
        <w:t>.2.4符合性审查资料；</w:t>
      </w:r>
    </w:p>
    <w:p w14:paraId="51C678C0">
      <w:pPr>
        <w:snapToGrid w:val="0"/>
        <w:spacing w:line="360" w:lineRule="auto"/>
        <w:ind w:left="420" w:leftChars="200"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9</w:t>
      </w:r>
      <w:r>
        <w:rPr>
          <w:rFonts w:hint="eastAsia" w:ascii="宋体" w:hAnsi="宋体" w:eastAsia="宋体" w:cs="宋体"/>
          <w:i w:val="0"/>
          <w:iCs w:val="0"/>
          <w:color w:val="auto"/>
          <w:sz w:val="24"/>
          <w:highlight w:val="none"/>
        </w:rPr>
        <w:t>.2.5评</w:t>
      </w:r>
      <w:r>
        <w:rPr>
          <w:rFonts w:hint="eastAsia" w:ascii="宋体" w:hAnsi="宋体" w:eastAsia="宋体" w:cs="宋体"/>
          <w:i w:val="0"/>
          <w:iCs w:val="0"/>
          <w:color w:val="auto"/>
          <w:sz w:val="24"/>
          <w:highlight w:val="none"/>
          <w:lang w:val="en-US" w:eastAsia="zh-CN"/>
        </w:rPr>
        <w:t>审</w:t>
      </w:r>
      <w:r>
        <w:rPr>
          <w:rFonts w:hint="eastAsia" w:ascii="宋体" w:hAnsi="宋体" w:eastAsia="宋体" w:cs="宋体"/>
          <w:i w:val="0"/>
          <w:iCs w:val="0"/>
          <w:color w:val="auto"/>
          <w:sz w:val="24"/>
          <w:highlight w:val="none"/>
        </w:rPr>
        <w:t>标准相应的商务技术资料；</w:t>
      </w:r>
    </w:p>
    <w:p w14:paraId="6FD6A4BC">
      <w:pPr>
        <w:snapToGrid w:val="0"/>
        <w:spacing w:line="360" w:lineRule="auto"/>
        <w:ind w:left="420" w:leftChars="200"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9</w:t>
      </w:r>
      <w:r>
        <w:rPr>
          <w:rFonts w:hint="eastAsia" w:ascii="宋体" w:hAnsi="宋体" w:eastAsia="宋体" w:cs="宋体"/>
          <w:i w:val="0"/>
          <w:iCs w:val="0"/>
          <w:color w:val="auto"/>
          <w:sz w:val="24"/>
          <w:highlight w:val="none"/>
        </w:rPr>
        <w:t>.2.6</w:t>
      </w:r>
      <w:r>
        <w:rPr>
          <w:rFonts w:hint="eastAsia" w:ascii="宋体" w:hAnsi="宋体" w:eastAsia="宋体" w:cs="宋体"/>
          <w:i w:val="0"/>
          <w:iCs w:val="0"/>
          <w:color w:val="auto"/>
          <w:sz w:val="24"/>
          <w:highlight w:val="none"/>
          <w:lang w:eastAsia="zh-CN"/>
        </w:rPr>
        <w:t>响应</w:t>
      </w:r>
      <w:r>
        <w:rPr>
          <w:rFonts w:hint="eastAsia" w:ascii="宋体" w:hAnsi="宋体" w:eastAsia="宋体" w:cs="宋体"/>
          <w:i w:val="0"/>
          <w:iCs w:val="0"/>
          <w:color w:val="auto"/>
          <w:sz w:val="24"/>
          <w:highlight w:val="none"/>
        </w:rPr>
        <w:t>标的清单；</w:t>
      </w:r>
    </w:p>
    <w:p w14:paraId="10459309">
      <w:pPr>
        <w:snapToGrid w:val="0"/>
        <w:spacing w:line="360" w:lineRule="auto"/>
        <w:ind w:firstLine="960" w:firstLineChars="4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9</w:t>
      </w:r>
      <w:r>
        <w:rPr>
          <w:rFonts w:hint="eastAsia" w:ascii="宋体" w:hAnsi="宋体" w:eastAsia="宋体" w:cs="宋体"/>
          <w:i w:val="0"/>
          <w:iCs w:val="0"/>
          <w:color w:val="auto"/>
          <w:sz w:val="24"/>
          <w:highlight w:val="none"/>
        </w:rPr>
        <w:t>.2.7商务技术偏离表；</w:t>
      </w:r>
    </w:p>
    <w:p w14:paraId="77AA4CCF">
      <w:pPr>
        <w:snapToGrid w:val="0"/>
        <w:spacing w:line="360" w:lineRule="auto"/>
        <w:ind w:firstLine="960" w:firstLineChars="400"/>
        <w:rPr>
          <w:rFonts w:hint="eastAsia" w:ascii="宋体" w:hAnsi="宋体" w:eastAsia="宋体" w:cs="宋体"/>
          <w:i w:val="0"/>
          <w:iCs w:val="0"/>
          <w:color w:val="auto"/>
          <w:sz w:val="24"/>
          <w:highlight w:val="none"/>
          <w:lang w:val="zh-CN"/>
        </w:rPr>
      </w:pPr>
      <w:r>
        <w:rPr>
          <w:rFonts w:hint="eastAsia" w:ascii="宋体" w:hAnsi="宋体" w:eastAsia="宋体" w:cs="宋体"/>
          <w:i w:val="0"/>
          <w:iCs w:val="0"/>
          <w:color w:val="auto"/>
          <w:sz w:val="24"/>
          <w:highlight w:val="none"/>
          <w:lang w:val="en-US" w:eastAsia="zh-CN"/>
        </w:rPr>
        <w:t>9</w:t>
      </w:r>
      <w:r>
        <w:rPr>
          <w:rFonts w:hint="eastAsia" w:ascii="宋体" w:hAnsi="宋体" w:eastAsia="宋体" w:cs="宋体"/>
          <w:i w:val="0"/>
          <w:iCs w:val="0"/>
          <w:color w:val="auto"/>
          <w:sz w:val="24"/>
          <w:highlight w:val="none"/>
          <w:lang w:val="zh-CN"/>
        </w:rPr>
        <w:t>.</w:t>
      </w:r>
      <w:r>
        <w:rPr>
          <w:rFonts w:hint="eastAsia" w:ascii="宋体" w:hAnsi="宋体" w:eastAsia="宋体" w:cs="宋体"/>
          <w:i w:val="0"/>
          <w:iCs w:val="0"/>
          <w:color w:val="auto"/>
          <w:sz w:val="24"/>
          <w:highlight w:val="none"/>
        </w:rPr>
        <w:t>2</w:t>
      </w:r>
      <w:r>
        <w:rPr>
          <w:rFonts w:hint="eastAsia" w:ascii="宋体" w:hAnsi="宋体" w:eastAsia="宋体" w:cs="宋体"/>
          <w:i w:val="0"/>
          <w:iCs w:val="0"/>
          <w:color w:val="auto"/>
          <w:sz w:val="24"/>
          <w:highlight w:val="none"/>
          <w:lang w:val="zh-CN"/>
        </w:rPr>
        <w:t>.</w:t>
      </w:r>
      <w:r>
        <w:rPr>
          <w:rFonts w:hint="eastAsia" w:ascii="宋体" w:hAnsi="宋体" w:eastAsia="宋体" w:cs="宋体"/>
          <w:i w:val="0"/>
          <w:iCs w:val="0"/>
          <w:color w:val="auto"/>
          <w:sz w:val="24"/>
          <w:highlight w:val="none"/>
        </w:rPr>
        <w:t>8</w:t>
      </w:r>
      <w:r>
        <w:rPr>
          <w:rFonts w:hint="eastAsia" w:ascii="宋体" w:hAnsi="宋体" w:eastAsia="宋体" w:cs="宋体"/>
          <w:i w:val="0"/>
          <w:iCs w:val="0"/>
          <w:color w:val="auto"/>
          <w:sz w:val="24"/>
          <w:highlight w:val="none"/>
          <w:lang w:val="zh-CN"/>
        </w:rPr>
        <w:t>采购供应商廉洁自律承诺书；</w:t>
      </w:r>
    </w:p>
    <w:p w14:paraId="224B90C9">
      <w:pPr>
        <w:snapToGrid w:val="0"/>
        <w:spacing w:line="360" w:lineRule="auto"/>
        <w:ind w:firstLine="480" w:firstLineChars="200"/>
        <w:rPr>
          <w:rFonts w:hint="eastAsia" w:ascii="宋体" w:hAnsi="宋体" w:eastAsia="宋体" w:cs="宋体"/>
          <w:i w:val="0"/>
          <w:iCs w:val="0"/>
          <w:color w:val="auto"/>
          <w:sz w:val="24"/>
          <w:highlight w:val="none"/>
          <w:u w:val="single"/>
          <w:lang w:val="zh-CN"/>
        </w:rPr>
      </w:pPr>
      <w:r>
        <w:rPr>
          <w:rFonts w:hint="eastAsia" w:ascii="宋体" w:hAnsi="宋体" w:eastAsia="宋体" w:cs="宋体"/>
          <w:i w:val="0"/>
          <w:iCs w:val="0"/>
          <w:color w:val="auto"/>
          <w:kern w:val="0"/>
          <w:sz w:val="24"/>
          <w:highlight w:val="none"/>
          <w:lang w:val="en-US" w:eastAsia="zh-CN"/>
        </w:rPr>
        <w:t>9</w:t>
      </w:r>
      <w:r>
        <w:rPr>
          <w:rFonts w:hint="eastAsia" w:ascii="宋体" w:hAnsi="宋体" w:eastAsia="宋体" w:cs="宋体"/>
          <w:i w:val="0"/>
          <w:iCs w:val="0"/>
          <w:color w:val="auto"/>
          <w:kern w:val="0"/>
          <w:sz w:val="24"/>
          <w:highlight w:val="none"/>
          <w:lang w:val="zh-CN"/>
        </w:rPr>
        <w:t>.</w:t>
      </w:r>
      <w:r>
        <w:rPr>
          <w:rFonts w:hint="eastAsia" w:ascii="宋体" w:hAnsi="宋体" w:eastAsia="宋体" w:cs="宋体"/>
          <w:i w:val="0"/>
          <w:iCs w:val="0"/>
          <w:color w:val="auto"/>
          <w:kern w:val="0"/>
          <w:sz w:val="24"/>
          <w:highlight w:val="none"/>
        </w:rPr>
        <w:t>3</w:t>
      </w:r>
      <w:r>
        <w:rPr>
          <w:rFonts w:hint="eastAsia" w:ascii="宋体" w:hAnsi="宋体" w:eastAsia="宋体" w:cs="宋体"/>
          <w:b/>
          <w:i w:val="0"/>
          <w:iCs w:val="0"/>
          <w:color w:val="auto"/>
          <w:sz w:val="24"/>
          <w:highlight w:val="none"/>
        </w:rPr>
        <w:t>报价文件：</w:t>
      </w:r>
      <w:r>
        <w:rPr>
          <w:rFonts w:hint="eastAsia" w:ascii="宋体" w:hAnsi="宋体" w:eastAsia="宋体" w:cs="宋体"/>
          <w:i w:val="0"/>
          <w:iCs w:val="0"/>
          <w:color w:val="auto"/>
          <w:sz w:val="24"/>
          <w:highlight w:val="none"/>
        </w:rPr>
        <w:t xml:space="preserve"> </w:t>
      </w:r>
    </w:p>
    <w:p w14:paraId="7565403E">
      <w:pPr>
        <w:snapToGrid w:val="0"/>
        <w:spacing w:line="360" w:lineRule="auto"/>
        <w:ind w:firstLine="960" w:firstLineChars="400"/>
        <w:rPr>
          <w:rFonts w:hint="eastAsia" w:ascii="宋体" w:hAnsi="宋体" w:eastAsia="宋体" w:cs="宋体"/>
          <w:i w:val="0"/>
          <w:iCs w:val="0"/>
          <w:color w:val="auto"/>
          <w:sz w:val="24"/>
          <w:highlight w:val="none"/>
          <w:lang w:val="en-US" w:eastAsia="zh-CN"/>
        </w:rPr>
      </w:pPr>
      <w:r>
        <w:rPr>
          <w:rFonts w:hint="eastAsia" w:ascii="宋体" w:hAnsi="宋体" w:eastAsia="宋体" w:cs="宋体"/>
          <w:i w:val="0"/>
          <w:iCs w:val="0"/>
          <w:color w:val="auto"/>
          <w:sz w:val="24"/>
          <w:highlight w:val="none"/>
          <w:lang w:val="en-US" w:eastAsia="zh-CN"/>
        </w:rPr>
        <w:t>9</w:t>
      </w:r>
      <w:r>
        <w:rPr>
          <w:rFonts w:hint="eastAsia" w:ascii="宋体" w:hAnsi="宋体" w:eastAsia="宋体" w:cs="宋体"/>
          <w:i w:val="0"/>
          <w:iCs w:val="0"/>
          <w:color w:val="auto"/>
          <w:sz w:val="24"/>
          <w:highlight w:val="none"/>
        </w:rPr>
        <w:t>.3.1</w:t>
      </w:r>
      <w:r>
        <w:rPr>
          <w:rFonts w:hint="eastAsia" w:ascii="宋体" w:hAnsi="宋体" w:eastAsia="宋体" w:cs="宋体"/>
          <w:i w:val="0"/>
          <w:iCs w:val="0"/>
          <w:strike w:val="0"/>
          <w:dstrike w:val="0"/>
          <w:color w:val="auto"/>
          <w:sz w:val="24"/>
          <w:highlight w:val="none"/>
        </w:rPr>
        <w:t>开标一览表（</w:t>
      </w:r>
      <w:r>
        <w:rPr>
          <w:rFonts w:hint="eastAsia" w:ascii="宋体" w:hAnsi="宋体" w:eastAsia="宋体" w:cs="宋体"/>
          <w:i w:val="0"/>
          <w:iCs w:val="0"/>
          <w:color w:val="auto"/>
          <w:sz w:val="24"/>
          <w:highlight w:val="none"/>
        </w:rPr>
        <w:t>报价表）；</w:t>
      </w:r>
    </w:p>
    <w:p w14:paraId="680BEF8D">
      <w:pPr>
        <w:snapToGrid w:val="0"/>
        <w:spacing w:line="360" w:lineRule="auto"/>
        <w:ind w:firstLine="960" w:firstLineChars="400"/>
        <w:rPr>
          <w:rFonts w:hint="eastAsia" w:ascii="宋体" w:hAnsi="宋体" w:eastAsia="宋体" w:cs="宋体"/>
          <w:i w:val="0"/>
          <w:iCs w:val="0"/>
          <w:color w:val="auto"/>
          <w:sz w:val="24"/>
          <w:highlight w:val="none"/>
          <w:lang w:val="en-US" w:eastAsia="zh-CN"/>
        </w:rPr>
      </w:pPr>
      <w:r>
        <w:rPr>
          <w:rFonts w:hint="eastAsia" w:ascii="宋体" w:hAnsi="宋体" w:eastAsia="宋体" w:cs="宋体"/>
          <w:i w:val="0"/>
          <w:iCs w:val="0"/>
          <w:color w:val="auto"/>
          <w:sz w:val="24"/>
          <w:highlight w:val="none"/>
          <w:lang w:val="en-US" w:eastAsia="zh-CN"/>
        </w:rPr>
        <w:t>9.3.2 报价情况说明（如供应商报价低于最高限价）50%的，应当提交本文档，详细阐述不影响产品质量或者诚信履约的具体原因）；</w:t>
      </w:r>
    </w:p>
    <w:p w14:paraId="4775E2EA">
      <w:pPr>
        <w:spacing w:line="360" w:lineRule="auto"/>
        <w:ind w:firstLine="723" w:firstLineChars="300"/>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lang w:eastAsia="zh-CN"/>
        </w:rPr>
        <w:t>响应</w:t>
      </w:r>
      <w:r>
        <w:rPr>
          <w:rFonts w:hint="eastAsia" w:ascii="宋体" w:hAnsi="宋体" w:eastAsia="宋体" w:cs="宋体"/>
          <w:b/>
          <w:i w:val="0"/>
          <w:iCs w:val="0"/>
          <w:color w:val="auto"/>
          <w:sz w:val="24"/>
          <w:highlight w:val="none"/>
        </w:rPr>
        <w:t>文件含有采购人不能接受的附加条件的，</w:t>
      </w:r>
      <w:r>
        <w:rPr>
          <w:rFonts w:hint="eastAsia" w:ascii="宋体" w:hAnsi="宋体" w:eastAsia="宋体" w:cs="宋体"/>
          <w:b/>
          <w:i w:val="0"/>
          <w:iCs w:val="0"/>
          <w:color w:val="auto"/>
          <w:sz w:val="24"/>
          <w:highlight w:val="none"/>
          <w:lang w:eastAsia="zh-CN"/>
        </w:rPr>
        <w:t>响应</w:t>
      </w:r>
      <w:r>
        <w:rPr>
          <w:rFonts w:hint="eastAsia" w:ascii="宋体" w:hAnsi="宋体" w:eastAsia="宋体" w:cs="宋体"/>
          <w:b/>
          <w:i w:val="0"/>
          <w:iCs w:val="0"/>
          <w:color w:val="auto"/>
          <w:sz w:val="24"/>
          <w:highlight w:val="none"/>
        </w:rPr>
        <w:t>无效；</w:t>
      </w:r>
    </w:p>
    <w:p w14:paraId="0942B693">
      <w:pPr>
        <w:spacing w:line="360" w:lineRule="auto"/>
        <w:ind w:firstLine="723" w:firstLineChars="300"/>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lang w:eastAsia="zh-CN"/>
        </w:rPr>
        <w:t>供应商</w:t>
      </w:r>
      <w:r>
        <w:rPr>
          <w:rFonts w:hint="eastAsia" w:ascii="宋体" w:hAnsi="宋体" w:eastAsia="宋体" w:cs="宋体"/>
          <w:b/>
          <w:i w:val="0"/>
          <w:iCs w:val="0"/>
          <w:color w:val="auto"/>
          <w:sz w:val="24"/>
          <w:highlight w:val="none"/>
        </w:rPr>
        <w:t>提供虚假材料</w:t>
      </w:r>
      <w:r>
        <w:rPr>
          <w:rFonts w:hint="eastAsia" w:ascii="宋体" w:hAnsi="宋体" w:eastAsia="宋体" w:cs="宋体"/>
          <w:b/>
          <w:i w:val="0"/>
          <w:iCs w:val="0"/>
          <w:color w:val="auto"/>
          <w:sz w:val="24"/>
          <w:highlight w:val="none"/>
          <w:lang w:eastAsia="zh-CN"/>
        </w:rPr>
        <w:t>响应</w:t>
      </w:r>
      <w:r>
        <w:rPr>
          <w:rFonts w:hint="eastAsia" w:ascii="宋体" w:hAnsi="宋体" w:eastAsia="宋体" w:cs="宋体"/>
          <w:b/>
          <w:i w:val="0"/>
          <w:iCs w:val="0"/>
          <w:color w:val="auto"/>
          <w:sz w:val="24"/>
          <w:highlight w:val="none"/>
        </w:rPr>
        <w:t>的，</w:t>
      </w:r>
      <w:r>
        <w:rPr>
          <w:rFonts w:hint="eastAsia" w:ascii="宋体" w:hAnsi="宋体" w:eastAsia="宋体" w:cs="宋体"/>
          <w:b/>
          <w:i w:val="0"/>
          <w:iCs w:val="0"/>
          <w:color w:val="auto"/>
          <w:sz w:val="24"/>
          <w:highlight w:val="none"/>
          <w:lang w:eastAsia="zh-CN"/>
        </w:rPr>
        <w:t>响应</w:t>
      </w:r>
      <w:r>
        <w:rPr>
          <w:rFonts w:hint="eastAsia" w:ascii="宋体" w:hAnsi="宋体" w:eastAsia="宋体" w:cs="宋体"/>
          <w:b/>
          <w:i w:val="0"/>
          <w:iCs w:val="0"/>
          <w:color w:val="auto"/>
          <w:sz w:val="24"/>
          <w:highlight w:val="none"/>
        </w:rPr>
        <w:t>无效。</w:t>
      </w:r>
    </w:p>
    <w:p w14:paraId="5F2FC0E5">
      <w:pPr>
        <w:spacing w:line="360" w:lineRule="auto"/>
        <w:ind w:firstLine="720" w:firstLineChars="300"/>
        <w:rPr>
          <w:rFonts w:hint="eastAsia" w:ascii="宋体" w:hAnsi="宋体" w:eastAsia="宋体" w:cs="宋体"/>
          <w:i w:val="0"/>
          <w:iCs w:val="0"/>
          <w:color w:val="auto"/>
          <w:highlight w:val="none"/>
        </w:rPr>
      </w:pPr>
      <w:r>
        <w:rPr>
          <w:rFonts w:hint="eastAsia" w:ascii="宋体" w:hAnsi="宋体" w:eastAsia="宋体" w:cs="宋体"/>
          <w:i w:val="0"/>
          <w:iCs w:val="0"/>
          <w:color w:val="auto"/>
          <w:sz w:val="24"/>
          <w:szCs w:val="24"/>
          <w:highlight w:val="none"/>
          <w:shd w:val="clear" w:color="auto" w:fill="FFFFFF"/>
          <w:lang w:val="en-US" w:eastAsia="zh-CN"/>
        </w:rPr>
        <w:t>供应商应对响应文件中材料的真实性、合法性负责。</w:t>
      </w:r>
    </w:p>
    <w:p w14:paraId="4839880B">
      <w:pPr>
        <w:pStyle w:val="21"/>
        <w:snapToGrid w:val="0"/>
        <w:spacing w:before="0"/>
        <w:ind w:firstLine="0" w:firstLineChars="0"/>
        <w:outlineLvl w:val="0"/>
        <w:rPr>
          <w:rFonts w:hint="eastAsia" w:ascii="宋体" w:hAnsi="宋体" w:eastAsia="宋体" w:cs="宋体"/>
          <w:b/>
          <w:i w:val="0"/>
          <w:iCs w:val="0"/>
          <w:color w:val="auto"/>
          <w:szCs w:val="24"/>
          <w:highlight w:val="none"/>
        </w:rPr>
      </w:pPr>
      <w:r>
        <w:rPr>
          <w:rFonts w:hint="eastAsia" w:ascii="宋体" w:hAnsi="宋体" w:eastAsia="宋体" w:cs="宋体"/>
          <w:b/>
          <w:i w:val="0"/>
          <w:iCs w:val="0"/>
          <w:color w:val="auto"/>
          <w:szCs w:val="24"/>
          <w:highlight w:val="none"/>
          <w:lang w:val="en-US" w:eastAsia="zh-CN"/>
        </w:rPr>
        <w:t>10</w:t>
      </w:r>
      <w:r>
        <w:rPr>
          <w:rFonts w:hint="eastAsia" w:ascii="宋体" w:hAnsi="宋体" w:eastAsia="宋体" w:cs="宋体"/>
          <w:b/>
          <w:i w:val="0"/>
          <w:iCs w:val="0"/>
          <w:color w:val="auto"/>
          <w:kern w:val="0"/>
          <w:szCs w:val="24"/>
          <w:highlight w:val="none"/>
          <w:lang w:val="zh-CN"/>
        </w:rPr>
        <w:t xml:space="preserve">. </w:t>
      </w:r>
      <w:r>
        <w:rPr>
          <w:rFonts w:hint="eastAsia" w:ascii="宋体" w:hAnsi="宋体" w:eastAsia="宋体" w:cs="宋体"/>
          <w:b/>
          <w:i w:val="0"/>
          <w:iCs w:val="0"/>
          <w:color w:val="auto"/>
          <w:szCs w:val="24"/>
          <w:highlight w:val="none"/>
          <w:lang w:eastAsia="zh-CN"/>
        </w:rPr>
        <w:t>响应</w:t>
      </w:r>
      <w:r>
        <w:rPr>
          <w:rFonts w:hint="eastAsia" w:ascii="宋体" w:hAnsi="宋体" w:eastAsia="宋体" w:cs="宋体"/>
          <w:b/>
          <w:i w:val="0"/>
          <w:iCs w:val="0"/>
          <w:color w:val="auto"/>
          <w:szCs w:val="24"/>
          <w:highlight w:val="none"/>
        </w:rPr>
        <w:t>文件的编制</w:t>
      </w:r>
    </w:p>
    <w:p w14:paraId="0B682706">
      <w:pPr>
        <w:spacing w:line="360" w:lineRule="auto"/>
        <w:ind w:firstLine="480" w:firstLineChars="200"/>
        <w:rPr>
          <w:rFonts w:hint="eastAsia" w:ascii="宋体" w:hAnsi="宋体" w:eastAsia="宋体" w:cs="宋体"/>
          <w:b/>
          <w:i w:val="0"/>
          <w:iCs w:val="0"/>
          <w:color w:val="auto"/>
          <w:sz w:val="24"/>
          <w:highlight w:val="none"/>
        </w:rPr>
      </w:pPr>
      <w:r>
        <w:rPr>
          <w:rFonts w:hint="eastAsia" w:ascii="宋体" w:hAnsi="宋体" w:eastAsia="宋体" w:cs="宋体"/>
          <w:i w:val="0"/>
          <w:iCs w:val="0"/>
          <w:color w:val="auto"/>
          <w:kern w:val="0"/>
          <w:sz w:val="24"/>
          <w:highlight w:val="none"/>
          <w:lang w:val="zh-CN"/>
        </w:rPr>
        <w:t>1</w:t>
      </w:r>
      <w:r>
        <w:rPr>
          <w:rFonts w:hint="eastAsia" w:ascii="宋体" w:hAnsi="宋体" w:eastAsia="宋体" w:cs="宋体"/>
          <w:i w:val="0"/>
          <w:iCs w:val="0"/>
          <w:color w:val="auto"/>
          <w:kern w:val="0"/>
          <w:sz w:val="24"/>
          <w:highlight w:val="none"/>
          <w:lang w:val="en-US" w:eastAsia="zh-CN"/>
        </w:rPr>
        <w:t>0</w:t>
      </w:r>
      <w:r>
        <w:rPr>
          <w:rFonts w:hint="eastAsia" w:ascii="宋体" w:hAnsi="宋体" w:eastAsia="宋体" w:cs="宋体"/>
          <w:i w:val="0"/>
          <w:iCs w:val="0"/>
          <w:color w:val="auto"/>
          <w:kern w:val="0"/>
          <w:sz w:val="24"/>
          <w:highlight w:val="none"/>
          <w:lang w:val="zh-CN"/>
        </w:rPr>
        <w:t>.1响应文件分为资格文件、商务技术文件、报价文件三部分。各供应商在编制响应文件时请按照采购文件第六</w:t>
      </w:r>
      <w:r>
        <w:rPr>
          <w:rFonts w:hint="eastAsia" w:ascii="宋体" w:hAnsi="宋体" w:eastAsia="宋体" w:cs="宋体"/>
          <w:i w:val="0"/>
          <w:iCs w:val="0"/>
          <w:color w:val="auto"/>
          <w:kern w:val="0"/>
          <w:sz w:val="24"/>
          <w:highlight w:val="none"/>
          <w:lang w:val="en-US" w:eastAsia="zh-CN"/>
        </w:rPr>
        <w:t>章</w:t>
      </w:r>
      <w:r>
        <w:rPr>
          <w:rFonts w:hint="eastAsia" w:ascii="宋体" w:hAnsi="宋体" w:eastAsia="宋体" w:cs="宋体"/>
          <w:i w:val="0"/>
          <w:iCs w:val="0"/>
          <w:color w:val="auto"/>
          <w:kern w:val="0"/>
          <w:sz w:val="24"/>
          <w:highlight w:val="none"/>
          <w:lang w:val="zh-CN"/>
        </w:rPr>
        <w:t>规定的格式进行，混乱的编排导致响应文件被误读或评审小组查找不到有效文件是供应商的风险。</w:t>
      </w:r>
    </w:p>
    <w:p w14:paraId="7DBFC967">
      <w:pPr>
        <w:spacing w:line="360" w:lineRule="auto"/>
        <w:ind w:firstLine="480" w:firstLineChars="200"/>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1</w:t>
      </w:r>
      <w:r>
        <w:rPr>
          <w:rFonts w:hint="eastAsia" w:ascii="宋体" w:hAnsi="宋体" w:eastAsia="宋体" w:cs="宋体"/>
          <w:i w:val="0"/>
          <w:iCs w:val="0"/>
          <w:color w:val="auto"/>
          <w:kern w:val="0"/>
          <w:sz w:val="24"/>
          <w:highlight w:val="none"/>
          <w:lang w:val="en-US" w:eastAsia="zh-CN"/>
        </w:rPr>
        <w:t>0</w:t>
      </w:r>
      <w:r>
        <w:rPr>
          <w:rFonts w:hint="eastAsia" w:ascii="宋体" w:hAnsi="宋体" w:eastAsia="宋体" w:cs="宋体"/>
          <w:i w:val="0"/>
          <w:iCs w:val="0"/>
          <w:color w:val="auto"/>
          <w:kern w:val="0"/>
          <w:sz w:val="24"/>
          <w:highlight w:val="none"/>
          <w:lang w:val="zh-CN"/>
        </w:rPr>
        <w:t>.2供应商进行电子响应应安装客户端软件—“乐采云电子交易客户端”，并按照采购文件和电子交易平台的要求编制并加密响应文件。供应商未按规定加密的响应文件，电子交易平台将拒收并提示。</w:t>
      </w:r>
    </w:p>
    <w:p w14:paraId="1756C366">
      <w:pPr>
        <w:spacing w:line="360" w:lineRule="auto"/>
        <w:ind w:firstLine="480" w:firstLineChars="200"/>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1</w:t>
      </w:r>
      <w:r>
        <w:rPr>
          <w:rFonts w:hint="eastAsia" w:ascii="宋体" w:hAnsi="宋体" w:eastAsia="宋体" w:cs="宋体"/>
          <w:i w:val="0"/>
          <w:iCs w:val="0"/>
          <w:color w:val="auto"/>
          <w:kern w:val="0"/>
          <w:sz w:val="24"/>
          <w:highlight w:val="none"/>
          <w:lang w:val="en-US" w:eastAsia="zh-CN"/>
        </w:rPr>
        <w:t>0</w:t>
      </w:r>
      <w:r>
        <w:rPr>
          <w:rFonts w:hint="eastAsia" w:ascii="宋体" w:hAnsi="宋体" w:eastAsia="宋体" w:cs="宋体"/>
          <w:i w:val="0"/>
          <w:iCs w:val="0"/>
          <w:color w:val="auto"/>
          <w:kern w:val="0"/>
          <w:sz w:val="24"/>
          <w:highlight w:val="none"/>
          <w:lang w:val="zh-CN"/>
        </w:rPr>
        <w:t>.3使用“乐采云电子交易客户端”需要提前申领CA数字证书，申领CA数字证书---申领流程详见“乐采云平台-帮助文档-申请CA证书（https://lecaiyun.com/helpcenter/document#/document/detail?siteCode=lecaiyun&amp;topicId=12851&amp;manualId=2185）”。</w:t>
      </w:r>
    </w:p>
    <w:p w14:paraId="26F72DB3">
      <w:pPr>
        <w:pStyle w:val="21"/>
        <w:spacing w:before="0"/>
        <w:ind w:firstLine="0" w:firstLineChars="0"/>
        <w:rPr>
          <w:rFonts w:hint="eastAsia" w:ascii="宋体" w:hAnsi="宋体" w:eastAsia="宋体" w:cs="宋体"/>
          <w:b/>
          <w:i w:val="0"/>
          <w:iCs w:val="0"/>
          <w:color w:val="auto"/>
          <w:szCs w:val="24"/>
          <w:highlight w:val="none"/>
        </w:rPr>
      </w:pPr>
      <w:r>
        <w:rPr>
          <w:rFonts w:hint="eastAsia" w:ascii="宋体" w:hAnsi="宋体" w:eastAsia="宋体" w:cs="宋体"/>
          <w:b/>
          <w:i w:val="0"/>
          <w:iCs w:val="0"/>
          <w:color w:val="auto"/>
          <w:szCs w:val="24"/>
          <w:highlight w:val="none"/>
        </w:rPr>
        <w:t>1</w:t>
      </w:r>
      <w:r>
        <w:rPr>
          <w:rFonts w:hint="eastAsia" w:ascii="宋体" w:hAnsi="宋体" w:eastAsia="宋体" w:cs="宋体"/>
          <w:b/>
          <w:i w:val="0"/>
          <w:iCs w:val="0"/>
          <w:color w:val="auto"/>
          <w:szCs w:val="24"/>
          <w:highlight w:val="none"/>
          <w:lang w:val="en-US" w:eastAsia="zh-CN"/>
        </w:rPr>
        <w:t>1</w:t>
      </w:r>
      <w:r>
        <w:rPr>
          <w:rFonts w:hint="eastAsia" w:ascii="宋体" w:hAnsi="宋体" w:eastAsia="宋体" w:cs="宋体"/>
          <w:b/>
          <w:i w:val="0"/>
          <w:iCs w:val="0"/>
          <w:color w:val="auto"/>
          <w:szCs w:val="24"/>
          <w:highlight w:val="none"/>
        </w:rPr>
        <w:t>.</w:t>
      </w:r>
      <w:r>
        <w:rPr>
          <w:rFonts w:hint="eastAsia" w:ascii="宋体" w:hAnsi="宋体" w:eastAsia="宋体" w:cs="宋体"/>
          <w:b/>
          <w:i w:val="0"/>
          <w:iCs w:val="0"/>
          <w:color w:val="auto"/>
          <w:szCs w:val="24"/>
          <w:highlight w:val="none"/>
          <w:lang w:eastAsia="zh-CN"/>
        </w:rPr>
        <w:t>响应</w:t>
      </w:r>
      <w:r>
        <w:rPr>
          <w:rFonts w:hint="eastAsia" w:ascii="宋体" w:hAnsi="宋体" w:eastAsia="宋体" w:cs="宋体"/>
          <w:b/>
          <w:i w:val="0"/>
          <w:iCs w:val="0"/>
          <w:color w:val="auto"/>
          <w:szCs w:val="24"/>
          <w:highlight w:val="none"/>
        </w:rPr>
        <w:t>文件的签署、盖章</w:t>
      </w:r>
    </w:p>
    <w:p w14:paraId="200D99A9">
      <w:pPr>
        <w:pStyle w:val="21"/>
        <w:snapToGrid w:val="0"/>
        <w:spacing w:before="0"/>
        <w:ind w:firstLine="480"/>
        <w:rPr>
          <w:rFonts w:hint="eastAsia" w:ascii="宋体" w:hAnsi="宋体" w:eastAsia="宋体" w:cs="宋体"/>
          <w:b/>
          <w:i w:val="0"/>
          <w:iCs w:val="0"/>
          <w:color w:val="auto"/>
          <w:highlight w:val="none"/>
        </w:rPr>
      </w:pPr>
      <w:r>
        <w:rPr>
          <w:rFonts w:hint="eastAsia" w:ascii="宋体" w:hAnsi="宋体" w:eastAsia="宋体" w:cs="宋体"/>
          <w:i w:val="0"/>
          <w:iCs w:val="0"/>
          <w:color w:val="auto"/>
          <w:szCs w:val="24"/>
          <w:highlight w:val="none"/>
        </w:rPr>
        <w:t>1</w:t>
      </w:r>
      <w:r>
        <w:rPr>
          <w:rFonts w:hint="eastAsia" w:ascii="宋体" w:hAnsi="宋体" w:eastAsia="宋体" w:cs="宋体"/>
          <w:i w:val="0"/>
          <w:iCs w:val="0"/>
          <w:color w:val="auto"/>
          <w:szCs w:val="24"/>
          <w:highlight w:val="none"/>
          <w:lang w:val="en-US" w:eastAsia="zh-CN"/>
        </w:rPr>
        <w:t>1</w:t>
      </w:r>
      <w:r>
        <w:rPr>
          <w:rFonts w:hint="eastAsia" w:ascii="宋体" w:hAnsi="宋体" w:eastAsia="宋体" w:cs="宋体"/>
          <w:i w:val="0"/>
          <w:iCs w:val="0"/>
          <w:color w:val="auto"/>
          <w:szCs w:val="24"/>
          <w:highlight w:val="none"/>
        </w:rPr>
        <w:t>.1</w:t>
      </w:r>
      <w:r>
        <w:rPr>
          <w:rFonts w:hint="eastAsia" w:ascii="宋体" w:hAnsi="宋体" w:eastAsia="宋体" w:cs="宋体"/>
          <w:i w:val="0"/>
          <w:iCs w:val="0"/>
          <w:color w:val="auto"/>
          <w:szCs w:val="24"/>
          <w:highlight w:val="none"/>
          <w:lang w:eastAsia="zh-CN"/>
        </w:rPr>
        <w:t>响应</w:t>
      </w:r>
      <w:r>
        <w:rPr>
          <w:rFonts w:hint="eastAsia" w:ascii="宋体" w:hAnsi="宋体" w:eastAsia="宋体" w:cs="宋体"/>
          <w:i w:val="0"/>
          <w:iCs w:val="0"/>
          <w:color w:val="auto"/>
          <w:szCs w:val="24"/>
          <w:highlight w:val="none"/>
        </w:rPr>
        <w:t>文件按照</w:t>
      </w:r>
      <w:r>
        <w:rPr>
          <w:rFonts w:hint="eastAsia" w:ascii="宋体" w:hAnsi="宋体" w:eastAsia="宋体" w:cs="宋体"/>
          <w:i w:val="0"/>
          <w:iCs w:val="0"/>
          <w:color w:val="auto"/>
          <w:szCs w:val="24"/>
          <w:highlight w:val="none"/>
          <w:lang w:eastAsia="zh-CN"/>
        </w:rPr>
        <w:t>采购</w:t>
      </w:r>
      <w:r>
        <w:rPr>
          <w:rFonts w:hint="eastAsia" w:ascii="宋体" w:hAnsi="宋体" w:eastAsia="宋体" w:cs="宋体"/>
          <w:i w:val="0"/>
          <w:iCs w:val="0"/>
          <w:color w:val="auto"/>
          <w:szCs w:val="24"/>
          <w:highlight w:val="none"/>
        </w:rPr>
        <w:t>文件第六部分格式要</w:t>
      </w:r>
      <w:r>
        <w:rPr>
          <w:rFonts w:hint="eastAsia" w:ascii="宋体" w:hAnsi="宋体" w:eastAsia="宋体" w:cs="宋体"/>
          <w:i w:val="0"/>
          <w:iCs w:val="0"/>
          <w:color w:val="auto"/>
          <w:highlight w:val="none"/>
        </w:rPr>
        <w:t>求进行签署、盖章。</w:t>
      </w:r>
      <w:r>
        <w:rPr>
          <w:rFonts w:hint="eastAsia" w:ascii="宋体" w:hAnsi="宋体" w:eastAsia="宋体" w:cs="宋体"/>
          <w:b/>
          <w:i w:val="0"/>
          <w:iCs w:val="0"/>
          <w:color w:val="auto"/>
          <w:highlight w:val="none"/>
        </w:rPr>
        <w:t>▲</w:t>
      </w:r>
      <w:r>
        <w:rPr>
          <w:rFonts w:hint="eastAsia" w:ascii="宋体" w:hAnsi="宋体" w:eastAsia="宋体" w:cs="宋体"/>
          <w:b/>
          <w:i w:val="0"/>
          <w:iCs w:val="0"/>
          <w:color w:val="auto"/>
          <w:highlight w:val="none"/>
          <w:lang w:eastAsia="zh-CN"/>
        </w:rPr>
        <w:t>供应商</w:t>
      </w:r>
      <w:r>
        <w:rPr>
          <w:rFonts w:hint="eastAsia" w:ascii="宋体" w:hAnsi="宋体" w:eastAsia="宋体" w:cs="宋体"/>
          <w:b/>
          <w:i w:val="0"/>
          <w:iCs w:val="0"/>
          <w:color w:val="auto"/>
          <w:highlight w:val="none"/>
        </w:rPr>
        <w:t>的</w:t>
      </w:r>
      <w:r>
        <w:rPr>
          <w:rFonts w:hint="eastAsia" w:ascii="宋体" w:hAnsi="宋体" w:eastAsia="宋体" w:cs="宋体"/>
          <w:b/>
          <w:i w:val="0"/>
          <w:iCs w:val="0"/>
          <w:color w:val="auto"/>
          <w:highlight w:val="none"/>
          <w:lang w:eastAsia="zh-CN"/>
        </w:rPr>
        <w:t>响应</w:t>
      </w:r>
      <w:r>
        <w:rPr>
          <w:rFonts w:hint="eastAsia" w:ascii="宋体" w:hAnsi="宋体" w:eastAsia="宋体" w:cs="宋体"/>
          <w:b/>
          <w:i w:val="0"/>
          <w:iCs w:val="0"/>
          <w:color w:val="auto"/>
          <w:highlight w:val="none"/>
        </w:rPr>
        <w:t>文件未按照</w:t>
      </w:r>
      <w:r>
        <w:rPr>
          <w:rFonts w:hint="eastAsia" w:ascii="宋体" w:hAnsi="宋体" w:eastAsia="宋体" w:cs="宋体"/>
          <w:b/>
          <w:i w:val="0"/>
          <w:iCs w:val="0"/>
          <w:color w:val="auto"/>
          <w:highlight w:val="none"/>
          <w:lang w:eastAsia="zh-CN"/>
        </w:rPr>
        <w:t>采购</w:t>
      </w:r>
      <w:r>
        <w:rPr>
          <w:rFonts w:hint="eastAsia" w:ascii="宋体" w:hAnsi="宋体" w:eastAsia="宋体" w:cs="宋体"/>
          <w:b/>
          <w:i w:val="0"/>
          <w:iCs w:val="0"/>
          <w:color w:val="auto"/>
          <w:highlight w:val="none"/>
        </w:rPr>
        <w:t>文件要求签署、盖章的，其</w:t>
      </w:r>
      <w:r>
        <w:rPr>
          <w:rFonts w:hint="eastAsia" w:ascii="宋体" w:hAnsi="宋体" w:eastAsia="宋体" w:cs="宋体"/>
          <w:b/>
          <w:i w:val="0"/>
          <w:iCs w:val="0"/>
          <w:color w:val="auto"/>
          <w:highlight w:val="none"/>
          <w:lang w:eastAsia="zh-CN"/>
        </w:rPr>
        <w:t>响应</w:t>
      </w:r>
      <w:r>
        <w:rPr>
          <w:rFonts w:hint="eastAsia" w:ascii="宋体" w:hAnsi="宋体" w:eastAsia="宋体" w:cs="宋体"/>
          <w:b/>
          <w:i w:val="0"/>
          <w:iCs w:val="0"/>
          <w:color w:val="auto"/>
          <w:highlight w:val="none"/>
        </w:rPr>
        <w:t>无效</w:t>
      </w:r>
      <w:r>
        <w:rPr>
          <w:rFonts w:hint="eastAsia" w:ascii="宋体" w:hAnsi="宋体" w:eastAsia="宋体" w:cs="宋体"/>
          <w:i w:val="0"/>
          <w:iCs w:val="0"/>
          <w:color w:val="auto"/>
          <w:szCs w:val="24"/>
          <w:highlight w:val="none"/>
        </w:rPr>
        <w:t>。</w:t>
      </w:r>
    </w:p>
    <w:p w14:paraId="06602EB1">
      <w:pPr>
        <w:pStyle w:val="21"/>
        <w:snapToGrid w:val="0"/>
        <w:spacing w:before="0"/>
        <w:ind w:firstLine="480"/>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1</w:t>
      </w:r>
      <w:r>
        <w:rPr>
          <w:rFonts w:hint="eastAsia" w:ascii="宋体" w:hAnsi="宋体" w:eastAsia="宋体" w:cs="宋体"/>
          <w:i w:val="0"/>
          <w:iCs w:val="0"/>
          <w:color w:val="auto"/>
          <w:highlight w:val="none"/>
          <w:lang w:val="en-US" w:eastAsia="zh-CN"/>
        </w:rPr>
        <w:t>1</w:t>
      </w:r>
      <w:r>
        <w:rPr>
          <w:rFonts w:hint="eastAsia" w:ascii="宋体" w:hAnsi="宋体" w:eastAsia="宋体" w:cs="宋体"/>
          <w:i w:val="0"/>
          <w:iCs w:val="0"/>
          <w:color w:val="auto"/>
          <w:highlight w:val="none"/>
        </w:rPr>
        <w:t>.2为确保网上操作合法、有效和安全，供应商应当在响应截止时间前完成在“乐采云平台”完成电子CA绑定，确保在电子响应过程中能够对相关数据电文进行加密和使用电子签名。</w:t>
      </w:r>
    </w:p>
    <w:p w14:paraId="396EDA7E">
      <w:pPr>
        <w:pStyle w:val="21"/>
        <w:snapToGrid w:val="0"/>
        <w:spacing w:before="0"/>
        <w:ind w:firstLine="480"/>
        <w:rPr>
          <w:rFonts w:hint="eastAsia" w:ascii="宋体" w:hAnsi="宋体" w:eastAsia="宋体" w:cs="宋体"/>
          <w:i w:val="0"/>
          <w:iCs w:val="0"/>
          <w:color w:val="auto"/>
          <w:szCs w:val="24"/>
          <w:highlight w:val="none"/>
        </w:rPr>
      </w:pPr>
      <w:r>
        <w:rPr>
          <w:rFonts w:hint="eastAsia" w:ascii="宋体" w:hAnsi="宋体" w:eastAsia="宋体" w:cs="宋体"/>
          <w:i w:val="0"/>
          <w:iCs w:val="0"/>
          <w:color w:val="auto"/>
          <w:highlight w:val="none"/>
        </w:rPr>
        <w:t>1</w:t>
      </w:r>
      <w:r>
        <w:rPr>
          <w:rFonts w:hint="eastAsia" w:ascii="宋体" w:hAnsi="宋体" w:eastAsia="宋体" w:cs="宋体"/>
          <w:i w:val="0"/>
          <w:iCs w:val="0"/>
          <w:color w:val="auto"/>
          <w:highlight w:val="none"/>
          <w:lang w:val="en-US" w:eastAsia="zh-CN"/>
        </w:rPr>
        <w:t>1</w:t>
      </w:r>
      <w:r>
        <w:rPr>
          <w:rFonts w:hint="eastAsia" w:ascii="宋体" w:hAnsi="宋体" w:eastAsia="宋体" w:cs="宋体"/>
          <w:i w:val="0"/>
          <w:iCs w:val="0"/>
          <w:color w:val="auto"/>
          <w:highlight w:val="none"/>
        </w:rPr>
        <w:t>.3</w:t>
      </w:r>
      <w:r>
        <w:rPr>
          <w:rFonts w:hint="eastAsia" w:ascii="宋体" w:hAnsi="宋体" w:eastAsia="宋体" w:cs="宋体"/>
          <w:i w:val="0"/>
          <w:iCs w:val="0"/>
          <w:color w:val="auto"/>
          <w:highlight w:val="none"/>
          <w:lang w:eastAsia="zh-CN"/>
        </w:rPr>
        <w:t>采购</w:t>
      </w:r>
      <w:r>
        <w:rPr>
          <w:rFonts w:hint="eastAsia" w:ascii="宋体" w:hAnsi="宋体" w:eastAsia="宋体" w:cs="宋体"/>
          <w:i w:val="0"/>
          <w:iCs w:val="0"/>
          <w:color w:val="auto"/>
          <w:highlight w:val="none"/>
        </w:rPr>
        <w:t>文件对</w:t>
      </w:r>
      <w:r>
        <w:rPr>
          <w:rFonts w:hint="eastAsia" w:ascii="宋体" w:hAnsi="宋体" w:eastAsia="宋体" w:cs="宋体"/>
          <w:i w:val="0"/>
          <w:iCs w:val="0"/>
          <w:color w:val="auto"/>
          <w:highlight w:val="none"/>
          <w:lang w:eastAsia="zh-CN"/>
        </w:rPr>
        <w:t>响应</w:t>
      </w:r>
      <w:r>
        <w:rPr>
          <w:rFonts w:hint="eastAsia" w:ascii="宋体" w:hAnsi="宋体" w:eastAsia="宋体" w:cs="宋体"/>
          <w:i w:val="0"/>
          <w:iCs w:val="0"/>
          <w:color w:val="auto"/>
          <w:highlight w:val="none"/>
        </w:rPr>
        <w:t>文件签署、盖章的要求适用于电子签名。</w:t>
      </w:r>
    </w:p>
    <w:p w14:paraId="0E992DBF">
      <w:pPr>
        <w:pStyle w:val="21"/>
        <w:spacing w:before="0"/>
        <w:ind w:firstLine="0" w:firstLineChars="0"/>
        <w:rPr>
          <w:rFonts w:hint="eastAsia" w:ascii="宋体" w:hAnsi="宋体" w:eastAsia="宋体" w:cs="宋体"/>
          <w:b/>
          <w:i w:val="0"/>
          <w:iCs w:val="0"/>
          <w:color w:val="auto"/>
          <w:szCs w:val="24"/>
          <w:highlight w:val="none"/>
        </w:rPr>
      </w:pPr>
      <w:r>
        <w:rPr>
          <w:rFonts w:hint="eastAsia" w:ascii="宋体" w:hAnsi="宋体" w:eastAsia="宋体" w:cs="宋体"/>
          <w:b/>
          <w:i w:val="0"/>
          <w:iCs w:val="0"/>
          <w:color w:val="auto"/>
          <w:szCs w:val="24"/>
          <w:highlight w:val="none"/>
        </w:rPr>
        <w:t>1</w:t>
      </w:r>
      <w:r>
        <w:rPr>
          <w:rFonts w:hint="eastAsia" w:ascii="宋体" w:hAnsi="宋体" w:eastAsia="宋体" w:cs="宋体"/>
          <w:b/>
          <w:i w:val="0"/>
          <w:iCs w:val="0"/>
          <w:color w:val="auto"/>
          <w:szCs w:val="24"/>
          <w:highlight w:val="none"/>
          <w:lang w:val="en-US" w:eastAsia="zh-CN"/>
        </w:rPr>
        <w:t>2</w:t>
      </w:r>
      <w:r>
        <w:rPr>
          <w:rFonts w:hint="eastAsia" w:ascii="宋体" w:hAnsi="宋体" w:eastAsia="宋体" w:cs="宋体"/>
          <w:b/>
          <w:i w:val="0"/>
          <w:iCs w:val="0"/>
          <w:color w:val="auto"/>
          <w:szCs w:val="24"/>
          <w:highlight w:val="none"/>
        </w:rPr>
        <w:t xml:space="preserve">. </w:t>
      </w:r>
      <w:r>
        <w:rPr>
          <w:rFonts w:hint="eastAsia" w:ascii="宋体" w:hAnsi="宋体" w:eastAsia="宋体" w:cs="宋体"/>
          <w:b/>
          <w:i w:val="0"/>
          <w:iCs w:val="0"/>
          <w:color w:val="auto"/>
          <w:szCs w:val="24"/>
          <w:highlight w:val="none"/>
          <w:lang w:eastAsia="zh-CN"/>
        </w:rPr>
        <w:t>响应</w:t>
      </w:r>
      <w:r>
        <w:rPr>
          <w:rFonts w:hint="eastAsia" w:ascii="宋体" w:hAnsi="宋体" w:eastAsia="宋体" w:cs="宋体"/>
          <w:b/>
          <w:i w:val="0"/>
          <w:iCs w:val="0"/>
          <w:color w:val="auto"/>
          <w:szCs w:val="24"/>
          <w:highlight w:val="none"/>
        </w:rPr>
        <w:t>文件的提交、补充、修改、撤回</w:t>
      </w:r>
    </w:p>
    <w:p w14:paraId="3CD3777C">
      <w:pPr>
        <w:pStyle w:val="21"/>
        <w:ind w:firstLine="480"/>
        <w:rPr>
          <w:rFonts w:hint="eastAsia" w:ascii="宋体" w:hAnsi="宋体" w:eastAsia="宋体" w:cs="宋体"/>
          <w:i w:val="0"/>
          <w:iCs w:val="0"/>
          <w:color w:val="auto"/>
          <w:szCs w:val="24"/>
          <w:highlight w:val="none"/>
        </w:rPr>
      </w:pPr>
      <w:r>
        <w:rPr>
          <w:rFonts w:hint="eastAsia" w:ascii="宋体" w:hAnsi="宋体" w:eastAsia="宋体" w:cs="宋体"/>
          <w:i w:val="0"/>
          <w:iCs w:val="0"/>
          <w:color w:val="auto"/>
          <w:szCs w:val="24"/>
          <w:highlight w:val="none"/>
        </w:rPr>
        <w:t>1</w:t>
      </w:r>
      <w:r>
        <w:rPr>
          <w:rFonts w:hint="eastAsia" w:ascii="宋体" w:hAnsi="宋体" w:eastAsia="宋体" w:cs="宋体"/>
          <w:i w:val="0"/>
          <w:iCs w:val="0"/>
          <w:color w:val="auto"/>
          <w:szCs w:val="24"/>
          <w:highlight w:val="none"/>
          <w:lang w:val="en-US" w:eastAsia="zh-CN"/>
        </w:rPr>
        <w:t>2</w:t>
      </w:r>
      <w:r>
        <w:rPr>
          <w:rFonts w:hint="eastAsia" w:ascii="宋体" w:hAnsi="宋体" w:eastAsia="宋体" w:cs="宋体"/>
          <w:i w:val="0"/>
          <w:iCs w:val="0"/>
          <w:color w:val="auto"/>
          <w:szCs w:val="24"/>
          <w:highlight w:val="none"/>
        </w:rPr>
        <w:t>.1 供应商应当在</w:t>
      </w:r>
      <w:r>
        <w:rPr>
          <w:rFonts w:hint="eastAsia" w:ascii="宋体" w:hAnsi="宋体" w:eastAsia="宋体" w:cs="宋体"/>
          <w:i w:val="0"/>
          <w:iCs w:val="0"/>
          <w:color w:val="auto"/>
          <w:szCs w:val="24"/>
          <w:highlight w:val="none"/>
          <w:lang w:eastAsia="zh-CN"/>
        </w:rPr>
        <w:t>响应</w:t>
      </w:r>
      <w:r>
        <w:rPr>
          <w:rFonts w:hint="eastAsia" w:ascii="宋体" w:hAnsi="宋体" w:eastAsia="宋体" w:cs="宋体"/>
          <w:i w:val="0"/>
          <w:iCs w:val="0"/>
          <w:color w:val="auto"/>
          <w:szCs w:val="24"/>
          <w:highlight w:val="none"/>
        </w:rPr>
        <w:t>截止时间前完成</w:t>
      </w:r>
      <w:r>
        <w:rPr>
          <w:rFonts w:hint="eastAsia" w:ascii="宋体" w:hAnsi="宋体" w:eastAsia="宋体" w:cs="宋体"/>
          <w:i w:val="0"/>
          <w:iCs w:val="0"/>
          <w:color w:val="auto"/>
          <w:szCs w:val="24"/>
          <w:highlight w:val="none"/>
          <w:lang w:eastAsia="zh-CN"/>
        </w:rPr>
        <w:t>响应</w:t>
      </w:r>
      <w:r>
        <w:rPr>
          <w:rFonts w:hint="eastAsia" w:ascii="宋体" w:hAnsi="宋体" w:eastAsia="宋体" w:cs="宋体"/>
          <w:i w:val="0"/>
          <w:iCs w:val="0"/>
          <w:color w:val="auto"/>
          <w:szCs w:val="24"/>
          <w:highlight w:val="none"/>
        </w:rPr>
        <w:t>文件的传输递交，并可以补充、修改或者撤回</w:t>
      </w:r>
      <w:r>
        <w:rPr>
          <w:rFonts w:hint="eastAsia" w:ascii="宋体" w:hAnsi="宋体" w:eastAsia="宋体" w:cs="宋体"/>
          <w:i w:val="0"/>
          <w:iCs w:val="0"/>
          <w:color w:val="auto"/>
          <w:szCs w:val="24"/>
          <w:highlight w:val="none"/>
          <w:lang w:eastAsia="zh-CN"/>
        </w:rPr>
        <w:t>响应</w:t>
      </w:r>
      <w:r>
        <w:rPr>
          <w:rFonts w:hint="eastAsia" w:ascii="宋体" w:hAnsi="宋体" w:eastAsia="宋体" w:cs="宋体"/>
          <w:i w:val="0"/>
          <w:iCs w:val="0"/>
          <w:color w:val="auto"/>
          <w:szCs w:val="24"/>
          <w:highlight w:val="none"/>
        </w:rPr>
        <w:t>文件。补充或者修改</w:t>
      </w:r>
      <w:r>
        <w:rPr>
          <w:rFonts w:hint="eastAsia" w:ascii="宋体" w:hAnsi="宋体" w:eastAsia="宋体" w:cs="宋体"/>
          <w:i w:val="0"/>
          <w:iCs w:val="0"/>
          <w:color w:val="auto"/>
          <w:szCs w:val="24"/>
          <w:highlight w:val="none"/>
          <w:lang w:eastAsia="zh-CN"/>
        </w:rPr>
        <w:t>响应</w:t>
      </w:r>
      <w:r>
        <w:rPr>
          <w:rFonts w:hint="eastAsia" w:ascii="宋体" w:hAnsi="宋体" w:eastAsia="宋体" w:cs="宋体"/>
          <w:i w:val="0"/>
          <w:iCs w:val="0"/>
          <w:color w:val="auto"/>
          <w:szCs w:val="24"/>
          <w:highlight w:val="none"/>
        </w:rPr>
        <w:t>文件的，应当先行撤回原文件，补充、修改后重新传输递交。</w:t>
      </w:r>
      <w:r>
        <w:rPr>
          <w:rFonts w:hint="eastAsia" w:ascii="宋体" w:hAnsi="宋体" w:eastAsia="宋体" w:cs="宋体"/>
          <w:i w:val="0"/>
          <w:iCs w:val="0"/>
          <w:color w:val="auto"/>
          <w:szCs w:val="24"/>
          <w:highlight w:val="none"/>
          <w:lang w:eastAsia="zh-CN"/>
        </w:rPr>
        <w:t>响应</w:t>
      </w:r>
      <w:r>
        <w:rPr>
          <w:rFonts w:hint="eastAsia" w:ascii="宋体" w:hAnsi="宋体" w:eastAsia="宋体" w:cs="宋体"/>
          <w:i w:val="0"/>
          <w:iCs w:val="0"/>
          <w:color w:val="auto"/>
          <w:szCs w:val="24"/>
          <w:highlight w:val="none"/>
        </w:rPr>
        <w:t>截止时间前未完成传输的，视为撤回</w:t>
      </w:r>
      <w:r>
        <w:rPr>
          <w:rFonts w:hint="eastAsia" w:ascii="宋体" w:hAnsi="宋体" w:eastAsia="宋体" w:cs="宋体"/>
          <w:i w:val="0"/>
          <w:iCs w:val="0"/>
          <w:color w:val="auto"/>
          <w:szCs w:val="24"/>
          <w:highlight w:val="none"/>
          <w:lang w:eastAsia="zh-CN"/>
        </w:rPr>
        <w:t>响应</w:t>
      </w:r>
      <w:r>
        <w:rPr>
          <w:rFonts w:hint="eastAsia" w:ascii="宋体" w:hAnsi="宋体" w:eastAsia="宋体" w:cs="宋体"/>
          <w:i w:val="0"/>
          <w:iCs w:val="0"/>
          <w:color w:val="auto"/>
          <w:szCs w:val="24"/>
          <w:highlight w:val="none"/>
        </w:rPr>
        <w:t>文件。</w:t>
      </w:r>
      <w:r>
        <w:rPr>
          <w:rFonts w:hint="eastAsia" w:ascii="宋体" w:hAnsi="宋体" w:eastAsia="宋体" w:cs="宋体"/>
          <w:i w:val="0"/>
          <w:iCs w:val="0"/>
          <w:color w:val="auto"/>
          <w:szCs w:val="24"/>
          <w:highlight w:val="none"/>
          <w:lang w:eastAsia="zh-CN"/>
        </w:rPr>
        <w:t>响应</w:t>
      </w:r>
      <w:r>
        <w:rPr>
          <w:rFonts w:hint="eastAsia" w:ascii="宋体" w:hAnsi="宋体" w:eastAsia="宋体" w:cs="宋体"/>
          <w:i w:val="0"/>
          <w:iCs w:val="0"/>
          <w:color w:val="auto"/>
          <w:szCs w:val="24"/>
          <w:highlight w:val="none"/>
        </w:rPr>
        <w:t>截止时间后递交的</w:t>
      </w:r>
      <w:r>
        <w:rPr>
          <w:rFonts w:hint="eastAsia" w:ascii="宋体" w:hAnsi="宋体" w:eastAsia="宋体" w:cs="宋体"/>
          <w:i w:val="0"/>
          <w:iCs w:val="0"/>
          <w:color w:val="auto"/>
          <w:szCs w:val="24"/>
          <w:highlight w:val="none"/>
          <w:lang w:eastAsia="zh-CN"/>
        </w:rPr>
        <w:t>响应</w:t>
      </w:r>
      <w:r>
        <w:rPr>
          <w:rFonts w:hint="eastAsia" w:ascii="宋体" w:hAnsi="宋体" w:eastAsia="宋体" w:cs="宋体"/>
          <w:i w:val="0"/>
          <w:iCs w:val="0"/>
          <w:color w:val="auto"/>
          <w:szCs w:val="24"/>
          <w:highlight w:val="none"/>
        </w:rPr>
        <w:t>文件，电子交易平台将拒收。</w:t>
      </w:r>
    </w:p>
    <w:p w14:paraId="58CA7AC3">
      <w:pPr>
        <w:pStyle w:val="21"/>
        <w:spacing w:before="0"/>
        <w:ind w:firstLine="480"/>
        <w:rPr>
          <w:rFonts w:hint="eastAsia" w:ascii="宋体" w:hAnsi="宋体" w:eastAsia="宋体" w:cs="宋体"/>
          <w:i w:val="0"/>
          <w:iCs w:val="0"/>
          <w:color w:val="auto"/>
          <w:szCs w:val="24"/>
          <w:highlight w:val="none"/>
        </w:rPr>
      </w:pPr>
      <w:r>
        <w:rPr>
          <w:rFonts w:hint="eastAsia" w:ascii="宋体" w:hAnsi="宋体" w:eastAsia="宋体" w:cs="宋体"/>
          <w:i w:val="0"/>
          <w:iCs w:val="0"/>
          <w:color w:val="auto"/>
          <w:szCs w:val="24"/>
          <w:highlight w:val="none"/>
        </w:rPr>
        <w:t>1</w:t>
      </w:r>
      <w:r>
        <w:rPr>
          <w:rFonts w:hint="eastAsia" w:ascii="宋体" w:hAnsi="宋体" w:eastAsia="宋体" w:cs="宋体"/>
          <w:i w:val="0"/>
          <w:iCs w:val="0"/>
          <w:color w:val="auto"/>
          <w:szCs w:val="24"/>
          <w:highlight w:val="none"/>
          <w:lang w:val="en-US" w:eastAsia="zh-CN"/>
        </w:rPr>
        <w:t>2</w:t>
      </w:r>
      <w:r>
        <w:rPr>
          <w:rFonts w:hint="eastAsia" w:ascii="宋体" w:hAnsi="宋体" w:eastAsia="宋体" w:cs="宋体"/>
          <w:i w:val="0"/>
          <w:iCs w:val="0"/>
          <w:color w:val="auto"/>
          <w:szCs w:val="24"/>
          <w:highlight w:val="none"/>
        </w:rPr>
        <w:t>.2电子交易平台收到</w:t>
      </w:r>
      <w:r>
        <w:rPr>
          <w:rFonts w:hint="eastAsia" w:ascii="宋体" w:hAnsi="宋体" w:eastAsia="宋体" w:cs="宋体"/>
          <w:i w:val="0"/>
          <w:iCs w:val="0"/>
          <w:color w:val="auto"/>
          <w:szCs w:val="24"/>
          <w:highlight w:val="none"/>
          <w:lang w:eastAsia="zh-CN"/>
        </w:rPr>
        <w:t>响应</w:t>
      </w:r>
      <w:r>
        <w:rPr>
          <w:rFonts w:hint="eastAsia" w:ascii="宋体" w:hAnsi="宋体" w:eastAsia="宋体" w:cs="宋体"/>
          <w:i w:val="0"/>
          <w:iCs w:val="0"/>
          <w:color w:val="auto"/>
          <w:szCs w:val="24"/>
          <w:highlight w:val="none"/>
        </w:rPr>
        <w:t>文件，将妥善保存并即时向供应商发出确认回执通知。在</w:t>
      </w:r>
      <w:r>
        <w:rPr>
          <w:rFonts w:hint="eastAsia" w:ascii="宋体" w:hAnsi="宋体" w:eastAsia="宋体" w:cs="宋体"/>
          <w:i w:val="0"/>
          <w:iCs w:val="0"/>
          <w:color w:val="auto"/>
          <w:szCs w:val="24"/>
          <w:highlight w:val="none"/>
          <w:lang w:eastAsia="zh-CN"/>
        </w:rPr>
        <w:t>响应</w:t>
      </w:r>
      <w:r>
        <w:rPr>
          <w:rFonts w:hint="eastAsia" w:ascii="宋体" w:hAnsi="宋体" w:eastAsia="宋体" w:cs="宋体"/>
          <w:i w:val="0"/>
          <w:iCs w:val="0"/>
          <w:color w:val="auto"/>
          <w:szCs w:val="24"/>
          <w:highlight w:val="none"/>
        </w:rPr>
        <w:t>截止时间前，除供应商补充、修改或者撤回</w:t>
      </w:r>
      <w:r>
        <w:rPr>
          <w:rFonts w:hint="eastAsia" w:ascii="宋体" w:hAnsi="宋体" w:eastAsia="宋体" w:cs="宋体"/>
          <w:i w:val="0"/>
          <w:iCs w:val="0"/>
          <w:color w:val="auto"/>
          <w:szCs w:val="24"/>
          <w:highlight w:val="none"/>
          <w:lang w:eastAsia="zh-CN"/>
        </w:rPr>
        <w:t>响应</w:t>
      </w:r>
      <w:r>
        <w:rPr>
          <w:rFonts w:hint="eastAsia" w:ascii="宋体" w:hAnsi="宋体" w:eastAsia="宋体" w:cs="宋体"/>
          <w:i w:val="0"/>
          <w:iCs w:val="0"/>
          <w:color w:val="auto"/>
          <w:szCs w:val="24"/>
          <w:highlight w:val="none"/>
        </w:rPr>
        <w:t>文件外，任何单位和个人不得解密或提取</w:t>
      </w:r>
      <w:r>
        <w:rPr>
          <w:rFonts w:hint="eastAsia" w:ascii="宋体" w:hAnsi="宋体" w:eastAsia="宋体" w:cs="宋体"/>
          <w:i w:val="0"/>
          <w:iCs w:val="0"/>
          <w:color w:val="auto"/>
          <w:szCs w:val="24"/>
          <w:highlight w:val="none"/>
          <w:lang w:eastAsia="zh-CN"/>
        </w:rPr>
        <w:t>响应</w:t>
      </w:r>
      <w:r>
        <w:rPr>
          <w:rFonts w:hint="eastAsia" w:ascii="宋体" w:hAnsi="宋体" w:eastAsia="宋体" w:cs="宋体"/>
          <w:i w:val="0"/>
          <w:iCs w:val="0"/>
          <w:color w:val="auto"/>
          <w:szCs w:val="24"/>
          <w:highlight w:val="none"/>
        </w:rPr>
        <w:t>文件。</w:t>
      </w:r>
    </w:p>
    <w:p w14:paraId="03CBD919">
      <w:pPr>
        <w:pStyle w:val="21"/>
        <w:spacing w:before="0"/>
        <w:ind w:firstLine="480"/>
        <w:rPr>
          <w:rFonts w:hint="eastAsia" w:ascii="宋体" w:hAnsi="宋体" w:eastAsia="宋体" w:cs="宋体"/>
          <w:i w:val="0"/>
          <w:iCs w:val="0"/>
          <w:color w:val="auto"/>
          <w:szCs w:val="24"/>
          <w:highlight w:val="none"/>
        </w:rPr>
      </w:pPr>
      <w:r>
        <w:rPr>
          <w:rFonts w:hint="eastAsia" w:ascii="宋体" w:hAnsi="宋体" w:eastAsia="宋体" w:cs="宋体"/>
          <w:i w:val="0"/>
          <w:iCs w:val="0"/>
          <w:color w:val="auto"/>
          <w:szCs w:val="24"/>
          <w:highlight w:val="none"/>
        </w:rPr>
        <w:t>1</w:t>
      </w:r>
      <w:r>
        <w:rPr>
          <w:rFonts w:hint="eastAsia" w:ascii="宋体" w:hAnsi="宋体" w:eastAsia="宋体" w:cs="宋体"/>
          <w:i w:val="0"/>
          <w:iCs w:val="0"/>
          <w:color w:val="auto"/>
          <w:szCs w:val="24"/>
          <w:highlight w:val="none"/>
          <w:lang w:val="en-US" w:eastAsia="zh-CN"/>
        </w:rPr>
        <w:t>2</w:t>
      </w:r>
      <w:r>
        <w:rPr>
          <w:rFonts w:hint="eastAsia" w:ascii="宋体" w:hAnsi="宋体" w:eastAsia="宋体" w:cs="宋体"/>
          <w:i w:val="0"/>
          <w:iCs w:val="0"/>
          <w:color w:val="auto"/>
          <w:szCs w:val="24"/>
          <w:highlight w:val="none"/>
        </w:rPr>
        <w:t>.3采购人、</w:t>
      </w:r>
      <w:r>
        <w:rPr>
          <w:rFonts w:hint="eastAsia" w:ascii="宋体" w:hAnsi="宋体" w:eastAsia="宋体" w:cs="宋体"/>
          <w:i w:val="0"/>
          <w:iCs w:val="0"/>
          <w:color w:val="auto"/>
          <w:szCs w:val="24"/>
          <w:highlight w:val="none"/>
          <w:lang w:eastAsia="zh-CN"/>
        </w:rPr>
        <w:t>采购代理机构</w:t>
      </w:r>
      <w:r>
        <w:rPr>
          <w:rFonts w:hint="eastAsia" w:ascii="宋体" w:hAnsi="宋体" w:eastAsia="宋体" w:cs="宋体"/>
          <w:i w:val="0"/>
          <w:iCs w:val="0"/>
          <w:color w:val="auto"/>
          <w:szCs w:val="24"/>
          <w:highlight w:val="none"/>
        </w:rPr>
        <w:t>可以视情况延长</w:t>
      </w:r>
      <w:r>
        <w:rPr>
          <w:rFonts w:hint="eastAsia" w:ascii="宋体" w:hAnsi="宋体" w:eastAsia="宋体" w:cs="宋体"/>
          <w:i w:val="0"/>
          <w:iCs w:val="0"/>
          <w:color w:val="auto"/>
          <w:szCs w:val="24"/>
          <w:highlight w:val="none"/>
          <w:lang w:eastAsia="zh-CN"/>
        </w:rPr>
        <w:t>响应</w:t>
      </w:r>
      <w:r>
        <w:rPr>
          <w:rFonts w:hint="eastAsia" w:ascii="宋体" w:hAnsi="宋体" w:eastAsia="宋体" w:cs="宋体"/>
          <w:i w:val="0"/>
          <w:iCs w:val="0"/>
          <w:color w:val="auto"/>
          <w:szCs w:val="24"/>
          <w:highlight w:val="none"/>
        </w:rPr>
        <w:t>文件提交的截止时间。在上述情况下，</w:t>
      </w:r>
      <w:r>
        <w:rPr>
          <w:rFonts w:hint="eastAsia" w:ascii="宋体" w:hAnsi="宋体" w:eastAsia="宋体" w:cs="宋体"/>
          <w:i w:val="0"/>
          <w:iCs w:val="0"/>
          <w:color w:val="auto"/>
          <w:szCs w:val="24"/>
          <w:highlight w:val="none"/>
          <w:lang w:eastAsia="zh-CN"/>
        </w:rPr>
        <w:t>采购代理机构</w:t>
      </w:r>
      <w:r>
        <w:rPr>
          <w:rFonts w:hint="eastAsia" w:ascii="宋体" w:hAnsi="宋体" w:eastAsia="宋体" w:cs="宋体"/>
          <w:i w:val="0"/>
          <w:iCs w:val="0"/>
          <w:color w:val="auto"/>
          <w:szCs w:val="24"/>
          <w:highlight w:val="none"/>
        </w:rPr>
        <w:t>与</w:t>
      </w:r>
      <w:r>
        <w:rPr>
          <w:rFonts w:hint="eastAsia" w:ascii="宋体" w:hAnsi="宋体" w:eastAsia="宋体" w:cs="宋体"/>
          <w:i w:val="0"/>
          <w:iCs w:val="0"/>
          <w:color w:val="auto"/>
          <w:szCs w:val="24"/>
          <w:highlight w:val="none"/>
          <w:lang w:eastAsia="zh-CN"/>
        </w:rPr>
        <w:t>供应商</w:t>
      </w:r>
      <w:r>
        <w:rPr>
          <w:rFonts w:hint="eastAsia" w:ascii="宋体" w:hAnsi="宋体" w:eastAsia="宋体" w:cs="宋体"/>
          <w:i w:val="0"/>
          <w:iCs w:val="0"/>
          <w:color w:val="auto"/>
          <w:szCs w:val="24"/>
          <w:highlight w:val="none"/>
        </w:rPr>
        <w:t>以前在</w:t>
      </w:r>
      <w:r>
        <w:rPr>
          <w:rFonts w:hint="eastAsia" w:ascii="宋体" w:hAnsi="宋体" w:eastAsia="宋体" w:cs="宋体"/>
          <w:i w:val="0"/>
          <w:iCs w:val="0"/>
          <w:color w:val="auto"/>
          <w:szCs w:val="24"/>
          <w:highlight w:val="none"/>
          <w:lang w:eastAsia="zh-CN"/>
        </w:rPr>
        <w:t>响应</w:t>
      </w:r>
      <w:r>
        <w:rPr>
          <w:rFonts w:hint="eastAsia" w:ascii="宋体" w:hAnsi="宋体" w:eastAsia="宋体" w:cs="宋体"/>
          <w:i w:val="0"/>
          <w:iCs w:val="0"/>
          <w:color w:val="auto"/>
          <w:szCs w:val="24"/>
          <w:highlight w:val="none"/>
        </w:rPr>
        <w:t>截止期方面的全部权利、责任和义务，将适用于延长至新的</w:t>
      </w:r>
      <w:r>
        <w:rPr>
          <w:rFonts w:hint="eastAsia" w:ascii="宋体" w:hAnsi="宋体" w:eastAsia="宋体" w:cs="宋体"/>
          <w:i w:val="0"/>
          <w:iCs w:val="0"/>
          <w:color w:val="auto"/>
          <w:szCs w:val="24"/>
          <w:highlight w:val="none"/>
          <w:lang w:eastAsia="zh-CN"/>
        </w:rPr>
        <w:t>响应</w:t>
      </w:r>
      <w:r>
        <w:rPr>
          <w:rFonts w:hint="eastAsia" w:ascii="宋体" w:hAnsi="宋体" w:eastAsia="宋体" w:cs="宋体"/>
          <w:i w:val="0"/>
          <w:iCs w:val="0"/>
          <w:color w:val="auto"/>
          <w:szCs w:val="24"/>
          <w:highlight w:val="none"/>
        </w:rPr>
        <w:t>截止期。</w:t>
      </w:r>
    </w:p>
    <w:p w14:paraId="69EA1FC9">
      <w:pPr>
        <w:pStyle w:val="21"/>
        <w:spacing w:before="0"/>
        <w:ind w:firstLine="0" w:firstLineChars="0"/>
        <w:rPr>
          <w:rFonts w:hint="eastAsia" w:ascii="宋体" w:hAnsi="宋体" w:eastAsia="宋体" w:cs="宋体"/>
          <w:b/>
          <w:i w:val="0"/>
          <w:iCs w:val="0"/>
          <w:color w:val="auto"/>
          <w:szCs w:val="24"/>
          <w:highlight w:val="none"/>
        </w:rPr>
      </w:pPr>
      <w:r>
        <w:rPr>
          <w:rFonts w:hint="eastAsia" w:ascii="宋体" w:hAnsi="宋体" w:eastAsia="宋体" w:cs="宋体"/>
          <w:b/>
          <w:i w:val="0"/>
          <w:iCs w:val="0"/>
          <w:color w:val="auto"/>
          <w:szCs w:val="24"/>
          <w:highlight w:val="none"/>
        </w:rPr>
        <w:t>1</w:t>
      </w:r>
      <w:r>
        <w:rPr>
          <w:rFonts w:hint="eastAsia" w:ascii="宋体" w:hAnsi="宋体" w:eastAsia="宋体" w:cs="宋体"/>
          <w:b/>
          <w:i w:val="0"/>
          <w:iCs w:val="0"/>
          <w:color w:val="auto"/>
          <w:szCs w:val="24"/>
          <w:highlight w:val="none"/>
          <w:lang w:val="en-US" w:eastAsia="zh-CN"/>
        </w:rPr>
        <w:t>3</w:t>
      </w:r>
      <w:r>
        <w:rPr>
          <w:rFonts w:hint="eastAsia" w:ascii="宋体" w:hAnsi="宋体" w:eastAsia="宋体" w:cs="宋体"/>
          <w:b/>
          <w:i w:val="0"/>
          <w:iCs w:val="0"/>
          <w:color w:val="auto"/>
          <w:szCs w:val="24"/>
          <w:highlight w:val="none"/>
        </w:rPr>
        <w:t>.备份</w:t>
      </w:r>
      <w:r>
        <w:rPr>
          <w:rFonts w:hint="eastAsia" w:ascii="宋体" w:hAnsi="宋体" w:eastAsia="宋体" w:cs="宋体"/>
          <w:b/>
          <w:i w:val="0"/>
          <w:iCs w:val="0"/>
          <w:color w:val="auto"/>
          <w:szCs w:val="24"/>
          <w:highlight w:val="none"/>
          <w:lang w:eastAsia="zh-CN"/>
        </w:rPr>
        <w:t>响应</w:t>
      </w:r>
      <w:r>
        <w:rPr>
          <w:rFonts w:hint="eastAsia" w:ascii="宋体" w:hAnsi="宋体" w:eastAsia="宋体" w:cs="宋体"/>
          <w:b/>
          <w:i w:val="0"/>
          <w:iCs w:val="0"/>
          <w:color w:val="auto"/>
          <w:szCs w:val="24"/>
          <w:highlight w:val="none"/>
        </w:rPr>
        <w:t>文件</w:t>
      </w:r>
    </w:p>
    <w:p w14:paraId="6020F8A3">
      <w:pPr>
        <w:pStyle w:val="8"/>
        <w:spacing w:line="360" w:lineRule="auto"/>
        <w:ind w:firstLine="360" w:firstLineChars="150"/>
        <w:rPr>
          <w:rFonts w:hint="eastAsia" w:ascii="宋体" w:hAnsi="宋体" w:eastAsia="宋体" w:cs="宋体"/>
          <w:b/>
          <w:i w:val="0"/>
          <w:iCs w:val="0"/>
          <w:color w:val="auto"/>
          <w:sz w:val="24"/>
          <w:szCs w:val="24"/>
          <w:highlight w:val="none"/>
        </w:rPr>
      </w:pPr>
      <w:r>
        <w:rPr>
          <w:rFonts w:hint="eastAsia" w:ascii="宋体" w:hAnsi="宋体" w:eastAsia="宋体" w:cs="宋体"/>
          <w:i w:val="0"/>
          <w:iCs w:val="0"/>
          <w:color w:val="auto"/>
          <w:sz w:val="24"/>
          <w:szCs w:val="24"/>
          <w:highlight w:val="none"/>
        </w:rPr>
        <w:t xml:space="preserve"> 1</w:t>
      </w: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eastAsia="zh-CN"/>
        </w:rPr>
        <w:t>供应商</w:t>
      </w:r>
      <w:r>
        <w:rPr>
          <w:rFonts w:hint="eastAsia" w:ascii="宋体" w:hAnsi="宋体" w:eastAsia="宋体" w:cs="宋体"/>
          <w:i w:val="0"/>
          <w:iCs w:val="0"/>
          <w:color w:val="auto"/>
          <w:sz w:val="24"/>
          <w:szCs w:val="24"/>
          <w:highlight w:val="none"/>
        </w:rPr>
        <w:t>在电子交易平台传输递交</w:t>
      </w:r>
      <w:r>
        <w:rPr>
          <w:rFonts w:hint="eastAsia" w:ascii="宋体" w:hAnsi="宋体" w:eastAsia="宋体" w:cs="宋体"/>
          <w:i w:val="0"/>
          <w:iCs w:val="0"/>
          <w:color w:val="auto"/>
          <w:sz w:val="24"/>
          <w:szCs w:val="24"/>
          <w:highlight w:val="none"/>
          <w:lang w:eastAsia="zh-CN"/>
        </w:rPr>
        <w:t>响应</w:t>
      </w:r>
      <w:r>
        <w:rPr>
          <w:rFonts w:hint="eastAsia" w:ascii="宋体" w:hAnsi="宋体" w:eastAsia="宋体" w:cs="宋体"/>
          <w:i w:val="0"/>
          <w:iCs w:val="0"/>
          <w:color w:val="auto"/>
          <w:sz w:val="24"/>
          <w:szCs w:val="24"/>
          <w:highlight w:val="none"/>
        </w:rPr>
        <w:t>文件后，还可以在</w:t>
      </w:r>
      <w:r>
        <w:rPr>
          <w:rFonts w:hint="eastAsia" w:ascii="宋体" w:hAnsi="宋体" w:eastAsia="宋体" w:cs="宋体"/>
          <w:i w:val="0"/>
          <w:iCs w:val="0"/>
          <w:color w:val="auto"/>
          <w:sz w:val="24"/>
          <w:szCs w:val="24"/>
          <w:highlight w:val="none"/>
          <w:lang w:eastAsia="zh-CN"/>
        </w:rPr>
        <w:t>响应</w:t>
      </w:r>
      <w:r>
        <w:rPr>
          <w:rFonts w:hint="eastAsia" w:ascii="宋体" w:hAnsi="宋体" w:eastAsia="宋体" w:cs="宋体"/>
          <w:i w:val="0"/>
          <w:iCs w:val="0"/>
          <w:color w:val="auto"/>
          <w:sz w:val="24"/>
          <w:szCs w:val="24"/>
          <w:highlight w:val="none"/>
        </w:rPr>
        <w:t>截止时间前直接提交或者以邮政快递方式递交备份</w:t>
      </w:r>
      <w:r>
        <w:rPr>
          <w:rFonts w:hint="eastAsia" w:ascii="宋体" w:hAnsi="宋体" w:eastAsia="宋体" w:cs="宋体"/>
          <w:i w:val="0"/>
          <w:iCs w:val="0"/>
          <w:color w:val="auto"/>
          <w:sz w:val="24"/>
          <w:szCs w:val="24"/>
          <w:highlight w:val="none"/>
          <w:lang w:eastAsia="zh-CN"/>
        </w:rPr>
        <w:t>响应</w:t>
      </w:r>
      <w:r>
        <w:rPr>
          <w:rFonts w:hint="eastAsia" w:ascii="宋体" w:hAnsi="宋体" w:eastAsia="宋体" w:cs="宋体"/>
          <w:i w:val="0"/>
          <w:iCs w:val="0"/>
          <w:color w:val="auto"/>
          <w:sz w:val="24"/>
          <w:szCs w:val="24"/>
          <w:highlight w:val="none"/>
        </w:rPr>
        <w:t>文件1份，</w:t>
      </w:r>
      <w:r>
        <w:rPr>
          <w:rFonts w:hint="eastAsia" w:ascii="宋体" w:hAnsi="宋体" w:eastAsia="宋体" w:cs="宋体"/>
          <w:b/>
          <w:i w:val="0"/>
          <w:iCs w:val="0"/>
          <w:color w:val="auto"/>
          <w:sz w:val="24"/>
          <w:szCs w:val="24"/>
          <w:highlight w:val="none"/>
        </w:rPr>
        <w:t>但采购人、</w:t>
      </w:r>
      <w:r>
        <w:rPr>
          <w:rFonts w:hint="eastAsia" w:ascii="宋体" w:hAnsi="宋体" w:eastAsia="宋体" w:cs="宋体"/>
          <w:b/>
          <w:i w:val="0"/>
          <w:iCs w:val="0"/>
          <w:color w:val="auto"/>
          <w:sz w:val="24"/>
          <w:szCs w:val="24"/>
          <w:highlight w:val="none"/>
          <w:lang w:eastAsia="zh-CN"/>
        </w:rPr>
        <w:t>采购代理机构</w:t>
      </w:r>
      <w:r>
        <w:rPr>
          <w:rFonts w:hint="eastAsia" w:ascii="宋体" w:hAnsi="宋体" w:eastAsia="宋体" w:cs="宋体"/>
          <w:b/>
          <w:i w:val="0"/>
          <w:iCs w:val="0"/>
          <w:color w:val="auto"/>
          <w:sz w:val="24"/>
          <w:szCs w:val="24"/>
          <w:highlight w:val="none"/>
        </w:rPr>
        <w:t>不强制或变相强制</w:t>
      </w:r>
      <w:r>
        <w:rPr>
          <w:rFonts w:hint="eastAsia" w:ascii="宋体" w:hAnsi="宋体" w:eastAsia="宋体" w:cs="宋体"/>
          <w:b/>
          <w:i w:val="0"/>
          <w:iCs w:val="0"/>
          <w:color w:val="auto"/>
          <w:sz w:val="24"/>
          <w:szCs w:val="24"/>
          <w:highlight w:val="none"/>
          <w:lang w:eastAsia="zh-CN"/>
        </w:rPr>
        <w:t>供应商</w:t>
      </w:r>
      <w:r>
        <w:rPr>
          <w:rFonts w:hint="eastAsia" w:ascii="宋体" w:hAnsi="宋体" w:eastAsia="宋体" w:cs="宋体"/>
          <w:b/>
          <w:i w:val="0"/>
          <w:iCs w:val="0"/>
          <w:color w:val="auto"/>
          <w:sz w:val="24"/>
          <w:szCs w:val="24"/>
          <w:highlight w:val="none"/>
        </w:rPr>
        <w:t>提交备份</w:t>
      </w:r>
      <w:r>
        <w:rPr>
          <w:rFonts w:hint="eastAsia" w:ascii="宋体" w:hAnsi="宋体" w:eastAsia="宋体" w:cs="宋体"/>
          <w:b/>
          <w:i w:val="0"/>
          <w:iCs w:val="0"/>
          <w:color w:val="auto"/>
          <w:sz w:val="24"/>
          <w:szCs w:val="24"/>
          <w:highlight w:val="none"/>
          <w:lang w:eastAsia="zh-CN"/>
        </w:rPr>
        <w:t>响应</w:t>
      </w:r>
      <w:r>
        <w:rPr>
          <w:rFonts w:hint="eastAsia" w:ascii="宋体" w:hAnsi="宋体" w:eastAsia="宋体" w:cs="宋体"/>
          <w:b/>
          <w:i w:val="0"/>
          <w:iCs w:val="0"/>
          <w:color w:val="auto"/>
          <w:sz w:val="24"/>
          <w:szCs w:val="24"/>
          <w:highlight w:val="none"/>
        </w:rPr>
        <w:t>文件。</w:t>
      </w:r>
    </w:p>
    <w:p w14:paraId="034212AC">
      <w:pPr>
        <w:pStyle w:val="8"/>
        <w:spacing w:line="360" w:lineRule="auto"/>
        <w:ind w:firstLine="480" w:firstLineChars="200"/>
        <w:rPr>
          <w:rFonts w:hint="eastAsia" w:ascii="宋体" w:hAnsi="宋体" w:eastAsia="宋体" w:cs="宋体"/>
          <w:b/>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13</w:t>
      </w:r>
      <w:r>
        <w:rPr>
          <w:rFonts w:hint="eastAsia" w:ascii="宋体" w:hAnsi="宋体" w:eastAsia="宋体" w:cs="宋体"/>
          <w:i w:val="0"/>
          <w:iCs w:val="0"/>
          <w:color w:val="auto"/>
          <w:sz w:val="24"/>
          <w:szCs w:val="24"/>
          <w:highlight w:val="none"/>
        </w:rPr>
        <w:t>.2备份响应文件须在“乐采云响应客户端”制作生成，并储存在DVD光盘等存储介质中。备份响应文件应当密封包装并在包装上加盖公章并注明响应项目名称，供应商名称(联合体响应的，包装物封面需注明联合体响应，并注明联合体成员各方的名称和联合协议中约定的牵头人的名称)。不符合上述制作、存储、密封规定的备份响应文件将被视为无效或者被拒绝接收。</w:t>
      </w:r>
    </w:p>
    <w:p w14:paraId="24A36171">
      <w:pPr>
        <w:pStyle w:val="8"/>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.3直接提交备份</w:t>
      </w:r>
      <w:r>
        <w:rPr>
          <w:rFonts w:hint="eastAsia" w:ascii="宋体" w:hAnsi="宋体" w:eastAsia="宋体" w:cs="宋体"/>
          <w:i w:val="0"/>
          <w:iCs w:val="0"/>
          <w:color w:val="auto"/>
          <w:sz w:val="24"/>
          <w:szCs w:val="24"/>
          <w:highlight w:val="none"/>
          <w:lang w:eastAsia="zh-CN"/>
        </w:rPr>
        <w:t>响应</w:t>
      </w:r>
      <w:r>
        <w:rPr>
          <w:rFonts w:hint="eastAsia" w:ascii="宋体" w:hAnsi="宋体" w:eastAsia="宋体" w:cs="宋体"/>
          <w:i w:val="0"/>
          <w:iCs w:val="0"/>
          <w:color w:val="auto"/>
          <w:sz w:val="24"/>
          <w:szCs w:val="24"/>
          <w:highlight w:val="none"/>
        </w:rPr>
        <w:t>文件的，</w:t>
      </w:r>
      <w:r>
        <w:rPr>
          <w:rFonts w:hint="eastAsia" w:ascii="宋体" w:hAnsi="宋体" w:eastAsia="宋体" w:cs="宋体"/>
          <w:i w:val="0"/>
          <w:iCs w:val="0"/>
          <w:color w:val="auto"/>
          <w:sz w:val="24"/>
          <w:szCs w:val="24"/>
          <w:highlight w:val="none"/>
          <w:lang w:eastAsia="zh-CN"/>
        </w:rPr>
        <w:t>供应商</w:t>
      </w:r>
      <w:r>
        <w:rPr>
          <w:rFonts w:hint="eastAsia" w:ascii="宋体" w:hAnsi="宋体" w:eastAsia="宋体" w:cs="宋体"/>
          <w:i w:val="0"/>
          <w:iCs w:val="0"/>
          <w:color w:val="auto"/>
          <w:sz w:val="24"/>
          <w:szCs w:val="24"/>
          <w:highlight w:val="none"/>
        </w:rPr>
        <w:t>应于</w:t>
      </w:r>
      <w:r>
        <w:rPr>
          <w:rFonts w:hint="eastAsia" w:ascii="宋体" w:hAnsi="宋体" w:eastAsia="宋体" w:cs="宋体"/>
          <w:i w:val="0"/>
          <w:iCs w:val="0"/>
          <w:color w:val="auto"/>
          <w:sz w:val="24"/>
          <w:szCs w:val="24"/>
          <w:highlight w:val="none"/>
          <w:lang w:eastAsia="zh-CN"/>
        </w:rPr>
        <w:t>响应</w:t>
      </w:r>
      <w:r>
        <w:rPr>
          <w:rFonts w:hint="eastAsia" w:ascii="宋体" w:hAnsi="宋体" w:eastAsia="宋体" w:cs="宋体"/>
          <w:i w:val="0"/>
          <w:iCs w:val="0"/>
          <w:color w:val="auto"/>
          <w:sz w:val="24"/>
          <w:szCs w:val="24"/>
          <w:highlight w:val="none"/>
        </w:rPr>
        <w:t>截止时间前在</w:t>
      </w:r>
      <w:r>
        <w:rPr>
          <w:rFonts w:hint="eastAsia" w:ascii="宋体" w:hAnsi="宋体" w:eastAsia="宋体" w:cs="宋体"/>
          <w:i w:val="0"/>
          <w:iCs w:val="0"/>
          <w:color w:val="auto"/>
          <w:sz w:val="24"/>
          <w:szCs w:val="24"/>
          <w:highlight w:val="none"/>
          <w:lang w:val="en-US" w:eastAsia="zh-CN"/>
        </w:rPr>
        <w:t>交易</w:t>
      </w:r>
      <w:r>
        <w:rPr>
          <w:rFonts w:hint="eastAsia" w:ascii="宋体" w:hAnsi="宋体" w:eastAsia="宋体" w:cs="宋体"/>
          <w:i w:val="0"/>
          <w:iCs w:val="0"/>
          <w:color w:val="auto"/>
          <w:sz w:val="24"/>
          <w:szCs w:val="24"/>
          <w:highlight w:val="none"/>
        </w:rPr>
        <w:t>公告中载明的开标地点将备份</w:t>
      </w:r>
      <w:r>
        <w:rPr>
          <w:rFonts w:hint="eastAsia" w:ascii="宋体" w:hAnsi="宋体" w:eastAsia="宋体" w:cs="宋体"/>
          <w:i w:val="0"/>
          <w:iCs w:val="0"/>
          <w:color w:val="auto"/>
          <w:sz w:val="24"/>
          <w:szCs w:val="24"/>
          <w:highlight w:val="none"/>
          <w:lang w:eastAsia="zh-CN"/>
        </w:rPr>
        <w:t>响应</w:t>
      </w:r>
      <w:r>
        <w:rPr>
          <w:rFonts w:hint="eastAsia" w:ascii="宋体" w:hAnsi="宋体" w:eastAsia="宋体" w:cs="宋体"/>
          <w:i w:val="0"/>
          <w:iCs w:val="0"/>
          <w:color w:val="auto"/>
          <w:sz w:val="24"/>
          <w:szCs w:val="24"/>
          <w:highlight w:val="none"/>
        </w:rPr>
        <w:t>文件提交给</w:t>
      </w:r>
      <w:r>
        <w:rPr>
          <w:rFonts w:hint="eastAsia" w:ascii="宋体" w:hAnsi="宋体" w:eastAsia="宋体" w:cs="宋体"/>
          <w:i w:val="0"/>
          <w:iCs w:val="0"/>
          <w:color w:val="auto"/>
          <w:sz w:val="24"/>
          <w:szCs w:val="24"/>
          <w:highlight w:val="none"/>
          <w:lang w:eastAsia="zh-CN"/>
        </w:rPr>
        <w:t>采购代理机构</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eastAsia="zh-CN"/>
        </w:rPr>
        <w:t>采购代理机构</w:t>
      </w:r>
      <w:r>
        <w:rPr>
          <w:rFonts w:hint="eastAsia" w:ascii="宋体" w:hAnsi="宋体" w:eastAsia="宋体" w:cs="宋体"/>
          <w:i w:val="0"/>
          <w:iCs w:val="0"/>
          <w:color w:val="auto"/>
          <w:sz w:val="24"/>
          <w:szCs w:val="24"/>
          <w:highlight w:val="none"/>
        </w:rPr>
        <w:t>将拒绝接受逾期送达的备份</w:t>
      </w:r>
      <w:r>
        <w:rPr>
          <w:rFonts w:hint="eastAsia" w:ascii="宋体" w:hAnsi="宋体" w:eastAsia="宋体" w:cs="宋体"/>
          <w:i w:val="0"/>
          <w:iCs w:val="0"/>
          <w:color w:val="auto"/>
          <w:sz w:val="24"/>
          <w:szCs w:val="24"/>
          <w:highlight w:val="none"/>
          <w:lang w:eastAsia="zh-CN"/>
        </w:rPr>
        <w:t>响应</w:t>
      </w:r>
      <w:r>
        <w:rPr>
          <w:rFonts w:hint="eastAsia" w:ascii="宋体" w:hAnsi="宋体" w:eastAsia="宋体" w:cs="宋体"/>
          <w:i w:val="0"/>
          <w:iCs w:val="0"/>
          <w:color w:val="auto"/>
          <w:sz w:val="24"/>
          <w:szCs w:val="24"/>
          <w:highlight w:val="none"/>
        </w:rPr>
        <w:t>文件。</w:t>
      </w:r>
    </w:p>
    <w:p w14:paraId="3B9ED0C0">
      <w:pPr>
        <w:pStyle w:val="8"/>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.4以邮政快递方式递交备份</w:t>
      </w:r>
      <w:r>
        <w:rPr>
          <w:rFonts w:hint="eastAsia" w:ascii="宋体" w:hAnsi="宋体" w:eastAsia="宋体" w:cs="宋体"/>
          <w:i w:val="0"/>
          <w:iCs w:val="0"/>
          <w:color w:val="auto"/>
          <w:sz w:val="24"/>
          <w:szCs w:val="24"/>
          <w:highlight w:val="none"/>
          <w:lang w:eastAsia="zh-CN"/>
        </w:rPr>
        <w:t>响应</w:t>
      </w:r>
      <w:r>
        <w:rPr>
          <w:rFonts w:hint="eastAsia" w:ascii="宋体" w:hAnsi="宋体" w:eastAsia="宋体" w:cs="宋体"/>
          <w:i w:val="0"/>
          <w:iCs w:val="0"/>
          <w:color w:val="auto"/>
          <w:sz w:val="24"/>
          <w:szCs w:val="24"/>
          <w:highlight w:val="none"/>
        </w:rPr>
        <w:t>文件的，</w:t>
      </w:r>
      <w:r>
        <w:rPr>
          <w:rFonts w:hint="eastAsia" w:ascii="宋体" w:hAnsi="宋体" w:eastAsia="宋体" w:cs="宋体"/>
          <w:i w:val="0"/>
          <w:iCs w:val="0"/>
          <w:color w:val="auto"/>
          <w:sz w:val="24"/>
          <w:szCs w:val="24"/>
          <w:highlight w:val="none"/>
          <w:lang w:eastAsia="zh-CN"/>
        </w:rPr>
        <w:t>供应商</w:t>
      </w:r>
      <w:r>
        <w:rPr>
          <w:rFonts w:hint="eastAsia" w:ascii="宋体" w:hAnsi="宋体" w:eastAsia="宋体" w:cs="宋体"/>
          <w:i w:val="0"/>
          <w:iCs w:val="0"/>
          <w:color w:val="auto"/>
          <w:sz w:val="24"/>
          <w:szCs w:val="24"/>
          <w:highlight w:val="none"/>
        </w:rPr>
        <w:t>应先将备份</w:t>
      </w:r>
      <w:r>
        <w:rPr>
          <w:rFonts w:hint="eastAsia" w:ascii="宋体" w:hAnsi="宋体" w:eastAsia="宋体" w:cs="宋体"/>
          <w:i w:val="0"/>
          <w:iCs w:val="0"/>
          <w:color w:val="auto"/>
          <w:sz w:val="24"/>
          <w:szCs w:val="24"/>
          <w:highlight w:val="none"/>
          <w:lang w:eastAsia="zh-CN"/>
        </w:rPr>
        <w:t>响应</w:t>
      </w:r>
      <w:r>
        <w:rPr>
          <w:rFonts w:hint="eastAsia" w:ascii="宋体" w:hAnsi="宋体" w:eastAsia="宋体" w:cs="宋体"/>
          <w:i w:val="0"/>
          <w:iCs w:val="0"/>
          <w:color w:val="auto"/>
          <w:sz w:val="24"/>
          <w:szCs w:val="24"/>
          <w:highlight w:val="none"/>
        </w:rPr>
        <w:t>文件按要求密封和标记，再进行邮政快递包装后邮寄。备份</w:t>
      </w:r>
      <w:r>
        <w:rPr>
          <w:rFonts w:hint="eastAsia" w:ascii="宋体" w:hAnsi="宋体" w:eastAsia="宋体" w:cs="宋体"/>
          <w:i w:val="0"/>
          <w:iCs w:val="0"/>
          <w:color w:val="auto"/>
          <w:sz w:val="24"/>
          <w:szCs w:val="24"/>
          <w:highlight w:val="none"/>
          <w:lang w:eastAsia="zh-CN"/>
        </w:rPr>
        <w:t>响应</w:t>
      </w:r>
      <w:r>
        <w:rPr>
          <w:rFonts w:hint="eastAsia" w:ascii="宋体" w:hAnsi="宋体" w:eastAsia="宋体" w:cs="宋体"/>
          <w:i w:val="0"/>
          <w:iCs w:val="0"/>
          <w:color w:val="auto"/>
          <w:sz w:val="24"/>
          <w:szCs w:val="24"/>
          <w:highlight w:val="none"/>
        </w:rPr>
        <w:t>文件须在</w:t>
      </w:r>
      <w:r>
        <w:rPr>
          <w:rFonts w:hint="eastAsia" w:ascii="宋体" w:hAnsi="宋体" w:eastAsia="宋体" w:cs="宋体"/>
          <w:i w:val="0"/>
          <w:iCs w:val="0"/>
          <w:color w:val="auto"/>
          <w:sz w:val="24"/>
          <w:szCs w:val="24"/>
          <w:highlight w:val="none"/>
          <w:lang w:eastAsia="zh-CN"/>
        </w:rPr>
        <w:t>响应</w:t>
      </w:r>
      <w:r>
        <w:rPr>
          <w:rFonts w:hint="eastAsia" w:ascii="宋体" w:hAnsi="宋体" w:eastAsia="宋体" w:cs="宋体"/>
          <w:i w:val="0"/>
          <w:iCs w:val="0"/>
          <w:color w:val="auto"/>
          <w:sz w:val="24"/>
          <w:szCs w:val="24"/>
          <w:highlight w:val="none"/>
        </w:rPr>
        <w:t>截止时间之前送达</w:t>
      </w:r>
      <w:r>
        <w:rPr>
          <w:rFonts w:hint="eastAsia" w:ascii="宋体" w:hAnsi="宋体" w:eastAsia="宋体" w:cs="宋体"/>
          <w:i w:val="0"/>
          <w:iCs w:val="0"/>
          <w:snapToGrid/>
          <w:color w:val="auto"/>
          <w:sz w:val="24"/>
          <w:szCs w:val="24"/>
          <w:highlight w:val="none"/>
          <w:lang w:eastAsia="zh-CN"/>
        </w:rPr>
        <w:t>采购</w:t>
      </w:r>
      <w:r>
        <w:rPr>
          <w:rFonts w:hint="eastAsia" w:ascii="宋体" w:hAnsi="宋体" w:eastAsia="宋体" w:cs="宋体"/>
          <w:i w:val="0"/>
          <w:iCs w:val="0"/>
          <w:snapToGrid/>
          <w:color w:val="auto"/>
          <w:sz w:val="24"/>
          <w:szCs w:val="24"/>
          <w:highlight w:val="none"/>
        </w:rPr>
        <w:t>文件第二</w:t>
      </w:r>
      <w:r>
        <w:rPr>
          <w:rFonts w:hint="eastAsia" w:ascii="宋体" w:hAnsi="宋体" w:eastAsia="宋体" w:cs="宋体"/>
          <w:i w:val="0"/>
          <w:iCs w:val="0"/>
          <w:snapToGrid/>
          <w:color w:val="auto"/>
          <w:sz w:val="24"/>
          <w:szCs w:val="24"/>
          <w:highlight w:val="none"/>
          <w:lang w:val="en-US" w:eastAsia="zh-CN"/>
        </w:rPr>
        <w:t>章</w:t>
      </w:r>
      <w:r>
        <w:rPr>
          <w:rFonts w:hint="eastAsia" w:ascii="宋体" w:hAnsi="宋体" w:eastAsia="宋体" w:cs="宋体"/>
          <w:i w:val="0"/>
          <w:iCs w:val="0"/>
          <w:snapToGrid/>
          <w:color w:val="auto"/>
          <w:sz w:val="24"/>
          <w:szCs w:val="24"/>
          <w:highlight w:val="none"/>
          <w:lang w:eastAsia="zh-CN"/>
        </w:rPr>
        <w:t>供应商</w:t>
      </w:r>
      <w:r>
        <w:rPr>
          <w:rFonts w:hint="eastAsia" w:ascii="宋体" w:hAnsi="宋体" w:eastAsia="宋体" w:cs="宋体"/>
          <w:i w:val="0"/>
          <w:iCs w:val="0"/>
          <w:snapToGrid/>
          <w:color w:val="auto"/>
          <w:sz w:val="24"/>
          <w:szCs w:val="24"/>
          <w:highlight w:val="none"/>
        </w:rPr>
        <w:t>须知前附表规定的备份</w:t>
      </w:r>
      <w:r>
        <w:rPr>
          <w:rFonts w:hint="eastAsia" w:ascii="宋体" w:hAnsi="宋体" w:eastAsia="宋体" w:cs="宋体"/>
          <w:i w:val="0"/>
          <w:iCs w:val="0"/>
          <w:snapToGrid/>
          <w:color w:val="auto"/>
          <w:sz w:val="24"/>
          <w:szCs w:val="24"/>
          <w:highlight w:val="none"/>
          <w:lang w:eastAsia="zh-CN"/>
        </w:rPr>
        <w:t>响应</w:t>
      </w:r>
      <w:r>
        <w:rPr>
          <w:rFonts w:hint="eastAsia" w:ascii="宋体" w:hAnsi="宋体" w:eastAsia="宋体" w:cs="宋体"/>
          <w:i w:val="0"/>
          <w:iCs w:val="0"/>
          <w:snapToGrid/>
          <w:color w:val="auto"/>
          <w:sz w:val="24"/>
          <w:szCs w:val="24"/>
          <w:highlight w:val="none"/>
        </w:rPr>
        <w:t>文件送达地点；</w:t>
      </w:r>
      <w:r>
        <w:rPr>
          <w:rFonts w:hint="eastAsia" w:ascii="宋体" w:hAnsi="宋体" w:eastAsia="宋体" w:cs="宋体"/>
          <w:i w:val="0"/>
          <w:iCs w:val="0"/>
          <w:color w:val="auto"/>
          <w:sz w:val="24"/>
          <w:szCs w:val="24"/>
          <w:highlight w:val="none"/>
        </w:rPr>
        <w:t>送达时间以签收人签收时间为准。</w:t>
      </w:r>
      <w:r>
        <w:rPr>
          <w:rFonts w:hint="eastAsia" w:ascii="宋体" w:hAnsi="宋体" w:eastAsia="宋体" w:cs="宋体"/>
          <w:i w:val="0"/>
          <w:iCs w:val="0"/>
          <w:color w:val="auto"/>
          <w:sz w:val="24"/>
          <w:szCs w:val="24"/>
          <w:highlight w:val="none"/>
          <w:lang w:eastAsia="zh-CN"/>
        </w:rPr>
        <w:t>采购代理机构</w:t>
      </w:r>
      <w:r>
        <w:rPr>
          <w:rFonts w:hint="eastAsia" w:ascii="宋体" w:hAnsi="宋体" w:eastAsia="宋体" w:cs="宋体"/>
          <w:i w:val="0"/>
          <w:iCs w:val="0"/>
          <w:color w:val="auto"/>
          <w:sz w:val="24"/>
          <w:szCs w:val="24"/>
          <w:highlight w:val="none"/>
        </w:rPr>
        <w:t>将拒绝接受逾期送达的备份</w:t>
      </w:r>
      <w:r>
        <w:rPr>
          <w:rFonts w:hint="eastAsia" w:ascii="宋体" w:hAnsi="宋体" w:eastAsia="宋体" w:cs="宋体"/>
          <w:i w:val="0"/>
          <w:iCs w:val="0"/>
          <w:color w:val="auto"/>
          <w:sz w:val="24"/>
          <w:szCs w:val="24"/>
          <w:highlight w:val="none"/>
          <w:lang w:eastAsia="zh-CN"/>
        </w:rPr>
        <w:t>响应</w:t>
      </w:r>
      <w:r>
        <w:rPr>
          <w:rFonts w:hint="eastAsia" w:ascii="宋体" w:hAnsi="宋体" w:eastAsia="宋体" w:cs="宋体"/>
          <w:i w:val="0"/>
          <w:iCs w:val="0"/>
          <w:color w:val="auto"/>
          <w:sz w:val="24"/>
          <w:szCs w:val="24"/>
          <w:highlight w:val="none"/>
        </w:rPr>
        <w:t>文件。邮寄过程中，电子备份</w:t>
      </w:r>
      <w:r>
        <w:rPr>
          <w:rFonts w:hint="eastAsia" w:ascii="宋体" w:hAnsi="宋体" w:eastAsia="宋体" w:cs="宋体"/>
          <w:i w:val="0"/>
          <w:iCs w:val="0"/>
          <w:color w:val="auto"/>
          <w:sz w:val="24"/>
          <w:szCs w:val="24"/>
          <w:highlight w:val="none"/>
          <w:lang w:eastAsia="zh-CN"/>
        </w:rPr>
        <w:t>响应</w:t>
      </w:r>
      <w:r>
        <w:rPr>
          <w:rFonts w:hint="eastAsia" w:ascii="宋体" w:hAnsi="宋体" w:eastAsia="宋体" w:cs="宋体"/>
          <w:i w:val="0"/>
          <w:iCs w:val="0"/>
          <w:color w:val="auto"/>
          <w:sz w:val="24"/>
          <w:szCs w:val="24"/>
          <w:highlight w:val="none"/>
        </w:rPr>
        <w:t>文件发生泄露、遗失、损坏或延期送达等情况的，由</w:t>
      </w:r>
      <w:r>
        <w:rPr>
          <w:rFonts w:hint="eastAsia" w:ascii="宋体" w:hAnsi="宋体" w:eastAsia="宋体" w:cs="宋体"/>
          <w:i w:val="0"/>
          <w:iCs w:val="0"/>
          <w:color w:val="auto"/>
          <w:sz w:val="24"/>
          <w:szCs w:val="24"/>
          <w:highlight w:val="none"/>
          <w:lang w:eastAsia="zh-CN"/>
        </w:rPr>
        <w:t>供应商</w:t>
      </w:r>
      <w:r>
        <w:rPr>
          <w:rFonts w:hint="eastAsia" w:ascii="宋体" w:hAnsi="宋体" w:eastAsia="宋体" w:cs="宋体"/>
          <w:i w:val="0"/>
          <w:iCs w:val="0"/>
          <w:color w:val="auto"/>
          <w:sz w:val="24"/>
          <w:szCs w:val="24"/>
          <w:highlight w:val="none"/>
        </w:rPr>
        <w:t>自行负责。</w:t>
      </w:r>
    </w:p>
    <w:p w14:paraId="6D34CD8E">
      <w:pPr>
        <w:pStyle w:val="8"/>
        <w:spacing w:line="360" w:lineRule="auto"/>
        <w:ind w:firstLine="479" w:firstLineChars="199"/>
        <w:rPr>
          <w:rFonts w:hint="eastAsia"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rPr>
        <w:t>1</w:t>
      </w:r>
      <w:r>
        <w:rPr>
          <w:rFonts w:hint="eastAsia" w:ascii="宋体" w:hAnsi="宋体" w:eastAsia="宋体" w:cs="宋体"/>
          <w:b/>
          <w:i w:val="0"/>
          <w:iCs w:val="0"/>
          <w:color w:val="auto"/>
          <w:sz w:val="24"/>
          <w:szCs w:val="24"/>
          <w:highlight w:val="none"/>
          <w:lang w:val="en-US" w:eastAsia="zh-CN"/>
        </w:rPr>
        <w:t>3</w:t>
      </w:r>
      <w:r>
        <w:rPr>
          <w:rFonts w:hint="eastAsia" w:ascii="宋体" w:hAnsi="宋体" w:eastAsia="宋体" w:cs="宋体"/>
          <w:b/>
          <w:i w:val="0"/>
          <w:iCs w:val="0"/>
          <w:color w:val="auto"/>
          <w:sz w:val="24"/>
          <w:szCs w:val="24"/>
          <w:highlight w:val="none"/>
        </w:rPr>
        <w:t>.5</w:t>
      </w:r>
      <w:r>
        <w:rPr>
          <w:rFonts w:hint="eastAsia" w:ascii="宋体" w:hAnsi="宋体" w:eastAsia="宋体" w:cs="宋体"/>
          <w:b/>
          <w:i w:val="0"/>
          <w:iCs w:val="0"/>
          <w:color w:val="auto"/>
          <w:sz w:val="24"/>
          <w:szCs w:val="24"/>
          <w:highlight w:val="none"/>
          <w:lang w:eastAsia="zh-CN"/>
        </w:rPr>
        <w:t>供应商</w:t>
      </w:r>
      <w:r>
        <w:rPr>
          <w:rFonts w:hint="eastAsia" w:ascii="宋体" w:hAnsi="宋体" w:eastAsia="宋体" w:cs="宋体"/>
          <w:b/>
          <w:i w:val="0"/>
          <w:iCs w:val="0"/>
          <w:color w:val="auto"/>
          <w:sz w:val="24"/>
          <w:szCs w:val="24"/>
          <w:highlight w:val="none"/>
        </w:rPr>
        <w:t>仅提交备份</w:t>
      </w:r>
      <w:r>
        <w:rPr>
          <w:rFonts w:hint="eastAsia" w:ascii="宋体" w:hAnsi="宋体" w:eastAsia="宋体" w:cs="宋体"/>
          <w:b/>
          <w:i w:val="0"/>
          <w:iCs w:val="0"/>
          <w:color w:val="auto"/>
          <w:sz w:val="24"/>
          <w:szCs w:val="24"/>
          <w:highlight w:val="none"/>
          <w:lang w:eastAsia="zh-CN"/>
        </w:rPr>
        <w:t>响应</w:t>
      </w:r>
      <w:r>
        <w:rPr>
          <w:rFonts w:hint="eastAsia" w:ascii="宋体" w:hAnsi="宋体" w:eastAsia="宋体" w:cs="宋体"/>
          <w:b/>
          <w:i w:val="0"/>
          <w:iCs w:val="0"/>
          <w:color w:val="auto"/>
          <w:sz w:val="24"/>
          <w:szCs w:val="24"/>
          <w:highlight w:val="none"/>
        </w:rPr>
        <w:t>文件，未在电子交易平台传输递交</w:t>
      </w:r>
      <w:r>
        <w:rPr>
          <w:rFonts w:hint="eastAsia" w:ascii="宋体" w:hAnsi="宋体" w:eastAsia="宋体" w:cs="宋体"/>
          <w:b/>
          <w:i w:val="0"/>
          <w:iCs w:val="0"/>
          <w:color w:val="auto"/>
          <w:sz w:val="24"/>
          <w:szCs w:val="24"/>
          <w:highlight w:val="none"/>
          <w:lang w:eastAsia="zh-CN"/>
        </w:rPr>
        <w:t>响应</w:t>
      </w:r>
      <w:r>
        <w:rPr>
          <w:rFonts w:hint="eastAsia" w:ascii="宋体" w:hAnsi="宋体" w:eastAsia="宋体" w:cs="宋体"/>
          <w:b/>
          <w:i w:val="0"/>
          <w:iCs w:val="0"/>
          <w:color w:val="auto"/>
          <w:sz w:val="24"/>
          <w:szCs w:val="24"/>
          <w:highlight w:val="none"/>
        </w:rPr>
        <w:t>文件的，</w:t>
      </w:r>
      <w:r>
        <w:rPr>
          <w:rFonts w:hint="eastAsia" w:ascii="宋体" w:hAnsi="宋体" w:eastAsia="宋体" w:cs="宋体"/>
          <w:b/>
          <w:i w:val="0"/>
          <w:iCs w:val="0"/>
          <w:color w:val="auto"/>
          <w:sz w:val="24"/>
          <w:szCs w:val="24"/>
          <w:highlight w:val="none"/>
          <w:lang w:eastAsia="zh-CN"/>
        </w:rPr>
        <w:t>响应</w:t>
      </w:r>
      <w:r>
        <w:rPr>
          <w:rFonts w:hint="eastAsia" w:ascii="宋体" w:hAnsi="宋体" w:eastAsia="宋体" w:cs="宋体"/>
          <w:b/>
          <w:i w:val="0"/>
          <w:iCs w:val="0"/>
          <w:color w:val="auto"/>
          <w:sz w:val="24"/>
          <w:szCs w:val="24"/>
          <w:highlight w:val="none"/>
        </w:rPr>
        <w:t>无效。</w:t>
      </w:r>
    </w:p>
    <w:p w14:paraId="24C54B5C">
      <w:pPr>
        <w:pStyle w:val="21"/>
        <w:spacing w:before="0"/>
        <w:ind w:firstLine="0" w:firstLineChars="0"/>
        <w:rPr>
          <w:rFonts w:hint="eastAsia" w:ascii="宋体" w:hAnsi="宋体" w:eastAsia="宋体" w:cs="宋体"/>
          <w:b/>
          <w:i w:val="0"/>
          <w:iCs w:val="0"/>
          <w:color w:val="auto"/>
          <w:szCs w:val="24"/>
          <w:highlight w:val="none"/>
        </w:rPr>
      </w:pPr>
      <w:r>
        <w:rPr>
          <w:rFonts w:hint="eastAsia" w:ascii="宋体" w:hAnsi="宋体" w:eastAsia="宋体" w:cs="宋体"/>
          <w:b/>
          <w:i w:val="0"/>
          <w:iCs w:val="0"/>
          <w:color w:val="auto"/>
          <w:szCs w:val="24"/>
          <w:highlight w:val="none"/>
        </w:rPr>
        <w:t>1</w:t>
      </w:r>
      <w:r>
        <w:rPr>
          <w:rFonts w:hint="eastAsia" w:ascii="宋体" w:hAnsi="宋体" w:eastAsia="宋体" w:cs="宋体"/>
          <w:b/>
          <w:i w:val="0"/>
          <w:iCs w:val="0"/>
          <w:color w:val="auto"/>
          <w:szCs w:val="24"/>
          <w:highlight w:val="none"/>
          <w:lang w:val="en-US" w:eastAsia="zh-CN"/>
        </w:rPr>
        <w:t>4</w:t>
      </w:r>
      <w:r>
        <w:rPr>
          <w:rFonts w:hint="eastAsia" w:ascii="宋体" w:hAnsi="宋体" w:eastAsia="宋体" w:cs="宋体"/>
          <w:b/>
          <w:i w:val="0"/>
          <w:iCs w:val="0"/>
          <w:color w:val="auto"/>
          <w:szCs w:val="24"/>
          <w:highlight w:val="none"/>
        </w:rPr>
        <w:t>.</w:t>
      </w:r>
      <w:r>
        <w:rPr>
          <w:rFonts w:hint="eastAsia" w:ascii="宋体" w:hAnsi="宋体" w:eastAsia="宋体" w:cs="宋体"/>
          <w:b/>
          <w:i w:val="0"/>
          <w:iCs w:val="0"/>
          <w:color w:val="auto"/>
          <w:szCs w:val="24"/>
          <w:highlight w:val="none"/>
          <w:lang w:eastAsia="zh-CN"/>
        </w:rPr>
        <w:t>响应</w:t>
      </w:r>
      <w:r>
        <w:rPr>
          <w:rFonts w:hint="eastAsia" w:ascii="宋体" w:hAnsi="宋体" w:eastAsia="宋体" w:cs="宋体"/>
          <w:b/>
          <w:i w:val="0"/>
          <w:iCs w:val="0"/>
          <w:color w:val="auto"/>
          <w:szCs w:val="24"/>
          <w:highlight w:val="none"/>
        </w:rPr>
        <w:t>文件的无效处理</w:t>
      </w:r>
    </w:p>
    <w:p w14:paraId="0A4A9443">
      <w:pPr>
        <w:pStyle w:val="7"/>
        <w:spacing w:line="360" w:lineRule="auto"/>
        <w:ind w:firstLine="360" w:firstLineChars="150"/>
        <w:rPr>
          <w:rFonts w:hint="eastAsia"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有</w:t>
      </w:r>
      <w:r>
        <w:rPr>
          <w:rFonts w:hint="eastAsia" w:ascii="宋体" w:hAnsi="宋体" w:eastAsia="宋体" w:cs="宋体"/>
          <w:i w:val="0"/>
          <w:iCs w:val="0"/>
          <w:color w:val="auto"/>
          <w:szCs w:val="21"/>
          <w:highlight w:val="none"/>
          <w:lang w:eastAsia="zh-CN"/>
        </w:rPr>
        <w:t>采购</w:t>
      </w:r>
      <w:r>
        <w:rPr>
          <w:rFonts w:hint="eastAsia" w:ascii="宋体" w:hAnsi="宋体" w:eastAsia="宋体" w:cs="宋体"/>
          <w:i w:val="0"/>
          <w:iCs w:val="0"/>
          <w:color w:val="auto"/>
          <w:szCs w:val="21"/>
          <w:highlight w:val="none"/>
        </w:rPr>
        <w:t>文件第四</w:t>
      </w:r>
      <w:r>
        <w:rPr>
          <w:rFonts w:hint="eastAsia" w:ascii="宋体" w:hAnsi="宋体" w:eastAsia="宋体" w:cs="宋体"/>
          <w:i w:val="0"/>
          <w:iCs w:val="0"/>
          <w:color w:val="auto"/>
          <w:szCs w:val="21"/>
          <w:highlight w:val="none"/>
          <w:lang w:val="en-US" w:eastAsia="zh-CN"/>
        </w:rPr>
        <w:t>章</w:t>
      </w:r>
      <w:r>
        <w:rPr>
          <w:rFonts w:hint="eastAsia" w:ascii="宋体" w:hAnsi="宋体" w:eastAsia="宋体" w:cs="宋体"/>
          <w:i w:val="0"/>
          <w:iCs w:val="0"/>
          <w:color w:val="auto"/>
          <w:szCs w:val="21"/>
          <w:highlight w:val="none"/>
        </w:rPr>
        <w:t>4.2规定的情形之一的，</w:t>
      </w:r>
      <w:r>
        <w:rPr>
          <w:rFonts w:hint="eastAsia" w:ascii="宋体" w:hAnsi="宋体" w:eastAsia="宋体" w:cs="宋体"/>
          <w:i w:val="0"/>
          <w:iCs w:val="0"/>
          <w:color w:val="auto"/>
          <w:szCs w:val="21"/>
          <w:highlight w:val="none"/>
          <w:lang w:eastAsia="zh-CN"/>
        </w:rPr>
        <w:t>响应</w:t>
      </w:r>
      <w:r>
        <w:rPr>
          <w:rFonts w:hint="eastAsia" w:ascii="宋体" w:hAnsi="宋体" w:eastAsia="宋体" w:cs="宋体"/>
          <w:i w:val="0"/>
          <w:iCs w:val="0"/>
          <w:color w:val="auto"/>
          <w:szCs w:val="21"/>
          <w:highlight w:val="none"/>
        </w:rPr>
        <w:t>无效：</w:t>
      </w:r>
    </w:p>
    <w:p w14:paraId="2C17F0F4">
      <w:pPr>
        <w:pStyle w:val="21"/>
        <w:spacing w:before="0"/>
        <w:ind w:firstLine="0" w:firstLineChars="0"/>
        <w:rPr>
          <w:rFonts w:hint="eastAsia" w:ascii="宋体" w:hAnsi="宋体" w:eastAsia="宋体" w:cs="宋体"/>
          <w:b/>
          <w:i w:val="0"/>
          <w:iCs w:val="0"/>
          <w:color w:val="auto"/>
          <w:szCs w:val="24"/>
          <w:highlight w:val="none"/>
        </w:rPr>
      </w:pPr>
      <w:r>
        <w:rPr>
          <w:rFonts w:hint="eastAsia" w:ascii="宋体" w:hAnsi="宋体" w:eastAsia="宋体" w:cs="宋体"/>
          <w:b/>
          <w:i w:val="0"/>
          <w:iCs w:val="0"/>
          <w:color w:val="auto"/>
          <w:szCs w:val="24"/>
          <w:highlight w:val="none"/>
        </w:rPr>
        <w:t>1</w:t>
      </w:r>
      <w:r>
        <w:rPr>
          <w:rFonts w:hint="eastAsia" w:ascii="宋体" w:hAnsi="宋体" w:eastAsia="宋体" w:cs="宋体"/>
          <w:b/>
          <w:i w:val="0"/>
          <w:iCs w:val="0"/>
          <w:color w:val="auto"/>
          <w:szCs w:val="24"/>
          <w:highlight w:val="none"/>
          <w:lang w:val="en-US" w:eastAsia="zh-CN"/>
        </w:rPr>
        <w:t>5</w:t>
      </w:r>
      <w:r>
        <w:rPr>
          <w:rFonts w:hint="eastAsia" w:ascii="宋体" w:hAnsi="宋体" w:eastAsia="宋体" w:cs="宋体"/>
          <w:b/>
          <w:i w:val="0"/>
          <w:iCs w:val="0"/>
          <w:color w:val="auto"/>
          <w:szCs w:val="24"/>
          <w:highlight w:val="none"/>
        </w:rPr>
        <w:t>.</w:t>
      </w:r>
      <w:r>
        <w:rPr>
          <w:rFonts w:hint="eastAsia" w:ascii="宋体" w:hAnsi="宋体" w:eastAsia="宋体" w:cs="宋体"/>
          <w:b/>
          <w:i w:val="0"/>
          <w:iCs w:val="0"/>
          <w:color w:val="auto"/>
          <w:szCs w:val="24"/>
          <w:highlight w:val="none"/>
          <w:lang w:eastAsia="zh-CN"/>
        </w:rPr>
        <w:t>响应</w:t>
      </w:r>
      <w:r>
        <w:rPr>
          <w:rFonts w:hint="eastAsia" w:ascii="宋体" w:hAnsi="宋体" w:eastAsia="宋体" w:cs="宋体"/>
          <w:b/>
          <w:i w:val="0"/>
          <w:iCs w:val="0"/>
          <w:color w:val="auto"/>
          <w:szCs w:val="24"/>
          <w:highlight w:val="none"/>
        </w:rPr>
        <w:t>有效期</w:t>
      </w:r>
    </w:p>
    <w:p w14:paraId="690276E3">
      <w:pPr>
        <w:spacing w:line="360" w:lineRule="auto"/>
        <w:ind w:firstLine="480" w:firstLineChars="200"/>
        <w:rPr>
          <w:rFonts w:hint="eastAsia" w:ascii="宋体" w:hAnsi="宋体" w:eastAsia="宋体" w:cs="宋体"/>
          <w:b/>
          <w:i w:val="0"/>
          <w:iCs w:val="0"/>
          <w:color w:val="auto"/>
          <w:sz w:val="24"/>
          <w:szCs w:val="21"/>
          <w:highlight w:val="none"/>
        </w:rPr>
      </w:pPr>
      <w:r>
        <w:rPr>
          <w:rFonts w:hint="eastAsia" w:ascii="宋体" w:hAnsi="宋体" w:eastAsia="宋体" w:cs="宋体"/>
          <w:i w:val="0"/>
          <w:iCs w:val="0"/>
          <w:color w:val="auto"/>
          <w:sz w:val="24"/>
          <w:szCs w:val="20"/>
          <w:highlight w:val="none"/>
        </w:rPr>
        <w:t>1</w:t>
      </w:r>
      <w:r>
        <w:rPr>
          <w:rFonts w:hint="eastAsia" w:ascii="宋体" w:hAnsi="宋体" w:eastAsia="宋体" w:cs="宋体"/>
          <w:i w:val="0"/>
          <w:iCs w:val="0"/>
          <w:color w:val="auto"/>
          <w:sz w:val="24"/>
          <w:szCs w:val="20"/>
          <w:highlight w:val="none"/>
          <w:lang w:val="en-US" w:eastAsia="zh-CN"/>
        </w:rPr>
        <w:t>5</w:t>
      </w:r>
      <w:r>
        <w:rPr>
          <w:rFonts w:hint="eastAsia" w:ascii="宋体" w:hAnsi="宋体" w:eastAsia="宋体" w:cs="宋体"/>
          <w:i w:val="0"/>
          <w:iCs w:val="0"/>
          <w:color w:val="auto"/>
          <w:sz w:val="24"/>
          <w:szCs w:val="20"/>
          <w:highlight w:val="none"/>
        </w:rPr>
        <w:t>.1</w:t>
      </w:r>
      <w:r>
        <w:rPr>
          <w:rFonts w:hint="eastAsia" w:ascii="宋体" w:hAnsi="宋体" w:eastAsia="宋体" w:cs="宋体"/>
          <w:i w:val="0"/>
          <w:iCs w:val="0"/>
          <w:color w:val="auto"/>
          <w:sz w:val="24"/>
          <w:szCs w:val="20"/>
          <w:highlight w:val="none"/>
          <w:lang w:eastAsia="zh-CN"/>
        </w:rPr>
        <w:t>响应</w:t>
      </w:r>
      <w:r>
        <w:rPr>
          <w:rFonts w:hint="eastAsia" w:ascii="宋体" w:hAnsi="宋体" w:eastAsia="宋体" w:cs="宋体"/>
          <w:i w:val="0"/>
          <w:iCs w:val="0"/>
          <w:color w:val="auto"/>
          <w:sz w:val="24"/>
          <w:szCs w:val="20"/>
          <w:highlight w:val="none"/>
        </w:rPr>
        <w:t>有效期为从提交</w:t>
      </w:r>
      <w:r>
        <w:rPr>
          <w:rFonts w:hint="eastAsia" w:ascii="宋体" w:hAnsi="宋体" w:eastAsia="宋体" w:cs="宋体"/>
          <w:i w:val="0"/>
          <w:iCs w:val="0"/>
          <w:color w:val="auto"/>
          <w:sz w:val="24"/>
          <w:szCs w:val="20"/>
          <w:highlight w:val="none"/>
          <w:lang w:eastAsia="zh-CN"/>
        </w:rPr>
        <w:t>响应</w:t>
      </w:r>
      <w:r>
        <w:rPr>
          <w:rFonts w:hint="eastAsia" w:ascii="宋体" w:hAnsi="宋体" w:eastAsia="宋体" w:cs="宋体"/>
          <w:i w:val="0"/>
          <w:iCs w:val="0"/>
          <w:color w:val="auto"/>
          <w:sz w:val="24"/>
          <w:szCs w:val="20"/>
          <w:highlight w:val="none"/>
        </w:rPr>
        <w:t>文件的截止之日起90天。▲</w:t>
      </w:r>
      <w:r>
        <w:rPr>
          <w:rFonts w:hint="eastAsia" w:ascii="宋体" w:hAnsi="宋体" w:eastAsia="宋体" w:cs="宋体"/>
          <w:b/>
          <w:i w:val="0"/>
          <w:iCs w:val="0"/>
          <w:color w:val="auto"/>
          <w:sz w:val="24"/>
          <w:szCs w:val="20"/>
          <w:highlight w:val="none"/>
          <w:lang w:eastAsia="zh-CN"/>
        </w:rPr>
        <w:t>供应商</w:t>
      </w:r>
      <w:r>
        <w:rPr>
          <w:rFonts w:hint="eastAsia" w:ascii="宋体" w:hAnsi="宋体" w:eastAsia="宋体" w:cs="宋体"/>
          <w:b/>
          <w:i w:val="0"/>
          <w:iCs w:val="0"/>
          <w:color w:val="auto"/>
          <w:sz w:val="24"/>
          <w:szCs w:val="20"/>
          <w:highlight w:val="none"/>
        </w:rPr>
        <w:t>的</w:t>
      </w:r>
      <w:r>
        <w:rPr>
          <w:rFonts w:hint="eastAsia" w:ascii="宋体" w:hAnsi="宋体" w:eastAsia="宋体" w:cs="宋体"/>
          <w:b/>
          <w:i w:val="0"/>
          <w:iCs w:val="0"/>
          <w:color w:val="auto"/>
          <w:sz w:val="24"/>
          <w:szCs w:val="20"/>
          <w:highlight w:val="none"/>
          <w:lang w:eastAsia="zh-CN"/>
        </w:rPr>
        <w:t>响应</w:t>
      </w:r>
      <w:r>
        <w:rPr>
          <w:rFonts w:hint="eastAsia" w:ascii="宋体" w:hAnsi="宋体" w:eastAsia="宋体" w:cs="宋体"/>
          <w:b/>
          <w:i w:val="0"/>
          <w:iCs w:val="0"/>
          <w:color w:val="auto"/>
          <w:sz w:val="24"/>
          <w:szCs w:val="20"/>
          <w:highlight w:val="none"/>
        </w:rPr>
        <w:t>文件中承</w:t>
      </w:r>
      <w:r>
        <w:rPr>
          <w:rFonts w:hint="eastAsia" w:ascii="宋体" w:hAnsi="宋体" w:eastAsia="宋体" w:cs="宋体"/>
          <w:b/>
          <w:i w:val="0"/>
          <w:iCs w:val="0"/>
          <w:color w:val="auto"/>
          <w:sz w:val="24"/>
          <w:szCs w:val="21"/>
          <w:highlight w:val="none"/>
        </w:rPr>
        <w:t>诺的</w:t>
      </w:r>
      <w:r>
        <w:rPr>
          <w:rFonts w:hint="eastAsia" w:ascii="宋体" w:hAnsi="宋体" w:eastAsia="宋体" w:cs="宋体"/>
          <w:b/>
          <w:i w:val="0"/>
          <w:iCs w:val="0"/>
          <w:color w:val="auto"/>
          <w:sz w:val="24"/>
          <w:szCs w:val="21"/>
          <w:highlight w:val="none"/>
          <w:lang w:eastAsia="zh-CN"/>
        </w:rPr>
        <w:t>响应</w:t>
      </w:r>
      <w:r>
        <w:rPr>
          <w:rFonts w:hint="eastAsia" w:ascii="宋体" w:hAnsi="宋体" w:eastAsia="宋体" w:cs="宋体"/>
          <w:b/>
          <w:i w:val="0"/>
          <w:iCs w:val="0"/>
          <w:color w:val="auto"/>
          <w:sz w:val="24"/>
          <w:szCs w:val="21"/>
          <w:highlight w:val="none"/>
        </w:rPr>
        <w:t>有效期少于</w:t>
      </w:r>
      <w:r>
        <w:rPr>
          <w:rFonts w:hint="eastAsia" w:ascii="宋体" w:hAnsi="宋体" w:eastAsia="宋体" w:cs="宋体"/>
          <w:b/>
          <w:i w:val="0"/>
          <w:iCs w:val="0"/>
          <w:color w:val="auto"/>
          <w:sz w:val="24"/>
          <w:szCs w:val="21"/>
          <w:highlight w:val="none"/>
          <w:lang w:eastAsia="zh-CN"/>
        </w:rPr>
        <w:t>采购</w:t>
      </w:r>
      <w:r>
        <w:rPr>
          <w:rFonts w:hint="eastAsia" w:ascii="宋体" w:hAnsi="宋体" w:eastAsia="宋体" w:cs="宋体"/>
          <w:b/>
          <w:i w:val="0"/>
          <w:iCs w:val="0"/>
          <w:color w:val="auto"/>
          <w:sz w:val="24"/>
          <w:szCs w:val="21"/>
          <w:highlight w:val="none"/>
        </w:rPr>
        <w:t>文件中载明的</w:t>
      </w:r>
      <w:r>
        <w:rPr>
          <w:rFonts w:hint="eastAsia" w:ascii="宋体" w:hAnsi="宋体" w:eastAsia="宋体" w:cs="宋体"/>
          <w:b/>
          <w:i w:val="0"/>
          <w:iCs w:val="0"/>
          <w:color w:val="auto"/>
          <w:sz w:val="24"/>
          <w:szCs w:val="21"/>
          <w:highlight w:val="none"/>
          <w:lang w:eastAsia="zh-CN"/>
        </w:rPr>
        <w:t>响应</w:t>
      </w:r>
      <w:r>
        <w:rPr>
          <w:rFonts w:hint="eastAsia" w:ascii="宋体" w:hAnsi="宋体" w:eastAsia="宋体" w:cs="宋体"/>
          <w:b/>
          <w:i w:val="0"/>
          <w:iCs w:val="0"/>
          <w:color w:val="auto"/>
          <w:sz w:val="24"/>
          <w:szCs w:val="21"/>
          <w:highlight w:val="none"/>
        </w:rPr>
        <w:t>有效期的，</w:t>
      </w:r>
      <w:r>
        <w:rPr>
          <w:rFonts w:hint="eastAsia" w:ascii="宋体" w:hAnsi="宋体" w:eastAsia="宋体" w:cs="宋体"/>
          <w:b/>
          <w:i w:val="0"/>
          <w:iCs w:val="0"/>
          <w:color w:val="auto"/>
          <w:sz w:val="24"/>
          <w:szCs w:val="21"/>
          <w:highlight w:val="none"/>
          <w:lang w:eastAsia="zh-CN"/>
        </w:rPr>
        <w:t>响应</w:t>
      </w:r>
      <w:r>
        <w:rPr>
          <w:rFonts w:hint="eastAsia" w:ascii="宋体" w:hAnsi="宋体" w:eastAsia="宋体" w:cs="宋体"/>
          <w:b/>
          <w:i w:val="0"/>
          <w:iCs w:val="0"/>
          <w:color w:val="auto"/>
          <w:sz w:val="24"/>
          <w:szCs w:val="21"/>
          <w:highlight w:val="none"/>
        </w:rPr>
        <w:t>无效。</w:t>
      </w:r>
    </w:p>
    <w:p w14:paraId="7FB3D793">
      <w:pPr>
        <w:pStyle w:val="21"/>
        <w:spacing w:before="0"/>
        <w:ind w:firstLine="480"/>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1</w:t>
      </w:r>
      <w:r>
        <w:rPr>
          <w:rFonts w:hint="eastAsia" w:ascii="宋体" w:hAnsi="宋体" w:eastAsia="宋体" w:cs="宋体"/>
          <w:i w:val="0"/>
          <w:iCs w:val="0"/>
          <w:color w:val="auto"/>
          <w:highlight w:val="none"/>
          <w:lang w:val="en-US" w:eastAsia="zh-CN"/>
        </w:rPr>
        <w:t>5</w:t>
      </w:r>
      <w:r>
        <w:rPr>
          <w:rFonts w:hint="eastAsia" w:ascii="宋体" w:hAnsi="宋体" w:eastAsia="宋体" w:cs="宋体"/>
          <w:i w:val="0"/>
          <w:iCs w:val="0"/>
          <w:color w:val="auto"/>
          <w:highlight w:val="none"/>
        </w:rPr>
        <w:t>.2</w:t>
      </w:r>
      <w:r>
        <w:rPr>
          <w:rFonts w:hint="eastAsia" w:ascii="宋体" w:hAnsi="宋体" w:eastAsia="宋体" w:cs="宋体"/>
          <w:i w:val="0"/>
          <w:iCs w:val="0"/>
          <w:color w:val="auto"/>
          <w:highlight w:val="none"/>
          <w:lang w:eastAsia="zh-CN"/>
        </w:rPr>
        <w:t>响应</w:t>
      </w:r>
      <w:r>
        <w:rPr>
          <w:rFonts w:hint="eastAsia" w:ascii="宋体" w:hAnsi="宋体" w:eastAsia="宋体" w:cs="宋体"/>
          <w:i w:val="0"/>
          <w:iCs w:val="0"/>
          <w:color w:val="auto"/>
          <w:highlight w:val="none"/>
        </w:rPr>
        <w:t>文件合格投递后，自</w:t>
      </w:r>
      <w:r>
        <w:rPr>
          <w:rFonts w:hint="eastAsia" w:ascii="宋体" w:hAnsi="宋体" w:eastAsia="宋体" w:cs="宋体"/>
          <w:i w:val="0"/>
          <w:iCs w:val="0"/>
          <w:color w:val="auto"/>
          <w:highlight w:val="none"/>
          <w:lang w:eastAsia="zh-CN"/>
        </w:rPr>
        <w:t>响应</w:t>
      </w:r>
      <w:r>
        <w:rPr>
          <w:rFonts w:hint="eastAsia" w:ascii="宋体" w:hAnsi="宋体" w:eastAsia="宋体" w:cs="宋体"/>
          <w:i w:val="0"/>
          <w:iCs w:val="0"/>
          <w:color w:val="auto"/>
          <w:highlight w:val="none"/>
        </w:rPr>
        <w:t>截止日期起，在</w:t>
      </w:r>
      <w:r>
        <w:rPr>
          <w:rFonts w:hint="eastAsia" w:ascii="宋体" w:hAnsi="宋体" w:eastAsia="宋体" w:cs="宋体"/>
          <w:i w:val="0"/>
          <w:iCs w:val="0"/>
          <w:color w:val="auto"/>
          <w:highlight w:val="none"/>
          <w:lang w:eastAsia="zh-CN"/>
        </w:rPr>
        <w:t>响应</w:t>
      </w:r>
      <w:r>
        <w:rPr>
          <w:rFonts w:hint="eastAsia" w:ascii="宋体" w:hAnsi="宋体" w:eastAsia="宋体" w:cs="宋体"/>
          <w:i w:val="0"/>
          <w:iCs w:val="0"/>
          <w:color w:val="auto"/>
          <w:highlight w:val="none"/>
        </w:rPr>
        <w:t>有效期内有效。</w:t>
      </w:r>
    </w:p>
    <w:p w14:paraId="6CC4F2DC">
      <w:pPr>
        <w:pStyle w:val="21"/>
        <w:spacing w:before="0"/>
        <w:ind w:firstLine="480"/>
        <w:rPr>
          <w:rFonts w:hint="eastAsia" w:ascii="宋体" w:hAnsi="宋体" w:eastAsia="宋体" w:cs="宋体"/>
          <w:b/>
          <w:i w:val="0"/>
          <w:iCs w:val="0"/>
          <w:color w:val="auto"/>
          <w:sz w:val="32"/>
          <w:highlight w:val="none"/>
        </w:rPr>
      </w:pPr>
      <w:r>
        <w:rPr>
          <w:rFonts w:hint="eastAsia" w:ascii="宋体" w:hAnsi="宋体" w:eastAsia="宋体" w:cs="宋体"/>
          <w:i w:val="0"/>
          <w:iCs w:val="0"/>
          <w:color w:val="auto"/>
          <w:highlight w:val="none"/>
        </w:rPr>
        <w:t>1</w:t>
      </w:r>
      <w:r>
        <w:rPr>
          <w:rFonts w:hint="eastAsia" w:ascii="宋体" w:hAnsi="宋体" w:eastAsia="宋体" w:cs="宋体"/>
          <w:i w:val="0"/>
          <w:iCs w:val="0"/>
          <w:color w:val="auto"/>
          <w:highlight w:val="none"/>
          <w:lang w:val="en-US" w:eastAsia="zh-CN"/>
        </w:rPr>
        <w:t>5</w:t>
      </w:r>
      <w:r>
        <w:rPr>
          <w:rFonts w:hint="eastAsia" w:ascii="宋体" w:hAnsi="宋体" w:eastAsia="宋体" w:cs="宋体"/>
          <w:i w:val="0"/>
          <w:iCs w:val="0"/>
          <w:color w:val="auto"/>
          <w:highlight w:val="none"/>
        </w:rPr>
        <w:t>.3在原定</w:t>
      </w:r>
      <w:r>
        <w:rPr>
          <w:rFonts w:hint="eastAsia" w:ascii="宋体" w:hAnsi="宋体" w:eastAsia="宋体" w:cs="宋体"/>
          <w:i w:val="0"/>
          <w:iCs w:val="0"/>
          <w:color w:val="auto"/>
          <w:highlight w:val="none"/>
          <w:lang w:eastAsia="zh-CN"/>
        </w:rPr>
        <w:t>响应</w:t>
      </w:r>
      <w:r>
        <w:rPr>
          <w:rFonts w:hint="eastAsia" w:ascii="宋体" w:hAnsi="宋体" w:eastAsia="宋体" w:cs="宋体"/>
          <w:i w:val="0"/>
          <w:iCs w:val="0"/>
          <w:color w:val="auto"/>
          <w:highlight w:val="none"/>
        </w:rPr>
        <w:t>有效期满之前，如果出现特殊情况，</w:t>
      </w:r>
      <w:r>
        <w:rPr>
          <w:rFonts w:hint="eastAsia" w:ascii="宋体" w:hAnsi="宋体" w:eastAsia="宋体" w:cs="宋体"/>
          <w:i w:val="0"/>
          <w:iCs w:val="0"/>
          <w:color w:val="auto"/>
          <w:highlight w:val="none"/>
          <w:lang w:eastAsia="zh-CN"/>
        </w:rPr>
        <w:t>采购代理机构</w:t>
      </w:r>
      <w:r>
        <w:rPr>
          <w:rFonts w:hint="eastAsia" w:ascii="宋体" w:hAnsi="宋体" w:eastAsia="宋体" w:cs="宋体"/>
          <w:i w:val="0"/>
          <w:iCs w:val="0"/>
          <w:color w:val="auto"/>
          <w:highlight w:val="none"/>
        </w:rPr>
        <w:t>可以以书面形式通知</w:t>
      </w:r>
      <w:r>
        <w:rPr>
          <w:rFonts w:hint="eastAsia" w:ascii="宋体" w:hAnsi="宋体" w:eastAsia="宋体" w:cs="宋体"/>
          <w:i w:val="0"/>
          <w:iCs w:val="0"/>
          <w:color w:val="auto"/>
          <w:highlight w:val="none"/>
          <w:lang w:eastAsia="zh-CN"/>
        </w:rPr>
        <w:t>供应商</w:t>
      </w:r>
      <w:r>
        <w:rPr>
          <w:rFonts w:hint="eastAsia" w:ascii="宋体" w:hAnsi="宋体" w:eastAsia="宋体" w:cs="宋体"/>
          <w:i w:val="0"/>
          <w:iCs w:val="0"/>
          <w:color w:val="auto"/>
          <w:highlight w:val="none"/>
        </w:rPr>
        <w:t>延长</w:t>
      </w:r>
      <w:r>
        <w:rPr>
          <w:rFonts w:hint="eastAsia" w:ascii="宋体" w:hAnsi="宋体" w:eastAsia="宋体" w:cs="宋体"/>
          <w:i w:val="0"/>
          <w:iCs w:val="0"/>
          <w:color w:val="auto"/>
          <w:highlight w:val="none"/>
          <w:lang w:eastAsia="zh-CN"/>
        </w:rPr>
        <w:t>响应</w:t>
      </w:r>
      <w:r>
        <w:rPr>
          <w:rFonts w:hint="eastAsia" w:ascii="宋体" w:hAnsi="宋体" w:eastAsia="宋体" w:cs="宋体"/>
          <w:i w:val="0"/>
          <w:iCs w:val="0"/>
          <w:color w:val="auto"/>
          <w:highlight w:val="none"/>
        </w:rPr>
        <w:t>有效期。</w:t>
      </w:r>
      <w:r>
        <w:rPr>
          <w:rFonts w:hint="eastAsia" w:ascii="宋体" w:hAnsi="宋体" w:eastAsia="宋体" w:cs="宋体"/>
          <w:i w:val="0"/>
          <w:iCs w:val="0"/>
          <w:color w:val="auto"/>
          <w:highlight w:val="none"/>
          <w:lang w:eastAsia="zh-CN"/>
        </w:rPr>
        <w:t>供应商</w:t>
      </w:r>
      <w:r>
        <w:rPr>
          <w:rFonts w:hint="eastAsia" w:ascii="宋体" w:hAnsi="宋体" w:eastAsia="宋体" w:cs="宋体"/>
          <w:i w:val="0"/>
          <w:iCs w:val="0"/>
          <w:color w:val="auto"/>
          <w:highlight w:val="none"/>
        </w:rPr>
        <w:t>同意延长的，不得要求或被允许修改其</w:t>
      </w:r>
      <w:r>
        <w:rPr>
          <w:rFonts w:hint="eastAsia" w:ascii="宋体" w:hAnsi="宋体" w:eastAsia="宋体" w:cs="宋体"/>
          <w:i w:val="0"/>
          <w:iCs w:val="0"/>
          <w:color w:val="auto"/>
          <w:highlight w:val="none"/>
          <w:lang w:eastAsia="zh-CN"/>
        </w:rPr>
        <w:t>响应</w:t>
      </w:r>
      <w:r>
        <w:rPr>
          <w:rFonts w:hint="eastAsia" w:ascii="宋体" w:hAnsi="宋体" w:eastAsia="宋体" w:cs="宋体"/>
          <w:i w:val="0"/>
          <w:iCs w:val="0"/>
          <w:color w:val="auto"/>
          <w:highlight w:val="none"/>
        </w:rPr>
        <w:t>文件，</w:t>
      </w:r>
      <w:r>
        <w:rPr>
          <w:rFonts w:hint="eastAsia" w:ascii="宋体" w:hAnsi="宋体" w:eastAsia="宋体" w:cs="宋体"/>
          <w:i w:val="0"/>
          <w:iCs w:val="0"/>
          <w:color w:val="auto"/>
          <w:highlight w:val="none"/>
          <w:lang w:eastAsia="zh-CN"/>
        </w:rPr>
        <w:t>供应商</w:t>
      </w:r>
      <w:r>
        <w:rPr>
          <w:rFonts w:hint="eastAsia" w:ascii="宋体" w:hAnsi="宋体" w:eastAsia="宋体" w:cs="宋体"/>
          <w:i w:val="0"/>
          <w:iCs w:val="0"/>
          <w:color w:val="auto"/>
          <w:highlight w:val="none"/>
        </w:rPr>
        <w:t>拒绝延长的，其</w:t>
      </w:r>
      <w:r>
        <w:rPr>
          <w:rFonts w:hint="eastAsia" w:ascii="宋体" w:hAnsi="宋体" w:eastAsia="宋体" w:cs="宋体"/>
          <w:i w:val="0"/>
          <w:iCs w:val="0"/>
          <w:color w:val="auto"/>
          <w:highlight w:val="none"/>
          <w:lang w:eastAsia="zh-CN"/>
        </w:rPr>
        <w:t>响应</w:t>
      </w:r>
      <w:r>
        <w:rPr>
          <w:rFonts w:hint="eastAsia" w:ascii="宋体" w:hAnsi="宋体" w:eastAsia="宋体" w:cs="宋体"/>
          <w:i w:val="0"/>
          <w:iCs w:val="0"/>
          <w:color w:val="auto"/>
          <w:highlight w:val="none"/>
        </w:rPr>
        <w:t>无效。</w:t>
      </w:r>
    </w:p>
    <w:p w14:paraId="0ECF71E8">
      <w:pPr>
        <w:pStyle w:val="21"/>
        <w:spacing w:before="0"/>
        <w:ind w:firstLine="1928" w:firstLineChars="600"/>
        <w:rPr>
          <w:rFonts w:hint="eastAsia" w:ascii="宋体" w:hAnsi="宋体" w:eastAsia="宋体" w:cs="宋体"/>
          <w:b/>
          <w:i w:val="0"/>
          <w:iCs w:val="0"/>
          <w:color w:val="auto"/>
          <w:sz w:val="32"/>
          <w:highlight w:val="none"/>
        </w:rPr>
      </w:pPr>
      <w:r>
        <w:rPr>
          <w:rFonts w:hint="eastAsia" w:ascii="宋体" w:hAnsi="宋体" w:eastAsia="宋体" w:cs="宋体"/>
          <w:b/>
          <w:i w:val="0"/>
          <w:iCs w:val="0"/>
          <w:color w:val="auto"/>
          <w:sz w:val="32"/>
          <w:highlight w:val="none"/>
        </w:rPr>
        <w:t>四、开标、资格审查与信用信息查询</w:t>
      </w:r>
    </w:p>
    <w:p w14:paraId="4F92CF0C">
      <w:pPr>
        <w:pStyle w:val="21"/>
        <w:spacing w:before="0"/>
        <w:ind w:firstLine="0" w:firstLineChars="0"/>
        <w:rPr>
          <w:rFonts w:hint="eastAsia" w:ascii="宋体" w:hAnsi="宋体" w:eastAsia="宋体" w:cs="宋体"/>
          <w:b/>
          <w:i w:val="0"/>
          <w:iCs w:val="0"/>
          <w:color w:val="auto"/>
          <w:szCs w:val="24"/>
          <w:highlight w:val="none"/>
        </w:rPr>
      </w:pPr>
      <w:r>
        <w:rPr>
          <w:rFonts w:hint="eastAsia" w:ascii="宋体" w:hAnsi="宋体" w:eastAsia="宋体" w:cs="宋体"/>
          <w:b/>
          <w:i w:val="0"/>
          <w:iCs w:val="0"/>
          <w:color w:val="auto"/>
          <w:szCs w:val="24"/>
          <w:highlight w:val="none"/>
        </w:rPr>
        <w:t>1</w:t>
      </w:r>
      <w:r>
        <w:rPr>
          <w:rFonts w:hint="eastAsia" w:ascii="宋体" w:hAnsi="宋体" w:eastAsia="宋体" w:cs="宋体"/>
          <w:b/>
          <w:i w:val="0"/>
          <w:iCs w:val="0"/>
          <w:color w:val="auto"/>
          <w:szCs w:val="24"/>
          <w:highlight w:val="none"/>
          <w:lang w:val="en-US" w:eastAsia="zh-CN"/>
        </w:rPr>
        <w:t>6</w:t>
      </w:r>
      <w:r>
        <w:rPr>
          <w:rFonts w:hint="eastAsia" w:ascii="宋体" w:hAnsi="宋体" w:eastAsia="宋体" w:cs="宋体"/>
          <w:b/>
          <w:i w:val="0"/>
          <w:iCs w:val="0"/>
          <w:color w:val="auto"/>
          <w:szCs w:val="24"/>
          <w:highlight w:val="none"/>
        </w:rPr>
        <w:t xml:space="preserve">.开标 </w:t>
      </w:r>
    </w:p>
    <w:p w14:paraId="3E45ED29">
      <w:pPr>
        <w:pStyle w:val="23"/>
        <w:spacing w:before="0" w:line="360" w:lineRule="auto"/>
        <w:ind w:left="0" w:firstLine="480" w:firstLineChars="200"/>
        <w:contextualSpacing/>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w:t>
      </w:r>
      <w:r>
        <w:rPr>
          <w:rFonts w:hint="eastAsia" w:ascii="宋体" w:hAnsi="宋体" w:eastAsia="宋体" w:cs="宋体"/>
          <w:i w:val="0"/>
          <w:iCs w:val="0"/>
          <w:color w:val="auto"/>
          <w:sz w:val="24"/>
          <w:highlight w:val="none"/>
          <w:lang w:val="en-US" w:eastAsia="zh-CN"/>
        </w:rPr>
        <w:t>6</w:t>
      </w:r>
      <w:r>
        <w:rPr>
          <w:rFonts w:hint="eastAsia" w:ascii="宋体" w:hAnsi="宋体" w:eastAsia="宋体" w:cs="宋体"/>
          <w:i w:val="0"/>
          <w:iCs w:val="0"/>
          <w:color w:val="auto"/>
          <w:sz w:val="24"/>
          <w:highlight w:val="none"/>
        </w:rPr>
        <w:t>.1</w:t>
      </w:r>
      <w:r>
        <w:rPr>
          <w:rFonts w:hint="eastAsia" w:ascii="宋体" w:hAnsi="宋体" w:eastAsia="宋体" w:cs="宋体"/>
          <w:i w:val="0"/>
          <w:iCs w:val="0"/>
          <w:color w:val="auto"/>
          <w:sz w:val="24"/>
          <w:highlight w:val="none"/>
          <w:lang w:eastAsia="zh-CN"/>
        </w:rPr>
        <w:t>采购代理机构</w:t>
      </w:r>
      <w:r>
        <w:rPr>
          <w:rFonts w:hint="eastAsia" w:ascii="宋体" w:hAnsi="宋体" w:eastAsia="宋体" w:cs="宋体"/>
          <w:i w:val="0"/>
          <w:iCs w:val="0"/>
          <w:color w:val="auto"/>
          <w:sz w:val="24"/>
          <w:highlight w:val="none"/>
        </w:rPr>
        <w:t>按照</w:t>
      </w:r>
      <w:r>
        <w:rPr>
          <w:rFonts w:hint="eastAsia" w:ascii="宋体" w:hAnsi="宋体" w:eastAsia="宋体" w:cs="宋体"/>
          <w:i w:val="0"/>
          <w:iCs w:val="0"/>
          <w:color w:val="auto"/>
          <w:sz w:val="24"/>
          <w:highlight w:val="none"/>
          <w:lang w:eastAsia="zh-CN"/>
        </w:rPr>
        <w:t>采购</w:t>
      </w:r>
      <w:r>
        <w:rPr>
          <w:rFonts w:hint="eastAsia" w:ascii="宋体" w:hAnsi="宋体" w:eastAsia="宋体" w:cs="宋体"/>
          <w:i w:val="0"/>
          <w:iCs w:val="0"/>
          <w:color w:val="auto"/>
          <w:sz w:val="24"/>
          <w:highlight w:val="none"/>
        </w:rPr>
        <w:t>文件规定的时间通过电子交易平台组织开标，所有</w:t>
      </w:r>
      <w:r>
        <w:rPr>
          <w:rFonts w:hint="eastAsia" w:ascii="宋体" w:hAnsi="宋体" w:eastAsia="宋体" w:cs="宋体"/>
          <w:i w:val="0"/>
          <w:iCs w:val="0"/>
          <w:color w:val="auto"/>
          <w:sz w:val="24"/>
          <w:highlight w:val="none"/>
          <w:lang w:eastAsia="zh-CN"/>
        </w:rPr>
        <w:t>供应商</w:t>
      </w:r>
      <w:r>
        <w:rPr>
          <w:rFonts w:hint="eastAsia" w:ascii="宋体" w:hAnsi="宋体" w:eastAsia="宋体" w:cs="宋体"/>
          <w:i w:val="0"/>
          <w:iCs w:val="0"/>
          <w:color w:val="auto"/>
          <w:sz w:val="24"/>
          <w:highlight w:val="none"/>
        </w:rPr>
        <w:t>均应当准时在线参加。</w:t>
      </w:r>
      <w:r>
        <w:rPr>
          <w:rFonts w:hint="eastAsia" w:ascii="宋体" w:hAnsi="宋体" w:eastAsia="宋体" w:cs="宋体"/>
          <w:i w:val="0"/>
          <w:iCs w:val="0"/>
          <w:color w:val="auto"/>
          <w:sz w:val="24"/>
          <w:highlight w:val="none"/>
          <w:lang w:eastAsia="zh-CN"/>
        </w:rPr>
        <w:t>供应商</w:t>
      </w:r>
      <w:r>
        <w:rPr>
          <w:rFonts w:hint="eastAsia" w:ascii="宋体" w:hAnsi="宋体" w:eastAsia="宋体" w:cs="宋体"/>
          <w:i w:val="0"/>
          <w:iCs w:val="0"/>
          <w:color w:val="auto"/>
          <w:sz w:val="24"/>
          <w:highlight w:val="none"/>
        </w:rPr>
        <w:t>不足3家的，不得开标。</w:t>
      </w:r>
    </w:p>
    <w:p w14:paraId="74B474E0">
      <w:pPr>
        <w:pStyle w:val="23"/>
        <w:spacing w:before="0" w:line="360" w:lineRule="auto"/>
        <w:ind w:left="0" w:firstLine="480" w:firstLineChars="200"/>
        <w:contextualSpacing/>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w:t>
      </w:r>
      <w:r>
        <w:rPr>
          <w:rFonts w:hint="eastAsia" w:ascii="宋体" w:hAnsi="宋体" w:eastAsia="宋体" w:cs="宋体"/>
          <w:i w:val="0"/>
          <w:iCs w:val="0"/>
          <w:color w:val="auto"/>
          <w:sz w:val="24"/>
          <w:highlight w:val="none"/>
          <w:lang w:val="en-US" w:eastAsia="zh-CN"/>
        </w:rPr>
        <w:t>6</w:t>
      </w:r>
      <w:r>
        <w:rPr>
          <w:rFonts w:hint="eastAsia" w:ascii="宋体" w:hAnsi="宋体" w:eastAsia="宋体" w:cs="宋体"/>
          <w:i w:val="0"/>
          <w:iCs w:val="0"/>
          <w:color w:val="auto"/>
          <w:sz w:val="24"/>
          <w:highlight w:val="none"/>
        </w:rPr>
        <w:t>.2开标时，电子交易平台按开标时间自动提取所有</w:t>
      </w:r>
      <w:r>
        <w:rPr>
          <w:rFonts w:hint="eastAsia" w:ascii="宋体" w:hAnsi="宋体" w:eastAsia="宋体" w:cs="宋体"/>
          <w:i w:val="0"/>
          <w:iCs w:val="0"/>
          <w:color w:val="auto"/>
          <w:sz w:val="24"/>
          <w:highlight w:val="none"/>
          <w:lang w:eastAsia="zh-CN"/>
        </w:rPr>
        <w:t>响应</w:t>
      </w:r>
      <w:r>
        <w:rPr>
          <w:rFonts w:hint="eastAsia" w:ascii="宋体" w:hAnsi="宋体" w:eastAsia="宋体" w:cs="宋体"/>
          <w:i w:val="0"/>
          <w:iCs w:val="0"/>
          <w:color w:val="auto"/>
          <w:sz w:val="24"/>
          <w:highlight w:val="none"/>
        </w:rPr>
        <w:t>文件。</w:t>
      </w:r>
      <w:r>
        <w:rPr>
          <w:rFonts w:hint="eastAsia" w:ascii="宋体" w:hAnsi="宋体" w:eastAsia="宋体" w:cs="宋体"/>
          <w:i w:val="0"/>
          <w:iCs w:val="0"/>
          <w:color w:val="auto"/>
          <w:sz w:val="24"/>
          <w:highlight w:val="none"/>
          <w:lang w:eastAsia="zh-CN"/>
        </w:rPr>
        <w:t>采购代理机构</w:t>
      </w:r>
      <w:r>
        <w:rPr>
          <w:rFonts w:hint="eastAsia" w:ascii="宋体" w:hAnsi="宋体" w:eastAsia="宋体" w:cs="宋体"/>
          <w:i w:val="0"/>
          <w:iCs w:val="0"/>
          <w:color w:val="auto"/>
          <w:sz w:val="24"/>
          <w:highlight w:val="none"/>
        </w:rPr>
        <w:t>依托电子交易平台发起开始解密指令，</w:t>
      </w:r>
      <w:r>
        <w:rPr>
          <w:rFonts w:hint="eastAsia" w:ascii="宋体" w:hAnsi="宋体" w:eastAsia="宋体" w:cs="宋体"/>
          <w:i w:val="0"/>
          <w:iCs w:val="0"/>
          <w:color w:val="auto"/>
          <w:sz w:val="24"/>
          <w:highlight w:val="none"/>
          <w:lang w:eastAsia="zh-CN"/>
        </w:rPr>
        <w:t>供应商</w:t>
      </w:r>
      <w:r>
        <w:rPr>
          <w:rFonts w:hint="eastAsia" w:ascii="宋体" w:hAnsi="宋体" w:eastAsia="宋体" w:cs="宋体"/>
          <w:i w:val="0"/>
          <w:iCs w:val="0"/>
          <w:color w:val="auto"/>
          <w:sz w:val="24"/>
          <w:highlight w:val="none"/>
        </w:rPr>
        <w:t>按照平台提示和</w:t>
      </w:r>
      <w:r>
        <w:rPr>
          <w:rFonts w:hint="eastAsia" w:ascii="宋体" w:hAnsi="宋体" w:eastAsia="宋体" w:cs="宋体"/>
          <w:i w:val="0"/>
          <w:iCs w:val="0"/>
          <w:color w:val="auto"/>
          <w:sz w:val="24"/>
          <w:highlight w:val="none"/>
          <w:lang w:eastAsia="zh-CN"/>
        </w:rPr>
        <w:t>采购</w:t>
      </w:r>
      <w:r>
        <w:rPr>
          <w:rFonts w:hint="eastAsia" w:ascii="宋体" w:hAnsi="宋体" w:eastAsia="宋体" w:cs="宋体"/>
          <w:i w:val="0"/>
          <w:iCs w:val="0"/>
          <w:color w:val="auto"/>
          <w:sz w:val="24"/>
          <w:highlight w:val="none"/>
        </w:rPr>
        <w:t>文件的规定在半小时内完成在线解密。</w:t>
      </w:r>
    </w:p>
    <w:p w14:paraId="1CE9D822">
      <w:pPr>
        <w:pStyle w:val="23"/>
        <w:keepNext w:val="0"/>
        <w:keepLines w:val="0"/>
        <w:pageBreakBefore w:val="0"/>
        <w:widowControl w:val="0"/>
        <w:kinsoku/>
        <w:wordWrap/>
        <w:overflowPunct/>
        <w:topLinePunct w:val="0"/>
        <w:autoSpaceDE w:val="0"/>
        <w:autoSpaceDN w:val="0"/>
        <w:bidi w:val="0"/>
        <w:adjustRightInd w:val="0"/>
        <w:snapToGrid/>
        <w:spacing w:before="0" w:line="360" w:lineRule="auto"/>
        <w:ind w:left="0" w:firstLine="480" w:firstLineChars="200"/>
        <w:contextualSpacing/>
        <w:textAlignment w:val="auto"/>
        <w:rPr>
          <w:rFonts w:hint="eastAsia" w:ascii="宋体" w:hAnsi="宋体" w:eastAsia="宋体" w:cs="宋体"/>
          <w:b/>
          <w:i w:val="0"/>
          <w:iCs w:val="0"/>
          <w:color w:val="auto"/>
          <w:sz w:val="24"/>
          <w:highlight w:val="none"/>
        </w:rPr>
      </w:pPr>
      <w:r>
        <w:rPr>
          <w:rFonts w:hint="eastAsia" w:ascii="宋体" w:hAnsi="宋体" w:eastAsia="宋体" w:cs="宋体"/>
          <w:i w:val="0"/>
          <w:iCs w:val="0"/>
          <w:color w:val="auto"/>
          <w:sz w:val="24"/>
          <w:highlight w:val="none"/>
        </w:rPr>
        <w:t>1</w:t>
      </w:r>
      <w:r>
        <w:rPr>
          <w:rFonts w:hint="eastAsia" w:ascii="宋体" w:hAnsi="宋体" w:eastAsia="宋体" w:cs="宋体"/>
          <w:i w:val="0"/>
          <w:iCs w:val="0"/>
          <w:color w:val="auto"/>
          <w:sz w:val="24"/>
          <w:highlight w:val="none"/>
          <w:lang w:val="en-US" w:eastAsia="zh-CN"/>
        </w:rPr>
        <w:t>6</w:t>
      </w:r>
      <w:r>
        <w:rPr>
          <w:rFonts w:hint="eastAsia" w:ascii="宋体" w:hAnsi="宋体" w:eastAsia="宋体" w:cs="宋体"/>
          <w:i w:val="0"/>
          <w:iCs w:val="0"/>
          <w:color w:val="auto"/>
          <w:sz w:val="24"/>
          <w:highlight w:val="none"/>
        </w:rPr>
        <w:t>.3</w:t>
      </w:r>
      <w:r>
        <w:rPr>
          <w:rFonts w:hint="eastAsia" w:ascii="宋体" w:hAnsi="宋体" w:eastAsia="宋体" w:cs="宋体"/>
          <w:b/>
          <w:i w:val="0"/>
          <w:iCs w:val="0"/>
          <w:color w:val="auto"/>
          <w:sz w:val="24"/>
          <w:highlight w:val="none"/>
          <w:lang w:eastAsia="zh-CN"/>
        </w:rPr>
        <w:t>响应</w:t>
      </w:r>
      <w:r>
        <w:rPr>
          <w:rFonts w:hint="eastAsia" w:ascii="宋体" w:hAnsi="宋体" w:eastAsia="宋体" w:cs="宋体"/>
          <w:b/>
          <w:i w:val="0"/>
          <w:iCs w:val="0"/>
          <w:color w:val="auto"/>
          <w:sz w:val="24"/>
          <w:highlight w:val="none"/>
        </w:rPr>
        <w:t>文件未按时解密，</w:t>
      </w:r>
      <w:r>
        <w:rPr>
          <w:rFonts w:hint="eastAsia" w:ascii="宋体" w:hAnsi="宋体" w:eastAsia="宋体" w:cs="宋体"/>
          <w:b/>
          <w:i w:val="0"/>
          <w:iCs w:val="0"/>
          <w:color w:val="auto"/>
          <w:sz w:val="24"/>
          <w:highlight w:val="none"/>
          <w:lang w:eastAsia="zh-CN"/>
        </w:rPr>
        <w:t>供应商</w:t>
      </w:r>
      <w:r>
        <w:rPr>
          <w:rFonts w:hint="eastAsia" w:ascii="宋体" w:hAnsi="宋体" w:eastAsia="宋体" w:cs="宋体"/>
          <w:b/>
          <w:i w:val="0"/>
          <w:iCs w:val="0"/>
          <w:color w:val="auto"/>
          <w:sz w:val="24"/>
          <w:highlight w:val="none"/>
        </w:rPr>
        <w:t>提供了备份</w:t>
      </w:r>
      <w:r>
        <w:rPr>
          <w:rFonts w:hint="eastAsia" w:ascii="宋体" w:hAnsi="宋体" w:eastAsia="宋体" w:cs="宋体"/>
          <w:b/>
          <w:i w:val="0"/>
          <w:iCs w:val="0"/>
          <w:color w:val="auto"/>
          <w:sz w:val="24"/>
          <w:highlight w:val="none"/>
          <w:lang w:eastAsia="zh-CN"/>
        </w:rPr>
        <w:t>响应</w:t>
      </w:r>
      <w:r>
        <w:rPr>
          <w:rFonts w:hint="eastAsia" w:ascii="宋体" w:hAnsi="宋体" w:eastAsia="宋体" w:cs="宋体"/>
          <w:b/>
          <w:i w:val="0"/>
          <w:iCs w:val="0"/>
          <w:color w:val="auto"/>
          <w:sz w:val="24"/>
          <w:highlight w:val="none"/>
        </w:rPr>
        <w:t>文件的，以备份</w:t>
      </w:r>
      <w:r>
        <w:rPr>
          <w:rFonts w:hint="eastAsia" w:ascii="宋体" w:hAnsi="宋体" w:eastAsia="宋体" w:cs="宋体"/>
          <w:b/>
          <w:i w:val="0"/>
          <w:iCs w:val="0"/>
          <w:color w:val="auto"/>
          <w:sz w:val="24"/>
          <w:highlight w:val="none"/>
          <w:lang w:eastAsia="zh-CN"/>
        </w:rPr>
        <w:t>响应</w:t>
      </w:r>
      <w:r>
        <w:rPr>
          <w:rFonts w:hint="eastAsia" w:ascii="宋体" w:hAnsi="宋体" w:eastAsia="宋体" w:cs="宋体"/>
          <w:b/>
          <w:i w:val="0"/>
          <w:iCs w:val="0"/>
          <w:color w:val="auto"/>
          <w:sz w:val="24"/>
          <w:highlight w:val="none"/>
        </w:rPr>
        <w:t>文件作为依据，否则视为</w:t>
      </w:r>
      <w:r>
        <w:rPr>
          <w:rFonts w:hint="eastAsia" w:ascii="宋体" w:hAnsi="宋体" w:eastAsia="宋体" w:cs="宋体"/>
          <w:b/>
          <w:i w:val="0"/>
          <w:iCs w:val="0"/>
          <w:color w:val="auto"/>
          <w:sz w:val="24"/>
          <w:highlight w:val="none"/>
          <w:lang w:eastAsia="zh-CN"/>
        </w:rPr>
        <w:t>响应</w:t>
      </w:r>
      <w:r>
        <w:rPr>
          <w:rFonts w:hint="eastAsia" w:ascii="宋体" w:hAnsi="宋体" w:eastAsia="宋体" w:cs="宋体"/>
          <w:b/>
          <w:i w:val="0"/>
          <w:iCs w:val="0"/>
          <w:color w:val="auto"/>
          <w:sz w:val="24"/>
          <w:highlight w:val="none"/>
        </w:rPr>
        <w:t>文件撤回。</w:t>
      </w:r>
      <w:r>
        <w:rPr>
          <w:rFonts w:hint="eastAsia" w:ascii="宋体" w:hAnsi="宋体" w:eastAsia="宋体" w:cs="宋体"/>
          <w:b/>
          <w:i w:val="0"/>
          <w:iCs w:val="0"/>
          <w:color w:val="auto"/>
          <w:sz w:val="24"/>
          <w:highlight w:val="none"/>
          <w:lang w:eastAsia="zh-CN"/>
        </w:rPr>
        <w:t>响应</w:t>
      </w:r>
      <w:r>
        <w:rPr>
          <w:rFonts w:hint="eastAsia" w:ascii="宋体" w:hAnsi="宋体" w:eastAsia="宋体" w:cs="宋体"/>
          <w:b/>
          <w:i w:val="0"/>
          <w:iCs w:val="0"/>
          <w:color w:val="auto"/>
          <w:sz w:val="24"/>
          <w:highlight w:val="none"/>
        </w:rPr>
        <w:t>文件已按时解密的，备份</w:t>
      </w:r>
      <w:r>
        <w:rPr>
          <w:rFonts w:hint="eastAsia" w:ascii="宋体" w:hAnsi="宋体" w:eastAsia="宋体" w:cs="宋体"/>
          <w:b/>
          <w:i w:val="0"/>
          <w:iCs w:val="0"/>
          <w:color w:val="auto"/>
          <w:sz w:val="24"/>
          <w:highlight w:val="none"/>
          <w:lang w:eastAsia="zh-CN"/>
        </w:rPr>
        <w:t>响应</w:t>
      </w:r>
      <w:r>
        <w:rPr>
          <w:rFonts w:hint="eastAsia" w:ascii="宋体" w:hAnsi="宋体" w:eastAsia="宋体" w:cs="宋体"/>
          <w:b/>
          <w:i w:val="0"/>
          <w:iCs w:val="0"/>
          <w:color w:val="auto"/>
          <w:sz w:val="24"/>
          <w:highlight w:val="none"/>
        </w:rPr>
        <w:t>文件自动失效。</w:t>
      </w:r>
    </w:p>
    <w:p w14:paraId="3C7E127A">
      <w:pPr>
        <w:pStyle w:val="21"/>
        <w:spacing w:before="0"/>
        <w:ind w:firstLine="0" w:firstLineChars="0"/>
        <w:rPr>
          <w:rFonts w:hint="eastAsia" w:ascii="宋体" w:hAnsi="宋体" w:eastAsia="宋体" w:cs="宋体"/>
          <w:b/>
          <w:i w:val="0"/>
          <w:iCs w:val="0"/>
          <w:color w:val="auto"/>
          <w:szCs w:val="24"/>
          <w:highlight w:val="none"/>
        </w:rPr>
      </w:pPr>
      <w:r>
        <w:rPr>
          <w:rFonts w:hint="eastAsia" w:ascii="宋体" w:hAnsi="宋体" w:eastAsia="宋体" w:cs="宋体"/>
          <w:b/>
          <w:i w:val="0"/>
          <w:iCs w:val="0"/>
          <w:color w:val="auto"/>
          <w:szCs w:val="24"/>
          <w:highlight w:val="none"/>
        </w:rPr>
        <w:t>1</w:t>
      </w:r>
      <w:r>
        <w:rPr>
          <w:rFonts w:hint="eastAsia" w:ascii="宋体" w:hAnsi="宋体" w:eastAsia="宋体" w:cs="宋体"/>
          <w:b/>
          <w:i w:val="0"/>
          <w:iCs w:val="0"/>
          <w:color w:val="auto"/>
          <w:szCs w:val="24"/>
          <w:highlight w:val="none"/>
          <w:lang w:val="en-US" w:eastAsia="zh-CN"/>
        </w:rPr>
        <w:t>7.</w:t>
      </w:r>
      <w:r>
        <w:rPr>
          <w:rFonts w:hint="eastAsia" w:ascii="宋体" w:hAnsi="宋体" w:eastAsia="宋体" w:cs="宋体"/>
          <w:b/>
          <w:i w:val="0"/>
          <w:iCs w:val="0"/>
          <w:color w:val="auto"/>
          <w:szCs w:val="24"/>
          <w:highlight w:val="none"/>
        </w:rPr>
        <w:t>资格审查</w:t>
      </w:r>
    </w:p>
    <w:p w14:paraId="6E2E0E4D">
      <w:pPr>
        <w:snapToGrid w:val="0"/>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kern w:val="0"/>
          <w:sz w:val="24"/>
          <w:highlight w:val="none"/>
        </w:rPr>
        <w:t>1</w:t>
      </w:r>
      <w:r>
        <w:rPr>
          <w:rFonts w:hint="eastAsia" w:ascii="宋体" w:hAnsi="宋体" w:eastAsia="宋体" w:cs="宋体"/>
          <w:i w:val="0"/>
          <w:iCs w:val="0"/>
          <w:color w:val="auto"/>
          <w:kern w:val="0"/>
          <w:sz w:val="24"/>
          <w:highlight w:val="none"/>
          <w:lang w:val="en-US" w:eastAsia="zh-CN"/>
        </w:rPr>
        <w:t>7</w:t>
      </w:r>
      <w:r>
        <w:rPr>
          <w:rFonts w:hint="eastAsia" w:ascii="宋体" w:hAnsi="宋体" w:eastAsia="宋体" w:cs="宋体"/>
          <w:i w:val="0"/>
          <w:iCs w:val="0"/>
          <w:color w:val="auto"/>
          <w:kern w:val="0"/>
          <w:sz w:val="24"/>
          <w:highlight w:val="none"/>
        </w:rPr>
        <w:t>.</w:t>
      </w:r>
      <w:r>
        <w:rPr>
          <w:rFonts w:hint="eastAsia" w:ascii="宋体" w:hAnsi="宋体" w:eastAsia="宋体" w:cs="宋体"/>
          <w:i w:val="0"/>
          <w:iCs w:val="0"/>
          <w:color w:val="auto"/>
          <w:kern w:val="0"/>
          <w:sz w:val="24"/>
          <w:highlight w:val="none"/>
          <w:lang w:val="en-US" w:eastAsia="zh-CN"/>
        </w:rPr>
        <w:t>1</w:t>
      </w:r>
      <w:r>
        <w:rPr>
          <w:rFonts w:hint="eastAsia" w:ascii="宋体" w:hAnsi="宋体" w:eastAsia="宋体" w:cs="宋体"/>
          <w:i w:val="0"/>
          <w:iCs w:val="0"/>
          <w:color w:val="auto"/>
          <w:sz w:val="24"/>
          <w:highlight w:val="none"/>
          <w:lang w:val="en-US" w:eastAsia="zh-CN"/>
        </w:rPr>
        <w:t>评审小组</w:t>
      </w:r>
      <w:r>
        <w:rPr>
          <w:rFonts w:hint="eastAsia" w:ascii="宋体" w:hAnsi="宋体" w:eastAsia="宋体" w:cs="宋体"/>
          <w:i w:val="0"/>
          <w:iCs w:val="0"/>
          <w:color w:val="auto"/>
          <w:sz w:val="24"/>
          <w:highlight w:val="none"/>
        </w:rPr>
        <w:t>依据法律法规和</w:t>
      </w:r>
      <w:r>
        <w:rPr>
          <w:rFonts w:hint="eastAsia" w:ascii="宋体" w:hAnsi="宋体" w:eastAsia="宋体" w:cs="宋体"/>
          <w:i w:val="0"/>
          <w:iCs w:val="0"/>
          <w:color w:val="auto"/>
          <w:sz w:val="24"/>
          <w:highlight w:val="none"/>
          <w:lang w:eastAsia="zh-CN"/>
        </w:rPr>
        <w:t>采购</w:t>
      </w:r>
      <w:r>
        <w:rPr>
          <w:rFonts w:hint="eastAsia" w:ascii="宋体" w:hAnsi="宋体" w:eastAsia="宋体" w:cs="宋体"/>
          <w:i w:val="0"/>
          <w:iCs w:val="0"/>
          <w:color w:val="auto"/>
          <w:sz w:val="24"/>
          <w:highlight w:val="none"/>
        </w:rPr>
        <w:t>文件的规定，对</w:t>
      </w:r>
      <w:r>
        <w:rPr>
          <w:rFonts w:hint="eastAsia" w:ascii="宋体" w:hAnsi="宋体" w:eastAsia="宋体" w:cs="宋体"/>
          <w:i w:val="0"/>
          <w:iCs w:val="0"/>
          <w:color w:val="auto"/>
          <w:sz w:val="24"/>
          <w:highlight w:val="none"/>
          <w:lang w:eastAsia="zh-CN"/>
        </w:rPr>
        <w:t>供应商</w:t>
      </w:r>
      <w:r>
        <w:rPr>
          <w:rFonts w:hint="eastAsia" w:ascii="宋体" w:hAnsi="宋体" w:eastAsia="宋体" w:cs="宋体"/>
          <w:i w:val="0"/>
          <w:iCs w:val="0"/>
          <w:color w:val="auto"/>
          <w:sz w:val="24"/>
          <w:highlight w:val="none"/>
        </w:rPr>
        <w:t>的资格进行审查。</w:t>
      </w:r>
    </w:p>
    <w:p w14:paraId="4DCA4872">
      <w:pPr>
        <w:pStyle w:val="21"/>
        <w:spacing w:before="0"/>
        <w:ind w:firstLine="480"/>
        <w:rPr>
          <w:rFonts w:hint="eastAsia" w:ascii="宋体" w:hAnsi="宋体" w:eastAsia="宋体" w:cs="宋体"/>
          <w:i w:val="0"/>
          <w:iCs w:val="0"/>
          <w:color w:val="auto"/>
          <w:highlight w:val="none"/>
        </w:rPr>
      </w:pPr>
      <w:r>
        <w:rPr>
          <w:rFonts w:hint="eastAsia" w:ascii="宋体" w:hAnsi="宋体" w:eastAsia="宋体" w:cs="宋体"/>
          <w:i w:val="0"/>
          <w:iCs w:val="0"/>
          <w:color w:val="auto"/>
          <w:kern w:val="0"/>
          <w:szCs w:val="24"/>
          <w:highlight w:val="none"/>
        </w:rPr>
        <w:t>1</w:t>
      </w:r>
      <w:r>
        <w:rPr>
          <w:rFonts w:hint="eastAsia" w:ascii="宋体" w:hAnsi="宋体" w:eastAsia="宋体" w:cs="宋体"/>
          <w:i w:val="0"/>
          <w:iCs w:val="0"/>
          <w:color w:val="auto"/>
          <w:kern w:val="0"/>
          <w:szCs w:val="24"/>
          <w:highlight w:val="none"/>
          <w:lang w:val="en-US" w:eastAsia="zh-CN"/>
        </w:rPr>
        <w:t>7</w:t>
      </w:r>
      <w:r>
        <w:rPr>
          <w:rFonts w:hint="eastAsia" w:ascii="宋体" w:hAnsi="宋体" w:eastAsia="宋体" w:cs="宋体"/>
          <w:i w:val="0"/>
          <w:iCs w:val="0"/>
          <w:color w:val="auto"/>
          <w:kern w:val="0"/>
          <w:szCs w:val="24"/>
          <w:highlight w:val="none"/>
        </w:rPr>
        <w:t>.</w:t>
      </w:r>
      <w:r>
        <w:rPr>
          <w:rFonts w:hint="eastAsia" w:ascii="宋体" w:hAnsi="宋体" w:eastAsia="宋体" w:cs="宋体"/>
          <w:i w:val="0"/>
          <w:iCs w:val="0"/>
          <w:color w:val="auto"/>
          <w:kern w:val="0"/>
          <w:szCs w:val="24"/>
          <w:highlight w:val="none"/>
          <w:lang w:val="en-US" w:eastAsia="zh-CN"/>
        </w:rPr>
        <w:t>2</w:t>
      </w:r>
      <w:r>
        <w:rPr>
          <w:rFonts w:hint="eastAsia" w:ascii="宋体" w:hAnsi="宋体" w:eastAsia="宋体" w:cs="宋体"/>
          <w:i w:val="0"/>
          <w:iCs w:val="0"/>
          <w:color w:val="auto"/>
          <w:kern w:val="0"/>
          <w:szCs w:val="24"/>
          <w:highlight w:val="none"/>
          <w:lang w:eastAsia="zh-CN"/>
        </w:rPr>
        <w:t>供应商</w:t>
      </w:r>
      <w:r>
        <w:rPr>
          <w:rFonts w:hint="eastAsia" w:ascii="宋体" w:hAnsi="宋体" w:eastAsia="宋体" w:cs="宋体"/>
          <w:i w:val="0"/>
          <w:iCs w:val="0"/>
          <w:color w:val="auto"/>
          <w:kern w:val="0"/>
          <w:szCs w:val="24"/>
          <w:highlight w:val="none"/>
        </w:rPr>
        <w:t>未按照</w:t>
      </w:r>
      <w:r>
        <w:rPr>
          <w:rFonts w:hint="eastAsia" w:ascii="宋体" w:hAnsi="宋体" w:eastAsia="宋体" w:cs="宋体"/>
          <w:i w:val="0"/>
          <w:iCs w:val="0"/>
          <w:color w:val="auto"/>
          <w:kern w:val="0"/>
          <w:szCs w:val="24"/>
          <w:highlight w:val="none"/>
          <w:lang w:eastAsia="zh-CN"/>
        </w:rPr>
        <w:t>采购</w:t>
      </w:r>
      <w:r>
        <w:rPr>
          <w:rFonts w:hint="eastAsia" w:ascii="宋体" w:hAnsi="宋体" w:eastAsia="宋体" w:cs="宋体"/>
          <w:i w:val="0"/>
          <w:iCs w:val="0"/>
          <w:color w:val="auto"/>
          <w:kern w:val="0"/>
          <w:szCs w:val="24"/>
          <w:highlight w:val="none"/>
        </w:rPr>
        <w:t>文件要求提供与</w:t>
      </w:r>
      <w:r>
        <w:rPr>
          <w:rFonts w:hint="eastAsia" w:ascii="宋体" w:hAnsi="宋体" w:eastAsia="宋体" w:cs="宋体"/>
          <w:i w:val="0"/>
          <w:iCs w:val="0"/>
          <w:color w:val="auto"/>
          <w:highlight w:val="none"/>
        </w:rPr>
        <w:t>资格条件相应的</w:t>
      </w:r>
      <w:r>
        <w:rPr>
          <w:rFonts w:hint="eastAsia" w:ascii="宋体" w:hAnsi="宋体" w:eastAsia="宋体" w:cs="宋体"/>
          <w:i w:val="0"/>
          <w:iCs w:val="0"/>
          <w:color w:val="auto"/>
          <w:kern w:val="0"/>
          <w:szCs w:val="24"/>
          <w:highlight w:val="none"/>
        </w:rPr>
        <w:t>有效资格证明材料的，视为</w:t>
      </w:r>
      <w:r>
        <w:rPr>
          <w:rFonts w:hint="eastAsia" w:ascii="宋体" w:hAnsi="宋体" w:eastAsia="宋体" w:cs="宋体"/>
          <w:i w:val="0"/>
          <w:iCs w:val="0"/>
          <w:color w:val="auto"/>
          <w:highlight w:val="none"/>
          <w:lang w:eastAsia="zh-CN"/>
        </w:rPr>
        <w:t>供应商</w:t>
      </w:r>
      <w:r>
        <w:rPr>
          <w:rFonts w:hint="eastAsia" w:ascii="宋体" w:hAnsi="宋体" w:eastAsia="宋体" w:cs="宋体"/>
          <w:i w:val="0"/>
          <w:iCs w:val="0"/>
          <w:color w:val="auto"/>
          <w:highlight w:val="none"/>
        </w:rPr>
        <w:t>不具备</w:t>
      </w:r>
      <w:r>
        <w:rPr>
          <w:rFonts w:hint="eastAsia" w:ascii="宋体" w:hAnsi="宋体" w:eastAsia="宋体" w:cs="宋体"/>
          <w:i w:val="0"/>
          <w:iCs w:val="0"/>
          <w:color w:val="auto"/>
          <w:highlight w:val="none"/>
          <w:lang w:eastAsia="zh-CN"/>
        </w:rPr>
        <w:t>采购</w:t>
      </w:r>
      <w:r>
        <w:rPr>
          <w:rFonts w:hint="eastAsia" w:ascii="宋体" w:hAnsi="宋体" w:eastAsia="宋体" w:cs="宋体"/>
          <w:i w:val="0"/>
          <w:iCs w:val="0"/>
          <w:color w:val="auto"/>
          <w:highlight w:val="none"/>
        </w:rPr>
        <w:t>文件中规定的资格要求，其</w:t>
      </w:r>
      <w:r>
        <w:rPr>
          <w:rFonts w:hint="eastAsia" w:ascii="宋体" w:hAnsi="宋体" w:eastAsia="宋体" w:cs="宋体"/>
          <w:i w:val="0"/>
          <w:iCs w:val="0"/>
          <w:color w:val="auto"/>
          <w:highlight w:val="none"/>
          <w:lang w:eastAsia="zh-CN"/>
        </w:rPr>
        <w:t>响应</w:t>
      </w:r>
      <w:r>
        <w:rPr>
          <w:rFonts w:hint="eastAsia" w:ascii="宋体" w:hAnsi="宋体" w:eastAsia="宋体" w:cs="宋体"/>
          <w:i w:val="0"/>
          <w:iCs w:val="0"/>
          <w:color w:val="auto"/>
          <w:highlight w:val="none"/>
        </w:rPr>
        <w:t>无效。</w:t>
      </w:r>
    </w:p>
    <w:p w14:paraId="391B3457">
      <w:pPr>
        <w:pStyle w:val="21"/>
        <w:spacing w:before="0"/>
        <w:ind w:firstLine="480"/>
        <w:rPr>
          <w:rFonts w:hint="eastAsia" w:ascii="宋体" w:hAnsi="宋体" w:eastAsia="宋体" w:cs="宋体"/>
          <w:i w:val="0"/>
          <w:iCs w:val="0"/>
          <w:color w:val="auto"/>
          <w:highlight w:val="none"/>
          <w:lang w:eastAsia="zh-CN"/>
        </w:rPr>
      </w:pPr>
      <w:r>
        <w:rPr>
          <w:rFonts w:hint="eastAsia" w:ascii="宋体" w:hAnsi="宋体" w:eastAsia="宋体" w:cs="宋体"/>
          <w:i w:val="0"/>
          <w:iCs w:val="0"/>
          <w:color w:val="auto"/>
          <w:kern w:val="0"/>
          <w:szCs w:val="24"/>
          <w:highlight w:val="none"/>
        </w:rPr>
        <w:t>1</w:t>
      </w:r>
      <w:r>
        <w:rPr>
          <w:rFonts w:hint="eastAsia" w:ascii="宋体" w:hAnsi="宋体" w:eastAsia="宋体" w:cs="宋体"/>
          <w:i w:val="0"/>
          <w:iCs w:val="0"/>
          <w:color w:val="auto"/>
          <w:kern w:val="0"/>
          <w:szCs w:val="24"/>
          <w:highlight w:val="none"/>
          <w:lang w:val="en-US" w:eastAsia="zh-CN"/>
        </w:rPr>
        <w:t>7</w:t>
      </w:r>
      <w:r>
        <w:rPr>
          <w:rFonts w:hint="eastAsia" w:ascii="宋体" w:hAnsi="宋体" w:eastAsia="宋体" w:cs="宋体"/>
          <w:i w:val="0"/>
          <w:iCs w:val="0"/>
          <w:color w:val="auto"/>
          <w:kern w:val="0"/>
          <w:szCs w:val="24"/>
          <w:highlight w:val="none"/>
        </w:rPr>
        <w:t>.</w:t>
      </w:r>
      <w:r>
        <w:rPr>
          <w:rFonts w:hint="eastAsia" w:ascii="宋体" w:hAnsi="宋体" w:eastAsia="宋体" w:cs="宋体"/>
          <w:i w:val="0"/>
          <w:iCs w:val="0"/>
          <w:color w:val="auto"/>
          <w:highlight w:val="none"/>
          <w:lang w:val="en-US" w:eastAsia="zh-CN"/>
        </w:rPr>
        <w:t>3</w:t>
      </w:r>
      <w:r>
        <w:rPr>
          <w:rFonts w:hint="eastAsia" w:ascii="宋体" w:hAnsi="宋体" w:eastAsia="宋体" w:cs="宋体"/>
          <w:i w:val="0"/>
          <w:iCs w:val="0"/>
          <w:color w:val="auto"/>
          <w:highlight w:val="none"/>
        </w:rPr>
        <w:t>对未通过资格审查的</w:t>
      </w:r>
      <w:r>
        <w:rPr>
          <w:rFonts w:hint="eastAsia" w:ascii="宋体" w:hAnsi="宋体" w:eastAsia="宋体" w:cs="宋体"/>
          <w:i w:val="0"/>
          <w:iCs w:val="0"/>
          <w:color w:val="auto"/>
          <w:highlight w:val="none"/>
          <w:lang w:eastAsia="zh-CN"/>
        </w:rPr>
        <w:t>供应商</w:t>
      </w:r>
      <w:r>
        <w:rPr>
          <w:rFonts w:hint="eastAsia" w:ascii="宋体" w:hAnsi="宋体" w:eastAsia="宋体" w:cs="宋体"/>
          <w:i w:val="0"/>
          <w:iCs w:val="0"/>
          <w:color w:val="auto"/>
          <w:highlight w:val="none"/>
        </w:rPr>
        <w:t>，否决前需进行质询确认</w:t>
      </w:r>
      <w:r>
        <w:rPr>
          <w:rFonts w:hint="eastAsia" w:ascii="宋体" w:hAnsi="宋体" w:eastAsia="宋体" w:cs="宋体"/>
          <w:i w:val="0"/>
          <w:iCs w:val="0"/>
          <w:color w:val="auto"/>
          <w:highlight w:val="none"/>
          <w:lang w:eastAsia="zh-CN"/>
        </w:rPr>
        <w:t>。</w:t>
      </w:r>
    </w:p>
    <w:p w14:paraId="033662CB">
      <w:pPr>
        <w:pStyle w:val="21"/>
        <w:spacing w:before="0"/>
        <w:ind w:firstLine="480"/>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lang w:val="en-US" w:eastAsia="zh-CN"/>
        </w:rPr>
        <w:t>17.4合格供应商不足三家时，</w:t>
      </w:r>
      <w:r>
        <w:rPr>
          <w:rFonts w:hint="eastAsia" w:ascii="宋体" w:hAnsi="宋体" w:eastAsia="宋体" w:cs="宋体"/>
          <w:i w:val="0"/>
          <w:iCs w:val="0"/>
          <w:color w:val="auto"/>
          <w:sz w:val="24"/>
          <w:highlight w:val="none"/>
          <w:lang w:val="en-US" w:eastAsia="zh-CN"/>
        </w:rPr>
        <w:t>评审小组</w:t>
      </w:r>
      <w:r>
        <w:rPr>
          <w:rFonts w:hint="eastAsia" w:ascii="宋体" w:hAnsi="宋体" w:eastAsia="宋体" w:cs="宋体"/>
          <w:i w:val="0"/>
          <w:iCs w:val="0"/>
          <w:color w:val="auto"/>
          <w:highlight w:val="none"/>
          <w:lang w:val="en-US" w:eastAsia="zh-CN"/>
        </w:rPr>
        <w:t>认为响应仍然具有竞争性，可以继续进行评审，否则，需重新组织采购。</w:t>
      </w:r>
    </w:p>
    <w:p w14:paraId="4C5F84F9">
      <w:pPr>
        <w:pStyle w:val="21"/>
        <w:snapToGrid w:val="0"/>
        <w:spacing w:before="0"/>
        <w:ind w:firstLine="480"/>
        <w:rPr>
          <w:rFonts w:hint="eastAsia" w:ascii="宋体" w:hAnsi="宋体" w:eastAsia="宋体" w:cs="宋体"/>
          <w:i w:val="0"/>
          <w:iCs w:val="0"/>
          <w:color w:val="auto"/>
          <w:highlight w:val="none"/>
        </w:rPr>
      </w:pPr>
      <w:r>
        <w:rPr>
          <w:rFonts w:hint="eastAsia" w:ascii="宋体" w:hAnsi="宋体" w:eastAsia="宋体" w:cs="宋体"/>
          <w:i w:val="0"/>
          <w:iCs w:val="0"/>
          <w:color w:val="auto"/>
          <w:kern w:val="0"/>
          <w:szCs w:val="24"/>
          <w:highlight w:val="none"/>
        </w:rPr>
        <w:t>1</w:t>
      </w:r>
      <w:r>
        <w:rPr>
          <w:rFonts w:hint="eastAsia" w:ascii="宋体" w:hAnsi="宋体" w:eastAsia="宋体" w:cs="宋体"/>
          <w:i w:val="0"/>
          <w:iCs w:val="0"/>
          <w:color w:val="auto"/>
          <w:kern w:val="0"/>
          <w:szCs w:val="24"/>
          <w:highlight w:val="none"/>
          <w:lang w:val="en-US" w:eastAsia="zh-CN"/>
        </w:rPr>
        <w:t>7</w:t>
      </w:r>
      <w:r>
        <w:rPr>
          <w:rFonts w:hint="eastAsia" w:ascii="宋体" w:hAnsi="宋体" w:eastAsia="宋体" w:cs="宋体"/>
          <w:i w:val="0"/>
          <w:iCs w:val="0"/>
          <w:color w:val="auto"/>
          <w:kern w:val="0"/>
          <w:szCs w:val="24"/>
          <w:highlight w:val="none"/>
        </w:rPr>
        <w:t>.</w:t>
      </w:r>
      <w:r>
        <w:rPr>
          <w:rFonts w:hint="eastAsia" w:ascii="宋体" w:hAnsi="宋体" w:eastAsia="宋体" w:cs="宋体"/>
          <w:i w:val="0"/>
          <w:iCs w:val="0"/>
          <w:color w:val="auto"/>
          <w:kern w:val="0"/>
          <w:szCs w:val="24"/>
          <w:highlight w:val="none"/>
          <w:lang w:val="en-US" w:eastAsia="zh-CN"/>
        </w:rPr>
        <w:t>5</w:t>
      </w:r>
      <w:r>
        <w:rPr>
          <w:rFonts w:hint="eastAsia" w:ascii="宋体" w:hAnsi="宋体" w:eastAsia="宋体" w:cs="宋体"/>
          <w:i w:val="0"/>
          <w:iCs w:val="0"/>
          <w:color w:val="auto"/>
          <w:kern w:val="0"/>
          <w:szCs w:val="24"/>
          <w:highlight w:val="none"/>
        </w:rPr>
        <w:t>金融、保险、通讯等特定行业的全国性企业所设立的区域性分支机构，以及个体工商户、个人独资企业、合伙企业，如果已经依法办理了工商、税务和社保登记手续，并且获得总机构授权或能够提供房产权证或其他有效财产证明材料，证明其具备实际承担责任的能力和法定的缔结合同能力，可以允许其独立参加采购活动。</w:t>
      </w:r>
    </w:p>
    <w:p w14:paraId="5BCF2EF2">
      <w:pPr>
        <w:pStyle w:val="21"/>
        <w:spacing w:before="0"/>
        <w:ind w:firstLine="0" w:firstLineChars="0"/>
        <w:rPr>
          <w:rFonts w:hint="eastAsia" w:ascii="宋体" w:hAnsi="宋体" w:eastAsia="宋体" w:cs="宋体"/>
          <w:b/>
          <w:i w:val="0"/>
          <w:iCs w:val="0"/>
          <w:color w:val="auto"/>
          <w:szCs w:val="24"/>
          <w:highlight w:val="none"/>
        </w:rPr>
      </w:pPr>
      <w:r>
        <w:rPr>
          <w:rFonts w:hint="eastAsia" w:ascii="宋体" w:hAnsi="宋体" w:eastAsia="宋体" w:cs="宋体"/>
          <w:b/>
          <w:i w:val="0"/>
          <w:iCs w:val="0"/>
          <w:color w:val="auto"/>
          <w:szCs w:val="24"/>
          <w:highlight w:val="none"/>
          <w:lang w:val="en-US" w:eastAsia="zh-CN"/>
        </w:rPr>
        <w:t>18.</w:t>
      </w:r>
      <w:r>
        <w:rPr>
          <w:rFonts w:hint="eastAsia" w:ascii="宋体" w:hAnsi="宋体" w:eastAsia="宋体" w:cs="宋体"/>
          <w:b/>
          <w:i w:val="0"/>
          <w:iCs w:val="0"/>
          <w:color w:val="auto"/>
          <w:szCs w:val="24"/>
          <w:highlight w:val="none"/>
        </w:rPr>
        <w:t>信用信息查询</w:t>
      </w:r>
    </w:p>
    <w:p w14:paraId="1F0569BD">
      <w:pPr>
        <w:pStyle w:val="21"/>
        <w:spacing w:before="0"/>
        <w:ind w:firstLine="495" w:firstLineChars="0"/>
        <w:rPr>
          <w:rFonts w:hint="eastAsia" w:ascii="宋体" w:hAnsi="宋体" w:eastAsia="宋体" w:cs="宋体"/>
          <w:i w:val="0"/>
          <w:iCs w:val="0"/>
          <w:color w:val="auto"/>
          <w:kern w:val="0"/>
          <w:szCs w:val="24"/>
          <w:highlight w:val="none"/>
        </w:rPr>
      </w:pPr>
      <w:r>
        <w:rPr>
          <w:rFonts w:hint="eastAsia" w:ascii="宋体" w:hAnsi="宋体" w:eastAsia="宋体" w:cs="宋体"/>
          <w:i w:val="0"/>
          <w:iCs w:val="0"/>
          <w:color w:val="auto"/>
          <w:kern w:val="0"/>
          <w:szCs w:val="24"/>
          <w:highlight w:val="none"/>
          <w:lang w:val="en-US" w:eastAsia="zh-CN"/>
        </w:rPr>
        <w:t>18</w:t>
      </w:r>
      <w:r>
        <w:rPr>
          <w:rFonts w:hint="eastAsia" w:ascii="宋体" w:hAnsi="宋体" w:eastAsia="宋体" w:cs="宋体"/>
          <w:i w:val="0"/>
          <w:iCs w:val="0"/>
          <w:color w:val="auto"/>
          <w:kern w:val="0"/>
          <w:szCs w:val="24"/>
          <w:highlight w:val="none"/>
        </w:rPr>
        <w:t>.1信用信息查询渠道及截止时间：</w:t>
      </w:r>
      <w:r>
        <w:rPr>
          <w:rFonts w:hint="eastAsia" w:ascii="宋体" w:hAnsi="宋体" w:eastAsia="宋体" w:cs="宋体"/>
          <w:i w:val="0"/>
          <w:iCs w:val="0"/>
          <w:color w:val="auto"/>
          <w:kern w:val="0"/>
          <w:szCs w:val="24"/>
          <w:highlight w:val="none"/>
          <w:lang w:eastAsia="zh-CN"/>
        </w:rPr>
        <w:t>采购代理机构</w:t>
      </w:r>
      <w:r>
        <w:rPr>
          <w:rFonts w:hint="eastAsia" w:ascii="宋体" w:hAnsi="宋体" w:eastAsia="宋体" w:cs="宋体"/>
          <w:i w:val="0"/>
          <w:iCs w:val="0"/>
          <w:color w:val="auto"/>
          <w:kern w:val="0"/>
          <w:szCs w:val="24"/>
          <w:highlight w:val="none"/>
        </w:rPr>
        <w:t>将在资格审查时通过“信用中国”网站(www.creditchina.gov.cn)、中国政府采购网(www.ccgp.gov.cn)渠道查询</w:t>
      </w:r>
      <w:r>
        <w:rPr>
          <w:rFonts w:hint="eastAsia" w:ascii="宋体" w:hAnsi="宋体" w:eastAsia="宋体" w:cs="宋体"/>
          <w:i w:val="0"/>
          <w:iCs w:val="0"/>
          <w:color w:val="auto"/>
          <w:kern w:val="0"/>
          <w:szCs w:val="24"/>
          <w:highlight w:val="none"/>
          <w:lang w:eastAsia="zh-CN"/>
        </w:rPr>
        <w:t>供应商</w:t>
      </w:r>
      <w:r>
        <w:rPr>
          <w:rFonts w:hint="eastAsia" w:ascii="宋体" w:hAnsi="宋体" w:eastAsia="宋体" w:cs="宋体"/>
          <w:i w:val="0"/>
          <w:iCs w:val="0"/>
          <w:color w:val="auto"/>
          <w:kern w:val="0"/>
          <w:szCs w:val="24"/>
          <w:highlight w:val="none"/>
        </w:rPr>
        <w:t>接受资格时的信用记录。</w:t>
      </w:r>
    </w:p>
    <w:p w14:paraId="6EF591BA">
      <w:pPr>
        <w:pStyle w:val="21"/>
        <w:spacing w:before="0"/>
        <w:ind w:firstLine="495" w:firstLineChars="0"/>
        <w:rPr>
          <w:rFonts w:hint="eastAsia" w:ascii="宋体" w:hAnsi="宋体" w:eastAsia="宋体" w:cs="宋体"/>
          <w:i w:val="0"/>
          <w:iCs w:val="0"/>
          <w:color w:val="auto"/>
          <w:kern w:val="0"/>
          <w:szCs w:val="24"/>
          <w:highlight w:val="none"/>
        </w:rPr>
      </w:pPr>
      <w:r>
        <w:rPr>
          <w:rFonts w:hint="eastAsia" w:ascii="宋体" w:hAnsi="宋体" w:eastAsia="宋体" w:cs="宋体"/>
          <w:i w:val="0"/>
          <w:iCs w:val="0"/>
          <w:color w:val="auto"/>
          <w:kern w:val="0"/>
          <w:szCs w:val="24"/>
          <w:highlight w:val="none"/>
          <w:lang w:val="en-US" w:eastAsia="zh-CN"/>
        </w:rPr>
        <w:t>18</w:t>
      </w:r>
      <w:r>
        <w:rPr>
          <w:rFonts w:hint="eastAsia" w:ascii="宋体" w:hAnsi="宋体" w:eastAsia="宋体" w:cs="宋体"/>
          <w:i w:val="0"/>
          <w:iCs w:val="0"/>
          <w:color w:val="auto"/>
          <w:kern w:val="0"/>
          <w:szCs w:val="24"/>
          <w:highlight w:val="none"/>
        </w:rPr>
        <w:t>.2信用信息查询记录和证据留存的具体方式：现场查询的</w:t>
      </w:r>
      <w:r>
        <w:rPr>
          <w:rFonts w:hint="eastAsia" w:ascii="宋体" w:hAnsi="宋体" w:eastAsia="宋体" w:cs="宋体"/>
          <w:i w:val="0"/>
          <w:iCs w:val="0"/>
          <w:color w:val="auto"/>
          <w:kern w:val="0"/>
          <w:szCs w:val="24"/>
          <w:highlight w:val="none"/>
          <w:lang w:eastAsia="zh-CN"/>
        </w:rPr>
        <w:t>供应商</w:t>
      </w:r>
      <w:r>
        <w:rPr>
          <w:rFonts w:hint="eastAsia" w:ascii="宋体" w:hAnsi="宋体" w:eastAsia="宋体" w:cs="宋体"/>
          <w:i w:val="0"/>
          <w:iCs w:val="0"/>
          <w:color w:val="auto"/>
          <w:kern w:val="0"/>
          <w:szCs w:val="24"/>
          <w:highlight w:val="none"/>
        </w:rPr>
        <w:t>的信用记录、查询结果经确认后将与采购文件一起存档。</w:t>
      </w:r>
    </w:p>
    <w:p w14:paraId="746C335A">
      <w:pPr>
        <w:pStyle w:val="21"/>
        <w:spacing w:before="0"/>
        <w:ind w:firstLine="495" w:firstLineChars="0"/>
        <w:rPr>
          <w:rFonts w:hint="eastAsia" w:ascii="宋体" w:hAnsi="宋体" w:eastAsia="宋体" w:cs="宋体"/>
          <w:i w:val="0"/>
          <w:iCs w:val="0"/>
          <w:color w:val="auto"/>
          <w:kern w:val="0"/>
          <w:szCs w:val="24"/>
          <w:highlight w:val="none"/>
        </w:rPr>
      </w:pPr>
      <w:r>
        <w:rPr>
          <w:rFonts w:hint="eastAsia" w:ascii="宋体" w:hAnsi="宋体" w:eastAsia="宋体" w:cs="宋体"/>
          <w:i w:val="0"/>
          <w:iCs w:val="0"/>
          <w:color w:val="auto"/>
          <w:kern w:val="0"/>
          <w:szCs w:val="24"/>
          <w:highlight w:val="none"/>
          <w:lang w:val="en-US" w:eastAsia="zh-CN"/>
        </w:rPr>
        <w:t>18</w:t>
      </w:r>
      <w:r>
        <w:rPr>
          <w:rFonts w:hint="eastAsia" w:ascii="宋体" w:hAnsi="宋体" w:eastAsia="宋体" w:cs="宋体"/>
          <w:i w:val="0"/>
          <w:iCs w:val="0"/>
          <w:color w:val="auto"/>
          <w:kern w:val="0"/>
          <w:szCs w:val="24"/>
          <w:highlight w:val="none"/>
        </w:rPr>
        <w:t>.3信用信息的使用规则：经查询列入失信被执行人名单、重大税收违法案件当事人名单、政府采购严重违法失信行为记录名单的</w:t>
      </w:r>
      <w:r>
        <w:rPr>
          <w:rFonts w:hint="eastAsia" w:ascii="宋体" w:hAnsi="宋体" w:eastAsia="宋体" w:cs="宋体"/>
          <w:i w:val="0"/>
          <w:iCs w:val="0"/>
          <w:color w:val="auto"/>
          <w:kern w:val="0"/>
          <w:szCs w:val="24"/>
          <w:highlight w:val="none"/>
          <w:lang w:eastAsia="zh-CN"/>
        </w:rPr>
        <w:t>供应商</w:t>
      </w:r>
      <w:r>
        <w:rPr>
          <w:rFonts w:hint="eastAsia" w:ascii="宋体" w:hAnsi="宋体" w:eastAsia="宋体" w:cs="宋体"/>
          <w:i w:val="0"/>
          <w:iCs w:val="0"/>
          <w:color w:val="auto"/>
          <w:kern w:val="0"/>
          <w:szCs w:val="24"/>
          <w:highlight w:val="none"/>
        </w:rPr>
        <w:t>将被拒绝参与</w:t>
      </w:r>
      <w:r>
        <w:rPr>
          <w:rFonts w:hint="eastAsia" w:ascii="宋体" w:hAnsi="宋体" w:eastAsia="宋体" w:cs="宋体"/>
          <w:i w:val="0"/>
          <w:iCs w:val="0"/>
          <w:color w:val="auto"/>
          <w:kern w:val="0"/>
          <w:szCs w:val="24"/>
          <w:highlight w:val="none"/>
          <w:lang w:val="en-US" w:eastAsia="zh-CN"/>
        </w:rPr>
        <w:t>本次</w:t>
      </w:r>
      <w:r>
        <w:rPr>
          <w:rFonts w:hint="eastAsia" w:ascii="宋体" w:hAnsi="宋体" w:eastAsia="宋体" w:cs="宋体"/>
          <w:i w:val="0"/>
          <w:iCs w:val="0"/>
          <w:color w:val="auto"/>
          <w:kern w:val="0"/>
          <w:szCs w:val="24"/>
          <w:highlight w:val="none"/>
        </w:rPr>
        <w:t>采购活动。</w:t>
      </w:r>
    </w:p>
    <w:p w14:paraId="0BDBB09C">
      <w:pPr>
        <w:pStyle w:val="21"/>
        <w:spacing w:before="0"/>
        <w:ind w:firstLine="480"/>
        <w:rPr>
          <w:rFonts w:hint="eastAsia" w:ascii="宋体" w:hAnsi="宋体" w:eastAsia="宋体" w:cs="宋体"/>
          <w:i w:val="0"/>
          <w:iCs w:val="0"/>
          <w:color w:val="auto"/>
          <w:kern w:val="0"/>
          <w:szCs w:val="24"/>
          <w:highlight w:val="none"/>
        </w:rPr>
      </w:pPr>
      <w:r>
        <w:rPr>
          <w:rFonts w:hint="eastAsia" w:ascii="宋体" w:hAnsi="宋体" w:eastAsia="宋体" w:cs="宋体"/>
          <w:i w:val="0"/>
          <w:iCs w:val="0"/>
          <w:color w:val="auto"/>
          <w:kern w:val="0"/>
          <w:szCs w:val="24"/>
          <w:highlight w:val="none"/>
          <w:lang w:val="en-US" w:eastAsia="zh-CN"/>
        </w:rPr>
        <w:t>18</w:t>
      </w:r>
      <w:r>
        <w:rPr>
          <w:rFonts w:hint="eastAsia" w:ascii="宋体" w:hAnsi="宋体" w:eastAsia="宋体" w:cs="宋体"/>
          <w:i w:val="0"/>
          <w:iCs w:val="0"/>
          <w:color w:val="auto"/>
          <w:kern w:val="0"/>
          <w:szCs w:val="24"/>
          <w:highlight w:val="none"/>
        </w:rPr>
        <w:t>.4联合体信用信息查询：两个以上的法人或者其他组织组成一个联合体，以一个供应商的身份共同参加采购活动的，应当对所有联合体成员进行信用记录查询，联合体成员存在不良信用记录的，视同联合体存在不良信用记录</w:t>
      </w:r>
      <w:r>
        <w:rPr>
          <w:rFonts w:hint="eastAsia" w:ascii="宋体" w:hAnsi="宋体" w:eastAsia="宋体" w:cs="宋体"/>
          <w:i w:val="0"/>
          <w:iCs w:val="0"/>
          <w:color w:val="auto"/>
          <w:highlight w:val="none"/>
        </w:rPr>
        <w:t>。</w:t>
      </w:r>
    </w:p>
    <w:p w14:paraId="2194F0C7">
      <w:pPr>
        <w:snapToGrid w:val="0"/>
        <w:spacing w:line="360" w:lineRule="auto"/>
        <w:jc w:val="center"/>
        <w:outlineLvl w:val="0"/>
        <w:rPr>
          <w:rFonts w:hint="eastAsia" w:ascii="宋体" w:hAnsi="宋体" w:eastAsia="宋体" w:cs="宋体"/>
          <w:b/>
          <w:i w:val="0"/>
          <w:iCs w:val="0"/>
          <w:color w:val="auto"/>
          <w:sz w:val="36"/>
          <w:szCs w:val="36"/>
          <w:highlight w:val="none"/>
          <w:lang w:val="en-US" w:eastAsia="zh-CN"/>
        </w:rPr>
      </w:pPr>
      <w:r>
        <w:rPr>
          <w:rFonts w:hint="eastAsia" w:ascii="宋体" w:hAnsi="宋体" w:eastAsia="宋体" w:cs="宋体"/>
          <w:b/>
          <w:i w:val="0"/>
          <w:iCs w:val="0"/>
          <w:color w:val="auto"/>
          <w:sz w:val="36"/>
          <w:szCs w:val="36"/>
          <w:highlight w:val="none"/>
        </w:rPr>
        <w:t>五、评</w:t>
      </w:r>
      <w:r>
        <w:rPr>
          <w:rFonts w:hint="eastAsia" w:ascii="宋体" w:hAnsi="宋体" w:eastAsia="宋体" w:cs="宋体"/>
          <w:b/>
          <w:i w:val="0"/>
          <w:iCs w:val="0"/>
          <w:color w:val="auto"/>
          <w:sz w:val="36"/>
          <w:szCs w:val="36"/>
          <w:highlight w:val="none"/>
          <w:lang w:val="en-US" w:eastAsia="zh-CN"/>
        </w:rPr>
        <w:t>审</w:t>
      </w:r>
    </w:p>
    <w:p w14:paraId="3E2AF181">
      <w:pPr>
        <w:spacing w:line="360" w:lineRule="auto"/>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lang w:val="en-US" w:eastAsia="zh-CN"/>
        </w:rPr>
        <w:t>19</w:t>
      </w:r>
      <w:r>
        <w:rPr>
          <w:rFonts w:hint="eastAsia" w:ascii="宋体" w:hAnsi="宋体" w:eastAsia="宋体" w:cs="宋体"/>
          <w:b/>
          <w:i w:val="0"/>
          <w:iCs w:val="0"/>
          <w:color w:val="auto"/>
          <w:sz w:val="24"/>
          <w:highlight w:val="none"/>
        </w:rPr>
        <w:t>.</w:t>
      </w:r>
      <w:r>
        <w:rPr>
          <w:rFonts w:hint="eastAsia" w:ascii="宋体" w:hAnsi="宋体" w:eastAsia="宋体" w:cs="宋体"/>
          <w:i w:val="0"/>
          <w:iCs w:val="0"/>
          <w:color w:val="auto"/>
          <w:sz w:val="24"/>
          <w:highlight w:val="none"/>
          <w:lang w:eastAsia="zh-CN"/>
        </w:rPr>
        <w:t>评审小组</w:t>
      </w:r>
      <w:r>
        <w:rPr>
          <w:rFonts w:hint="eastAsia" w:ascii="宋体" w:hAnsi="宋体" w:eastAsia="宋体" w:cs="宋体"/>
          <w:i w:val="0"/>
          <w:iCs w:val="0"/>
          <w:color w:val="auto"/>
          <w:sz w:val="24"/>
          <w:highlight w:val="none"/>
        </w:rPr>
        <w:t>将根据</w:t>
      </w:r>
      <w:r>
        <w:rPr>
          <w:rFonts w:hint="eastAsia" w:ascii="宋体" w:hAnsi="宋体" w:eastAsia="宋体" w:cs="宋体"/>
          <w:i w:val="0"/>
          <w:iCs w:val="0"/>
          <w:color w:val="auto"/>
          <w:sz w:val="24"/>
          <w:highlight w:val="none"/>
          <w:lang w:eastAsia="zh-CN"/>
        </w:rPr>
        <w:t>采购</w:t>
      </w:r>
      <w:r>
        <w:rPr>
          <w:rFonts w:hint="eastAsia" w:ascii="宋体" w:hAnsi="宋体" w:eastAsia="宋体" w:cs="宋体"/>
          <w:i w:val="0"/>
          <w:iCs w:val="0"/>
          <w:color w:val="auto"/>
          <w:sz w:val="24"/>
          <w:highlight w:val="none"/>
        </w:rPr>
        <w:t>文件和有关规定，履行评</w:t>
      </w:r>
      <w:r>
        <w:rPr>
          <w:rFonts w:hint="eastAsia" w:ascii="宋体" w:hAnsi="宋体" w:eastAsia="宋体" w:cs="宋体"/>
          <w:i w:val="0"/>
          <w:iCs w:val="0"/>
          <w:color w:val="auto"/>
          <w:sz w:val="24"/>
          <w:highlight w:val="none"/>
          <w:lang w:val="en-US" w:eastAsia="zh-CN"/>
        </w:rPr>
        <w:t>审</w:t>
      </w:r>
      <w:r>
        <w:rPr>
          <w:rFonts w:hint="eastAsia" w:ascii="宋体" w:hAnsi="宋体" w:eastAsia="宋体" w:cs="宋体"/>
          <w:i w:val="0"/>
          <w:iCs w:val="0"/>
          <w:color w:val="auto"/>
          <w:sz w:val="24"/>
          <w:highlight w:val="none"/>
        </w:rPr>
        <w:t>工作职责，并按照评</w:t>
      </w:r>
      <w:r>
        <w:rPr>
          <w:rFonts w:hint="eastAsia" w:ascii="宋体" w:hAnsi="宋体" w:eastAsia="宋体" w:cs="宋体"/>
          <w:i w:val="0"/>
          <w:iCs w:val="0"/>
          <w:color w:val="auto"/>
          <w:sz w:val="24"/>
          <w:highlight w:val="none"/>
          <w:lang w:val="en-US" w:eastAsia="zh-CN"/>
        </w:rPr>
        <w:t>审</w:t>
      </w:r>
      <w:r>
        <w:rPr>
          <w:rFonts w:hint="eastAsia" w:ascii="宋体" w:hAnsi="宋体" w:eastAsia="宋体" w:cs="宋体"/>
          <w:i w:val="0"/>
          <w:iCs w:val="0"/>
          <w:color w:val="auto"/>
          <w:sz w:val="24"/>
          <w:highlight w:val="none"/>
        </w:rPr>
        <w:t>方法及评分标准，全面衡量各</w:t>
      </w:r>
      <w:r>
        <w:rPr>
          <w:rFonts w:hint="eastAsia" w:ascii="宋体" w:hAnsi="宋体" w:eastAsia="宋体" w:cs="宋体"/>
          <w:i w:val="0"/>
          <w:iCs w:val="0"/>
          <w:color w:val="auto"/>
          <w:sz w:val="24"/>
          <w:highlight w:val="none"/>
          <w:lang w:eastAsia="zh-CN"/>
        </w:rPr>
        <w:t>供应商</w:t>
      </w:r>
      <w:r>
        <w:rPr>
          <w:rFonts w:hint="eastAsia" w:ascii="宋体" w:hAnsi="宋体" w:eastAsia="宋体" w:cs="宋体"/>
          <w:i w:val="0"/>
          <w:iCs w:val="0"/>
          <w:color w:val="auto"/>
          <w:sz w:val="24"/>
          <w:highlight w:val="none"/>
        </w:rPr>
        <w:t>对</w:t>
      </w:r>
      <w:r>
        <w:rPr>
          <w:rFonts w:hint="eastAsia" w:ascii="宋体" w:hAnsi="宋体" w:eastAsia="宋体" w:cs="宋体"/>
          <w:i w:val="0"/>
          <w:iCs w:val="0"/>
          <w:color w:val="auto"/>
          <w:sz w:val="24"/>
          <w:highlight w:val="none"/>
          <w:lang w:eastAsia="zh-CN"/>
        </w:rPr>
        <w:t>采购</w:t>
      </w:r>
      <w:r>
        <w:rPr>
          <w:rFonts w:hint="eastAsia" w:ascii="宋体" w:hAnsi="宋体" w:eastAsia="宋体" w:cs="宋体"/>
          <w:i w:val="0"/>
          <w:iCs w:val="0"/>
          <w:color w:val="auto"/>
          <w:sz w:val="24"/>
          <w:highlight w:val="none"/>
        </w:rPr>
        <w:t>文件的响应情况。对实质上响应</w:t>
      </w:r>
      <w:r>
        <w:rPr>
          <w:rFonts w:hint="eastAsia" w:ascii="宋体" w:hAnsi="宋体" w:eastAsia="宋体" w:cs="宋体"/>
          <w:i w:val="0"/>
          <w:iCs w:val="0"/>
          <w:color w:val="auto"/>
          <w:sz w:val="24"/>
          <w:highlight w:val="none"/>
          <w:lang w:eastAsia="zh-CN"/>
        </w:rPr>
        <w:t>采购</w:t>
      </w:r>
      <w:r>
        <w:rPr>
          <w:rFonts w:hint="eastAsia" w:ascii="宋体" w:hAnsi="宋体" w:eastAsia="宋体" w:cs="宋体"/>
          <w:i w:val="0"/>
          <w:iCs w:val="0"/>
          <w:color w:val="auto"/>
          <w:sz w:val="24"/>
          <w:highlight w:val="none"/>
        </w:rPr>
        <w:t>文件的</w:t>
      </w:r>
      <w:r>
        <w:rPr>
          <w:rFonts w:hint="eastAsia" w:ascii="宋体" w:hAnsi="宋体" w:eastAsia="宋体" w:cs="宋体"/>
          <w:i w:val="0"/>
          <w:iCs w:val="0"/>
          <w:color w:val="auto"/>
          <w:sz w:val="24"/>
          <w:highlight w:val="none"/>
          <w:lang w:eastAsia="zh-CN"/>
        </w:rPr>
        <w:t>供应商</w:t>
      </w:r>
      <w:r>
        <w:rPr>
          <w:rFonts w:hint="eastAsia" w:ascii="宋体" w:hAnsi="宋体" w:eastAsia="宋体" w:cs="宋体"/>
          <w:i w:val="0"/>
          <w:iCs w:val="0"/>
          <w:color w:val="auto"/>
          <w:sz w:val="24"/>
          <w:highlight w:val="none"/>
        </w:rPr>
        <w:t>，按照评审因素的量化指标排出推荐</w:t>
      </w:r>
      <w:r>
        <w:rPr>
          <w:rFonts w:hint="eastAsia" w:ascii="宋体" w:hAnsi="宋体" w:eastAsia="宋体" w:cs="宋体"/>
          <w:i w:val="0"/>
          <w:iCs w:val="0"/>
          <w:color w:val="auto"/>
          <w:sz w:val="24"/>
          <w:highlight w:val="none"/>
          <w:lang w:val="en-US" w:eastAsia="zh-CN"/>
        </w:rPr>
        <w:t>成交</w:t>
      </w:r>
      <w:r>
        <w:rPr>
          <w:rFonts w:hint="eastAsia" w:ascii="宋体" w:hAnsi="宋体" w:eastAsia="宋体" w:cs="宋体"/>
          <w:i w:val="0"/>
          <w:iCs w:val="0"/>
          <w:color w:val="auto"/>
          <w:sz w:val="24"/>
          <w:highlight w:val="none"/>
          <w:lang w:eastAsia="zh-CN"/>
        </w:rPr>
        <w:t>供应商</w:t>
      </w:r>
      <w:r>
        <w:rPr>
          <w:rFonts w:hint="eastAsia" w:ascii="宋体" w:hAnsi="宋体" w:eastAsia="宋体" w:cs="宋体"/>
          <w:i w:val="0"/>
          <w:iCs w:val="0"/>
          <w:color w:val="auto"/>
          <w:sz w:val="24"/>
          <w:highlight w:val="none"/>
        </w:rPr>
        <w:t>的先后顺序，并按顺序提出授标建议。</w:t>
      </w:r>
      <w:r>
        <w:rPr>
          <w:rFonts w:hint="eastAsia" w:ascii="宋体" w:hAnsi="宋体" w:eastAsia="宋体" w:cs="宋体"/>
          <w:b/>
          <w:i w:val="0"/>
          <w:iCs w:val="0"/>
          <w:color w:val="auto"/>
          <w:sz w:val="24"/>
          <w:highlight w:val="none"/>
        </w:rPr>
        <w:t>详见</w:t>
      </w:r>
      <w:r>
        <w:rPr>
          <w:rFonts w:hint="eastAsia" w:ascii="宋体" w:hAnsi="宋体" w:eastAsia="宋体" w:cs="宋体"/>
          <w:b/>
          <w:i w:val="0"/>
          <w:iCs w:val="0"/>
          <w:color w:val="auto"/>
          <w:sz w:val="24"/>
          <w:highlight w:val="none"/>
          <w:lang w:eastAsia="zh-CN"/>
        </w:rPr>
        <w:t>采购</w:t>
      </w:r>
      <w:r>
        <w:rPr>
          <w:rFonts w:hint="eastAsia" w:ascii="宋体" w:hAnsi="宋体" w:eastAsia="宋体" w:cs="宋体"/>
          <w:b/>
          <w:i w:val="0"/>
          <w:iCs w:val="0"/>
          <w:color w:val="auto"/>
          <w:sz w:val="24"/>
          <w:highlight w:val="none"/>
        </w:rPr>
        <w:t>文件第四</w:t>
      </w:r>
      <w:r>
        <w:rPr>
          <w:rFonts w:hint="eastAsia" w:ascii="宋体" w:hAnsi="宋体" w:eastAsia="宋体" w:cs="宋体"/>
          <w:b/>
          <w:i w:val="0"/>
          <w:iCs w:val="0"/>
          <w:color w:val="auto"/>
          <w:sz w:val="24"/>
          <w:highlight w:val="none"/>
          <w:lang w:val="en-US" w:eastAsia="zh-CN"/>
        </w:rPr>
        <w:t>章</w:t>
      </w:r>
      <w:r>
        <w:rPr>
          <w:rFonts w:hint="eastAsia" w:ascii="宋体" w:hAnsi="宋体" w:eastAsia="宋体" w:cs="宋体"/>
          <w:b/>
          <w:i w:val="0"/>
          <w:iCs w:val="0"/>
          <w:color w:val="auto"/>
          <w:sz w:val="24"/>
          <w:highlight w:val="none"/>
        </w:rPr>
        <w:t>评审办法。</w:t>
      </w:r>
    </w:p>
    <w:p w14:paraId="4CA17791">
      <w:pPr>
        <w:snapToGrid w:val="0"/>
        <w:spacing w:line="360" w:lineRule="auto"/>
        <w:jc w:val="center"/>
        <w:outlineLvl w:val="0"/>
        <w:rPr>
          <w:rFonts w:hint="eastAsia" w:ascii="宋体" w:hAnsi="宋体" w:eastAsia="宋体" w:cs="宋体"/>
          <w:b/>
          <w:i w:val="0"/>
          <w:iCs w:val="0"/>
          <w:color w:val="auto"/>
          <w:sz w:val="36"/>
          <w:szCs w:val="36"/>
          <w:highlight w:val="none"/>
        </w:rPr>
      </w:pPr>
      <w:r>
        <w:rPr>
          <w:rFonts w:hint="eastAsia" w:ascii="宋体" w:hAnsi="宋体" w:eastAsia="宋体" w:cs="宋体"/>
          <w:b/>
          <w:i w:val="0"/>
          <w:iCs w:val="0"/>
          <w:color w:val="auto"/>
          <w:sz w:val="36"/>
          <w:szCs w:val="36"/>
          <w:highlight w:val="none"/>
        </w:rPr>
        <w:t>六、定 标</w:t>
      </w:r>
    </w:p>
    <w:p w14:paraId="2AC273D8">
      <w:pPr>
        <w:pStyle w:val="7"/>
        <w:spacing w:line="360" w:lineRule="auto"/>
        <w:ind w:left="479" w:hanging="479" w:hangingChars="199"/>
        <w:rPr>
          <w:rFonts w:hint="eastAsia" w:ascii="宋体" w:hAnsi="宋体" w:eastAsia="宋体" w:cs="宋体"/>
          <w:b/>
          <w:i w:val="0"/>
          <w:iCs w:val="0"/>
          <w:color w:val="auto"/>
          <w:highlight w:val="none"/>
        </w:rPr>
      </w:pPr>
      <w:r>
        <w:rPr>
          <w:rFonts w:hint="eastAsia" w:ascii="宋体" w:hAnsi="宋体" w:eastAsia="宋体" w:cs="宋体"/>
          <w:b/>
          <w:i w:val="0"/>
          <w:iCs w:val="0"/>
          <w:color w:val="auto"/>
          <w:highlight w:val="none"/>
        </w:rPr>
        <w:t>2</w:t>
      </w:r>
      <w:r>
        <w:rPr>
          <w:rFonts w:hint="eastAsia" w:ascii="宋体" w:hAnsi="宋体" w:eastAsia="宋体" w:cs="宋体"/>
          <w:b/>
          <w:i w:val="0"/>
          <w:iCs w:val="0"/>
          <w:color w:val="auto"/>
          <w:highlight w:val="none"/>
          <w:lang w:val="en-US" w:eastAsia="zh-CN"/>
        </w:rPr>
        <w:t>0</w:t>
      </w:r>
      <w:r>
        <w:rPr>
          <w:rFonts w:hint="eastAsia" w:ascii="宋体" w:hAnsi="宋体" w:eastAsia="宋体" w:cs="宋体"/>
          <w:b/>
          <w:i w:val="0"/>
          <w:iCs w:val="0"/>
          <w:color w:val="auto"/>
          <w:highlight w:val="none"/>
        </w:rPr>
        <w:t>.确定</w:t>
      </w:r>
      <w:r>
        <w:rPr>
          <w:rFonts w:hint="eastAsia" w:ascii="宋体" w:hAnsi="宋体" w:eastAsia="宋体" w:cs="宋体"/>
          <w:b/>
          <w:i w:val="0"/>
          <w:iCs w:val="0"/>
          <w:color w:val="auto"/>
          <w:highlight w:val="none"/>
          <w:lang w:val="en-US" w:eastAsia="zh-CN"/>
        </w:rPr>
        <w:t>成交</w:t>
      </w:r>
      <w:r>
        <w:rPr>
          <w:rFonts w:hint="eastAsia" w:ascii="宋体" w:hAnsi="宋体" w:eastAsia="宋体" w:cs="宋体"/>
          <w:b/>
          <w:i w:val="0"/>
          <w:iCs w:val="0"/>
          <w:color w:val="auto"/>
          <w:highlight w:val="none"/>
        </w:rPr>
        <w:t>供应商</w:t>
      </w:r>
    </w:p>
    <w:p w14:paraId="78B9E37B">
      <w:pPr>
        <w:pStyle w:val="21"/>
        <w:shd w:val="clear"/>
        <w:snapToGrid w:val="0"/>
        <w:spacing w:before="0"/>
        <w:ind w:firstLine="480"/>
        <w:rPr>
          <w:rFonts w:hint="eastAsia" w:ascii="宋体" w:hAnsi="宋体" w:eastAsia="宋体" w:cs="宋体"/>
          <w:b/>
          <w:i w:val="0"/>
          <w:iCs w:val="0"/>
          <w:strike/>
          <w:dstrike w:val="0"/>
          <w:color w:val="auto"/>
          <w:szCs w:val="24"/>
          <w:highlight w:val="none"/>
        </w:rPr>
      </w:pPr>
      <w:r>
        <w:rPr>
          <w:rFonts w:hint="eastAsia" w:ascii="宋体" w:hAnsi="宋体" w:eastAsia="宋体" w:cs="宋体"/>
          <w:i w:val="0"/>
          <w:iCs w:val="0"/>
          <w:color w:val="auto"/>
          <w:szCs w:val="24"/>
          <w:highlight w:val="none"/>
        </w:rPr>
        <w:t>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成交供应商，为提高采购效率，</w:t>
      </w:r>
      <w:r>
        <w:rPr>
          <w:rFonts w:hint="eastAsia" w:ascii="宋体" w:hAnsi="宋体" w:eastAsia="宋体" w:cs="宋体"/>
          <w:i w:val="0"/>
          <w:iCs w:val="0"/>
          <w:color w:val="auto"/>
          <w:szCs w:val="24"/>
          <w:highlight w:val="none"/>
          <w:lang w:val="en-US" w:eastAsia="zh-CN"/>
        </w:rPr>
        <w:t>鼓励</w:t>
      </w:r>
      <w:r>
        <w:rPr>
          <w:rFonts w:hint="eastAsia" w:ascii="宋体" w:hAnsi="宋体" w:eastAsia="宋体" w:cs="宋体"/>
          <w:i w:val="0"/>
          <w:iCs w:val="0"/>
          <w:color w:val="auto"/>
          <w:szCs w:val="24"/>
          <w:highlight w:val="none"/>
        </w:rPr>
        <w:t>在收到评审报告当天</w:t>
      </w:r>
      <w:r>
        <w:rPr>
          <w:rFonts w:hint="eastAsia" w:ascii="宋体" w:hAnsi="宋体" w:eastAsia="宋体" w:cs="宋体"/>
          <w:i w:val="0"/>
          <w:iCs w:val="0"/>
          <w:color w:val="auto"/>
          <w:szCs w:val="24"/>
          <w:highlight w:val="none"/>
          <w:lang w:val="en-US" w:eastAsia="zh-CN"/>
        </w:rPr>
        <w:t>在线</w:t>
      </w:r>
      <w:r>
        <w:rPr>
          <w:rFonts w:hint="eastAsia" w:ascii="宋体" w:hAnsi="宋体" w:eastAsia="宋体" w:cs="宋体"/>
          <w:i w:val="0"/>
          <w:iCs w:val="0"/>
          <w:color w:val="auto"/>
          <w:szCs w:val="24"/>
          <w:highlight w:val="none"/>
        </w:rPr>
        <w:t>确定</w:t>
      </w:r>
      <w:r>
        <w:rPr>
          <w:rFonts w:hint="eastAsia" w:ascii="宋体" w:hAnsi="宋体" w:eastAsia="宋体" w:cs="宋体"/>
          <w:i w:val="0"/>
          <w:iCs w:val="0"/>
          <w:strike w:val="0"/>
          <w:dstrike w:val="0"/>
          <w:color w:val="auto"/>
          <w:szCs w:val="24"/>
          <w:highlight w:val="none"/>
        </w:rPr>
        <w:t>成交供应商</w:t>
      </w:r>
      <w:r>
        <w:rPr>
          <w:rFonts w:hint="eastAsia" w:ascii="宋体" w:hAnsi="宋体" w:eastAsia="宋体" w:cs="宋体"/>
          <w:i w:val="0"/>
          <w:iCs w:val="0"/>
          <w:color w:val="auto"/>
          <w:szCs w:val="24"/>
          <w:highlight w:val="none"/>
        </w:rPr>
        <w:t>。</w:t>
      </w:r>
    </w:p>
    <w:p w14:paraId="4E504AC9">
      <w:pPr>
        <w:pStyle w:val="21"/>
        <w:widowControl/>
        <w:shd w:val="clear" w:color="auto"/>
        <w:snapToGrid w:val="0"/>
        <w:spacing w:line="360" w:lineRule="auto"/>
        <w:ind w:firstLine="0" w:firstLineChars="0"/>
        <w:jc w:val="left"/>
        <w:rPr>
          <w:rFonts w:hint="eastAsia" w:ascii="宋体" w:hAnsi="宋体" w:eastAsia="宋体" w:cs="宋体"/>
          <w:i w:val="0"/>
          <w:iCs w:val="0"/>
          <w:color w:val="auto"/>
          <w:sz w:val="24"/>
          <w:highlight w:val="none"/>
        </w:rPr>
      </w:pPr>
      <w:r>
        <w:rPr>
          <w:rFonts w:hint="eastAsia" w:ascii="宋体" w:hAnsi="宋体" w:eastAsia="宋体" w:cs="宋体"/>
          <w:b/>
          <w:i w:val="0"/>
          <w:iCs w:val="0"/>
          <w:color w:val="auto"/>
          <w:szCs w:val="24"/>
          <w:highlight w:val="none"/>
        </w:rPr>
        <w:t>2</w:t>
      </w:r>
      <w:r>
        <w:rPr>
          <w:rFonts w:hint="eastAsia" w:ascii="宋体" w:hAnsi="宋体" w:eastAsia="宋体" w:cs="宋体"/>
          <w:b/>
          <w:i w:val="0"/>
          <w:iCs w:val="0"/>
          <w:color w:val="auto"/>
          <w:szCs w:val="24"/>
          <w:highlight w:val="none"/>
          <w:lang w:val="en-US" w:eastAsia="zh-CN"/>
        </w:rPr>
        <w:t>1</w:t>
      </w:r>
      <w:r>
        <w:rPr>
          <w:rFonts w:hint="eastAsia" w:ascii="宋体" w:hAnsi="宋体" w:eastAsia="宋体" w:cs="宋体"/>
          <w:b/>
          <w:i w:val="0"/>
          <w:iCs w:val="0"/>
          <w:color w:val="auto"/>
          <w:szCs w:val="24"/>
          <w:highlight w:val="none"/>
        </w:rPr>
        <w:t>.</w:t>
      </w:r>
      <w:r>
        <w:rPr>
          <w:rFonts w:hint="eastAsia" w:ascii="宋体" w:hAnsi="宋体" w:eastAsia="宋体" w:cs="宋体"/>
          <w:b/>
          <w:i w:val="0"/>
          <w:iCs w:val="0"/>
          <w:color w:val="auto"/>
          <w:szCs w:val="24"/>
          <w:highlight w:val="none"/>
          <w:lang w:val="en-US" w:eastAsia="zh-CN"/>
        </w:rPr>
        <w:t>成交公示</w:t>
      </w:r>
      <w:r>
        <w:rPr>
          <w:rFonts w:hint="eastAsia" w:ascii="宋体" w:hAnsi="宋体" w:eastAsia="宋体" w:cs="宋体"/>
          <w:b/>
          <w:i w:val="0"/>
          <w:iCs w:val="0"/>
          <w:color w:val="auto"/>
          <w:szCs w:val="24"/>
          <w:highlight w:val="none"/>
        </w:rPr>
        <w:t>与成交确认书</w:t>
      </w:r>
    </w:p>
    <w:p w14:paraId="6CF0826A">
      <w:pPr>
        <w:widowControl/>
        <w:shd w:val="clear" w:color="auto"/>
        <w:spacing w:line="360" w:lineRule="auto"/>
        <w:ind w:firstLine="48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w:t>
      </w:r>
      <w:r>
        <w:rPr>
          <w:rFonts w:hint="eastAsia" w:ascii="宋体" w:hAnsi="宋体" w:eastAsia="宋体" w:cs="宋体"/>
          <w:i w:val="0"/>
          <w:iCs w:val="0"/>
          <w:color w:val="auto"/>
          <w:sz w:val="24"/>
          <w:highlight w:val="none"/>
          <w:lang w:val="en-US" w:eastAsia="zh-CN"/>
        </w:rPr>
        <w:t>1</w:t>
      </w:r>
      <w:r>
        <w:rPr>
          <w:rFonts w:hint="eastAsia" w:ascii="宋体" w:hAnsi="宋体" w:eastAsia="宋体" w:cs="宋体"/>
          <w:i w:val="0"/>
          <w:iCs w:val="0"/>
          <w:color w:val="auto"/>
          <w:sz w:val="24"/>
          <w:highlight w:val="none"/>
        </w:rPr>
        <w:t>.</w:t>
      </w:r>
      <w:r>
        <w:rPr>
          <w:rFonts w:hint="eastAsia" w:ascii="宋体" w:hAnsi="宋体" w:eastAsia="宋体" w:cs="宋体"/>
          <w:i w:val="0"/>
          <w:iCs w:val="0"/>
          <w:color w:val="auto"/>
          <w:sz w:val="24"/>
          <w:highlight w:val="none"/>
          <w:lang w:val="en-US" w:eastAsia="zh-CN"/>
        </w:rPr>
        <w:t>1</w:t>
      </w:r>
      <w:r>
        <w:rPr>
          <w:rFonts w:hint="eastAsia" w:ascii="宋体" w:hAnsi="宋体" w:eastAsia="宋体" w:cs="宋体"/>
          <w:i w:val="0"/>
          <w:iCs w:val="0"/>
          <w:color w:val="auto"/>
          <w:sz w:val="24"/>
          <w:highlight w:val="none"/>
        </w:rPr>
        <w:t>自成交供应商确定之日起</w:t>
      </w:r>
      <w:r>
        <w:rPr>
          <w:rFonts w:hint="eastAsia" w:ascii="宋体" w:hAnsi="宋体" w:eastAsia="宋体" w:cs="宋体"/>
          <w:i w:val="0"/>
          <w:iCs w:val="0"/>
          <w:color w:val="auto"/>
          <w:sz w:val="24"/>
          <w:highlight w:val="none"/>
          <w:lang w:val="en-US" w:eastAsia="zh-CN"/>
        </w:rPr>
        <w:t>2</w:t>
      </w:r>
      <w:r>
        <w:rPr>
          <w:rFonts w:hint="eastAsia" w:ascii="宋体" w:hAnsi="宋体" w:eastAsia="宋体" w:cs="宋体"/>
          <w:i w:val="0"/>
          <w:iCs w:val="0"/>
          <w:color w:val="auto"/>
          <w:sz w:val="24"/>
          <w:highlight w:val="none"/>
        </w:rPr>
        <w:t>个工作日</w:t>
      </w:r>
      <w:r>
        <w:rPr>
          <w:rFonts w:hint="eastAsia" w:ascii="宋体" w:hAnsi="宋体" w:eastAsia="宋体" w:cs="宋体"/>
          <w:i w:val="0"/>
          <w:iCs w:val="0"/>
          <w:color w:val="auto"/>
          <w:sz w:val="24"/>
          <w:highlight w:val="none"/>
          <w:lang w:val="en-US" w:eastAsia="zh-CN"/>
        </w:rPr>
        <w:t>内</w:t>
      </w:r>
      <w:r>
        <w:rPr>
          <w:rFonts w:hint="eastAsia" w:ascii="宋体" w:hAnsi="宋体" w:eastAsia="宋体" w:cs="宋体"/>
          <w:i w:val="0"/>
          <w:iCs w:val="0"/>
          <w:color w:val="auto"/>
          <w:sz w:val="24"/>
          <w:highlight w:val="none"/>
        </w:rPr>
        <w:t>，</w:t>
      </w:r>
      <w:r>
        <w:rPr>
          <w:rFonts w:hint="eastAsia" w:ascii="宋体" w:hAnsi="宋体" w:eastAsia="宋体" w:cs="宋体"/>
          <w:i w:val="0"/>
          <w:iCs w:val="0"/>
          <w:color w:val="auto"/>
          <w:sz w:val="24"/>
          <w:highlight w:val="none"/>
          <w:lang w:eastAsia="zh-CN"/>
        </w:rPr>
        <w:t>采购代理机构</w:t>
      </w:r>
      <w:r>
        <w:rPr>
          <w:rFonts w:hint="eastAsia" w:ascii="宋体" w:hAnsi="宋体" w:eastAsia="宋体" w:cs="宋体"/>
          <w:i w:val="0"/>
          <w:iCs w:val="0"/>
          <w:color w:val="auto"/>
          <w:sz w:val="24"/>
          <w:highlight w:val="none"/>
        </w:rPr>
        <w:t>通过电子交易平台编制发布</w:t>
      </w:r>
      <w:r>
        <w:rPr>
          <w:rFonts w:hint="eastAsia" w:ascii="宋体" w:hAnsi="宋体" w:eastAsia="宋体" w:cs="宋体"/>
          <w:i w:val="0"/>
          <w:iCs w:val="0"/>
          <w:color w:val="auto"/>
          <w:sz w:val="24"/>
          <w:highlight w:val="none"/>
          <w:lang w:val="en-US" w:eastAsia="zh-CN"/>
        </w:rPr>
        <w:t>成交公示</w:t>
      </w:r>
      <w:r>
        <w:rPr>
          <w:rFonts w:hint="eastAsia" w:ascii="宋体" w:hAnsi="宋体" w:eastAsia="宋体" w:cs="宋体"/>
          <w:i w:val="0"/>
          <w:iCs w:val="0"/>
          <w:color w:val="auto"/>
          <w:sz w:val="24"/>
          <w:highlight w:val="none"/>
        </w:rPr>
        <w:t>。成交公示内容包括采购人及其委托的</w:t>
      </w:r>
      <w:r>
        <w:rPr>
          <w:rFonts w:hint="eastAsia" w:ascii="宋体" w:hAnsi="宋体" w:eastAsia="宋体" w:cs="宋体"/>
          <w:i w:val="0"/>
          <w:iCs w:val="0"/>
          <w:color w:val="auto"/>
          <w:sz w:val="24"/>
          <w:highlight w:val="none"/>
          <w:lang w:eastAsia="zh-CN"/>
        </w:rPr>
        <w:t>采购代理机构</w:t>
      </w:r>
      <w:r>
        <w:rPr>
          <w:rFonts w:hint="eastAsia" w:ascii="宋体" w:hAnsi="宋体" w:eastAsia="宋体" w:cs="宋体"/>
          <w:i w:val="0"/>
          <w:iCs w:val="0"/>
          <w:color w:val="auto"/>
          <w:sz w:val="24"/>
          <w:highlight w:val="none"/>
        </w:rPr>
        <w:t>的名称、地址、联系方式，项目名称和项目编号，</w:t>
      </w:r>
      <w:r>
        <w:rPr>
          <w:rFonts w:hint="eastAsia" w:ascii="宋体" w:hAnsi="宋体" w:eastAsia="宋体" w:cs="宋体"/>
          <w:i w:val="0"/>
          <w:iCs w:val="0"/>
          <w:color w:val="auto"/>
          <w:sz w:val="24"/>
          <w:highlight w:val="none"/>
          <w:lang w:val="en-US" w:eastAsia="zh-CN"/>
        </w:rPr>
        <w:t>供应商</w:t>
      </w:r>
      <w:r>
        <w:rPr>
          <w:rFonts w:hint="eastAsia" w:ascii="宋体" w:hAnsi="宋体" w:eastAsia="宋体" w:cs="宋体"/>
          <w:i w:val="0"/>
          <w:iCs w:val="0"/>
          <w:color w:val="auto"/>
          <w:sz w:val="24"/>
          <w:highlight w:val="none"/>
        </w:rPr>
        <w:t>名称、</w:t>
      </w:r>
      <w:r>
        <w:rPr>
          <w:rFonts w:hint="eastAsia" w:ascii="宋体" w:hAnsi="宋体" w:eastAsia="宋体" w:cs="宋体"/>
          <w:i w:val="0"/>
          <w:iCs w:val="0"/>
          <w:color w:val="auto"/>
          <w:sz w:val="24"/>
          <w:highlight w:val="none"/>
          <w:lang w:val="en-US" w:eastAsia="zh-CN"/>
        </w:rPr>
        <w:t>成交</w:t>
      </w:r>
      <w:r>
        <w:rPr>
          <w:rFonts w:hint="eastAsia" w:ascii="宋体" w:hAnsi="宋体" w:eastAsia="宋体" w:cs="宋体"/>
          <w:i w:val="0"/>
          <w:iCs w:val="0"/>
          <w:color w:val="auto"/>
          <w:sz w:val="24"/>
          <w:highlight w:val="none"/>
        </w:rPr>
        <w:t>金额</w:t>
      </w:r>
      <w:r>
        <w:rPr>
          <w:rFonts w:hint="eastAsia" w:ascii="宋体" w:hAnsi="宋体" w:eastAsia="宋体" w:cs="宋体"/>
          <w:i w:val="0"/>
          <w:iCs w:val="0"/>
          <w:color w:val="auto"/>
          <w:sz w:val="24"/>
          <w:highlight w:val="none"/>
          <w:lang w:val="en-US" w:eastAsia="zh-CN"/>
        </w:rPr>
        <w:t>。公示</w:t>
      </w:r>
      <w:r>
        <w:rPr>
          <w:rFonts w:hint="eastAsia" w:ascii="宋体" w:hAnsi="宋体" w:eastAsia="宋体" w:cs="宋体"/>
          <w:i w:val="0"/>
          <w:iCs w:val="0"/>
          <w:color w:val="auto"/>
          <w:sz w:val="24"/>
          <w:highlight w:val="none"/>
        </w:rPr>
        <w:t>期限为1个工作日。</w:t>
      </w:r>
    </w:p>
    <w:p w14:paraId="0F1350CC">
      <w:pPr>
        <w:widowControl/>
        <w:shd w:val="clear" w:color="auto"/>
        <w:spacing w:line="360" w:lineRule="auto"/>
        <w:ind w:firstLine="48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w:t>
      </w:r>
      <w:r>
        <w:rPr>
          <w:rFonts w:hint="eastAsia" w:ascii="宋体" w:hAnsi="宋体" w:eastAsia="宋体" w:cs="宋体"/>
          <w:i w:val="0"/>
          <w:iCs w:val="0"/>
          <w:color w:val="auto"/>
          <w:sz w:val="24"/>
          <w:highlight w:val="none"/>
          <w:lang w:val="en-US" w:eastAsia="zh-CN"/>
        </w:rPr>
        <w:t>1</w:t>
      </w:r>
      <w:r>
        <w:rPr>
          <w:rFonts w:hint="eastAsia" w:ascii="宋体" w:hAnsi="宋体" w:eastAsia="宋体" w:cs="宋体"/>
          <w:i w:val="0"/>
          <w:iCs w:val="0"/>
          <w:color w:val="auto"/>
          <w:sz w:val="24"/>
          <w:highlight w:val="none"/>
        </w:rPr>
        <w:t>.</w:t>
      </w:r>
      <w:r>
        <w:rPr>
          <w:rFonts w:hint="eastAsia" w:ascii="宋体" w:hAnsi="宋体" w:eastAsia="宋体" w:cs="宋体"/>
          <w:i w:val="0"/>
          <w:iCs w:val="0"/>
          <w:color w:val="auto"/>
          <w:sz w:val="24"/>
          <w:highlight w:val="none"/>
          <w:lang w:val="en-US" w:eastAsia="zh-CN"/>
        </w:rPr>
        <w:t>2 公示期满后</w:t>
      </w:r>
      <w:r>
        <w:rPr>
          <w:rFonts w:hint="eastAsia" w:ascii="宋体" w:hAnsi="宋体" w:eastAsia="宋体" w:cs="宋体"/>
          <w:i w:val="0"/>
          <w:iCs w:val="0"/>
          <w:color w:val="auto"/>
          <w:sz w:val="24"/>
          <w:highlight w:val="none"/>
          <w:lang w:eastAsia="zh-CN"/>
        </w:rPr>
        <w:t>采购代理机构</w:t>
      </w:r>
      <w:r>
        <w:rPr>
          <w:rFonts w:hint="eastAsia" w:ascii="宋体" w:hAnsi="宋体" w:eastAsia="宋体" w:cs="宋体"/>
          <w:i w:val="0"/>
          <w:iCs w:val="0"/>
          <w:color w:val="auto"/>
          <w:sz w:val="24"/>
          <w:highlight w:val="none"/>
        </w:rPr>
        <w:t>通过电子交易平台</w:t>
      </w:r>
      <w:r>
        <w:rPr>
          <w:rFonts w:hint="eastAsia" w:ascii="宋体" w:hAnsi="宋体" w:eastAsia="宋体" w:cs="宋体"/>
          <w:i w:val="0"/>
          <w:iCs w:val="0"/>
          <w:color w:val="auto"/>
          <w:sz w:val="24"/>
          <w:highlight w:val="none"/>
          <w:lang w:eastAsia="zh-CN"/>
        </w:rPr>
        <w:t>，</w:t>
      </w:r>
      <w:r>
        <w:rPr>
          <w:rFonts w:hint="eastAsia" w:ascii="宋体" w:hAnsi="宋体" w:eastAsia="宋体" w:cs="宋体"/>
          <w:i w:val="0"/>
          <w:iCs w:val="0"/>
          <w:color w:val="auto"/>
          <w:sz w:val="24"/>
          <w:highlight w:val="none"/>
        </w:rPr>
        <w:t>向</w:t>
      </w:r>
      <w:r>
        <w:rPr>
          <w:rFonts w:hint="eastAsia" w:ascii="宋体" w:hAnsi="宋体" w:eastAsia="宋体" w:cs="宋体"/>
          <w:i w:val="0"/>
          <w:iCs w:val="0"/>
          <w:color w:val="auto"/>
          <w:sz w:val="24"/>
          <w:highlight w:val="none"/>
          <w:lang w:val="en-US" w:eastAsia="zh-CN"/>
        </w:rPr>
        <w:t>成交供应商</w:t>
      </w:r>
      <w:r>
        <w:rPr>
          <w:rFonts w:hint="eastAsia" w:ascii="宋体" w:hAnsi="宋体" w:eastAsia="宋体" w:cs="宋体"/>
          <w:i w:val="0"/>
          <w:iCs w:val="0"/>
          <w:color w:val="auto"/>
          <w:sz w:val="24"/>
          <w:highlight w:val="none"/>
        </w:rPr>
        <w:t>发出</w:t>
      </w:r>
      <w:r>
        <w:rPr>
          <w:rFonts w:hint="eastAsia" w:ascii="宋体" w:hAnsi="宋体" w:eastAsia="宋体" w:cs="宋体"/>
          <w:i w:val="0"/>
          <w:iCs w:val="0"/>
          <w:color w:val="auto"/>
          <w:sz w:val="24"/>
          <w:highlight w:val="none"/>
          <w:lang w:val="en-US" w:eastAsia="zh-CN"/>
        </w:rPr>
        <w:t>成交确认书</w:t>
      </w:r>
      <w:r>
        <w:rPr>
          <w:rFonts w:hint="eastAsia" w:ascii="宋体" w:hAnsi="宋体" w:eastAsia="宋体" w:cs="宋体"/>
          <w:i w:val="0"/>
          <w:iCs w:val="0"/>
          <w:color w:val="auto"/>
          <w:sz w:val="24"/>
          <w:highlight w:val="none"/>
        </w:rPr>
        <w:t>，同时</w:t>
      </w:r>
      <w:r>
        <w:rPr>
          <w:rFonts w:hint="eastAsia" w:ascii="宋体" w:hAnsi="宋体" w:eastAsia="宋体" w:cs="宋体"/>
          <w:i w:val="0"/>
          <w:iCs w:val="0"/>
          <w:color w:val="auto"/>
          <w:sz w:val="24"/>
          <w:highlight w:val="none"/>
          <w:lang w:eastAsia="zh-CN"/>
        </w:rPr>
        <w:t>采购代理机构</w:t>
      </w:r>
      <w:r>
        <w:rPr>
          <w:rFonts w:hint="eastAsia" w:ascii="宋体" w:hAnsi="宋体" w:eastAsia="宋体" w:cs="宋体"/>
          <w:i w:val="0"/>
          <w:iCs w:val="0"/>
          <w:color w:val="auto"/>
          <w:sz w:val="24"/>
          <w:highlight w:val="none"/>
        </w:rPr>
        <w:t>也可以以纸质形式进行</w:t>
      </w:r>
      <w:r>
        <w:rPr>
          <w:rFonts w:hint="eastAsia" w:ascii="宋体" w:hAnsi="宋体" w:eastAsia="宋体" w:cs="宋体"/>
          <w:i w:val="0"/>
          <w:iCs w:val="0"/>
          <w:color w:val="auto"/>
          <w:sz w:val="24"/>
          <w:highlight w:val="none"/>
          <w:lang w:val="en-US" w:eastAsia="zh-CN"/>
        </w:rPr>
        <w:t>成交确认书</w:t>
      </w:r>
      <w:r>
        <w:rPr>
          <w:rFonts w:hint="eastAsia" w:ascii="宋体" w:hAnsi="宋体" w:eastAsia="宋体" w:cs="宋体"/>
          <w:i w:val="0"/>
          <w:iCs w:val="0"/>
          <w:color w:val="auto"/>
          <w:sz w:val="24"/>
          <w:highlight w:val="none"/>
        </w:rPr>
        <w:t>。</w:t>
      </w:r>
    </w:p>
    <w:p w14:paraId="2AFDEA81">
      <w:pPr>
        <w:shd w:val="clear"/>
        <w:snapToGrid w:val="0"/>
        <w:spacing w:line="360" w:lineRule="auto"/>
        <w:ind w:left="120" w:leftChars="57" w:firstLine="482" w:firstLineChars="150"/>
        <w:jc w:val="center"/>
        <w:rPr>
          <w:rFonts w:hint="eastAsia" w:ascii="宋体" w:hAnsi="宋体" w:eastAsia="宋体" w:cs="宋体"/>
          <w:b/>
          <w:i w:val="0"/>
          <w:iCs w:val="0"/>
          <w:color w:val="auto"/>
          <w:sz w:val="32"/>
          <w:highlight w:val="none"/>
        </w:rPr>
      </w:pPr>
      <w:r>
        <w:rPr>
          <w:rFonts w:hint="eastAsia" w:ascii="宋体" w:hAnsi="宋体" w:eastAsia="宋体" w:cs="宋体"/>
          <w:b/>
          <w:i w:val="0"/>
          <w:iCs w:val="0"/>
          <w:color w:val="auto"/>
          <w:sz w:val="32"/>
          <w:highlight w:val="none"/>
        </w:rPr>
        <w:t>七、合同授予</w:t>
      </w:r>
    </w:p>
    <w:p w14:paraId="093D6A44">
      <w:pPr>
        <w:pStyle w:val="7"/>
        <w:shd w:val="clear"/>
        <w:spacing w:line="360" w:lineRule="auto"/>
        <w:ind w:left="479" w:hanging="479" w:hangingChars="199"/>
        <w:rPr>
          <w:rFonts w:hint="eastAsia" w:ascii="宋体" w:hAnsi="宋体" w:eastAsia="宋体" w:cs="宋体"/>
          <w:b/>
          <w:i w:val="0"/>
          <w:iCs w:val="0"/>
          <w:color w:val="auto"/>
          <w:highlight w:val="none"/>
        </w:rPr>
      </w:pPr>
      <w:r>
        <w:rPr>
          <w:rFonts w:hint="eastAsia" w:ascii="宋体" w:hAnsi="宋体" w:eastAsia="宋体" w:cs="宋体"/>
          <w:b/>
          <w:i w:val="0"/>
          <w:iCs w:val="0"/>
          <w:color w:val="auto"/>
          <w:highlight w:val="none"/>
        </w:rPr>
        <w:t>2</w:t>
      </w:r>
      <w:r>
        <w:rPr>
          <w:rFonts w:hint="eastAsia" w:ascii="宋体" w:hAnsi="宋体" w:eastAsia="宋体" w:cs="宋体"/>
          <w:b/>
          <w:i w:val="0"/>
          <w:iCs w:val="0"/>
          <w:color w:val="auto"/>
          <w:highlight w:val="none"/>
          <w:lang w:val="en-US" w:eastAsia="zh-CN"/>
        </w:rPr>
        <w:t>2</w:t>
      </w:r>
      <w:r>
        <w:rPr>
          <w:rFonts w:hint="eastAsia" w:ascii="宋体" w:hAnsi="宋体" w:eastAsia="宋体" w:cs="宋体"/>
          <w:b/>
          <w:i w:val="0"/>
          <w:iCs w:val="0"/>
          <w:color w:val="auto"/>
          <w:highlight w:val="none"/>
        </w:rPr>
        <w:t>.</w:t>
      </w:r>
      <w:r>
        <w:rPr>
          <w:rFonts w:hint="eastAsia" w:ascii="宋体" w:hAnsi="宋体" w:eastAsia="宋体" w:cs="宋体"/>
          <w:i w:val="0"/>
          <w:iCs w:val="0"/>
          <w:color w:val="auto"/>
          <w:highlight w:val="none"/>
        </w:rPr>
        <w:t>合同主要条款详见第五部分拟签订的合同文本。</w:t>
      </w:r>
    </w:p>
    <w:p w14:paraId="7EF48AE1">
      <w:pPr>
        <w:pStyle w:val="7"/>
        <w:shd w:val="clear"/>
        <w:spacing w:line="360" w:lineRule="auto"/>
        <w:ind w:left="479" w:hanging="479" w:hangingChars="199"/>
        <w:rPr>
          <w:rFonts w:hint="eastAsia" w:ascii="宋体" w:hAnsi="宋体" w:eastAsia="宋体" w:cs="宋体"/>
          <w:b/>
          <w:i w:val="0"/>
          <w:iCs w:val="0"/>
          <w:color w:val="auto"/>
          <w:highlight w:val="none"/>
        </w:rPr>
      </w:pPr>
      <w:r>
        <w:rPr>
          <w:rFonts w:hint="eastAsia" w:ascii="宋体" w:hAnsi="宋体" w:eastAsia="宋体" w:cs="宋体"/>
          <w:b/>
          <w:i w:val="0"/>
          <w:iCs w:val="0"/>
          <w:color w:val="auto"/>
          <w:highlight w:val="none"/>
        </w:rPr>
        <w:t>2</w:t>
      </w:r>
      <w:r>
        <w:rPr>
          <w:rFonts w:hint="eastAsia" w:ascii="宋体" w:hAnsi="宋体" w:eastAsia="宋体" w:cs="宋体"/>
          <w:b/>
          <w:i w:val="0"/>
          <w:iCs w:val="0"/>
          <w:color w:val="auto"/>
          <w:highlight w:val="none"/>
          <w:lang w:val="en-US" w:eastAsia="zh-CN"/>
        </w:rPr>
        <w:t>3</w:t>
      </w:r>
      <w:r>
        <w:rPr>
          <w:rFonts w:hint="eastAsia" w:ascii="宋体" w:hAnsi="宋体" w:eastAsia="宋体" w:cs="宋体"/>
          <w:b/>
          <w:i w:val="0"/>
          <w:iCs w:val="0"/>
          <w:color w:val="auto"/>
          <w:highlight w:val="none"/>
        </w:rPr>
        <w:t>.合同的签订</w:t>
      </w:r>
    </w:p>
    <w:p w14:paraId="7194D4D1">
      <w:pPr>
        <w:widowControl/>
        <w:shd w:val="clear" w:color="auto"/>
        <w:spacing w:line="360" w:lineRule="auto"/>
        <w:ind w:firstLine="480"/>
        <w:jc w:val="left"/>
        <w:rPr>
          <w:rFonts w:hint="eastAsia" w:ascii="宋体" w:hAnsi="宋体" w:eastAsia="宋体" w:cs="宋体"/>
          <w:i w:val="0"/>
          <w:iCs w:val="0"/>
          <w:strike/>
          <w:dstrike w:val="0"/>
          <w:color w:val="auto"/>
          <w:kern w:val="0"/>
          <w:sz w:val="24"/>
          <w:highlight w:val="none"/>
          <w:lang w:eastAsia="zh-CN"/>
        </w:rPr>
      </w:pPr>
      <w:r>
        <w:rPr>
          <w:rFonts w:hint="eastAsia" w:ascii="宋体" w:hAnsi="宋体" w:eastAsia="宋体" w:cs="宋体"/>
          <w:i w:val="0"/>
          <w:iCs w:val="0"/>
          <w:color w:val="auto"/>
          <w:sz w:val="24"/>
          <w:highlight w:val="none"/>
        </w:rPr>
        <w:t>2</w:t>
      </w:r>
      <w:r>
        <w:rPr>
          <w:rFonts w:hint="eastAsia" w:ascii="宋体" w:hAnsi="宋体" w:eastAsia="宋体" w:cs="宋体"/>
          <w:i w:val="0"/>
          <w:iCs w:val="0"/>
          <w:color w:val="auto"/>
          <w:sz w:val="24"/>
          <w:highlight w:val="none"/>
          <w:lang w:val="en-US" w:eastAsia="zh-CN"/>
        </w:rPr>
        <w:t>3</w:t>
      </w:r>
      <w:r>
        <w:rPr>
          <w:rFonts w:hint="eastAsia" w:ascii="宋体" w:hAnsi="宋体" w:eastAsia="宋体" w:cs="宋体"/>
          <w:i w:val="0"/>
          <w:iCs w:val="0"/>
          <w:color w:val="auto"/>
          <w:sz w:val="24"/>
          <w:highlight w:val="none"/>
        </w:rPr>
        <w:t>.1</w:t>
      </w:r>
      <w:r>
        <w:rPr>
          <w:rFonts w:hint="eastAsia" w:ascii="宋体" w:hAnsi="宋体" w:eastAsia="宋体" w:cs="宋体"/>
          <w:i w:val="0"/>
          <w:iCs w:val="0"/>
          <w:color w:val="auto"/>
          <w:kern w:val="0"/>
          <w:sz w:val="24"/>
          <w:highlight w:val="none"/>
        </w:rPr>
        <w:t xml:space="preserve"> 采购人与</w:t>
      </w:r>
      <w:r>
        <w:rPr>
          <w:rFonts w:hint="eastAsia" w:ascii="宋体" w:hAnsi="宋体" w:eastAsia="宋体" w:cs="宋体"/>
          <w:i w:val="0"/>
          <w:iCs w:val="0"/>
          <w:color w:val="auto"/>
          <w:kern w:val="0"/>
          <w:sz w:val="24"/>
          <w:highlight w:val="none"/>
          <w:lang w:val="en-US" w:eastAsia="zh-CN"/>
        </w:rPr>
        <w:t>成交供应商</w:t>
      </w:r>
      <w:r>
        <w:rPr>
          <w:rFonts w:hint="eastAsia" w:ascii="宋体" w:hAnsi="宋体" w:eastAsia="宋体" w:cs="宋体"/>
          <w:i w:val="0"/>
          <w:iCs w:val="0"/>
          <w:color w:val="auto"/>
          <w:kern w:val="0"/>
          <w:sz w:val="24"/>
          <w:highlight w:val="none"/>
        </w:rPr>
        <w:t>应当通过电子交易平台成交确认</w:t>
      </w:r>
      <w:r>
        <w:rPr>
          <w:rFonts w:hint="eastAsia" w:ascii="宋体" w:hAnsi="宋体" w:eastAsia="宋体" w:cs="宋体"/>
          <w:i w:val="0"/>
          <w:iCs w:val="0"/>
          <w:color w:val="auto"/>
          <w:kern w:val="0"/>
          <w:sz w:val="24"/>
          <w:highlight w:val="none"/>
          <w:lang w:val="en-US" w:eastAsia="zh-CN"/>
        </w:rPr>
        <w:t>书</w:t>
      </w:r>
      <w:r>
        <w:rPr>
          <w:rFonts w:hint="eastAsia" w:ascii="宋体" w:hAnsi="宋体" w:eastAsia="宋体" w:cs="宋体"/>
          <w:i w:val="0"/>
          <w:iCs w:val="0"/>
          <w:color w:val="auto"/>
          <w:kern w:val="0"/>
          <w:sz w:val="24"/>
          <w:highlight w:val="none"/>
        </w:rPr>
        <w:t>发出之日起三十日内，按照</w:t>
      </w:r>
      <w:r>
        <w:rPr>
          <w:rFonts w:hint="eastAsia" w:ascii="宋体" w:hAnsi="宋体" w:eastAsia="宋体" w:cs="宋体"/>
          <w:i w:val="0"/>
          <w:iCs w:val="0"/>
          <w:color w:val="auto"/>
          <w:kern w:val="0"/>
          <w:sz w:val="24"/>
          <w:highlight w:val="none"/>
          <w:lang w:eastAsia="zh-CN"/>
        </w:rPr>
        <w:t>采购</w:t>
      </w:r>
      <w:r>
        <w:rPr>
          <w:rFonts w:hint="eastAsia" w:ascii="宋体" w:hAnsi="宋体" w:eastAsia="宋体" w:cs="宋体"/>
          <w:i w:val="0"/>
          <w:iCs w:val="0"/>
          <w:color w:val="auto"/>
          <w:kern w:val="0"/>
          <w:sz w:val="24"/>
          <w:highlight w:val="none"/>
        </w:rPr>
        <w:t>文件确定的事项签订采购合同</w:t>
      </w:r>
      <w:r>
        <w:rPr>
          <w:rFonts w:hint="eastAsia" w:ascii="宋体" w:hAnsi="宋体" w:eastAsia="宋体" w:cs="宋体"/>
          <w:i w:val="0"/>
          <w:iCs w:val="0"/>
          <w:color w:val="auto"/>
          <w:kern w:val="0"/>
          <w:sz w:val="24"/>
          <w:highlight w:val="none"/>
          <w:lang w:eastAsia="zh-CN"/>
        </w:rPr>
        <w:t>。</w:t>
      </w:r>
    </w:p>
    <w:p w14:paraId="17AC45D0">
      <w:pPr>
        <w:pStyle w:val="21"/>
        <w:shd w:val="clear"/>
        <w:snapToGrid w:val="0"/>
        <w:spacing w:before="0"/>
        <w:ind w:firstLine="480"/>
        <w:rPr>
          <w:rFonts w:hint="eastAsia" w:ascii="宋体" w:hAnsi="宋体" w:eastAsia="宋体" w:cs="宋体"/>
          <w:i w:val="0"/>
          <w:iCs w:val="0"/>
          <w:color w:val="auto"/>
          <w:kern w:val="0"/>
          <w:highlight w:val="none"/>
        </w:rPr>
      </w:pPr>
      <w:r>
        <w:rPr>
          <w:rFonts w:hint="eastAsia" w:ascii="宋体" w:hAnsi="宋体" w:eastAsia="宋体" w:cs="宋体"/>
          <w:i w:val="0"/>
          <w:iCs w:val="0"/>
          <w:color w:val="auto"/>
          <w:kern w:val="0"/>
          <w:highlight w:val="none"/>
          <w:lang w:val="zh-CN"/>
        </w:rPr>
        <w:t>2</w:t>
      </w:r>
      <w:r>
        <w:rPr>
          <w:rFonts w:hint="eastAsia" w:ascii="宋体" w:hAnsi="宋体" w:eastAsia="宋体" w:cs="宋体"/>
          <w:i w:val="0"/>
          <w:iCs w:val="0"/>
          <w:color w:val="auto"/>
          <w:kern w:val="0"/>
          <w:highlight w:val="none"/>
          <w:lang w:val="en-US" w:eastAsia="zh-CN"/>
        </w:rPr>
        <w:t>3</w:t>
      </w:r>
      <w:r>
        <w:rPr>
          <w:rFonts w:hint="eastAsia" w:ascii="宋体" w:hAnsi="宋体" w:eastAsia="宋体" w:cs="宋体"/>
          <w:i w:val="0"/>
          <w:iCs w:val="0"/>
          <w:color w:val="auto"/>
          <w:kern w:val="0"/>
          <w:highlight w:val="none"/>
          <w:lang w:val="zh-CN"/>
        </w:rPr>
        <w:t>.2</w:t>
      </w:r>
      <w:r>
        <w:rPr>
          <w:rFonts w:hint="eastAsia" w:ascii="宋体" w:hAnsi="宋体" w:eastAsia="宋体" w:cs="宋体"/>
          <w:i w:val="0"/>
          <w:iCs w:val="0"/>
          <w:color w:val="auto"/>
          <w:kern w:val="0"/>
          <w:sz w:val="24"/>
          <w:highlight w:val="none"/>
          <w:lang w:val="en-US" w:eastAsia="zh-CN"/>
        </w:rPr>
        <w:t>成交供应商</w:t>
      </w:r>
      <w:r>
        <w:rPr>
          <w:rFonts w:hint="eastAsia" w:ascii="宋体" w:hAnsi="宋体" w:eastAsia="宋体" w:cs="宋体"/>
          <w:i w:val="0"/>
          <w:iCs w:val="0"/>
          <w:color w:val="auto"/>
          <w:kern w:val="0"/>
          <w:highlight w:val="none"/>
          <w:lang w:val="zh-CN"/>
        </w:rPr>
        <w:t>按规定的日期、时间、地点，由法定代表人或其授权代表与采购人代表签订合同。如</w:t>
      </w:r>
      <w:r>
        <w:rPr>
          <w:rFonts w:hint="eastAsia" w:ascii="宋体" w:hAnsi="宋体" w:eastAsia="宋体" w:cs="宋体"/>
          <w:i w:val="0"/>
          <w:iCs w:val="0"/>
          <w:color w:val="auto"/>
          <w:kern w:val="0"/>
          <w:highlight w:val="none"/>
          <w:lang w:val="en-US" w:eastAsia="zh-CN"/>
        </w:rPr>
        <w:t>成交供应商</w:t>
      </w:r>
      <w:r>
        <w:rPr>
          <w:rFonts w:hint="eastAsia" w:ascii="宋体" w:hAnsi="宋体" w:eastAsia="宋体" w:cs="宋体"/>
          <w:i w:val="0"/>
          <w:iCs w:val="0"/>
          <w:color w:val="auto"/>
          <w:kern w:val="0"/>
          <w:highlight w:val="none"/>
          <w:lang w:val="zh-CN"/>
        </w:rPr>
        <w:t>为联合体的，由联合体成员各方法定代表人或其授权代表与采购人代表签订合同。</w:t>
      </w:r>
    </w:p>
    <w:p w14:paraId="0E2FFD63">
      <w:pPr>
        <w:pStyle w:val="21"/>
        <w:snapToGrid w:val="0"/>
        <w:spacing w:before="0"/>
        <w:ind w:firstLine="480"/>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2</w:t>
      </w:r>
      <w:r>
        <w:rPr>
          <w:rFonts w:hint="eastAsia" w:ascii="宋体" w:hAnsi="宋体" w:eastAsia="宋体" w:cs="宋体"/>
          <w:i w:val="0"/>
          <w:iCs w:val="0"/>
          <w:color w:val="auto"/>
          <w:highlight w:val="none"/>
          <w:lang w:val="en-US" w:eastAsia="zh-CN"/>
        </w:rPr>
        <w:t>3</w:t>
      </w:r>
      <w:r>
        <w:rPr>
          <w:rFonts w:hint="eastAsia" w:ascii="宋体" w:hAnsi="宋体" w:eastAsia="宋体" w:cs="宋体"/>
          <w:i w:val="0"/>
          <w:iCs w:val="0"/>
          <w:color w:val="auto"/>
          <w:highlight w:val="none"/>
        </w:rPr>
        <w:t>.3如签订合同并生效后，供应商无故拒绝或延期，除按照合同条款处理外，列入不良行为记录一次，并给予通报。</w:t>
      </w:r>
    </w:p>
    <w:p w14:paraId="2FBD3B13">
      <w:pPr>
        <w:pStyle w:val="21"/>
        <w:snapToGrid w:val="0"/>
        <w:spacing w:before="0"/>
        <w:ind w:firstLine="480"/>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2</w:t>
      </w:r>
      <w:r>
        <w:rPr>
          <w:rFonts w:hint="eastAsia" w:ascii="宋体" w:hAnsi="宋体" w:eastAsia="宋体" w:cs="宋体"/>
          <w:i w:val="0"/>
          <w:iCs w:val="0"/>
          <w:color w:val="auto"/>
          <w:highlight w:val="none"/>
          <w:lang w:val="en-US" w:eastAsia="zh-CN"/>
        </w:rPr>
        <w:t>3</w:t>
      </w:r>
      <w:r>
        <w:rPr>
          <w:rFonts w:hint="eastAsia" w:ascii="宋体" w:hAnsi="宋体" w:eastAsia="宋体" w:cs="宋体"/>
          <w:i w:val="0"/>
          <w:iCs w:val="0"/>
          <w:color w:val="auto"/>
          <w:highlight w:val="none"/>
        </w:rPr>
        <w:t>.4</w:t>
      </w:r>
      <w:r>
        <w:rPr>
          <w:rFonts w:hint="eastAsia" w:ascii="宋体" w:hAnsi="宋体" w:eastAsia="宋体" w:cs="宋体"/>
          <w:i w:val="0"/>
          <w:iCs w:val="0"/>
          <w:color w:val="auto"/>
          <w:highlight w:val="none"/>
          <w:lang w:val="en-US" w:eastAsia="zh-CN"/>
        </w:rPr>
        <w:t>成交</w:t>
      </w:r>
      <w:r>
        <w:rPr>
          <w:rFonts w:hint="eastAsia" w:ascii="宋体" w:hAnsi="宋体" w:eastAsia="宋体" w:cs="宋体"/>
          <w:i w:val="0"/>
          <w:iCs w:val="0"/>
          <w:color w:val="auto"/>
          <w:highlight w:val="none"/>
        </w:rPr>
        <w:t>供应商拒绝与采购人签订合同的，采购人可以按照评审报告推荐成交候选人名单排序，确定下一候选人为</w:t>
      </w:r>
      <w:r>
        <w:rPr>
          <w:rFonts w:hint="eastAsia" w:ascii="宋体" w:hAnsi="宋体" w:eastAsia="宋体" w:cs="宋体"/>
          <w:i w:val="0"/>
          <w:iCs w:val="0"/>
          <w:color w:val="auto"/>
          <w:highlight w:val="none"/>
          <w:lang w:val="en-US" w:eastAsia="zh-CN"/>
        </w:rPr>
        <w:t>成交</w:t>
      </w:r>
      <w:r>
        <w:rPr>
          <w:rFonts w:hint="eastAsia" w:ascii="宋体" w:hAnsi="宋体" w:eastAsia="宋体" w:cs="宋体"/>
          <w:i w:val="0"/>
          <w:iCs w:val="0"/>
          <w:color w:val="auto"/>
          <w:highlight w:val="none"/>
        </w:rPr>
        <w:t>供应商，也可以重新开展采购活动。</w:t>
      </w:r>
    </w:p>
    <w:p w14:paraId="46E55829">
      <w:pPr>
        <w:pStyle w:val="21"/>
        <w:snapToGrid w:val="0"/>
        <w:spacing w:before="0" w:after="120"/>
        <w:ind w:firstLine="480"/>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2</w:t>
      </w:r>
      <w:r>
        <w:rPr>
          <w:rFonts w:hint="eastAsia" w:ascii="宋体" w:hAnsi="宋体" w:eastAsia="宋体" w:cs="宋体"/>
          <w:i w:val="0"/>
          <w:iCs w:val="0"/>
          <w:color w:val="auto"/>
          <w:highlight w:val="none"/>
          <w:lang w:val="en-US" w:eastAsia="zh-CN"/>
        </w:rPr>
        <w:t>3</w:t>
      </w:r>
      <w:r>
        <w:rPr>
          <w:rFonts w:hint="eastAsia" w:ascii="宋体" w:hAnsi="宋体" w:eastAsia="宋体" w:cs="宋体"/>
          <w:i w:val="0"/>
          <w:iCs w:val="0"/>
          <w:color w:val="auto"/>
          <w:highlight w:val="none"/>
        </w:rPr>
        <w:t>.5采购合同由采购人与</w:t>
      </w:r>
      <w:r>
        <w:rPr>
          <w:rFonts w:hint="eastAsia" w:ascii="宋体" w:hAnsi="宋体" w:eastAsia="宋体" w:cs="宋体"/>
          <w:i w:val="0"/>
          <w:iCs w:val="0"/>
          <w:color w:val="auto"/>
          <w:highlight w:val="none"/>
          <w:lang w:val="en-US" w:eastAsia="zh-CN"/>
        </w:rPr>
        <w:t>成交</w:t>
      </w:r>
      <w:r>
        <w:rPr>
          <w:rFonts w:hint="eastAsia" w:ascii="宋体" w:hAnsi="宋体" w:eastAsia="宋体" w:cs="宋体"/>
          <w:i w:val="0"/>
          <w:iCs w:val="0"/>
          <w:color w:val="auto"/>
          <w:highlight w:val="none"/>
        </w:rPr>
        <w:t>供应商根据</w:t>
      </w:r>
      <w:r>
        <w:rPr>
          <w:rFonts w:hint="eastAsia" w:ascii="宋体" w:hAnsi="宋体" w:eastAsia="宋体" w:cs="宋体"/>
          <w:i w:val="0"/>
          <w:iCs w:val="0"/>
          <w:color w:val="auto"/>
          <w:highlight w:val="none"/>
          <w:lang w:eastAsia="zh-CN"/>
        </w:rPr>
        <w:t>采购</w:t>
      </w:r>
      <w:r>
        <w:rPr>
          <w:rFonts w:hint="eastAsia" w:ascii="宋体" w:hAnsi="宋体" w:eastAsia="宋体" w:cs="宋体"/>
          <w:i w:val="0"/>
          <w:iCs w:val="0"/>
          <w:color w:val="auto"/>
          <w:highlight w:val="none"/>
        </w:rPr>
        <w:t>文件、</w:t>
      </w:r>
      <w:r>
        <w:rPr>
          <w:rFonts w:hint="eastAsia" w:ascii="宋体" w:hAnsi="宋体" w:eastAsia="宋体" w:cs="宋体"/>
          <w:i w:val="0"/>
          <w:iCs w:val="0"/>
          <w:color w:val="auto"/>
          <w:highlight w:val="none"/>
          <w:lang w:eastAsia="zh-CN"/>
        </w:rPr>
        <w:t>响应</w:t>
      </w:r>
      <w:r>
        <w:rPr>
          <w:rFonts w:hint="eastAsia" w:ascii="宋体" w:hAnsi="宋体" w:eastAsia="宋体" w:cs="宋体"/>
          <w:i w:val="0"/>
          <w:iCs w:val="0"/>
          <w:color w:val="auto"/>
          <w:highlight w:val="none"/>
        </w:rPr>
        <w:t>文件等内容通过采购电子交易平台在线签订，自动备案。</w:t>
      </w:r>
    </w:p>
    <w:p w14:paraId="0DFD6DEE">
      <w:pPr>
        <w:pStyle w:val="7"/>
        <w:spacing w:line="360" w:lineRule="auto"/>
        <w:ind w:left="479" w:hanging="479" w:hangingChars="199"/>
        <w:rPr>
          <w:rFonts w:hint="eastAsia" w:ascii="宋体" w:hAnsi="宋体" w:eastAsia="宋体" w:cs="宋体"/>
          <w:b/>
          <w:i w:val="0"/>
          <w:iCs w:val="0"/>
          <w:color w:val="auto"/>
          <w:highlight w:val="none"/>
        </w:rPr>
      </w:pPr>
      <w:r>
        <w:rPr>
          <w:rFonts w:hint="eastAsia" w:ascii="宋体" w:hAnsi="宋体" w:eastAsia="宋体" w:cs="宋体"/>
          <w:b/>
          <w:i w:val="0"/>
          <w:iCs w:val="0"/>
          <w:color w:val="auto"/>
          <w:highlight w:val="none"/>
        </w:rPr>
        <w:t>2</w:t>
      </w:r>
      <w:r>
        <w:rPr>
          <w:rFonts w:hint="eastAsia" w:ascii="宋体" w:hAnsi="宋体" w:eastAsia="宋体" w:cs="宋体"/>
          <w:b/>
          <w:i w:val="0"/>
          <w:iCs w:val="0"/>
          <w:color w:val="auto"/>
          <w:highlight w:val="none"/>
          <w:lang w:val="en-US" w:eastAsia="zh-CN"/>
        </w:rPr>
        <w:t>4</w:t>
      </w:r>
      <w:r>
        <w:rPr>
          <w:rFonts w:hint="eastAsia" w:ascii="宋体" w:hAnsi="宋体" w:eastAsia="宋体" w:cs="宋体"/>
          <w:b/>
          <w:i w:val="0"/>
          <w:iCs w:val="0"/>
          <w:color w:val="auto"/>
          <w:highlight w:val="none"/>
        </w:rPr>
        <w:t>.履约保证金</w:t>
      </w:r>
    </w:p>
    <w:p w14:paraId="46FDA67B">
      <w:pPr>
        <w:tabs>
          <w:tab w:val="left" w:pos="0"/>
        </w:tabs>
        <w:spacing w:line="360" w:lineRule="auto"/>
        <w:ind w:firstLine="482"/>
        <w:rPr>
          <w:rFonts w:hint="eastAsia" w:ascii="宋体" w:hAnsi="宋体" w:eastAsia="宋体" w:cs="宋体"/>
          <w:i w:val="0"/>
          <w:iCs w:val="0"/>
          <w:color w:val="auto"/>
          <w:highlight w:val="none"/>
        </w:rPr>
      </w:pPr>
      <w:r>
        <w:rPr>
          <w:rFonts w:hint="eastAsia" w:ascii="宋体" w:hAnsi="宋体" w:eastAsia="宋体" w:cs="宋体"/>
          <w:i w:val="0"/>
          <w:iCs w:val="0"/>
          <w:color w:val="auto"/>
          <w:kern w:val="0"/>
          <w:sz w:val="24"/>
          <w:highlight w:val="none"/>
        </w:rPr>
        <w:t>拟签订的合同文本要求</w:t>
      </w:r>
      <w:r>
        <w:rPr>
          <w:rFonts w:hint="eastAsia" w:ascii="宋体" w:hAnsi="宋体" w:eastAsia="宋体" w:cs="宋体"/>
          <w:i w:val="0"/>
          <w:iCs w:val="0"/>
          <w:color w:val="auto"/>
          <w:kern w:val="0"/>
          <w:sz w:val="24"/>
          <w:highlight w:val="none"/>
          <w:lang w:val="en-US" w:eastAsia="zh-CN"/>
        </w:rPr>
        <w:t>成交</w:t>
      </w:r>
      <w:r>
        <w:rPr>
          <w:rFonts w:hint="eastAsia" w:ascii="宋体" w:hAnsi="宋体" w:eastAsia="宋体" w:cs="宋体"/>
          <w:i w:val="0"/>
          <w:iCs w:val="0"/>
          <w:color w:val="auto"/>
          <w:kern w:val="0"/>
          <w:sz w:val="24"/>
          <w:highlight w:val="none"/>
        </w:rPr>
        <w:t>供应商提交履约保证金的，供应商应当以支票、汇票、本票或者金融机构、担保机构出具的保函等非现金形式提交</w:t>
      </w:r>
      <w:r>
        <w:rPr>
          <w:rFonts w:hint="eastAsia" w:ascii="宋体" w:hAnsi="宋体" w:eastAsia="宋体" w:cs="宋体"/>
          <w:i w:val="0"/>
          <w:iCs w:val="0"/>
          <w:color w:val="auto"/>
          <w:sz w:val="24"/>
          <w:highlight w:val="none"/>
        </w:rPr>
        <w:t>。履约保证金的数额不得超过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3A9CB708">
      <w:pPr>
        <w:snapToGrid w:val="0"/>
        <w:spacing w:line="360" w:lineRule="auto"/>
        <w:ind w:firstLine="3357" w:firstLineChars="1045"/>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32"/>
          <w:highlight w:val="none"/>
        </w:rPr>
        <w:t>八、电子交易活动的中止</w:t>
      </w:r>
    </w:p>
    <w:p w14:paraId="44A69EF3">
      <w:pPr>
        <w:pStyle w:val="21"/>
        <w:snapToGrid w:val="0"/>
        <w:spacing w:before="0"/>
        <w:ind w:firstLine="0" w:firstLineChars="0"/>
        <w:rPr>
          <w:rFonts w:hint="eastAsia" w:ascii="宋体" w:hAnsi="宋体" w:eastAsia="宋体" w:cs="宋体"/>
          <w:i w:val="0"/>
          <w:iCs w:val="0"/>
          <w:color w:val="auto"/>
          <w:highlight w:val="none"/>
        </w:rPr>
      </w:pPr>
      <w:r>
        <w:rPr>
          <w:rFonts w:hint="eastAsia" w:ascii="宋体" w:hAnsi="宋体" w:eastAsia="宋体" w:cs="宋体"/>
          <w:b/>
          <w:bCs/>
          <w:i w:val="0"/>
          <w:iCs w:val="0"/>
          <w:color w:val="auto"/>
          <w:sz w:val="24"/>
          <w:szCs w:val="20"/>
          <w:highlight w:val="none"/>
        </w:rPr>
        <w:t>2</w:t>
      </w:r>
      <w:r>
        <w:rPr>
          <w:rFonts w:hint="eastAsia" w:ascii="宋体" w:hAnsi="宋体" w:eastAsia="宋体" w:cs="宋体"/>
          <w:b/>
          <w:bCs/>
          <w:i w:val="0"/>
          <w:iCs w:val="0"/>
          <w:color w:val="auto"/>
          <w:sz w:val="24"/>
          <w:szCs w:val="24"/>
          <w:highlight w:val="none"/>
          <w:lang w:val="en-US" w:eastAsia="zh-CN"/>
        </w:rPr>
        <w:t>5</w:t>
      </w:r>
      <w:r>
        <w:rPr>
          <w:rFonts w:hint="eastAsia" w:ascii="宋体" w:hAnsi="宋体" w:eastAsia="宋体" w:cs="宋体"/>
          <w:b/>
          <w:i w:val="0"/>
          <w:iCs w:val="0"/>
          <w:color w:val="auto"/>
          <w:szCs w:val="24"/>
          <w:highlight w:val="none"/>
        </w:rPr>
        <w:t>.电子交易活动的中止。</w:t>
      </w:r>
      <w:r>
        <w:rPr>
          <w:rFonts w:hint="eastAsia" w:ascii="宋体" w:hAnsi="宋体" w:eastAsia="宋体" w:cs="宋体"/>
          <w:i w:val="0"/>
          <w:iCs w:val="0"/>
          <w:color w:val="auto"/>
          <w:highlight w:val="none"/>
        </w:rPr>
        <w:t>采购过程中出现以下情形，导致电子交易平台无法正常运行，或者无法保证电子交易的公平、公正和安全时，</w:t>
      </w:r>
      <w:r>
        <w:rPr>
          <w:rFonts w:hint="eastAsia" w:ascii="宋体" w:hAnsi="宋体" w:eastAsia="宋体" w:cs="宋体"/>
          <w:i w:val="0"/>
          <w:iCs w:val="0"/>
          <w:color w:val="auto"/>
          <w:highlight w:val="none"/>
          <w:lang w:eastAsia="zh-CN"/>
        </w:rPr>
        <w:t>采购代理机构</w:t>
      </w:r>
      <w:r>
        <w:rPr>
          <w:rFonts w:hint="eastAsia" w:ascii="宋体" w:hAnsi="宋体" w:eastAsia="宋体" w:cs="宋体"/>
          <w:i w:val="0"/>
          <w:iCs w:val="0"/>
          <w:color w:val="auto"/>
          <w:highlight w:val="none"/>
        </w:rPr>
        <w:t>可中止电子交易活动：</w:t>
      </w:r>
    </w:p>
    <w:p w14:paraId="3FB682A4">
      <w:pPr>
        <w:pStyle w:val="21"/>
        <w:snapToGrid w:val="0"/>
        <w:spacing w:before="0"/>
        <w:ind w:firstLine="480"/>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2</w:t>
      </w:r>
      <w:r>
        <w:rPr>
          <w:rFonts w:hint="eastAsia" w:ascii="宋体" w:hAnsi="宋体" w:eastAsia="宋体" w:cs="宋体"/>
          <w:i w:val="0"/>
          <w:iCs w:val="0"/>
          <w:color w:val="auto"/>
          <w:highlight w:val="none"/>
          <w:lang w:val="en-US" w:eastAsia="zh-CN"/>
        </w:rPr>
        <w:t>5</w:t>
      </w:r>
      <w:r>
        <w:rPr>
          <w:rFonts w:hint="eastAsia" w:ascii="宋体" w:hAnsi="宋体" w:eastAsia="宋体" w:cs="宋体"/>
          <w:i w:val="0"/>
          <w:iCs w:val="0"/>
          <w:color w:val="auto"/>
          <w:highlight w:val="none"/>
        </w:rPr>
        <w:t xml:space="preserve">.1电子交易平台发生故障而无法登录访问的； </w:t>
      </w:r>
    </w:p>
    <w:p w14:paraId="2A8DC8A4">
      <w:pPr>
        <w:pStyle w:val="21"/>
        <w:snapToGrid w:val="0"/>
        <w:spacing w:before="0"/>
        <w:ind w:firstLine="480"/>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2</w:t>
      </w:r>
      <w:r>
        <w:rPr>
          <w:rFonts w:hint="eastAsia" w:ascii="宋体" w:hAnsi="宋体" w:eastAsia="宋体" w:cs="宋体"/>
          <w:i w:val="0"/>
          <w:iCs w:val="0"/>
          <w:color w:val="auto"/>
          <w:highlight w:val="none"/>
          <w:lang w:val="en-US" w:eastAsia="zh-CN"/>
        </w:rPr>
        <w:t>5</w:t>
      </w:r>
      <w:r>
        <w:rPr>
          <w:rFonts w:hint="eastAsia" w:ascii="宋体" w:hAnsi="宋体" w:eastAsia="宋体" w:cs="宋体"/>
          <w:i w:val="0"/>
          <w:iCs w:val="0"/>
          <w:color w:val="auto"/>
          <w:highlight w:val="none"/>
        </w:rPr>
        <w:t>.2电子交易平台应用或数据库出现错误，不能进行正常操作的；</w:t>
      </w:r>
    </w:p>
    <w:p w14:paraId="315C7FE9">
      <w:pPr>
        <w:pStyle w:val="21"/>
        <w:snapToGrid w:val="0"/>
        <w:spacing w:before="0"/>
        <w:ind w:firstLine="480"/>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2</w:t>
      </w:r>
      <w:r>
        <w:rPr>
          <w:rFonts w:hint="eastAsia" w:ascii="宋体" w:hAnsi="宋体" w:eastAsia="宋体" w:cs="宋体"/>
          <w:i w:val="0"/>
          <w:iCs w:val="0"/>
          <w:color w:val="auto"/>
          <w:highlight w:val="none"/>
          <w:lang w:val="en-US" w:eastAsia="zh-CN"/>
        </w:rPr>
        <w:t>5</w:t>
      </w:r>
      <w:r>
        <w:rPr>
          <w:rFonts w:hint="eastAsia" w:ascii="宋体" w:hAnsi="宋体" w:eastAsia="宋体" w:cs="宋体"/>
          <w:i w:val="0"/>
          <w:iCs w:val="0"/>
          <w:color w:val="auto"/>
          <w:highlight w:val="none"/>
        </w:rPr>
        <w:t>.3电子交易平台发现严重安全漏洞，有潜在泄密危险的；</w:t>
      </w:r>
    </w:p>
    <w:p w14:paraId="664CBBCE">
      <w:pPr>
        <w:pStyle w:val="21"/>
        <w:snapToGrid w:val="0"/>
        <w:spacing w:before="0"/>
        <w:ind w:firstLine="480"/>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2</w:t>
      </w:r>
      <w:r>
        <w:rPr>
          <w:rFonts w:hint="eastAsia" w:ascii="宋体" w:hAnsi="宋体" w:eastAsia="宋体" w:cs="宋体"/>
          <w:i w:val="0"/>
          <w:iCs w:val="0"/>
          <w:color w:val="auto"/>
          <w:highlight w:val="none"/>
          <w:lang w:val="en-US" w:eastAsia="zh-CN"/>
        </w:rPr>
        <w:t>5</w:t>
      </w:r>
      <w:r>
        <w:rPr>
          <w:rFonts w:hint="eastAsia" w:ascii="宋体" w:hAnsi="宋体" w:eastAsia="宋体" w:cs="宋体"/>
          <w:i w:val="0"/>
          <w:iCs w:val="0"/>
          <w:color w:val="auto"/>
          <w:highlight w:val="none"/>
        </w:rPr>
        <w:t xml:space="preserve">.4病毒发作导致不能进行正常操作的； </w:t>
      </w:r>
    </w:p>
    <w:p w14:paraId="0284E92C">
      <w:pPr>
        <w:pStyle w:val="21"/>
        <w:snapToGrid w:val="0"/>
        <w:spacing w:before="0"/>
        <w:ind w:firstLine="480"/>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2</w:t>
      </w:r>
      <w:r>
        <w:rPr>
          <w:rFonts w:hint="eastAsia" w:ascii="宋体" w:hAnsi="宋体" w:eastAsia="宋体" w:cs="宋体"/>
          <w:i w:val="0"/>
          <w:iCs w:val="0"/>
          <w:color w:val="auto"/>
          <w:highlight w:val="none"/>
          <w:lang w:val="en-US" w:eastAsia="zh-CN"/>
        </w:rPr>
        <w:t>5</w:t>
      </w:r>
      <w:r>
        <w:rPr>
          <w:rFonts w:hint="eastAsia" w:ascii="宋体" w:hAnsi="宋体" w:eastAsia="宋体" w:cs="宋体"/>
          <w:i w:val="0"/>
          <w:iCs w:val="0"/>
          <w:color w:val="auto"/>
          <w:highlight w:val="none"/>
        </w:rPr>
        <w:t>.5其他无法保证电子交易的公平、公正和安全的情况。</w:t>
      </w:r>
    </w:p>
    <w:p w14:paraId="1C1820D2">
      <w:pPr>
        <w:pStyle w:val="21"/>
        <w:snapToGrid w:val="0"/>
        <w:spacing w:before="0"/>
        <w:ind w:firstLine="0" w:firstLineChars="0"/>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 xml:space="preserve"> 2</w:t>
      </w:r>
      <w:r>
        <w:rPr>
          <w:rFonts w:hint="eastAsia" w:ascii="宋体" w:hAnsi="宋体" w:eastAsia="宋体" w:cs="宋体"/>
          <w:i w:val="0"/>
          <w:iCs w:val="0"/>
          <w:color w:val="auto"/>
          <w:highlight w:val="none"/>
          <w:lang w:val="en-US" w:eastAsia="zh-CN"/>
        </w:rPr>
        <w:t>6</w:t>
      </w:r>
      <w:r>
        <w:rPr>
          <w:rFonts w:hint="eastAsia" w:ascii="宋体" w:hAnsi="宋体" w:eastAsia="宋体" w:cs="宋体"/>
          <w:i w:val="0"/>
          <w:iCs w:val="0"/>
          <w:color w:val="auto"/>
          <w:highlight w:val="none"/>
        </w:rPr>
        <w:t>.出现以上情形，不影响采购公平、公正性的，采购组织机构可以待上述情形消除后继续组织电子交易活动，也可以决定某些环节以纸质形式进行；影响或可能影响采购公平、公正性的，应当重新采购。</w:t>
      </w:r>
    </w:p>
    <w:p w14:paraId="73A80618">
      <w:pPr>
        <w:snapToGrid w:val="0"/>
        <w:spacing w:line="360" w:lineRule="auto"/>
        <w:ind w:left="120" w:leftChars="57" w:firstLine="482" w:firstLineChars="150"/>
        <w:jc w:val="center"/>
        <w:rPr>
          <w:rFonts w:hint="eastAsia" w:ascii="宋体" w:hAnsi="宋体" w:eastAsia="宋体" w:cs="宋体"/>
          <w:b/>
          <w:i w:val="0"/>
          <w:iCs w:val="0"/>
          <w:color w:val="auto"/>
          <w:sz w:val="32"/>
          <w:highlight w:val="none"/>
        </w:rPr>
      </w:pPr>
      <w:r>
        <w:rPr>
          <w:rFonts w:hint="eastAsia" w:ascii="宋体" w:hAnsi="宋体" w:eastAsia="宋体" w:cs="宋体"/>
          <w:b/>
          <w:i w:val="0"/>
          <w:iCs w:val="0"/>
          <w:color w:val="auto"/>
          <w:sz w:val="32"/>
          <w:highlight w:val="none"/>
        </w:rPr>
        <w:t>九、验收</w:t>
      </w:r>
    </w:p>
    <w:p w14:paraId="0407420A">
      <w:pPr>
        <w:pStyle w:val="7"/>
        <w:spacing w:line="360" w:lineRule="auto"/>
        <w:ind w:firstLine="0" w:firstLineChars="0"/>
        <w:rPr>
          <w:rFonts w:hint="eastAsia" w:ascii="宋体" w:hAnsi="宋体" w:eastAsia="宋体" w:cs="宋体"/>
          <w:b/>
          <w:i w:val="0"/>
          <w:iCs w:val="0"/>
          <w:color w:val="auto"/>
          <w:highlight w:val="none"/>
        </w:rPr>
      </w:pPr>
      <w:r>
        <w:rPr>
          <w:rFonts w:hint="eastAsia" w:ascii="宋体" w:hAnsi="宋体" w:eastAsia="宋体" w:cs="宋体"/>
          <w:b/>
          <w:i w:val="0"/>
          <w:iCs w:val="0"/>
          <w:color w:val="auto"/>
          <w:highlight w:val="none"/>
          <w:lang w:val="en-US" w:eastAsia="zh-CN"/>
        </w:rPr>
        <w:t>26</w:t>
      </w:r>
      <w:r>
        <w:rPr>
          <w:rFonts w:hint="eastAsia" w:ascii="宋体" w:hAnsi="宋体" w:eastAsia="宋体" w:cs="宋体"/>
          <w:b/>
          <w:i w:val="0"/>
          <w:iCs w:val="0"/>
          <w:color w:val="auto"/>
          <w:highlight w:val="none"/>
        </w:rPr>
        <w:t>.验收</w:t>
      </w:r>
    </w:p>
    <w:p w14:paraId="77A711B2">
      <w:pPr>
        <w:tabs>
          <w:tab w:val="left" w:pos="0"/>
        </w:tabs>
        <w:spacing w:line="360" w:lineRule="auto"/>
        <w:ind w:firstLine="480"/>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lang w:val="en-US" w:eastAsia="zh-CN"/>
        </w:rPr>
        <w:t>26</w:t>
      </w:r>
      <w:r>
        <w:rPr>
          <w:rFonts w:hint="eastAsia" w:ascii="宋体" w:hAnsi="宋体" w:eastAsia="宋体" w:cs="宋体"/>
          <w:i w:val="0"/>
          <w:iCs w:val="0"/>
          <w:color w:val="auto"/>
          <w:kern w:val="0"/>
          <w:sz w:val="24"/>
          <w:highlight w:val="none"/>
        </w:rPr>
        <w:t>.1采购人应当根据采购项目的具体情况，自行组织项目验收或者委托采购代理机构验收。大型或者复杂的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1A50F05E">
      <w:pPr>
        <w:tabs>
          <w:tab w:val="left" w:pos="0"/>
        </w:tabs>
        <w:spacing w:line="360" w:lineRule="auto"/>
        <w:ind w:firstLine="480"/>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lang w:val="en-US" w:eastAsia="zh-CN"/>
        </w:rPr>
        <w:t>26</w:t>
      </w:r>
      <w:r>
        <w:rPr>
          <w:rFonts w:hint="eastAsia" w:ascii="宋体" w:hAnsi="宋体" w:eastAsia="宋体" w:cs="宋体"/>
          <w:i w:val="0"/>
          <w:iCs w:val="0"/>
          <w:color w:val="auto"/>
          <w:kern w:val="0"/>
          <w:sz w:val="24"/>
          <w:highlight w:val="none"/>
        </w:rPr>
        <w:t>.2采购人可以邀请参加本项目的其他</w:t>
      </w:r>
      <w:r>
        <w:rPr>
          <w:rFonts w:hint="eastAsia" w:ascii="宋体" w:hAnsi="宋体" w:eastAsia="宋体" w:cs="宋体"/>
          <w:i w:val="0"/>
          <w:iCs w:val="0"/>
          <w:color w:val="auto"/>
          <w:kern w:val="0"/>
          <w:sz w:val="24"/>
          <w:highlight w:val="none"/>
          <w:lang w:eastAsia="zh-CN"/>
        </w:rPr>
        <w:t>供应商</w:t>
      </w:r>
      <w:r>
        <w:rPr>
          <w:rFonts w:hint="eastAsia" w:ascii="宋体" w:hAnsi="宋体" w:eastAsia="宋体" w:cs="宋体"/>
          <w:i w:val="0"/>
          <w:iCs w:val="0"/>
          <w:color w:val="auto"/>
          <w:kern w:val="0"/>
          <w:sz w:val="24"/>
          <w:highlight w:val="none"/>
        </w:rPr>
        <w:t>或者第三方机构参与验收。参与验收的</w:t>
      </w:r>
      <w:r>
        <w:rPr>
          <w:rFonts w:hint="eastAsia" w:ascii="宋体" w:hAnsi="宋体" w:eastAsia="宋体" w:cs="宋体"/>
          <w:i w:val="0"/>
          <w:iCs w:val="0"/>
          <w:color w:val="auto"/>
          <w:kern w:val="0"/>
          <w:sz w:val="24"/>
          <w:highlight w:val="none"/>
          <w:lang w:eastAsia="zh-CN"/>
        </w:rPr>
        <w:t>供应商</w:t>
      </w:r>
      <w:r>
        <w:rPr>
          <w:rFonts w:hint="eastAsia" w:ascii="宋体" w:hAnsi="宋体" w:eastAsia="宋体" w:cs="宋体"/>
          <w:i w:val="0"/>
          <w:iCs w:val="0"/>
          <w:color w:val="auto"/>
          <w:kern w:val="0"/>
          <w:sz w:val="24"/>
          <w:highlight w:val="none"/>
        </w:rPr>
        <w:t>或者第三方机构的意见作为验收书的参考资料一并存档。</w:t>
      </w:r>
    </w:p>
    <w:p w14:paraId="76730C61">
      <w:pPr>
        <w:tabs>
          <w:tab w:val="left" w:pos="0"/>
        </w:tabs>
        <w:spacing w:line="360" w:lineRule="auto"/>
        <w:ind w:firstLine="480"/>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lang w:val="en-US" w:eastAsia="zh-CN"/>
        </w:rPr>
        <w:t>26</w:t>
      </w:r>
      <w:r>
        <w:rPr>
          <w:rFonts w:hint="eastAsia" w:ascii="宋体" w:hAnsi="宋体" w:eastAsia="宋体" w:cs="宋体"/>
          <w:i w:val="0"/>
          <w:iCs w:val="0"/>
          <w:color w:val="auto"/>
          <w:kern w:val="0"/>
          <w:sz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9837F21">
      <w:pPr>
        <w:pStyle w:val="4"/>
        <w:adjustRightInd w:val="0"/>
        <w:snapToGrid w:val="0"/>
        <w:ind w:left="0" w:firstLine="480" w:firstLineChars="200"/>
        <w:rPr>
          <w:rFonts w:hint="eastAsia" w:ascii="宋体" w:hAnsi="宋体" w:eastAsia="宋体" w:cs="宋体"/>
          <w:b w:val="0"/>
          <w:bCs w:val="0"/>
          <w:i w:val="0"/>
          <w:iCs w:val="0"/>
          <w:color w:val="auto"/>
          <w:kern w:val="0"/>
          <w:sz w:val="24"/>
          <w:szCs w:val="24"/>
          <w:highlight w:val="none"/>
          <w:lang w:val="en-US"/>
        </w:rPr>
      </w:pPr>
      <w:r>
        <w:rPr>
          <w:rFonts w:hint="eastAsia" w:ascii="宋体" w:hAnsi="宋体" w:eastAsia="宋体" w:cs="宋体"/>
          <w:b w:val="0"/>
          <w:bCs w:val="0"/>
          <w:i w:val="0"/>
          <w:iCs w:val="0"/>
          <w:color w:val="auto"/>
          <w:kern w:val="0"/>
          <w:sz w:val="24"/>
          <w:szCs w:val="24"/>
          <w:highlight w:val="none"/>
          <w:lang w:val="en-US" w:eastAsia="zh-CN"/>
        </w:rPr>
        <w:t>26</w:t>
      </w:r>
      <w:r>
        <w:rPr>
          <w:rFonts w:hint="eastAsia" w:ascii="宋体" w:hAnsi="宋体" w:eastAsia="宋体" w:cs="宋体"/>
          <w:b w:val="0"/>
          <w:bCs w:val="0"/>
          <w:i w:val="0"/>
          <w:iCs w:val="0"/>
          <w:color w:val="auto"/>
          <w:kern w:val="0"/>
          <w:sz w:val="24"/>
          <w:szCs w:val="24"/>
          <w:highlight w:val="none"/>
          <w:lang w:val="en-US"/>
        </w:rPr>
        <w:t>.4验收合格的项目，采购人将根据采购合同的约定及时向供应商支付采购资金、退还履约保证金。验收不合格的项目，采购人将依法及时处理。采购合同的履行、违约责任和解决争议的方式等适用《中华人民共和国民法典》。</w:t>
      </w:r>
    </w:p>
    <w:p w14:paraId="06CE8B3B">
      <w:pPr>
        <w:rPr>
          <w:rFonts w:hint="eastAsia" w:ascii="宋体" w:hAnsi="宋体" w:eastAsia="宋体" w:cs="宋体"/>
          <w:b/>
          <w:i w:val="0"/>
          <w:iCs w:val="0"/>
          <w:color w:val="auto"/>
          <w:sz w:val="32"/>
          <w:szCs w:val="20"/>
          <w:highlight w:val="none"/>
        </w:rPr>
      </w:pPr>
      <w:r>
        <w:rPr>
          <w:rFonts w:hint="eastAsia" w:ascii="宋体" w:hAnsi="宋体" w:eastAsia="宋体" w:cs="宋体"/>
          <w:b/>
          <w:i w:val="0"/>
          <w:iCs w:val="0"/>
          <w:color w:val="auto"/>
          <w:sz w:val="32"/>
          <w:szCs w:val="20"/>
          <w:highlight w:val="none"/>
        </w:rPr>
        <w:br w:type="page"/>
      </w:r>
    </w:p>
    <w:bookmarkEnd w:id="4"/>
    <w:bookmarkEnd w:id="5"/>
    <w:bookmarkEnd w:id="6"/>
    <w:bookmarkEnd w:id="7"/>
    <w:bookmarkEnd w:id="8"/>
    <w:p w14:paraId="3C1F542C">
      <w:pPr>
        <w:pStyle w:val="3"/>
        <w:jc w:val="center"/>
        <w:rPr>
          <w:rFonts w:hint="eastAsia" w:ascii="宋体" w:hAnsi="宋体" w:eastAsia="宋体" w:cs="宋体"/>
          <w:i w:val="0"/>
          <w:iCs w:val="0"/>
          <w:color w:val="auto"/>
          <w:highlight w:val="none"/>
          <w:lang w:val="en-US" w:eastAsia="zh-CN"/>
        </w:rPr>
      </w:pPr>
      <w:bookmarkStart w:id="9" w:name="_Toc294012141"/>
      <w:bookmarkStart w:id="10" w:name="_Toc298767927"/>
      <w:bookmarkStart w:id="11" w:name="_Toc13642"/>
      <w:bookmarkStart w:id="12" w:name="_Toc29944"/>
      <w:r>
        <w:rPr>
          <w:rFonts w:hint="eastAsia" w:ascii="宋体" w:hAnsi="宋体" w:eastAsia="宋体" w:cs="宋体"/>
          <w:i w:val="0"/>
          <w:iCs w:val="0"/>
          <w:color w:val="auto"/>
          <w:highlight w:val="none"/>
        </w:rPr>
        <w:t>第</w:t>
      </w:r>
      <w:r>
        <w:rPr>
          <w:rFonts w:hint="eastAsia" w:ascii="宋体" w:hAnsi="宋体" w:eastAsia="宋体" w:cs="宋体"/>
          <w:i w:val="0"/>
          <w:iCs w:val="0"/>
          <w:color w:val="auto"/>
          <w:highlight w:val="none"/>
          <w:lang w:val="en-US" w:eastAsia="zh-CN"/>
        </w:rPr>
        <w:t>三</w:t>
      </w:r>
      <w:r>
        <w:rPr>
          <w:rFonts w:hint="eastAsia" w:ascii="宋体" w:hAnsi="宋体" w:eastAsia="宋体" w:cs="宋体"/>
          <w:i w:val="0"/>
          <w:iCs w:val="0"/>
          <w:color w:val="auto"/>
          <w:highlight w:val="none"/>
        </w:rPr>
        <w:t xml:space="preserve">章  </w:t>
      </w:r>
      <w:bookmarkEnd w:id="9"/>
      <w:bookmarkEnd w:id="10"/>
      <w:r>
        <w:rPr>
          <w:rFonts w:hint="eastAsia" w:ascii="宋体" w:hAnsi="宋体" w:eastAsia="宋体" w:cs="宋体"/>
          <w:i w:val="0"/>
          <w:iCs w:val="0"/>
          <w:color w:val="auto"/>
          <w:highlight w:val="none"/>
        </w:rPr>
        <w:t>采购</w:t>
      </w:r>
      <w:bookmarkEnd w:id="11"/>
      <w:bookmarkEnd w:id="12"/>
      <w:r>
        <w:rPr>
          <w:rFonts w:hint="eastAsia" w:ascii="宋体" w:hAnsi="宋体" w:eastAsia="宋体" w:cs="宋体"/>
          <w:i w:val="0"/>
          <w:iCs w:val="0"/>
          <w:color w:val="auto"/>
          <w:highlight w:val="none"/>
          <w:lang w:val="en-US" w:eastAsia="zh-CN"/>
        </w:rPr>
        <w:t>需求</w:t>
      </w:r>
    </w:p>
    <w:p w14:paraId="043FC374">
      <w:pPr>
        <w:snapToGrid w:val="0"/>
        <w:spacing w:line="360" w:lineRule="auto"/>
        <w:ind w:firstLine="480" w:firstLineChars="200"/>
        <w:jc w:val="left"/>
        <w:rPr>
          <w:rFonts w:hint="eastAsia" w:ascii="宋体" w:hAnsi="宋体" w:eastAsia="宋体" w:cs="宋体"/>
          <w:i w:val="0"/>
          <w:iCs w:val="0"/>
          <w:color w:val="auto"/>
          <w:sz w:val="24"/>
          <w:highlight w:val="none"/>
        </w:rPr>
      </w:pPr>
    </w:p>
    <w:p w14:paraId="0E8C9584">
      <w:pPr>
        <w:pStyle w:val="7"/>
        <w:spacing w:before="120" w:beforeLines="50" w:after="120" w:afterLines="50" w:line="360" w:lineRule="auto"/>
        <w:ind w:firstLine="482"/>
        <w:rPr>
          <w:rFonts w:hint="eastAsia" w:ascii="宋体" w:hAnsi="宋体" w:eastAsia="宋体" w:cs="宋体"/>
          <w:b/>
          <w:bCs/>
          <w:i w:val="0"/>
          <w:iCs w:val="0"/>
          <w:color w:val="auto"/>
          <w:sz w:val="21"/>
          <w:szCs w:val="21"/>
          <w:highlight w:val="none"/>
        </w:rPr>
      </w:pPr>
      <w:r>
        <w:rPr>
          <w:rFonts w:hint="eastAsia" w:ascii="宋体" w:hAnsi="宋体" w:eastAsia="宋体" w:cs="宋体"/>
          <w:b/>
          <w:bCs/>
          <w:i w:val="0"/>
          <w:iCs w:val="0"/>
          <w:color w:val="auto"/>
          <w:sz w:val="21"/>
          <w:szCs w:val="21"/>
          <w:highlight w:val="none"/>
        </w:rPr>
        <w:t>一、概述</w:t>
      </w:r>
    </w:p>
    <w:p w14:paraId="51A41ACA">
      <w:pPr>
        <w:adjustRightInd w:val="0"/>
        <w:snapToGrid w:val="0"/>
        <w:spacing w:line="360" w:lineRule="auto"/>
        <w:ind w:left="105" w:leftChars="50" w:firstLine="315" w:firstLineChars="15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1、本项目为</w:t>
      </w:r>
      <w:r>
        <w:rPr>
          <w:rFonts w:hint="eastAsia" w:ascii="宋体" w:hAnsi="宋体" w:eastAsia="宋体" w:cs="宋体"/>
          <w:i w:val="0"/>
          <w:iCs w:val="0"/>
          <w:color w:val="auto"/>
          <w:sz w:val="21"/>
          <w:szCs w:val="21"/>
          <w:highlight w:val="none"/>
          <w:u w:val="single"/>
        </w:rPr>
        <w:t>杭州市上塘菁禾幼儿园</w:t>
      </w:r>
      <w:r>
        <w:rPr>
          <w:rFonts w:hint="eastAsia" w:ascii="宋体" w:hAnsi="宋体" w:eastAsia="宋体" w:cs="宋体"/>
          <w:i w:val="0"/>
          <w:iCs w:val="0"/>
          <w:color w:val="auto"/>
          <w:sz w:val="21"/>
          <w:szCs w:val="21"/>
          <w:highlight w:val="none"/>
          <w:u w:val="single"/>
          <w:lang w:eastAsia="zh-CN"/>
        </w:rPr>
        <w:t>大型玩具</w:t>
      </w:r>
      <w:r>
        <w:rPr>
          <w:rFonts w:hint="eastAsia" w:ascii="宋体" w:hAnsi="宋体" w:eastAsia="宋体" w:cs="宋体"/>
          <w:i w:val="0"/>
          <w:iCs w:val="0"/>
          <w:color w:val="auto"/>
          <w:sz w:val="21"/>
          <w:szCs w:val="21"/>
          <w:highlight w:val="none"/>
        </w:rPr>
        <w:t>的招标采购项目，投标人应根据采购文件所提出的要求，选择具有最佳性能价格比的产品前来投标，并以精良的产品、优质的服务和优惠的价格，充分显示各自的竞争力。</w:t>
      </w:r>
    </w:p>
    <w:p w14:paraId="29F46E6A">
      <w:pPr>
        <w:adjustRightInd w:val="0"/>
        <w:snapToGrid w:val="0"/>
        <w:spacing w:line="360" w:lineRule="auto"/>
        <w:ind w:left="105" w:leftChars="50" w:firstLine="315" w:firstLineChars="15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2、按交钥匙工程方式交货。</w:t>
      </w:r>
    </w:p>
    <w:p w14:paraId="5B045C15">
      <w:pPr>
        <w:adjustRightInd w:val="0"/>
        <w:snapToGrid w:val="0"/>
        <w:spacing w:line="360" w:lineRule="auto"/>
        <w:ind w:left="105" w:leftChars="50" w:firstLine="315" w:firstLineChars="15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3、安装环境：投标人须自行了解使用环境的一切与本项目实施有关的情况，提供产品时应考虑相应的环境与条件。</w:t>
      </w:r>
    </w:p>
    <w:p w14:paraId="4BE7C6B4">
      <w:pPr>
        <w:adjustRightInd w:val="0"/>
        <w:snapToGrid w:val="0"/>
        <w:spacing w:line="360" w:lineRule="auto"/>
        <w:ind w:left="105" w:leftChars="50" w:firstLine="315" w:firstLineChars="15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4、采购人保留在合同实施过程中增减或调整部分需求的权</w:t>
      </w:r>
      <w:r>
        <w:rPr>
          <w:rFonts w:hint="eastAsia" w:ascii="宋体" w:hAnsi="宋体" w:eastAsia="宋体" w:cs="宋体"/>
          <w:i w:val="0"/>
          <w:iCs w:val="0"/>
          <w:color w:val="auto"/>
          <w:sz w:val="21"/>
          <w:szCs w:val="21"/>
          <w:highlight w:val="none"/>
          <w:lang w:val="en-US" w:eastAsia="zh-CN"/>
        </w:rPr>
        <w:t>利</w:t>
      </w:r>
      <w:r>
        <w:rPr>
          <w:rFonts w:hint="eastAsia" w:ascii="宋体" w:hAnsi="宋体" w:eastAsia="宋体" w:cs="宋体"/>
          <w:i w:val="0"/>
          <w:iCs w:val="0"/>
          <w:color w:val="auto"/>
          <w:sz w:val="21"/>
          <w:szCs w:val="21"/>
          <w:highlight w:val="none"/>
        </w:rPr>
        <w:t>。</w:t>
      </w:r>
    </w:p>
    <w:p w14:paraId="443A8C36">
      <w:pPr>
        <w:adjustRightInd w:val="0"/>
        <w:snapToGrid w:val="0"/>
        <w:spacing w:line="360" w:lineRule="auto"/>
        <w:ind w:left="105" w:leftChars="50" w:firstLine="315" w:firstLineChars="15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5、安装地点：采购人指定的安装地点。</w:t>
      </w:r>
    </w:p>
    <w:p w14:paraId="55582A8A">
      <w:pPr>
        <w:adjustRightInd w:val="0"/>
        <w:snapToGrid w:val="0"/>
        <w:spacing w:line="360" w:lineRule="auto"/>
        <w:ind w:left="105" w:leftChars="50" w:firstLine="315" w:firstLineChars="15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6、工期：合同签订后</w:t>
      </w:r>
      <w:r>
        <w:rPr>
          <w:rFonts w:hint="eastAsia" w:ascii="宋体" w:hAnsi="宋体" w:eastAsia="宋体" w:cs="宋体"/>
          <w:i w:val="0"/>
          <w:iCs w:val="0"/>
          <w:color w:val="auto"/>
          <w:sz w:val="21"/>
          <w:szCs w:val="21"/>
          <w:highlight w:val="none"/>
          <w:lang w:val="en-US" w:eastAsia="zh-CN"/>
        </w:rPr>
        <w:t>45天内</w:t>
      </w:r>
      <w:r>
        <w:rPr>
          <w:rFonts w:hint="eastAsia" w:ascii="宋体" w:hAnsi="宋体" w:eastAsia="宋体" w:cs="宋体"/>
          <w:i w:val="0"/>
          <w:iCs w:val="0"/>
          <w:color w:val="auto"/>
          <w:sz w:val="21"/>
          <w:szCs w:val="21"/>
          <w:highlight w:val="none"/>
        </w:rPr>
        <w:t>完成安装调试等工作。</w:t>
      </w:r>
    </w:p>
    <w:p w14:paraId="5BF0F2AD">
      <w:pPr>
        <w:adjustRightInd w:val="0"/>
        <w:snapToGrid w:val="0"/>
        <w:spacing w:line="360" w:lineRule="auto"/>
        <w:ind w:left="105" w:leftChars="50" w:firstLine="315" w:firstLineChars="15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7、产品的采购、安装必须由供应商负责实施，采购人将不定期对供应商的生产和安装过程进行质量和工艺的监督，对产品主材和配件及成品货物</w:t>
      </w:r>
      <w:r>
        <w:rPr>
          <w:rFonts w:hint="eastAsia" w:ascii="宋体" w:hAnsi="宋体" w:eastAsia="宋体" w:cs="宋体"/>
          <w:i w:val="0"/>
          <w:iCs w:val="0"/>
          <w:color w:val="auto"/>
          <w:sz w:val="21"/>
          <w:szCs w:val="21"/>
          <w:highlight w:val="none"/>
          <w:lang w:val="en-US" w:eastAsia="zh-CN"/>
        </w:rPr>
        <w:t>可</w:t>
      </w:r>
      <w:r>
        <w:rPr>
          <w:rFonts w:hint="eastAsia" w:ascii="宋体" w:hAnsi="宋体" w:eastAsia="宋体" w:cs="宋体"/>
          <w:i w:val="0"/>
          <w:iCs w:val="0"/>
          <w:color w:val="auto"/>
          <w:sz w:val="21"/>
          <w:szCs w:val="21"/>
          <w:highlight w:val="none"/>
        </w:rPr>
        <w:t>进行随机抽取检测验收（检测验收费用由供应商承担），经采购人</w:t>
      </w:r>
      <w:r>
        <w:rPr>
          <w:rFonts w:hint="eastAsia" w:ascii="宋体" w:hAnsi="宋体" w:eastAsia="宋体" w:cs="宋体"/>
          <w:i w:val="0"/>
          <w:iCs w:val="0"/>
          <w:color w:val="auto"/>
          <w:sz w:val="21"/>
          <w:szCs w:val="21"/>
          <w:highlight w:val="none"/>
          <w:lang w:val="en-US" w:eastAsia="zh-CN"/>
        </w:rPr>
        <w:t>确认</w:t>
      </w:r>
      <w:r>
        <w:rPr>
          <w:rFonts w:hint="eastAsia" w:ascii="宋体" w:hAnsi="宋体" w:eastAsia="宋体" w:cs="宋体"/>
          <w:i w:val="0"/>
          <w:iCs w:val="0"/>
          <w:color w:val="auto"/>
          <w:sz w:val="21"/>
          <w:szCs w:val="21"/>
          <w:highlight w:val="none"/>
        </w:rPr>
        <w:t>后方可投入批量生产，对</w:t>
      </w:r>
      <w:r>
        <w:rPr>
          <w:rFonts w:hint="eastAsia" w:ascii="宋体" w:hAnsi="宋体" w:eastAsia="宋体" w:cs="宋体"/>
          <w:i w:val="0"/>
          <w:iCs w:val="0"/>
          <w:color w:val="auto"/>
          <w:sz w:val="21"/>
          <w:szCs w:val="21"/>
          <w:highlight w:val="none"/>
          <w:lang w:val="en-US" w:eastAsia="zh-CN"/>
        </w:rPr>
        <w:t>零配件经</w:t>
      </w:r>
      <w:r>
        <w:rPr>
          <w:rFonts w:hint="eastAsia" w:ascii="宋体" w:hAnsi="宋体" w:eastAsia="宋体" w:cs="宋体"/>
          <w:i w:val="0"/>
          <w:iCs w:val="0"/>
          <w:color w:val="auto"/>
          <w:sz w:val="21"/>
          <w:szCs w:val="21"/>
          <w:highlight w:val="none"/>
        </w:rPr>
        <w:t>采购人查验后封存入库，一旦发现成交人有违背采购文件要求、合同的情况，采购人有权要求供应商停止生产，拒收不合格货物，必要时中止采购合同，由此造成的损失由供应商负责。</w:t>
      </w:r>
    </w:p>
    <w:p w14:paraId="316EAC0E">
      <w:pPr>
        <w:adjustRightInd w:val="0"/>
        <w:snapToGrid w:val="0"/>
        <w:spacing w:line="360" w:lineRule="auto"/>
        <w:ind w:left="105" w:leftChars="50" w:firstLine="315" w:firstLineChars="15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8、供应商须承诺所供全部产品的质量符合或优于国家和行业的技术标准和规范、安全且环保、美观、对人体和环境无不利影响，否则，供应商将承担一切经济损失的赔偿及法律责任。</w:t>
      </w:r>
    </w:p>
    <w:p w14:paraId="0FB3D289">
      <w:pPr>
        <w:pStyle w:val="7"/>
        <w:spacing w:before="120" w:beforeLines="50" w:after="120" w:afterLines="50" w:line="360" w:lineRule="auto"/>
        <w:ind w:firstLine="482"/>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rPr>
        <w:t>二、货物需求一览表</w:t>
      </w:r>
    </w:p>
    <w:tbl>
      <w:tblPr>
        <w:tblStyle w:val="12"/>
        <w:tblW w:w="9697"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15"/>
        <w:gridCol w:w="1008"/>
        <w:gridCol w:w="2280"/>
        <w:gridCol w:w="4848"/>
        <w:gridCol w:w="504"/>
        <w:gridCol w:w="542"/>
      </w:tblGrid>
      <w:tr w14:paraId="36803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15" w:type="dxa"/>
            <w:shd w:val="clear" w:color="auto" w:fill="auto"/>
            <w:vAlign w:val="center"/>
          </w:tcPr>
          <w:p w14:paraId="28F62CAB">
            <w:pPr>
              <w:keepNext w:val="0"/>
              <w:keepLines w:val="0"/>
              <w:pageBreakBefore w:val="0"/>
              <w:widowControl/>
              <w:suppressLineNumbers w:val="0"/>
              <w:kinsoku/>
              <w:wordWrap/>
              <w:overflowPunct/>
              <w:topLinePunct w:val="0"/>
              <w:autoSpaceDE/>
              <w:autoSpaceDN/>
              <w:bidi w:val="0"/>
              <w:snapToGrid/>
              <w:spacing w:line="460" w:lineRule="exact"/>
              <w:jc w:val="center"/>
              <w:textAlignment w:val="top"/>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008" w:type="dxa"/>
            <w:shd w:val="clear" w:color="auto" w:fill="auto"/>
            <w:vAlign w:val="center"/>
          </w:tcPr>
          <w:p w14:paraId="04B4AFE6">
            <w:pPr>
              <w:keepNext w:val="0"/>
              <w:keepLines w:val="0"/>
              <w:pageBreakBefore w:val="0"/>
              <w:widowControl/>
              <w:suppressLineNumbers w:val="0"/>
              <w:kinsoku/>
              <w:wordWrap/>
              <w:overflowPunct/>
              <w:topLinePunct w:val="0"/>
              <w:autoSpaceDE/>
              <w:autoSpaceDN/>
              <w:bidi w:val="0"/>
              <w:snapToGrid/>
              <w:spacing w:line="46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名称</w:t>
            </w:r>
          </w:p>
        </w:tc>
        <w:tc>
          <w:tcPr>
            <w:tcW w:w="2280" w:type="dxa"/>
            <w:shd w:val="clear" w:color="auto" w:fill="auto"/>
            <w:vAlign w:val="center"/>
          </w:tcPr>
          <w:p w14:paraId="36FEF6C0">
            <w:pPr>
              <w:keepNext w:val="0"/>
              <w:keepLines w:val="0"/>
              <w:pageBreakBefore w:val="0"/>
              <w:widowControl/>
              <w:suppressLineNumbers w:val="0"/>
              <w:kinsoku/>
              <w:wordWrap/>
              <w:overflowPunct/>
              <w:topLinePunct w:val="0"/>
              <w:autoSpaceDE/>
              <w:autoSpaceDN/>
              <w:bidi w:val="0"/>
              <w:snapToGrid/>
              <w:spacing w:line="46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参考图片</w:t>
            </w:r>
          </w:p>
        </w:tc>
        <w:tc>
          <w:tcPr>
            <w:tcW w:w="4848" w:type="dxa"/>
            <w:shd w:val="clear" w:color="auto" w:fill="auto"/>
            <w:vAlign w:val="center"/>
          </w:tcPr>
          <w:p w14:paraId="0B6B246E">
            <w:pPr>
              <w:keepNext w:val="0"/>
              <w:keepLines w:val="0"/>
              <w:pageBreakBefore w:val="0"/>
              <w:widowControl/>
              <w:suppressLineNumbers w:val="0"/>
              <w:kinsoku/>
              <w:wordWrap/>
              <w:overflowPunct/>
              <w:topLinePunct w:val="0"/>
              <w:autoSpaceDE/>
              <w:autoSpaceDN/>
              <w:bidi w:val="0"/>
              <w:snapToGrid/>
              <w:spacing w:line="46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规格材质</w:t>
            </w:r>
          </w:p>
        </w:tc>
        <w:tc>
          <w:tcPr>
            <w:tcW w:w="504" w:type="dxa"/>
            <w:shd w:val="clear" w:color="auto" w:fill="auto"/>
            <w:vAlign w:val="center"/>
          </w:tcPr>
          <w:p w14:paraId="76911EED">
            <w:pPr>
              <w:keepNext w:val="0"/>
              <w:keepLines w:val="0"/>
              <w:pageBreakBefore w:val="0"/>
              <w:widowControl/>
              <w:suppressLineNumbers w:val="0"/>
              <w:kinsoku/>
              <w:wordWrap/>
              <w:overflowPunct/>
              <w:topLinePunct w:val="0"/>
              <w:autoSpaceDE/>
              <w:autoSpaceDN/>
              <w:bidi w:val="0"/>
              <w:snapToGrid/>
              <w:spacing w:line="46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542" w:type="dxa"/>
            <w:shd w:val="clear" w:color="auto" w:fill="auto"/>
            <w:vAlign w:val="center"/>
          </w:tcPr>
          <w:p w14:paraId="469B5474">
            <w:pPr>
              <w:keepNext w:val="0"/>
              <w:keepLines w:val="0"/>
              <w:pageBreakBefore w:val="0"/>
              <w:widowControl/>
              <w:suppressLineNumbers w:val="0"/>
              <w:kinsoku/>
              <w:wordWrap/>
              <w:overflowPunct/>
              <w:topLinePunct w:val="0"/>
              <w:autoSpaceDE/>
              <w:autoSpaceDN/>
              <w:bidi w:val="0"/>
              <w:snapToGrid/>
              <w:spacing w:line="46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数量</w:t>
            </w:r>
          </w:p>
        </w:tc>
      </w:tr>
      <w:tr w14:paraId="5F8B9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15" w:type="dxa"/>
            <w:shd w:val="clear" w:color="auto" w:fill="auto"/>
            <w:vAlign w:val="center"/>
          </w:tcPr>
          <w:p w14:paraId="0034031A">
            <w:pPr>
              <w:keepNext w:val="0"/>
              <w:keepLines w:val="0"/>
              <w:pageBreakBefore w:val="0"/>
              <w:widowControl/>
              <w:suppressLineNumbers w:val="0"/>
              <w:kinsoku/>
              <w:wordWrap/>
              <w:overflowPunct/>
              <w:topLinePunct w:val="0"/>
              <w:autoSpaceDE/>
              <w:autoSpaceDN/>
              <w:bidi w:val="0"/>
              <w:snapToGrid/>
              <w:spacing w:line="460" w:lineRule="exact"/>
              <w:jc w:val="center"/>
              <w:textAlignment w:val="top"/>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08" w:type="dxa"/>
            <w:shd w:val="clear" w:color="auto" w:fill="auto"/>
            <w:vAlign w:val="center"/>
          </w:tcPr>
          <w:p w14:paraId="1702462F">
            <w:pPr>
              <w:keepNext w:val="0"/>
              <w:keepLines w:val="0"/>
              <w:pageBreakBefore w:val="0"/>
              <w:widowControl/>
              <w:suppressLineNumbers w:val="0"/>
              <w:kinsoku/>
              <w:wordWrap/>
              <w:overflowPunct/>
              <w:topLinePunct w:val="0"/>
              <w:autoSpaceDE/>
              <w:autoSpaceDN/>
              <w:bidi w:val="0"/>
              <w:snapToGrid/>
              <w:spacing w:line="46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多功能组合游乐组合玩具</w:t>
            </w:r>
          </w:p>
        </w:tc>
        <w:tc>
          <w:tcPr>
            <w:tcW w:w="2280" w:type="dxa"/>
            <w:shd w:val="clear" w:color="auto" w:fill="auto"/>
            <w:vAlign w:val="center"/>
          </w:tcPr>
          <w:p w14:paraId="09B2E44C">
            <w:pPr>
              <w:keepNext w:val="0"/>
              <w:keepLines w:val="0"/>
              <w:pageBreakBefore w:val="0"/>
              <w:widowControl/>
              <w:suppressLineNumbers w:val="0"/>
              <w:kinsoku/>
              <w:wordWrap/>
              <w:overflowPunct/>
              <w:topLinePunct w:val="0"/>
              <w:autoSpaceDE/>
              <w:autoSpaceDN/>
              <w:bidi w:val="0"/>
              <w:snapToGrid/>
              <w:spacing w:line="46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490220</wp:posOffset>
                  </wp:positionV>
                  <wp:extent cx="1203960" cy="1263015"/>
                  <wp:effectExtent l="0" t="0" r="0" b="1905"/>
                  <wp:wrapNone/>
                  <wp:docPr id="7" name="图片_3"/>
                  <wp:cNvGraphicFramePr/>
                  <a:graphic xmlns:a="http://schemas.openxmlformats.org/drawingml/2006/main">
                    <a:graphicData uri="http://schemas.openxmlformats.org/drawingml/2006/picture">
                      <pic:pic xmlns:pic="http://schemas.openxmlformats.org/drawingml/2006/picture">
                        <pic:nvPicPr>
                          <pic:cNvPr id="7" name="图片_3"/>
                          <pic:cNvPicPr/>
                        </pic:nvPicPr>
                        <pic:blipFill>
                          <a:blip r:embed="rId18"/>
                          <a:stretch>
                            <a:fillRect/>
                          </a:stretch>
                        </pic:blipFill>
                        <pic:spPr>
                          <a:xfrm>
                            <a:off x="0" y="0"/>
                            <a:ext cx="1203960" cy="1263015"/>
                          </a:xfrm>
                          <a:prstGeom prst="rect">
                            <a:avLst/>
                          </a:prstGeom>
                          <a:noFill/>
                          <a:ln>
                            <a:noFill/>
                          </a:ln>
                        </pic:spPr>
                      </pic:pic>
                    </a:graphicData>
                  </a:graphic>
                </wp:anchor>
              </w:drawing>
            </w:r>
          </w:p>
        </w:tc>
        <w:tc>
          <w:tcPr>
            <w:tcW w:w="4848" w:type="dxa"/>
            <w:shd w:val="clear" w:color="auto" w:fill="auto"/>
            <w:vAlign w:val="center"/>
          </w:tcPr>
          <w:p w14:paraId="1CB06EE8">
            <w:pPr>
              <w:keepNext w:val="0"/>
              <w:keepLines w:val="0"/>
              <w:pageBreakBefore w:val="0"/>
              <w:widowControl/>
              <w:suppressLineNumbers w:val="0"/>
              <w:kinsoku/>
              <w:wordWrap/>
              <w:overflowPunct/>
              <w:topLinePunct w:val="0"/>
              <w:autoSpaceDE/>
              <w:autoSpaceDN/>
              <w:bidi w:val="0"/>
              <w:snapToGrid/>
              <w:spacing w:line="46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1.产品整体尺寸不小于：9.7*8.1*6.5m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2.功能：一体旋转滑梯和旋转楼梯、彩色光影PC板、光影护栏17米、异形平台34平方米、造型小屋1个等；产品要求：原有护栏位置改造，产品需要带有功能挑战性。</w:t>
            </w:r>
          </w:p>
          <w:p w14:paraId="29D4DE88">
            <w:pPr>
              <w:keepNext w:val="0"/>
              <w:keepLines w:val="0"/>
              <w:pageBreakBefore w:val="0"/>
              <w:widowControl/>
              <w:suppressLineNumbers w:val="0"/>
              <w:kinsoku/>
              <w:wordWrap/>
              <w:overflowPunct/>
              <w:topLinePunct w:val="0"/>
              <w:autoSpaceDE/>
              <w:autoSpaceDN/>
              <w:bidi w:val="0"/>
              <w:snapToGrid/>
              <w:spacing w:line="46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3.造型通道：中空大厅衔接二楼平台，通过楼梯、滑梯组合，增加室内的可玩空间，材质：楼梯采用厚度≥8mm钢板护栏，厚度≥3mm镀锌钢板台阶，厚度≥3mm不锈钢板滑梯；产品尺寸：高不小于4.5米，直径不小于2米</w:t>
            </w:r>
          </w:p>
          <w:p w14:paraId="0D2B4605">
            <w:pPr>
              <w:keepNext w:val="0"/>
              <w:keepLines w:val="0"/>
              <w:pageBreakBefore w:val="0"/>
              <w:widowControl/>
              <w:suppressLineNumbers w:val="0"/>
              <w:kinsoku/>
              <w:wordWrap/>
              <w:overflowPunct/>
              <w:topLinePunct w:val="0"/>
              <w:autoSpaceDE/>
              <w:autoSpaceDN/>
              <w:bidi w:val="0"/>
              <w:snapToGrid/>
              <w:spacing w:line="46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4.异形平台：多功能异形大平台，增加平台空间；钢架龙骨，铺厚度≥设1.8cm桦木多层板；尺寸不小于34平方米</w:t>
            </w:r>
          </w:p>
          <w:p w14:paraId="4CEBD25B">
            <w:pPr>
              <w:keepNext w:val="0"/>
              <w:keepLines w:val="0"/>
              <w:pageBreakBefore w:val="0"/>
              <w:widowControl/>
              <w:suppressLineNumbers w:val="0"/>
              <w:kinsoku/>
              <w:wordWrap/>
              <w:overflowPunct/>
              <w:topLinePunct w:val="0"/>
              <w:autoSpaceDE/>
              <w:autoSpaceDN/>
              <w:bidi w:val="0"/>
              <w:snapToGrid/>
              <w:spacing w:line="46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5.造型小屋：符合幼儿园特色小屋，钢架龙骨；使空间更加童趣。</w:t>
            </w:r>
          </w:p>
          <w:p w14:paraId="380BE6E4">
            <w:pPr>
              <w:keepNext w:val="0"/>
              <w:keepLines w:val="0"/>
              <w:pageBreakBefore w:val="0"/>
              <w:widowControl/>
              <w:suppressLineNumbers w:val="0"/>
              <w:kinsoku/>
              <w:wordWrap/>
              <w:overflowPunct/>
              <w:topLinePunct w:val="0"/>
              <w:autoSpaceDE/>
              <w:autoSpaceDN/>
              <w:bidi w:val="0"/>
              <w:snapToGrid/>
              <w:spacing w:line="460" w:lineRule="exact"/>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6.立柱柱子：直径325mm，管壁厚度≥6mm，国标镀锌焊管；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7.五金零件：材质：SUS不锈钢半圆头，T型平头螺丝；表面处理：机械抛光；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8.接触面之材料及结合角铁均经导圆角处理，五金零件为圆头处理且具有预防任意高速功能，以维护使用者及设施结构的安全，达到国家环保标准。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9.立柱固定方式：膨胀螺丝</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主体框架、护栏：采用≥20*10cm、≥5*10cm、≥5*5cm的热镀锌方管，圆管采用Ø60mm、Ø48mm、Ø38mm、Ø32mm、Ø28mm，壁厚≥2.5mm热镀锌钢管（管材质量和技术标准均符合国家相关标准要求），焊接采用氩弧焊及CO2气体保护焊(符合国家相关标准要求)，表面喷涂环保聚酯粉末，高温固化，表面光滑，抗紫外线能力强，色彩鲜艳，不易脱落，耐腐蚀。喷涂设备采用计算机控制的静电粉末喷涂装置，粉末回收采用小旋风和优质滤心，高效率，无污染，可常年用于海边不生锈。</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11.彩色光影PC板采用：厚度≥8mm彩色耐力板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互动性游戏板：尺寸不小于940*117*7cm，材质：塑料+雪弗板+硅胶、电子元件，培养孩子的逻辑思维、手眼协调能力、记忆力、团队合作，哪里亮灯迅速按下对应的按键闯关；亮灯的顺序快速记忆，灭灯后根据记忆按顺序按键点亮等多种闯关游戏，不少于8种闯关游戏。</w:t>
            </w:r>
          </w:p>
        </w:tc>
        <w:tc>
          <w:tcPr>
            <w:tcW w:w="504" w:type="dxa"/>
            <w:shd w:val="clear" w:color="auto" w:fill="auto"/>
            <w:vAlign w:val="center"/>
          </w:tcPr>
          <w:p w14:paraId="69AEE449">
            <w:pPr>
              <w:keepNext w:val="0"/>
              <w:keepLines w:val="0"/>
              <w:pageBreakBefore w:val="0"/>
              <w:widowControl/>
              <w:suppressLineNumbers w:val="0"/>
              <w:kinsoku/>
              <w:wordWrap/>
              <w:overflowPunct/>
              <w:topLinePunct w:val="0"/>
              <w:autoSpaceDE/>
              <w:autoSpaceDN/>
              <w:bidi w:val="0"/>
              <w:snapToGrid/>
              <w:spacing w:line="46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542" w:type="dxa"/>
            <w:shd w:val="clear" w:color="auto" w:fill="auto"/>
            <w:vAlign w:val="center"/>
          </w:tcPr>
          <w:p w14:paraId="17155ED0">
            <w:pPr>
              <w:keepNext w:val="0"/>
              <w:keepLines w:val="0"/>
              <w:pageBreakBefore w:val="0"/>
              <w:widowControl/>
              <w:suppressLineNumbers w:val="0"/>
              <w:kinsoku/>
              <w:wordWrap/>
              <w:overflowPunct/>
              <w:topLinePunct w:val="0"/>
              <w:autoSpaceDE/>
              <w:autoSpaceDN/>
              <w:bidi w:val="0"/>
              <w:snapToGrid/>
              <w:spacing w:line="46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0C4C5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15" w:type="dxa"/>
            <w:shd w:val="clear" w:color="auto" w:fill="auto"/>
            <w:vAlign w:val="center"/>
          </w:tcPr>
          <w:p w14:paraId="18BE944F">
            <w:pPr>
              <w:keepNext w:val="0"/>
              <w:keepLines w:val="0"/>
              <w:pageBreakBefore w:val="0"/>
              <w:widowControl/>
              <w:kinsoku/>
              <w:wordWrap/>
              <w:overflowPunct/>
              <w:topLinePunct w:val="0"/>
              <w:autoSpaceDE/>
              <w:autoSpaceDN/>
              <w:bidi w:val="0"/>
              <w:snapToGrid/>
              <w:spacing w:line="460" w:lineRule="exact"/>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2</w:t>
            </w:r>
          </w:p>
        </w:tc>
        <w:tc>
          <w:tcPr>
            <w:tcW w:w="1008" w:type="dxa"/>
            <w:shd w:val="clear" w:color="auto" w:fill="auto"/>
            <w:vAlign w:val="center"/>
          </w:tcPr>
          <w:p w14:paraId="1BCA6F72">
            <w:pPr>
              <w:keepNext w:val="0"/>
              <w:keepLines w:val="0"/>
              <w:pageBreakBefore w:val="0"/>
              <w:widowControl/>
              <w:suppressLineNumbers w:val="0"/>
              <w:kinsoku/>
              <w:wordWrap/>
              <w:overflowPunct/>
              <w:topLinePunct w:val="0"/>
              <w:autoSpaceDE/>
              <w:autoSpaceDN/>
              <w:bidi w:val="0"/>
              <w:snapToGrid/>
              <w:spacing w:line="46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波波池玩具</w:t>
            </w:r>
          </w:p>
        </w:tc>
        <w:tc>
          <w:tcPr>
            <w:tcW w:w="2280" w:type="dxa"/>
            <w:shd w:val="clear" w:color="auto" w:fill="auto"/>
            <w:vAlign w:val="center"/>
          </w:tcPr>
          <w:p w14:paraId="22B4BDF9">
            <w:pPr>
              <w:keepNext w:val="0"/>
              <w:keepLines w:val="0"/>
              <w:pageBreakBefore w:val="0"/>
              <w:widowControl/>
              <w:suppressLineNumbers w:val="0"/>
              <w:kinsoku/>
              <w:wordWrap/>
              <w:overflowPunct/>
              <w:topLinePunct w:val="0"/>
              <w:autoSpaceDE/>
              <w:autoSpaceDN/>
              <w:bidi w:val="0"/>
              <w:snapToGrid/>
              <w:spacing w:line="46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30480</wp:posOffset>
                  </wp:positionV>
                  <wp:extent cx="1269365" cy="686435"/>
                  <wp:effectExtent l="0" t="0" r="10795" b="14605"/>
                  <wp:wrapNone/>
                  <wp:docPr id="6" name="图片_2"/>
                  <wp:cNvGraphicFramePr/>
                  <a:graphic xmlns:a="http://schemas.openxmlformats.org/drawingml/2006/main">
                    <a:graphicData uri="http://schemas.openxmlformats.org/drawingml/2006/picture">
                      <pic:pic xmlns:pic="http://schemas.openxmlformats.org/drawingml/2006/picture">
                        <pic:nvPicPr>
                          <pic:cNvPr id="6" name="图片_2"/>
                          <pic:cNvPicPr/>
                        </pic:nvPicPr>
                        <pic:blipFill>
                          <a:blip r:embed="rId19"/>
                          <a:stretch>
                            <a:fillRect/>
                          </a:stretch>
                        </pic:blipFill>
                        <pic:spPr>
                          <a:xfrm>
                            <a:off x="0" y="0"/>
                            <a:ext cx="1269365" cy="686435"/>
                          </a:xfrm>
                          <a:prstGeom prst="rect">
                            <a:avLst/>
                          </a:prstGeom>
                          <a:noFill/>
                          <a:ln>
                            <a:noFill/>
                          </a:ln>
                        </pic:spPr>
                      </pic:pic>
                    </a:graphicData>
                  </a:graphic>
                </wp:anchor>
              </w:drawing>
            </w:r>
          </w:p>
        </w:tc>
        <w:tc>
          <w:tcPr>
            <w:tcW w:w="4848" w:type="dxa"/>
            <w:shd w:val="clear" w:color="auto" w:fill="auto"/>
            <w:vAlign w:val="center"/>
          </w:tcPr>
          <w:p w14:paraId="79D0ECCF">
            <w:pPr>
              <w:keepNext w:val="0"/>
              <w:keepLines w:val="0"/>
              <w:pageBreakBefore w:val="0"/>
              <w:widowControl/>
              <w:suppressLineNumbers w:val="0"/>
              <w:kinsoku/>
              <w:wordWrap/>
              <w:overflowPunct/>
              <w:topLinePunct w:val="0"/>
              <w:autoSpaceDE/>
              <w:autoSpaceDN/>
              <w:bidi w:val="0"/>
              <w:snapToGrid/>
              <w:spacing w:line="46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1.产品整体尺寸不小于：11*3.7*2.8m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2.功能：滑梯、娱乐球场、护墙软包、造型小屋、异形平台、小楼梯、钻洞等</w:t>
            </w:r>
          </w:p>
          <w:p w14:paraId="58C8D89F">
            <w:pPr>
              <w:keepNext w:val="0"/>
              <w:keepLines w:val="0"/>
              <w:pageBreakBefore w:val="0"/>
              <w:widowControl/>
              <w:suppressLineNumbers w:val="0"/>
              <w:kinsoku/>
              <w:wordWrap/>
              <w:overflowPunct/>
              <w:topLinePunct w:val="0"/>
              <w:autoSpaceDE/>
              <w:autoSpaceDN/>
              <w:bidi w:val="0"/>
              <w:snapToGrid/>
              <w:spacing w:line="460" w:lineRule="exact"/>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3.圆形造型小屋护栏材质：厚度≥3mm镀锌钢板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4.五金零件：材质：SUS不锈钢半圆头，T型平头螺丝；表面处理：机械抛光；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5.接触面之材料及结合角铁均经导圆角处理，五金零件为圆头处理且具有预防任意高速功能，以维护使用者及设施结构的安全，达到国家环保标准；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6.固定方式：膨胀螺丝</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主体框架、护栏：采用≥5*10cm、≥5*5cm的热镀锌方管，圆管采用Ø60mm、Ø48mm、Ø38mm、Ø32mm、Ø28mm，壁厚≥2.5mm热镀锌钢管（管材质量和技术标准均符合国家相关标准要求），焊接采用氩弧焊及CO2气体保护焊(符合国家相关标准要求)，表面喷涂环保聚酯粉末，高温固化，表面光滑，抗紫外线能力强，色彩鲜艳，不易脱落，耐腐蚀。喷涂设备采用计算机控制的静电粉末喷涂装置，粉末回收采用小旋风和进口滤芯，高效率，无污染，可常年用于海边不生锈。</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塑料件：采用滚塑专用料经滚塑成形，塑料壁厚6mm及以上，色彩艳丽，抗紫外光（UV）能力达到不低于8级，符合食品级标准，抗静电能力强，安全环保，耐候性好，强度高。采用原生工程塑料不添加回收料。聚乙烯原料。颜色粉末与聚乙烯基材充分混合，颜色与基材密不可分，防褪色、脆化、静电等元素长久不会流失，无毒、无味，对皮肤无刺激无过敏反应。</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9.平台：采用厚度≥18mm桦木多层板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10.彩色光影PC板采用：厚度≥8mm彩色耐力板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11.柱子：直径168mm，管壁厚度≥4.5mm，国标镀锌焊管。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12.pu皮：优质耐磨Pu皮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13.海绵：高密度海绵</w:t>
            </w:r>
          </w:p>
        </w:tc>
        <w:tc>
          <w:tcPr>
            <w:tcW w:w="504" w:type="dxa"/>
            <w:shd w:val="clear" w:color="auto" w:fill="auto"/>
            <w:vAlign w:val="center"/>
          </w:tcPr>
          <w:p w14:paraId="2C74E611">
            <w:pPr>
              <w:keepNext w:val="0"/>
              <w:keepLines w:val="0"/>
              <w:pageBreakBefore w:val="0"/>
              <w:widowControl/>
              <w:suppressLineNumbers w:val="0"/>
              <w:kinsoku/>
              <w:wordWrap/>
              <w:overflowPunct/>
              <w:topLinePunct w:val="0"/>
              <w:autoSpaceDE/>
              <w:autoSpaceDN/>
              <w:bidi w:val="0"/>
              <w:snapToGrid/>
              <w:spacing w:line="46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542" w:type="dxa"/>
            <w:shd w:val="clear" w:color="auto" w:fill="auto"/>
            <w:vAlign w:val="center"/>
          </w:tcPr>
          <w:p w14:paraId="374A4905">
            <w:pPr>
              <w:keepNext w:val="0"/>
              <w:keepLines w:val="0"/>
              <w:pageBreakBefore w:val="0"/>
              <w:widowControl/>
              <w:suppressLineNumbers w:val="0"/>
              <w:kinsoku/>
              <w:wordWrap/>
              <w:overflowPunct/>
              <w:topLinePunct w:val="0"/>
              <w:autoSpaceDE/>
              <w:autoSpaceDN/>
              <w:bidi w:val="0"/>
              <w:snapToGrid/>
              <w:spacing w:line="46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795A8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515" w:type="dxa"/>
            <w:shd w:val="clear" w:color="auto" w:fill="auto"/>
            <w:vAlign w:val="center"/>
          </w:tcPr>
          <w:p w14:paraId="6AFE98F2">
            <w:pPr>
              <w:keepNext w:val="0"/>
              <w:keepLines w:val="0"/>
              <w:pageBreakBefore w:val="0"/>
              <w:widowControl/>
              <w:kinsoku/>
              <w:wordWrap/>
              <w:overflowPunct/>
              <w:topLinePunct w:val="0"/>
              <w:autoSpaceDE/>
              <w:autoSpaceDN/>
              <w:bidi w:val="0"/>
              <w:snapToGrid/>
              <w:spacing w:line="460" w:lineRule="exact"/>
              <w:jc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3</w:t>
            </w:r>
          </w:p>
        </w:tc>
        <w:tc>
          <w:tcPr>
            <w:tcW w:w="1008" w:type="dxa"/>
            <w:shd w:val="clear" w:color="auto" w:fill="auto"/>
            <w:vAlign w:val="center"/>
          </w:tcPr>
          <w:p w14:paraId="203D87D3">
            <w:pPr>
              <w:keepNext w:val="0"/>
              <w:keepLines w:val="0"/>
              <w:pageBreakBefore w:val="0"/>
              <w:widowControl/>
              <w:suppressLineNumbers w:val="0"/>
              <w:kinsoku/>
              <w:wordWrap/>
              <w:overflowPunct/>
              <w:topLinePunct w:val="0"/>
              <w:autoSpaceDE/>
              <w:autoSpaceDN/>
              <w:bidi w:val="0"/>
              <w:snapToGrid/>
              <w:spacing w:line="46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室内微地形嬉戏区</w:t>
            </w:r>
          </w:p>
        </w:tc>
        <w:tc>
          <w:tcPr>
            <w:tcW w:w="2280" w:type="dxa"/>
            <w:shd w:val="clear" w:color="auto" w:fill="auto"/>
            <w:vAlign w:val="center"/>
          </w:tcPr>
          <w:p w14:paraId="6D2A7FF5">
            <w:pPr>
              <w:keepNext w:val="0"/>
              <w:keepLines w:val="0"/>
              <w:pageBreakBefore w:val="0"/>
              <w:widowControl/>
              <w:suppressLineNumbers w:val="0"/>
              <w:kinsoku/>
              <w:wordWrap/>
              <w:overflowPunct/>
              <w:topLinePunct w:val="0"/>
              <w:autoSpaceDE/>
              <w:autoSpaceDN/>
              <w:bidi w:val="0"/>
              <w:snapToGrid/>
              <w:spacing w:line="46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680720</wp:posOffset>
                  </wp:positionV>
                  <wp:extent cx="1148080" cy="866775"/>
                  <wp:effectExtent l="0" t="0" r="10160" b="1905"/>
                  <wp:wrapNone/>
                  <wp:docPr id="8" name="图片_1"/>
                  <wp:cNvGraphicFramePr/>
                  <a:graphic xmlns:a="http://schemas.openxmlformats.org/drawingml/2006/main">
                    <a:graphicData uri="http://schemas.openxmlformats.org/drawingml/2006/picture">
                      <pic:pic xmlns:pic="http://schemas.openxmlformats.org/drawingml/2006/picture">
                        <pic:nvPicPr>
                          <pic:cNvPr id="8" name="图片_1"/>
                          <pic:cNvPicPr/>
                        </pic:nvPicPr>
                        <pic:blipFill>
                          <a:blip r:embed="rId20"/>
                          <a:stretch>
                            <a:fillRect/>
                          </a:stretch>
                        </pic:blipFill>
                        <pic:spPr>
                          <a:xfrm>
                            <a:off x="0" y="0"/>
                            <a:ext cx="1148080" cy="866775"/>
                          </a:xfrm>
                          <a:prstGeom prst="rect">
                            <a:avLst/>
                          </a:prstGeom>
                          <a:noFill/>
                          <a:ln>
                            <a:noFill/>
                          </a:ln>
                        </pic:spPr>
                      </pic:pic>
                    </a:graphicData>
                  </a:graphic>
                </wp:anchor>
              </w:drawing>
            </w:r>
          </w:p>
        </w:tc>
        <w:tc>
          <w:tcPr>
            <w:tcW w:w="4848" w:type="dxa"/>
            <w:shd w:val="clear" w:color="auto" w:fill="auto"/>
            <w:vAlign w:val="center"/>
          </w:tcPr>
          <w:p w14:paraId="691EF410">
            <w:pPr>
              <w:keepNext w:val="0"/>
              <w:keepLines w:val="0"/>
              <w:pageBreakBefore w:val="0"/>
              <w:widowControl/>
              <w:suppressLineNumbers w:val="0"/>
              <w:kinsoku/>
              <w:wordWrap/>
              <w:overflowPunct/>
              <w:topLinePunct w:val="0"/>
              <w:autoSpaceDE/>
              <w:autoSpaceDN/>
              <w:bidi w:val="0"/>
              <w:snapToGrid/>
              <w:spacing w:line="46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1.整体场地尺寸：120平方米左右，产品可多区域分布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2.功能：小山坡2套、平衡桥1个、造型顶4个、异形秋千、休憩区等</w:t>
            </w:r>
          </w:p>
          <w:p w14:paraId="1C83BC13">
            <w:pPr>
              <w:keepNext w:val="0"/>
              <w:keepLines w:val="0"/>
              <w:pageBreakBefore w:val="0"/>
              <w:widowControl/>
              <w:suppressLineNumbers w:val="0"/>
              <w:kinsoku/>
              <w:wordWrap/>
              <w:overflowPunct/>
              <w:topLinePunct w:val="0"/>
              <w:autoSpaceDE/>
              <w:autoSpaceDN/>
              <w:bidi w:val="0"/>
              <w:snapToGrid/>
              <w:spacing w:line="460" w:lineRule="exact"/>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3.山坡占地面积约50平方米、约造型顶25平方米、洞洞板12平方米，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4.材质：包含4*8cm镀锌方管、4*2cm镀锌方管、人工草皮、厚度≥18mm桦木多层板、PC板、磁性护墙板、珐琅板、耐磨Pu皮、高密度海绵、厚度≥8mm不织布等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5.五金零件：材质：SUS不锈钢半圆头，T型平头螺丝；表面处理：机械抛光；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6.接触面之材料及结合角铁均经导圆角处理，五金零件为圆头处理且具有预防任意高速功能，以维护使用者及设施结构的安全。达到国家环保标准；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7.固定方式：膨胀螺丝</w:t>
            </w:r>
          </w:p>
        </w:tc>
        <w:tc>
          <w:tcPr>
            <w:tcW w:w="504" w:type="dxa"/>
            <w:shd w:val="clear" w:color="auto" w:fill="auto"/>
            <w:vAlign w:val="center"/>
          </w:tcPr>
          <w:p w14:paraId="7A6934A3">
            <w:pPr>
              <w:keepNext w:val="0"/>
              <w:keepLines w:val="0"/>
              <w:pageBreakBefore w:val="0"/>
              <w:widowControl/>
              <w:suppressLineNumbers w:val="0"/>
              <w:kinsoku/>
              <w:wordWrap/>
              <w:overflowPunct/>
              <w:topLinePunct w:val="0"/>
              <w:autoSpaceDE/>
              <w:autoSpaceDN/>
              <w:bidi w:val="0"/>
              <w:snapToGrid/>
              <w:spacing w:line="46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542" w:type="dxa"/>
            <w:shd w:val="clear" w:color="auto" w:fill="auto"/>
            <w:vAlign w:val="center"/>
          </w:tcPr>
          <w:p w14:paraId="6D7AB8F5">
            <w:pPr>
              <w:keepNext w:val="0"/>
              <w:keepLines w:val="0"/>
              <w:pageBreakBefore w:val="0"/>
              <w:widowControl/>
              <w:suppressLineNumbers w:val="0"/>
              <w:kinsoku/>
              <w:wordWrap/>
              <w:overflowPunct/>
              <w:topLinePunct w:val="0"/>
              <w:autoSpaceDE/>
              <w:autoSpaceDN/>
              <w:bidi w:val="0"/>
              <w:snapToGrid/>
              <w:spacing w:line="460" w:lineRule="exact"/>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bl>
    <w:p w14:paraId="364F1B9B">
      <w:pPr>
        <w:keepNext w:val="0"/>
        <w:keepLines w:val="0"/>
        <w:pageBreakBefore w:val="0"/>
        <w:widowControl w:val="0"/>
        <w:tabs>
          <w:tab w:val="left" w:pos="0"/>
        </w:tabs>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注1：根据场地实际测量、设计、制作后出效果图，具有挑战性的多功能游戏组合。并在投标文件内列出详细的设计优化方案、效果图，以及结构、材质、功能等说明。</w:t>
      </w:r>
    </w:p>
    <w:p w14:paraId="32A3270F">
      <w:pPr>
        <w:pStyle w:val="8"/>
        <w:spacing w:line="360" w:lineRule="auto"/>
        <w:ind w:firstLine="422" w:firstLineChars="200"/>
        <w:rPr>
          <w:rFonts w:hint="eastAsia" w:ascii="宋体" w:hAnsi="宋体" w:eastAsia="宋体" w:cs="宋体"/>
          <w:b/>
          <w:bCs/>
          <w:i w:val="0"/>
          <w:iCs w:val="0"/>
          <w:color w:val="auto"/>
          <w:sz w:val="21"/>
          <w:szCs w:val="21"/>
          <w:highlight w:val="none"/>
        </w:rPr>
      </w:pPr>
      <w:r>
        <w:rPr>
          <w:rFonts w:hint="eastAsia" w:ascii="宋体" w:hAnsi="宋体" w:eastAsia="宋体" w:cs="宋体"/>
          <w:b/>
          <w:bCs/>
          <w:i w:val="0"/>
          <w:iCs w:val="0"/>
          <w:color w:val="auto"/>
          <w:sz w:val="21"/>
          <w:szCs w:val="21"/>
          <w:highlight w:val="none"/>
        </w:rPr>
        <w:t>注2：项目实施过程中可能因为现场条件的变化需要深化设计或适当变更原有投标方案，投标人应给予无条件的免费配合。</w:t>
      </w:r>
    </w:p>
    <w:p w14:paraId="13F71615">
      <w:pPr>
        <w:pStyle w:val="8"/>
        <w:spacing w:line="360" w:lineRule="auto"/>
        <w:ind w:firstLine="422" w:firstLineChars="200"/>
        <w:rPr>
          <w:rFonts w:hint="eastAsia" w:ascii="宋体" w:hAnsi="宋体" w:eastAsia="宋体" w:cs="宋体"/>
          <w:b/>
          <w:bCs/>
          <w:i w:val="0"/>
          <w:iCs w:val="0"/>
          <w:color w:val="auto"/>
          <w:sz w:val="21"/>
          <w:szCs w:val="21"/>
          <w:highlight w:val="none"/>
        </w:rPr>
      </w:pPr>
      <w:r>
        <w:rPr>
          <w:rFonts w:hint="eastAsia" w:ascii="宋体" w:hAnsi="宋体" w:eastAsia="宋体" w:cs="宋体"/>
          <w:b/>
          <w:bCs/>
          <w:i w:val="0"/>
          <w:iCs w:val="0"/>
          <w:color w:val="auto"/>
          <w:sz w:val="21"/>
          <w:szCs w:val="21"/>
          <w:highlight w:val="none"/>
          <w:lang w:val="en-US" w:eastAsia="zh-CN"/>
        </w:rPr>
        <w:t>注3：投标产品</w:t>
      </w:r>
      <w:r>
        <w:rPr>
          <w:rFonts w:hint="eastAsia" w:ascii="宋体" w:hAnsi="宋体" w:eastAsia="宋体" w:cs="宋体"/>
          <w:b/>
          <w:bCs/>
          <w:i w:val="0"/>
          <w:iCs w:val="0"/>
          <w:color w:val="auto"/>
          <w:sz w:val="21"/>
          <w:szCs w:val="21"/>
          <w:highlight w:val="none"/>
        </w:rPr>
        <w:t>实际尺寸与安装</w:t>
      </w:r>
      <w:r>
        <w:rPr>
          <w:rFonts w:hint="eastAsia" w:ascii="宋体" w:hAnsi="宋体" w:eastAsia="宋体" w:cs="宋体"/>
          <w:b/>
          <w:bCs/>
          <w:i w:val="0"/>
          <w:iCs w:val="0"/>
          <w:color w:val="auto"/>
          <w:sz w:val="21"/>
          <w:szCs w:val="21"/>
          <w:highlight w:val="none"/>
          <w:lang w:val="en-US" w:eastAsia="zh-CN"/>
        </w:rPr>
        <w:t>均</w:t>
      </w:r>
      <w:r>
        <w:rPr>
          <w:rFonts w:hint="eastAsia" w:ascii="宋体" w:hAnsi="宋体" w:eastAsia="宋体" w:cs="宋体"/>
          <w:b/>
          <w:bCs/>
          <w:i w:val="0"/>
          <w:iCs w:val="0"/>
          <w:color w:val="auto"/>
          <w:sz w:val="21"/>
          <w:szCs w:val="21"/>
          <w:highlight w:val="none"/>
        </w:rPr>
        <w:t>以幼儿园实际为主，需与幼儿园提前联系，勘查现场经过幼儿园同意后订购制作安装。</w:t>
      </w:r>
    </w:p>
    <w:p w14:paraId="141C6FE0">
      <w:pPr>
        <w:pStyle w:val="8"/>
        <w:spacing w:line="360" w:lineRule="auto"/>
        <w:ind w:firstLine="422" w:firstLineChars="200"/>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注4：以上涉及尺寸在符合相关规范的基础上允许2%的偏差。</w:t>
      </w:r>
    </w:p>
    <w:p w14:paraId="22E40596">
      <w:pPr>
        <w:pStyle w:val="8"/>
        <w:spacing w:line="360" w:lineRule="auto"/>
        <w:ind w:firstLine="422" w:firstLineChars="200"/>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注5：如原有设备需要拆除，该内容由供应商承担，相关废料根据采购人要求进行处理。</w:t>
      </w:r>
    </w:p>
    <w:p w14:paraId="2EC6FF57">
      <w:pPr>
        <w:pStyle w:val="8"/>
        <w:spacing w:line="360" w:lineRule="auto"/>
        <w:ind w:firstLine="422" w:firstLineChars="200"/>
        <w:rPr>
          <w:rFonts w:hint="eastAsia" w:ascii="宋体" w:hAnsi="宋体" w:eastAsia="宋体" w:cs="宋体"/>
          <w:b/>
          <w:i w:val="0"/>
          <w:iCs w:val="0"/>
          <w:color w:val="auto"/>
          <w:sz w:val="21"/>
          <w:szCs w:val="21"/>
          <w:highlight w:val="none"/>
        </w:rPr>
      </w:pPr>
      <w:r>
        <w:rPr>
          <w:rFonts w:hint="eastAsia" w:ascii="宋体" w:hAnsi="宋体" w:eastAsia="宋体" w:cs="宋体"/>
          <w:b/>
          <w:i w:val="0"/>
          <w:iCs w:val="0"/>
          <w:color w:val="auto"/>
          <w:sz w:val="21"/>
          <w:szCs w:val="21"/>
          <w:highlight w:val="none"/>
        </w:rPr>
        <w:t>三、技术描述及要求</w:t>
      </w:r>
    </w:p>
    <w:p w14:paraId="334C697B">
      <w:pPr>
        <w:pStyle w:val="8"/>
        <w:spacing w:line="360" w:lineRule="auto"/>
        <w:ind w:firstLine="422" w:firstLineChars="200"/>
        <w:rPr>
          <w:rFonts w:hint="eastAsia" w:ascii="宋体" w:hAnsi="宋体" w:eastAsia="宋体" w:cs="宋体"/>
          <w:b/>
          <w:i w:val="0"/>
          <w:iCs w:val="0"/>
          <w:color w:val="auto"/>
          <w:sz w:val="21"/>
          <w:szCs w:val="21"/>
          <w:highlight w:val="none"/>
        </w:rPr>
      </w:pPr>
      <w:r>
        <w:rPr>
          <w:rFonts w:hint="eastAsia" w:ascii="宋体" w:hAnsi="宋体" w:eastAsia="宋体" w:cs="宋体"/>
          <w:b/>
          <w:i w:val="0"/>
          <w:iCs w:val="0"/>
          <w:color w:val="auto"/>
          <w:sz w:val="21"/>
          <w:szCs w:val="21"/>
          <w:highlight w:val="none"/>
        </w:rPr>
        <w:t>为让孩子在此自由快乐成长，故要求设计一</w:t>
      </w:r>
      <w:r>
        <w:rPr>
          <w:rFonts w:hint="eastAsia" w:ascii="宋体" w:hAnsi="宋体" w:eastAsia="宋体" w:cs="宋体"/>
          <w:b/>
          <w:i w:val="0"/>
          <w:iCs w:val="0"/>
          <w:color w:val="auto"/>
          <w:sz w:val="21"/>
          <w:szCs w:val="21"/>
          <w:highlight w:val="none"/>
          <w:lang w:val="en-US" w:eastAsia="zh-CN"/>
        </w:rPr>
        <w:t>批具有</w:t>
      </w:r>
      <w:r>
        <w:rPr>
          <w:rFonts w:hint="eastAsia" w:ascii="宋体" w:hAnsi="宋体" w:eastAsia="宋体" w:cs="宋体"/>
          <w:b/>
          <w:i w:val="0"/>
          <w:iCs w:val="0"/>
          <w:color w:val="auto"/>
          <w:sz w:val="21"/>
          <w:szCs w:val="21"/>
          <w:highlight w:val="none"/>
        </w:rPr>
        <w:t>特色风格，且满足各种需要的玩具。</w:t>
      </w:r>
    </w:p>
    <w:p w14:paraId="6CB7DACF">
      <w:pPr>
        <w:pStyle w:val="8"/>
        <w:spacing w:line="360" w:lineRule="auto"/>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一</w:t>
      </w: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rPr>
        <w:t>设计产品结合校园文化，提升游乐设备的综合性及趣味性。充分利用周边地形进行设计，使设计后的成品保持自然与周围环境等自然融合；游戏设施具有挑战性、趣味性、开放性，能引起孩子玩耍的兴趣，能鼓励他们探索环境，增强各方面的能力；在保证安全的前提下，设计得更刺激、更好玩。</w:t>
      </w:r>
    </w:p>
    <w:p w14:paraId="42D3E210">
      <w:pPr>
        <w:pStyle w:val="8"/>
        <w:spacing w:line="360" w:lineRule="auto"/>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w:t>
      </w:r>
      <w:r>
        <w:rPr>
          <w:rFonts w:hint="eastAsia" w:ascii="宋体" w:hAnsi="宋体" w:eastAsia="宋体" w:cs="宋体"/>
          <w:i w:val="0"/>
          <w:iCs w:val="0"/>
          <w:color w:val="auto"/>
          <w:sz w:val="21"/>
          <w:szCs w:val="21"/>
          <w:highlight w:val="none"/>
          <w:lang w:val="en-US" w:eastAsia="zh-CN"/>
        </w:rPr>
        <w:t>二</w:t>
      </w:r>
      <w:r>
        <w:rPr>
          <w:rFonts w:hint="eastAsia" w:ascii="宋体" w:hAnsi="宋体" w:eastAsia="宋体" w:cs="宋体"/>
          <w:i w:val="0"/>
          <w:iCs w:val="0"/>
          <w:color w:val="auto"/>
          <w:sz w:val="21"/>
          <w:szCs w:val="21"/>
          <w:highlight w:val="none"/>
        </w:rPr>
        <w:t>）所用材料均应无毒，无异味，符合卫生环保要求，并做防锈、防腐、防静电、抗紫外线处理。</w:t>
      </w:r>
    </w:p>
    <w:p w14:paraId="31BB19A3">
      <w:pPr>
        <w:pStyle w:val="8"/>
        <w:spacing w:line="360" w:lineRule="auto"/>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w:t>
      </w:r>
      <w:r>
        <w:rPr>
          <w:rFonts w:hint="eastAsia" w:ascii="宋体" w:hAnsi="宋体" w:eastAsia="宋体" w:cs="宋体"/>
          <w:i w:val="0"/>
          <w:iCs w:val="0"/>
          <w:color w:val="auto"/>
          <w:sz w:val="21"/>
          <w:szCs w:val="21"/>
          <w:highlight w:val="none"/>
          <w:lang w:val="en-US" w:eastAsia="zh-CN"/>
        </w:rPr>
        <w:t>三</w:t>
      </w:r>
      <w:r>
        <w:rPr>
          <w:rFonts w:hint="eastAsia" w:ascii="宋体" w:hAnsi="宋体" w:eastAsia="宋体" w:cs="宋体"/>
          <w:i w:val="0"/>
          <w:iCs w:val="0"/>
          <w:color w:val="auto"/>
          <w:sz w:val="21"/>
          <w:szCs w:val="21"/>
          <w:highlight w:val="none"/>
        </w:rPr>
        <w:t>）配件</w:t>
      </w:r>
      <w:r>
        <w:rPr>
          <w:rFonts w:hint="eastAsia" w:ascii="宋体" w:hAnsi="宋体" w:eastAsia="宋体" w:cs="宋体"/>
          <w:i w:val="0"/>
          <w:iCs w:val="0"/>
          <w:color w:val="auto"/>
          <w:sz w:val="21"/>
          <w:szCs w:val="21"/>
          <w:highlight w:val="none"/>
          <w:lang w:val="en-US" w:eastAsia="zh-CN"/>
        </w:rPr>
        <w:t>符合</w:t>
      </w:r>
      <w:r>
        <w:rPr>
          <w:rFonts w:hint="eastAsia" w:ascii="宋体" w:hAnsi="宋体" w:eastAsia="宋体" w:cs="宋体"/>
          <w:i w:val="0"/>
          <w:iCs w:val="0"/>
          <w:color w:val="auto"/>
          <w:sz w:val="21"/>
          <w:szCs w:val="21"/>
          <w:highlight w:val="none"/>
        </w:rPr>
        <w:t>设计意向及规格材质</w:t>
      </w:r>
      <w:r>
        <w:rPr>
          <w:rFonts w:hint="eastAsia" w:ascii="宋体" w:hAnsi="宋体" w:eastAsia="宋体" w:cs="宋体"/>
          <w:i w:val="0"/>
          <w:iCs w:val="0"/>
          <w:color w:val="auto"/>
          <w:sz w:val="21"/>
          <w:szCs w:val="21"/>
          <w:highlight w:val="none"/>
          <w:lang w:val="en-US" w:eastAsia="zh-CN"/>
        </w:rPr>
        <w:t>及国家相关标准要求</w:t>
      </w:r>
      <w:r>
        <w:rPr>
          <w:rFonts w:hint="eastAsia" w:ascii="宋体" w:hAnsi="宋体" w:eastAsia="宋体" w:cs="宋体"/>
          <w:i w:val="0"/>
          <w:iCs w:val="0"/>
          <w:color w:val="auto"/>
          <w:sz w:val="21"/>
          <w:szCs w:val="21"/>
          <w:highlight w:val="none"/>
        </w:rPr>
        <w:t>，防止松脱和防盗，另加螺丝塑胶盖帽。</w:t>
      </w:r>
    </w:p>
    <w:p w14:paraId="704498C7">
      <w:pPr>
        <w:pStyle w:val="8"/>
        <w:spacing w:line="360" w:lineRule="auto"/>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w:t>
      </w:r>
      <w:r>
        <w:rPr>
          <w:rFonts w:hint="eastAsia" w:ascii="宋体" w:hAnsi="宋体" w:eastAsia="宋体" w:cs="宋体"/>
          <w:i w:val="0"/>
          <w:iCs w:val="0"/>
          <w:color w:val="auto"/>
          <w:sz w:val="21"/>
          <w:szCs w:val="21"/>
          <w:highlight w:val="none"/>
          <w:lang w:val="en-US" w:eastAsia="zh-CN"/>
        </w:rPr>
        <w:t>四</w:t>
      </w:r>
      <w:r>
        <w:rPr>
          <w:rFonts w:hint="eastAsia" w:ascii="宋体" w:hAnsi="宋体" w:eastAsia="宋体" w:cs="宋体"/>
          <w:i w:val="0"/>
          <w:iCs w:val="0"/>
          <w:color w:val="auto"/>
          <w:sz w:val="21"/>
          <w:szCs w:val="21"/>
          <w:highlight w:val="none"/>
        </w:rPr>
        <w:t>）完工后的器材没有突出螺钉、突出的剩余绳索或突出或边缘尖锐的组件，任何可接触部分的突出螺纹有永久遮盖，例如使用圆顶螺帽。</w:t>
      </w:r>
      <w:r>
        <w:rPr>
          <w:rFonts w:hint="eastAsia" w:ascii="宋体" w:hAnsi="宋体" w:eastAsia="宋体" w:cs="宋体"/>
          <w:i w:val="0"/>
          <w:iCs w:val="0"/>
          <w:color w:val="auto"/>
          <w:sz w:val="21"/>
          <w:szCs w:val="21"/>
          <w:highlight w:val="none"/>
          <w:lang w:val="en-US" w:eastAsia="zh-CN"/>
        </w:rPr>
        <w:t>凸出</w:t>
      </w:r>
      <w:r>
        <w:rPr>
          <w:rFonts w:hint="eastAsia" w:ascii="宋体" w:hAnsi="宋体" w:eastAsia="宋体" w:cs="宋体"/>
          <w:i w:val="0"/>
          <w:iCs w:val="0"/>
          <w:color w:val="auto"/>
          <w:sz w:val="21"/>
          <w:szCs w:val="21"/>
          <w:highlight w:val="none"/>
        </w:rPr>
        <w:t>少于8MM的螺帽及螺钉没有毛口。所有焊接平滑。器材任何可接触部分伸出超过8MM且没有</w:t>
      </w:r>
      <w:r>
        <w:rPr>
          <w:rFonts w:hint="eastAsia" w:ascii="宋体" w:hAnsi="宋体" w:eastAsia="宋体" w:cs="宋体"/>
          <w:i w:val="0"/>
          <w:iCs w:val="0"/>
          <w:color w:val="auto"/>
          <w:sz w:val="21"/>
          <w:szCs w:val="21"/>
          <w:highlight w:val="none"/>
          <w:lang w:val="en-US" w:eastAsia="zh-CN"/>
        </w:rPr>
        <w:t>凸出</w:t>
      </w:r>
      <w:r>
        <w:rPr>
          <w:rFonts w:hint="eastAsia" w:ascii="宋体" w:hAnsi="宋体" w:eastAsia="宋体" w:cs="宋体"/>
          <w:i w:val="0"/>
          <w:iCs w:val="0"/>
          <w:color w:val="auto"/>
          <w:sz w:val="21"/>
          <w:szCs w:val="21"/>
          <w:highlight w:val="none"/>
        </w:rPr>
        <w:t>部分末端起超过25MM的相邻区域隔离的角落、边缘及突出部分，需做圆滑处理。器材的任何可以接触部分没有坚硬或尖锐部分。</w:t>
      </w:r>
    </w:p>
    <w:p w14:paraId="68AEC44E">
      <w:pPr>
        <w:pStyle w:val="8"/>
        <w:spacing w:line="360" w:lineRule="auto"/>
        <w:ind w:firstLine="420" w:firstLineChars="20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w:t>
      </w:r>
      <w:r>
        <w:rPr>
          <w:rFonts w:hint="eastAsia" w:ascii="宋体" w:hAnsi="宋体" w:eastAsia="宋体" w:cs="宋体"/>
          <w:i w:val="0"/>
          <w:iCs w:val="0"/>
          <w:color w:val="auto"/>
          <w:sz w:val="21"/>
          <w:szCs w:val="21"/>
          <w:highlight w:val="none"/>
          <w:lang w:val="en-US" w:eastAsia="zh-CN"/>
        </w:rPr>
        <w:t>五</w:t>
      </w:r>
      <w:r>
        <w:rPr>
          <w:rFonts w:hint="eastAsia" w:ascii="宋体" w:hAnsi="宋体" w:eastAsia="宋体" w:cs="宋体"/>
          <w:i w:val="0"/>
          <w:iCs w:val="0"/>
          <w:color w:val="auto"/>
          <w:sz w:val="21"/>
          <w:szCs w:val="21"/>
          <w:highlight w:val="none"/>
        </w:rPr>
        <w:t>）器材设计、制造和安装要避免以下安全隐患：①在器材开口处幼儿头部或颈部被夹住；②幼儿在移动中可能发生衣物</w:t>
      </w:r>
      <w:r>
        <w:rPr>
          <w:rFonts w:hint="eastAsia" w:ascii="宋体" w:hAnsi="宋体" w:eastAsia="宋体" w:cs="宋体"/>
          <w:i w:val="0"/>
          <w:iCs w:val="0"/>
          <w:color w:val="auto"/>
          <w:sz w:val="21"/>
          <w:szCs w:val="21"/>
          <w:highlight w:val="none"/>
          <w:lang w:eastAsia="zh-CN"/>
        </w:rPr>
        <w:t>的一部分</w:t>
      </w:r>
      <w:r>
        <w:rPr>
          <w:rFonts w:hint="eastAsia" w:ascii="宋体" w:hAnsi="宋体" w:eastAsia="宋体" w:cs="宋体"/>
          <w:i w:val="0"/>
          <w:iCs w:val="0"/>
          <w:color w:val="auto"/>
          <w:sz w:val="21"/>
          <w:szCs w:val="21"/>
          <w:highlight w:val="none"/>
        </w:rPr>
        <w:t>在器材间隙或V形开口处被夹或被钩；③在整个身体都可爬入的坑道，以及重的或者刚性悬挂的悬挂部分处，幼儿整个身体被夹；④可以奔跑或攀爬的表面，以及从上述表面延伸的立足处或扶手处幼儿脚或腿被夹；⑤幼儿被各种间隙、末端开放的坑道或绳索等夹住手指。</w:t>
      </w:r>
    </w:p>
    <w:p w14:paraId="61582305">
      <w:pPr>
        <w:adjustRightInd w:val="0"/>
        <w:spacing w:line="360" w:lineRule="auto"/>
        <w:ind w:firstLine="422" w:firstLineChars="200"/>
        <w:contextualSpacing/>
        <w:rPr>
          <w:rFonts w:hint="eastAsia" w:ascii="宋体" w:hAnsi="宋体" w:eastAsia="宋体" w:cs="宋体"/>
          <w:b/>
          <w:i w:val="0"/>
          <w:iCs w:val="0"/>
          <w:color w:val="auto"/>
          <w:sz w:val="21"/>
          <w:szCs w:val="21"/>
          <w:highlight w:val="none"/>
        </w:rPr>
      </w:pPr>
      <w:r>
        <w:rPr>
          <w:rFonts w:hint="eastAsia" w:ascii="宋体" w:hAnsi="宋体" w:eastAsia="宋体" w:cs="宋体"/>
          <w:b/>
          <w:i w:val="0"/>
          <w:iCs w:val="0"/>
          <w:color w:val="auto"/>
          <w:sz w:val="21"/>
          <w:szCs w:val="21"/>
          <w:highlight w:val="none"/>
        </w:rPr>
        <w:t>四、招标内容</w:t>
      </w:r>
    </w:p>
    <w:p w14:paraId="377350FA">
      <w:pPr>
        <w:spacing w:line="360" w:lineRule="auto"/>
        <w:ind w:firstLine="420" w:firstLineChars="200"/>
        <w:contextualSpacing/>
        <w:rPr>
          <w:rFonts w:hint="eastAsia" w:ascii="宋体" w:hAnsi="宋体" w:eastAsia="宋体" w:cs="宋体"/>
          <w:bCs/>
          <w:i w:val="0"/>
          <w:iCs w:val="0"/>
          <w:color w:val="auto"/>
          <w:sz w:val="21"/>
          <w:szCs w:val="21"/>
          <w:highlight w:val="none"/>
        </w:rPr>
      </w:pPr>
      <w:r>
        <w:rPr>
          <w:rFonts w:hint="eastAsia" w:ascii="宋体" w:hAnsi="宋体" w:eastAsia="宋体" w:cs="宋体"/>
          <w:bCs/>
          <w:i w:val="0"/>
          <w:iCs w:val="0"/>
          <w:color w:val="auto"/>
          <w:sz w:val="21"/>
          <w:szCs w:val="21"/>
          <w:highlight w:val="none"/>
        </w:rPr>
        <w:t>投标人需按本采购文件的要求完成设计出图、制造、运输、装卸、产品保护、安装、调试、配合验收、培训及售后服务等工作。按工作顺序提交所需的无论是否被明细列在合同文件中的所有资料。投标人需在各自技术和商务占优势的基础上按照采购需求</w:t>
      </w:r>
      <w:r>
        <w:rPr>
          <w:rFonts w:hint="eastAsia" w:ascii="宋体" w:hAnsi="宋体" w:eastAsia="宋体" w:cs="宋体"/>
          <w:bCs/>
          <w:i w:val="0"/>
          <w:iCs w:val="0"/>
          <w:color w:val="auto"/>
          <w:sz w:val="21"/>
          <w:szCs w:val="21"/>
          <w:highlight w:val="none"/>
          <w:lang w:val="en-US" w:eastAsia="zh-CN"/>
        </w:rPr>
        <w:t>和</w:t>
      </w:r>
      <w:r>
        <w:rPr>
          <w:rFonts w:hint="eastAsia" w:ascii="宋体" w:hAnsi="宋体" w:eastAsia="宋体" w:cs="宋体"/>
          <w:bCs/>
          <w:i w:val="0"/>
          <w:iCs w:val="0"/>
          <w:color w:val="auto"/>
          <w:sz w:val="21"/>
          <w:szCs w:val="21"/>
          <w:highlight w:val="none"/>
        </w:rPr>
        <w:t>设备要求的规格、数量对定制玩具全部项目投标报价。</w:t>
      </w:r>
    </w:p>
    <w:p w14:paraId="74420882">
      <w:pPr>
        <w:spacing w:line="360" w:lineRule="auto"/>
        <w:ind w:firstLine="422" w:firstLineChars="200"/>
        <w:contextualSpacing/>
        <w:rPr>
          <w:rFonts w:hint="eastAsia" w:ascii="宋体" w:hAnsi="宋体" w:eastAsia="宋体" w:cs="宋体"/>
          <w:b/>
          <w:i w:val="0"/>
          <w:iCs w:val="0"/>
          <w:color w:val="auto"/>
          <w:sz w:val="21"/>
          <w:szCs w:val="21"/>
          <w:highlight w:val="none"/>
        </w:rPr>
      </w:pPr>
      <w:r>
        <w:rPr>
          <w:rFonts w:hint="eastAsia" w:ascii="宋体" w:hAnsi="宋体" w:eastAsia="宋体" w:cs="宋体"/>
          <w:b/>
          <w:i w:val="0"/>
          <w:iCs w:val="0"/>
          <w:color w:val="auto"/>
          <w:sz w:val="21"/>
          <w:szCs w:val="21"/>
          <w:highlight w:val="none"/>
        </w:rPr>
        <w:t>五、项目范围</w:t>
      </w:r>
    </w:p>
    <w:p w14:paraId="0368D8D9">
      <w:pPr>
        <w:adjustRightInd w:val="0"/>
        <w:spacing w:line="360" w:lineRule="auto"/>
        <w:ind w:firstLine="420" w:firstLineChars="200"/>
        <w:contextualSpacing/>
        <w:textAlignment w:val="top"/>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1、投标人须完成下列内容：</w:t>
      </w:r>
    </w:p>
    <w:p w14:paraId="12D5C56B">
      <w:pPr>
        <w:tabs>
          <w:tab w:val="left" w:pos="540"/>
          <w:tab w:val="left" w:pos="660"/>
          <w:tab w:val="left" w:pos="720"/>
        </w:tabs>
        <w:autoSpaceDE w:val="0"/>
        <w:autoSpaceDN w:val="0"/>
        <w:adjustRightInd w:val="0"/>
        <w:spacing w:line="360" w:lineRule="auto"/>
        <w:ind w:firstLine="630" w:firstLineChars="300"/>
        <w:contextualSpacing/>
        <w:textAlignment w:val="bottom"/>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rPr>
        <w:t>（1）提供定制型玩具</w:t>
      </w:r>
      <w:r>
        <w:rPr>
          <w:rFonts w:hint="eastAsia" w:ascii="宋体" w:hAnsi="宋体" w:eastAsia="宋体" w:cs="宋体"/>
          <w:i w:val="0"/>
          <w:iCs w:val="0"/>
          <w:color w:val="auto"/>
          <w:sz w:val="21"/>
          <w:szCs w:val="21"/>
          <w:highlight w:val="none"/>
          <w:lang w:val="en-US" w:eastAsia="zh-CN"/>
        </w:rPr>
        <w:t>及相关产品</w:t>
      </w:r>
    </w:p>
    <w:p w14:paraId="2DA99302">
      <w:pPr>
        <w:tabs>
          <w:tab w:val="left" w:pos="540"/>
          <w:tab w:val="left" w:pos="660"/>
          <w:tab w:val="left" w:pos="720"/>
        </w:tabs>
        <w:autoSpaceDE w:val="0"/>
        <w:autoSpaceDN w:val="0"/>
        <w:adjustRightInd w:val="0"/>
        <w:spacing w:line="360" w:lineRule="auto"/>
        <w:ind w:firstLine="630" w:firstLineChars="300"/>
        <w:contextualSpacing/>
        <w:textAlignment w:val="bottom"/>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（2）设备的就位和安装（包括和外部系统</w:t>
      </w:r>
      <w:r>
        <w:rPr>
          <w:rFonts w:hint="eastAsia" w:ascii="宋体" w:hAnsi="宋体" w:eastAsia="宋体" w:cs="宋体"/>
          <w:i w:val="0"/>
          <w:iCs w:val="0"/>
          <w:color w:val="auto"/>
          <w:sz w:val="21"/>
          <w:szCs w:val="21"/>
          <w:highlight w:val="none"/>
          <w:lang w:eastAsia="zh-CN"/>
        </w:rPr>
        <w:t>的连接</w:t>
      </w:r>
      <w:r>
        <w:rPr>
          <w:rFonts w:hint="eastAsia" w:ascii="宋体" w:hAnsi="宋体" w:eastAsia="宋体" w:cs="宋体"/>
          <w:i w:val="0"/>
          <w:iCs w:val="0"/>
          <w:color w:val="auto"/>
          <w:sz w:val="21"/>
          <w:szCs w:val="21"/>
          <w:highlight w:val="none"/>
        </w:rPr>
        <w:t>）施工</w:t>
      </w:r>
    </w:p>
    <w:p w14:paraId="10F32C9E">
      <w:pPr>
        <w:tabs>
          <w:tab w:val="left" w:pos="540"/>
          <w:tab w:val="left" w:pos="660"/>
          <w:tab w:val="left" w:pos="720"/>
        </w:tabs>
        <w:autoSpaceDE w:val="0"/>
        <w:autoSpaceDN w:val="0"/>
        <w:adjustRightInd w:val="0"/>
        <w:spacing w:line="360" w:lineRule="auto"/>
        <w:ind w:firstLine="630" w:firstLineChars="300"/>
        <w:contextualSpacing/>
        <w:textAlignment w:val="bottom"/>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（3）设备的检查、检验及测试</w:t>
      </w:r>
    </w:p>
    <w:p w14:paraId="7897C18F">
      <w:pPr>
        <w:tabs>
          <w:tab w:val="left" w:pos="540"/>
          <w:tab w:val="left" w:pos="660"/>
          <w:tab w:val="left" w:pos="720"/>
        </w:tabs>
        <w:autoSpaceDE w:val="0"/>
        <w:autoSpaceDN w:val="0"/>
        <w:adjustRightInd w:val="0"/>
        <w:spacing w:line="360" w:lineRule="auto"/>
        <w:ind w:firstLine="630" w:firstLineChars="300"/>
        <w:contextualSpacing/>
        <w:textAlignment w:val="bottom"/>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（4）总体调试及项目验收（包括整体验收）</w:t>
      </w:r>
    </w:p>
    <w:p w14:paraId="387C850D">
      <w:pPr>
        <w:tabs>
          <w:tab w:val="left" w:pos="540"/>
          <w:tab w:val="left" w:pos="660"/>
          <w:tab w:val="left" w:pos="720"/>
        </w:tabs>
        <w:autoSpaceDE w:val="0"/>
        <w:autoSpaceDN w:val="0"/>
        <w:adjustRightInd w:val="0"/>
        <w:spacing w:line="360" w:lineRule="auto"/>
        <w:ind w:firstLine="630" w:firstLineChars="300"/>
        <w:contextualSpacing/>
        <w:textAlignment w:val="bottom"/>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（5）整改</w:t>
      </w:r>
    </w:p>
    <w:p w14:paraId="0564B7BF">
      <w:pPr>
        <w:tabs>
          <w:tab w:val="left" w:pos="540"/>
          <w:tab w:val="left" w:pos="660"/>
          <w:tab w:val="left" w:pos="720"/>
        </w:tabs>
        <w:autoSpaceDE w:val="0"/>
        <w:autoSpaceDN w:val="0"/>
        <w:adjustRightInd w:val="0"/>
        <w:spacing w:line="360" w:lineRule="auto"/>
        <w:ind w:firstLine="630" w:firstLineChars="300"/>
        <w:contextualSpacing/>
        <w:textAlignment w:val="bottom"/>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（6）设备及相关部分的维护、维修</w:t>
      </w:r>
    </w:p>
    <w:p w14:paraId="46DB2586">
      <w:pPr>
        <w:tabs>
          <w:tab w:val="left" w:pos="540"/>
          <w:tab w:val="left" w:pos="660"/>
          <w:tab w:val="left" w:pos="720"/>
        </w:tabs>
        <w:autoSpaceDE w:val="0"/>
        <w:autoSpaceDN w:val="0"/>
        <w:adjustRightInd w:val="0"/>
        <w:spacing w:line="360" w:lineRule="auto"/>
        <w:ind w:firstLine="630" w:firstLineChars="300"/>
        <w:contextualSpacing/>
        <w:textAlignment w:val="bottom"/>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（7）售后服务，包括对采购人操作人员的使用及维护培训</w:t>
      </w:r>
    </w:p>
    <w:p w14:paraId="20B71643">
      <w:pPr>
        <w:tabs>
          <w:tab w:val="left" w:pos="540"/>
          <w:tab w:val="left" w:pos="660"/>
          <w:tab w:val="left" w:pos="720"/>
        </w:tabs>
        <w:autoSpaceDE w:val="0"/>
        <w:autoSpaceDN w:val="0"/>
        <w:adjustRightInd w:val="0"/>
        <w:spacing w:line="360" w:lineRule="auto"/>
        <w:ind w:firstLine="630" w:firstLineChars="300"/>
        <w:contextualSpacing/>
        <w:textAlignment w:val="bottom"/>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（8）项目实施过程中与其他协作方、总包方的协调和配合（中标人须服从工程总包方的安排，实施材料堆放、临时设施搭设、现场运输、临时水电接通等事宜，费用计入报价总价）。</w:t>
      </w:r>
    </w:p>
    <w:p w14:paraId="2613DD70">
      <w:pPr>
        <w:adjustRightInd w:val="0"/>
        <w:spacing w:line="360" w:lineRule="auto"/>
        <w:ind w:firstLine="420" w:firstLineChars="200"/>
        <w:contextualSpacing/>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2、本采购需求只是对招标设备的一些基本的原则性规定，并不是详尽的要求，投标人有责任对定制型玩具的设计符合采购需求的要求负责，并向采购人提供满意的产品。采购人提供的文件资料若有漏项或未明确的设备或工作量，而根据国家标准和相关规范或系统应有的设备或工作量，须包含在投标报价中。</w:t>
      </w:r>
    </w:p>
    <w:p w14:paraId="255D7DE1">
      <w:pPr>
        <w:adjustRightInd w:val="0"/>
        <w:spacing w:line="360" w:lineRule="auto"/>
        <w:ind w:firstLine="420" w:firstLineChars="200"/>
        <w:contextualSpacing/>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3、在投标之前，投标人须仔细阅读采购文件</w:t>
      </w: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可</w:t>
      </w:r>
      <w:r>
        <w:rPr>
          <w:rFonts w:hint="eastAsia" w:ascii="宋体" w:hAnsi="宋体" w:eastAsia="宋体" w:cs="宋体"/>
          <w:i w:val="0"/>
          <w:iCs w:val="0"/>
          <w:color w:val="auto"/>
          <w:sz w:val="21"/>
          <w:szCs w:val="21"/>
          <w:highlight w:val="none"/>
        </w:rPr>
        <w:t>现场踏勘，如发现有任何疑问、冲突或技术问题，投标人须向采购代理机构咨询。</w:t>
      </w:r>
    </w:p>
    <w:p w14:paraId="1C7F78C4">
      <w:pPr>
        <w:adjustRightInd w:val="0"/>
        <w:spacing w:line="360" w:lineRule="auto"/>
        <w:ind w:firstLine="420" w:firstLineChars="200"/>
        <w:contextualSpacing/>
        <w:rPr>
          <w:rFonts w:hint="eastAsia" w:ascii="宋体" w:hAnsi="宋体" w:eastAsia="宋体" w:cs="宋体"/>
          <w:b/>
          <w:bCs/>
          <w:i w:val="0"/>
          <w:iCs w:val="0"/>
          <w:color w:val="auto"/>
          <w:sz w:val="21"/>
          <w:szCs w:val="21"/>
          <w:highlight w:val="none"/>
        </w:rPr>
      </w:pPr>
      <w:r>
        <w:rPr>
          <w:rFonts w:hint="eastAsia" w:ascii="宋体" w:hAnsi="宋体" w:eastAsia="宋体" w:cs="宋体"/>
          <w:i w:val="0"/>
          <w:iCs w:val="0"/>
          <w:color w:val="auto"/>
          <w:sz w:val="21"/>
          <w:szCs w:val="21"/>
          <w:highlight w:val="none"/>
        </w:rPr>
        <w:t>4、投标人须对采购文件中涉及的专利负责，并保证不伤害采购人的利益。在法律范围内，所有文字、商标和技术侵权造成的相关费用，业主概不负责。</w:t>
      </w:r>
    </w:p>
    <w:p w14:paraId="055A5767">
      <w:pPr>
        <w:adjustRightInd w:val="0"/>
        <w:spacing w:line="360" w:lineRule="auto"/>
        <w:ind w:firstLine="422" w:firstLineChars="200"/>
        <w:contextualSpacing/>
        <w:rPr>
          <w:rFonts w:hint="eastAsia" w:ascii="宋体" w:hAnsi="宋体" w:eastAsia="宋体" w:cs="宋体"/>
          <w:b/>
          <w:bCs/>
          <w:i w:val="0"/>
          <w:iCs w:val="0"/>
          <w:color w:val="auto"/>
          <w:sz w:val="21"/>
          <w:szCs w:val="21"/>
          <w:highlight w:val="none"/>
        </w:rPr>
      </w:pPr>
      <w:r>
        <w:rPr>
          <w:rFonts w:hint="eastAsia" w:ascii="宋体" w:hAnsi="宋体" w:eastAsia="宋体" w:cs="宋体"/>
          <w:b/>
          <w:bCs/>
          <w:i w:val="0"/>
          <w:iCs w:val="0"/>
          <w:color w:val="auto"/>
          <w:sz w:val="21"/>
          <w:szCs w:val="21"/>
          <w:highlight w:val="none"/>
        </w:rPr>
        <w:t>六、参照标准</w:t>
      </w:r>
    </w:p>
    <w:p w14:paraId="258BC986">
      <w:pPr>
        <w:adjustRightInd w:val="0"/>
        <w:spacing w:line="360" w:lineRule="auto"/>
        <w:ind w:firstLine="420" w:firstLineChars="200"/>
        <w:contextualSpacing/>
        <w:rPr>
          <w:rFonts w:hint="eastAsia" w:ascii="宋体" w:hAnsi="宋体" w:eastAsia="宋体" w:cs="宋体"/>
          <w:b/>
          <w:bCs/>
          <w:i w:val="0"/>
          <w:iCs w:val="0"/>
          <w:color w:val="auto"/>
          <w:sz w:val="21"/>
          <w:szCs w:val="21"/>
          <w:highlight w:val="none"/>
        </w:rPr>
      </w:pPr>
      <w:r>
        <w:rPr>
          <w:rFonts w:hint="eastAsia" w:ascii="宋体" w:hAnsi="宋体" w:eastAsia="宋体" w:cs="宋体"/>
          <w:i w:val="0"/>
          <w:iCs w:val="0"/>
          <w:color w:val="auto"/>
          <w:sz w:val="21"/>
          <w:szCs w:val="21"/>
          <w:highlight w:val="none"/>
        </w:rPr>
        <w:t>本项目设计制作、材料配件选配、施工安装、试运行、调试验收等须符合现行GB 6675</w:t>
      </w:r>
      <w:r>
        <w:rPr>
          <w:rFonts w:hint="eastAsia" w:ascii="宋体" w:hAnsi="宋体" w:eastAsia="宋体" w:cs="宋体"/>
          <w:i w:val="0"/>
          <w:iCs w:val="0"/>
          <w:color w:val="auto"/>
          <w:sz w:val="21"/>
          <w:szCs w:val="21"/>
          <w:highlight w:val="none"/>
          <w:lang w:val="en-US" w:eastAsia="zh-CN"/>
        </w:rPr>
        <w:t>系列等相关的</w:t>
      </w:r>
      <w:r>
        <w:rPr>
          <w:rFonts w:hint="eastAsia" w:ascii="宋体" w:hAnsi="宋体" w:eastAsia="宋体" w:cs="宋体"/>
          <w:i w:val="0"/>
          <w:iCs w:val="0"/>
          <w:color w:val="auto"/>
          <w:sz w:val="21"/>
          <w:szCs w:val="21"/>
          <w:highlight w:val="none"/>
        </w:rPr>
        <w:t>国家标准、技术规范、行业标准等。国家实施强制性产品认证的产品须具有中国国家强制性产品认证证书等相关要求。</w:t>
      </w:r>
    </w:p>
    <w:p w14:paraId="26622C6C">
      <w:pPr>
        <w:adjustRightInd w:val="0"/>
        <w:spacing w:line="360" w:lineRule="auto"/>
        <w:ind w:firstLine="422" w:firstLineChars="200"/>
        <w:contextualSpacing/>
        <w:rPr>
          <w:rFonts w:hint="eastAsia" w:ascii="宋体" w:hAnsi="宋体" w:eastAsia="宋体" w:cs="宋体"/>
          <w:b/>
          <w:bCs/>
          <w:i w:val="0"/>
          <w:iCs w:val="0"/>
          <w:color w:val="auto"/>
          <w:sz w:val="21"/>
          <w:szCs w:val="21"/>
          <w:highlight w:val="none"/>
        </w:rPr>
      </w:pPr>
      <w:r>
        <w:rPr>
          <w:rFonts w:hint="eastAsia" w:ascii="宋体" w:hAnsi="宋体" w:eastAsia="宋体" w:cs="宋体"/>
          <w:b/>
          <w:bCs/>
          <w:i w:val="0"/>
          <w:iCs w:val="0"/>
          <w:color w:val="auto"/>
          <w:sz w:val="21"/>
          <w:szCs w:val="21"/>
          <w:highlight w:val="none"/>
        </w:rPr>
        <w:t>七、材料设备</w:t>
      </w:r>
    </w:p>
    <w:p w14:paraId="15B6FD48">
      <w:pPr>
        <w:adjustRightInd w:val="0"/>
        <w:spacing w:line="360" w:lineRule="auto"/>
        <w:ind w:firstLine="420" w:firstLineChars="200"/>
        <w:contextualSpacing/>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材料及设备应是全新的、一流的、美观的。供应商应按采购需求要求提供设备使采购人满意，此设备应易于检验、清洗及维修。</w:t>
      </w:r>
    </w:p>
    <w:p w14:paraId="37C4C269">
      <w:pPr>
        <w:spacing w:line="360" w:lineRule="auto"/>
        <w:ind w:firstLine="422" w:firstLineChars="200"/>
        <w:contextualSpacing/>
        <w:jc w:val="left"/>
        <w:rPr>
          <w:rFonts w:hint="eastAsia" w:ascii="宋体" w:hAnsi="宋体" w:eastAsia="宋体" w:cs="宋体"/>
          <w:b/>
          <w:bCs/>
          <w:i w:val="0"/>
          <w:iCs w:val="0"/>
          <w:color w:val="auto"/>
          <w:sz w:val="21"/>
          <w:szCs w:val="21"/>
          <w:highlight w:val="none"/>
        </w:rPr>
      </w:pPr>
      <w:r>
        <w:rPr>
          <w:rFonts w:hint="eastAsia" w:ascii="宋体" w:hAnsi="宋体" w:eastAsia="宋体" w:cs="宋体"/>
          <w:b/>
          <w:bCs/>
          <w:i w:val="0"/>
          <w:iCs w:val="0"/>
          <w:color w:val="auto"/>
          <w:sz w:val="21"/>
          <w:szCs w:val="21"/>
          <w:highlight w:val="none"/>
        </w:rPr>
        <w:t>八、质保</w:t>
      </w:r>
    </w:p>
    <w:p w14:paraId="6BE323F5">
      <w:pPr>
        <w:spacing w:line="360" w:lineRule="auto"/>
        <w:ind w:firstLine="420" w:firstLineChars="200"/>
        <w:contextualSpacing/>
        <w:jc w:val="left"/>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（1）质保期：3年。</w:t>
      </w:r>
    </w:p>
    <w:p w14:paraId="38023546">
      <w:pPr>
        <w:spacing w:line="360" w:lineRule="auto"/>
        <w:ind w:firstLine="420" w:firstLineChars="200"/>
        <w:contextualSpacing/>
        <w:jc w:val="left"/>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（2）在质保期内的工作应包括对所有设备常规检查、调整</w:t>
      </w: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维护保养</w:t>
      </w:r>
      <w:r>
        <w:rPr>
          <w:rFonts w:hint="eastAsia" w:ascii="宋体" w:hAnsi="宋体" w:eastAsia="宋体" w:cs="宋体"/>
          <w:i w:val="0"/>
          <w:iCs w:val="0"/>
          <w:color w:val="auto"/>
          <w:sz w:val="21"/>
          <w:szCs w:val="21"/>
          <w:highlight w:val="none"/>
        </w:rPr>
        <w:t>等。供应商须自行付费负责修理和更换任何由于设备自身的质量问题造成的损坏及故障。</w:t>
      </w:r>
      <w:r>
        <w:rPr>
          <w:rFonts w:hint="eastAsia" w:ascii="宋体" w:hAnsi="宋体" w:eastAsia="宋体" w:cs="宋体"/>
          <w:i w:val="0"/>
          <w:iCs w:val="0"/>
          <w:color w:val="auto"/>
          <w:sz w:val="21"/>
          <w:szCs w:val="21"/>
          <w:highlight w:val="none"/>
          <w:lang w:val="en-US" w:eastAsia="zh-CN"/>
        </w:rPr>
        <w:t>质保期</w:t>
      </w:r>
      <w:r>
        <w:rPr>
          <w:rFonts w:hint="eastAsia" w:ascii="宋体" w:hAnsi="宋体" w:eastAsia="宋体" w:cs="宋体"/>
          <w:i w:val="0"/>
          <w:iCs w:val="0"/>
          <w:color w:val="auto"/>
          <w:sz w:val="21"/>
          <w:szCs w:val="21"/>
          <w:highlight w:val="none"/>
        </w:rPr>
        <w:t>后为采购人提供一套完整的使用记录。具体的操作程序和内容须在投标文件中说明。</w:t>
      </w:r>
    </w:p>
    <w:p w14:paraId="6650D173">
      <w:pPr>
        <w:spacing w:line="360" w:lineRule="auto"/>
        <w:ind w:firstLine="420" w:firstLineChars="200"/>
        <w:contextualSpacing/>
        <w:jc w:val="left"/>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（3）中标人应按采购文件规定的货物性能、技术要求、质量标准向采购人提供未使用的全新产品。</w:t>
      </w:r>
    </w:p>
    <w:p w14:paraId="11741609">
      <w:pPr>
        <w:spacing w:line="360" w:lineRule="auto"/>
        <w:ind w:firstLine="420" w:firstLineChars="200"/>
        <w:contextualSpacing/>
        <w:jc w:val="left"/>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（4）中标人提供的货物在质保期内因货物本身的质量问题发生故障，中标人应负责免费更换。对达不到技术要求者，根据实际情况，经双方协商，可按以下办法处理：</w:t>
      </w:r>
    </w:p>
    <w:p w14:paraId="213715AA">
      <w:pPr>
        <w:spacing w:line="360" w:lineRule="auto"/>
        <w:ind w:firstLine="420" w:firstLineChars="200"/>
        <w:contextualSpacing/>
        <w:jc w:val="left"/>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①更换：由中标人承担所发生的全部费用。</w:t>
      </w:r>
    </w:p>
    <w:p w14:paraId="63C6444C">
      <w:pPr>
        <w:spacing w:line="360" w:lineRule="auto"/>
        <w:ind w:firstLine="420" w:firstLineChars="200"/>
        <w:contextualSpacing/>
        <w:jc w:val="left"/>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②贬值处理：由采购人和中标人双方合议定价。</w:t>
      </w:r>
    </w:p>
    <w:p w14:paraId="2B3F1D43">
      <w:pPr>
        <w:spacing w:line="360" w:lineRule="auto"/>
        <w:ind w:firstLine="420" w:firstLineChars="200"/>
        <w:contextualSpacing/>
        <w:jc w:val="left"/>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③退货处理：中标人应退还采购人支付的合同款，同时应承担该货物的直接费用（运输、保险、检验、货款利息及银行手续费等）。</w:t>
      </w:r>
    </w:p>
    <w:p w14:paraId="20D39113">
      <w:pPr>
        <w:spacing w:line="360" w:lineRule="auto"/>
        <w:ind w:firstLine="420" w:firstLineChars="200"/>
        <w:contextualSpacing/>
        <w:jc w:val="left"/>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（5）如在使用过程中发生质量问题，中标人在接到采购人通知后在12小时内到达现场。</w:t>
      </w:r>
    </w:p>
    <w:p w14:paraId="7BB93EC9">
      <w:pPr>
        <w:spacing w:line="360" w:lineRule="auto"/>
        <w:ind w:firstLine="420" w:firstLineChars="200"/>
        <w:contextualSpacing/>
        <w:jc w:val="left"/>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（6）在质保期内，中标人应对货物出现的质量及安全问题负责处理解决并承担一切费用。</w:t>
      </w:r>
    </w:p>
    <w:p w14:paraId="14CF411E">
      <w:pPr>
        <w:spacing w:line="360" w:lineRule="auto"/>
        <w:ind w:firstLine="420" w:firstLineChars="200"/>
        <w:contextualSpacing/>
        <w:jc w:val="left"/>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（7）货物免费保修期内，因人为因素出现的故障不在免费保修范围内。超过保修期的机器设备，</w:t>
      </w:r>
      <w:r>
        <w:rPr>
          <w:rFonts w:hint="eastAsia" w:ascii="宋体" w:hAnsi="宋体" w:eastAsia="宋体" w:cs="宋体"/>
          <w:i w:val="0"/>
          <w:iCs w:val="0"/>
          <w:color w:val="auto"/>
          <w:sz w:val="21"/>
          <w:szCs w:val="21"/>
          <w:highlight w:val="none"/>
          <w:lang w:eastAsia="zh-CN"/>
        </w:rPr>
        <w:t>终身维修</w:t>
      </w:r>
      <w:r>
        <w:rPr>
          <w:rFonts w:hint="eastAsia" w:ascii="宋体" w:hAnsi="宋体" w:eastAsia="宋体" w:cs="宋体"/>
          <w:i w:val="0"/>
          <w:iCs w:val="0"/>
          <w:color w:val="auto"/>
          <w:sz w:val="21"/>
          <w:szCs w:val="21"/>
          <w:highlight w:val="none"/>
        </w:rPr>
        <w:t>，维修时只收部件成本费。</w:t>
      </w:r>
    </w:p>
    <w:p w14:paraId="68277281">
      <w:pPr>
        <w:spacing w:line="360" w:lineRule="auto"/>
        <w:ind w:firstLine="420" w:firstLineChars="200"/>
        <w:contextualSpacing/>
        <w:jc w:val="left"/>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（8）投标人应提供技术支持方案，内容由投标人根据实际选择以下要点：服务机构（维保点）的地址、人员状况、维修能力、联系方式、营业执照、公司资质材料、相关案例等。</w:t>
      </w:r>
    </w:p>
    <w:p w14:paraId="43D50F70">
      <w:pPr>
        <w:spacing w:line="360" w:lineRule="auto"/>
        <w:ind w:firstLine="420" w:firstLineChars="200"/>
        <w:contextualSpacing/>
        <w:jc w:val="left"/>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（9）完整准确地表述原厂家的标准售后服务承诺（范围、标准及期限等）、投标人可能增加的服务承诺等。</w:t>
      </w:r>
    </w:p>
    <w:p w14:paraId="656DA7E8">
      <w:pPr>
        <w:spacing w:line="360" w:lineRule="auto"/>
        <w:ind w:firstLine="420" w:firstLineChars="200"/>
        <w:contextualSpacing/>
        <w:jc w:val="left"/>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（10）明示服务承诺可能涉及的前提设定和费用，否则将被认为是无条件和免费的。</w:t>
      </w:r>
    </w:p>
    <w:p w14:paraId="4DE483A4">
      <w:pPr>
        <w:spacing w:line="360" w:lineRule="auto"/>
        <w:ind w:firstLine="422" w:firstLineChars="200"/>
        <w:contextualSpacing/>
        <w:jc w:val="left"/>
        <w:rPr>
          <w:rFonts w:hint="eastAsia" w:ascii="宋体" w:hAnsi="宋体" w:eastAsia="宋体" w:cs="宋体"/>
          <w:b/>
          <w:bCs/>
          <w:i w:val="0"/>
          <w:iCs w:val="0"/>
          <w:color w:val="auto"/>
          <w:sz w:val="21"/>
          <w:szCs w:val="21"/>
          <w:highlight w:val="none"/>
        </w:rPr>
      </w:pPr>
      <w:r>
        <w:rPr>
          <w:rFonts w:hint="eastAsia" w:ascii="宋体" w:hAnsi="宋体" w:eastAsia="宋体" w:cs="宋体"/>
          <w:b/>
          <w:bCs/>
          <w:i w:val="0"/>
          <w:iCs w:val="0"/>
          <w:color w:val="auto"/>
          <w:sz w:val="21"/>
          <w:szCs w:val="21"/>
          <w:highlight w:val="none"/>
        </w:rPr>
        <w:t>九、验收</w:t>
      </w:r>
    </w:p>
    <w:p w14:paraId="12E760CA">
      <w:pPr>
        <w:spacing w:line="360" w:lineRule="auto"/>
        <w:ind w:firstLine="420" w:firstLineChars="200"/>
        <w:contextualSpacing/>
        <w:jc w:val="left"/>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（1）中标人安装调试完毕后，采购人将按合同内容及要求进行清点验收。</w:t>
      </w:r>
    </w:p>
    <w:p w14:paraId="16DE232D">
      <w:pPr>
        <w:spacing w:line="360" w:lineRule="auto"/>
        <w:ind w:firstLine="420" w:firstLineChars="200"/>
        <w:contextualSpacing/>
        <w:jc w:val="left"/>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验收合格条件：设备数量及运行结果符合合同要求。</w:t>
      </w:r>
    </w:p>
    <w:p w14:paraId="0D47449A">
      <w:pPr>
        <w:spacing w:line="360" w:lineRule="auto"/>
        <w:ind w:firstLine="420" w:firstLineChars="200"/>
        <w:contextualSpacing/>
        <w:jc w:val="left"/>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在进行测试、试运行及验收运行过程中发生的故障和发现的隐患已被排除并得到采购人的认可。</w:t>
      </w:r>
    </w:p>
    <w:p w14:paraId="44B1497D">
      <w:pPr>
        <w:spacing w:line="360" w:lineRule="auto"/>
        <w:ind w:firstLine="420" w:firstLineChars="200"/>
        <w:contextualSpacing/>
        <w:jc w:val="left"/>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所有合同中规定的货物和资料都已提交。</w:t>
      </w:r>
    </w:p>
    <w:p w14:paraId="5BB1F885">
      <w:pPr>
        <w:spacing w:line="360" w:lineRule="auto"/>
        <w:ind w:firstLine="420" w:firstLineChars="200"/>
        <w:contextualSpacing/>
        <w:jc w:val="left"/>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定制型玩具竣工图纸及技术文件都已提交并得到接受。</w:t>
      </w:r>
    </w:p>
    <w:p w14:paraId="3CF46CC2">
      <w:pPr>
        <w:spacing w:line="360" w:lineRule="auto"/>
        <w:ind w:firstLine="420" w:firstLineChars="200"/>
        <w:contextualSpacing/>
        <w:jc w:val="left"/>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（2）投标人在投标文件中应提供设备、货物的验收标准、安装技术规范，供采购人参考。验收标准应符合有关国家标准。</w:t>
      </w:r>
    </w:p>
    <w:p w14:paraId="35D46097">
      <w:pPr>
        <w:spacing w:line="360" w:lineRule="auto"/>
        <w:ind w:firstLine="420" w:firstLineChars="200"/>
        <w:contextualSpacing/>
        <w:jc w:val="left"/>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（3）设备、货物安装调试后，中标人负责安装质量，由采购人负责组织验收。</w:t>
      </w:r>
    </w:p>
    <w:p w14:paraId="1F5F5D3D">
      <w:pPr>
        <w:spacing w:line="360" w:lineRule="auto"/>
        <w:ind w:firstLine="420" w:firstLineChars="200"/>
        <w:contextualSpacing/>
        <w:jc w:val="left"/>
        <w:rPr>
          <w:rFonts w:hint="eastAsia" w:ascii="宋体" w:hAnsi="宋体" w:eastAsia="宋体" w:cs="宋体"/>
          <w:b/>
          <w:bCs/>
          <w:i w:val="0"/>
          <w:iCs w:val="0"/>
          <w:color w:val="auto"/>
          <w:sz w:val="21"/>
          <w:szCs w:val="21"/>
          <w:highlight w:val="none"/>
        </w:rPr>
      </w:pPr>
      <w:r>
        <w:rPr>
          <w:rFonts w:hint="eastAsia" w:ascii="宋体" w:hAnsi="宋体" w:eastAsia="宋体" w:cs="宋体"/>
          <w:i w:val="0"/>
          <w:iCs w:val="0"/>
          <w:color w:val="auto"/>
          <w:sz w:val="21"/>
          <w:szCs w:val="21"/>
          <w:highlight w:val="none"/>
        </w:rPr>
        <w:t>（4）如验收时发现设备、货物达不到采购文件规定或投标文件提供的性能指标，必须更换部件，进行调整，使设备最终能达到合同规定的技术要求，并且要赔偿由此对采购人造成的损失。</w:t>
      </w:r>
    </w:p>
    <w:p w14:paraId="3BEA0D56">
      <w:pPr>
        <w:spacing w:line="360" w:lineRule="auto"/>
        <w:ind w:firstLine="422" w:firstLineChars="200"/>
        <w:contextualSpacing/>
        <w:rPr>
          <w:rFonts w:hint="eastAsia" w:ascii="宋体" w:hAnsi="宋体" w:eastAsia="宋体" w:cs="宋体"/>
          <w:b/>
          <w:bCs/>
          <w:i w:val="0"/>
          <w:iCs w:val="0"/>
          <w:color w:val="auto"/>
          <w:sz w:val="21"/>
          <w:szCs w:val="21"/>
          <w:highlight w:val="none"/>
        </w:rPr>
      </w:pPr>
      <w:r>
        <w:rPr>
          <w:rFonts w:hint="eastAsia" w:ascii="宋体" w:hAnsi="宋体" w:eastAsia="宋体" w:cs="宋体"/>
          <w:b/>
          <w:bCs/>
          <w:i w:val="0"/>
          <w:iCs w:val="0"/>
          <w:color w:val="auto"/>
          <w:sz w:val="21"/>
          <w:szCs w:val="21"/>
          <w:highlight w:val="none"/>
        </w:rPr>
        <w:t>十、售后：</w:t>
      </w:r>
    </w:p>
    <w:p w14:paraId="22487317">
      <w:pPr>
        <w:spacing w:line="360" w:lineRule="auto"/>
        <w:ind w:firstLine="420" w:firstLineChars="200"/>
        <w:contextualSpacing/>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供应商应及时响应采购人需求，对项目的服务请求时间为每周5天，每天8小时；供应商提供热线电话、技术人员上门巡检维护等维护响应方式。接到采购人报修电话（或邮件）后12小时内上门服务，36小时内排除故障。如不能解决的，供应商需提供备用方案，确保采购人正常运行（法定节假日顺延）。</w:t>
      </w:r>
    </w:p>
    <w:p w14:paraId="4731907D">
      <w:pPr>
        <w:keepNext w:val="0"/>
        <w:keepLines w:val="0"/>
        <w:widowControl w:val="0"/>
        <w:spacing w:before="0" w:after="0" w:afterAutospacing="0" w:line="360" w:lineRule="auto"/>
        <w:ind w:firstLine="422" w:firstLineChars="200"/>
        <w:jc w:val="left"/>
        <w:rPr>
          <w:rFonts w:hint="eastAsia" w:ascii="宋体" w:hAnsi="宋体" w:eastAsia="宋体" w:cs="宋体"/>
          <w:b/>
          <w:bCs/>
          <w:i w:val="0"/>
          <w:iCs w:val="0"/>
          <w:color w:val="auto"/>
          <w:sz w:val="21"/>
          <w:szCs w:val="21"/>
          <w:highlight w:val="none"/>
        </w:rPr>
      </w:pPr>
      <w:r>
        <w:rPr>
          <w:rFonts w:hint="eastAsia" w:ascii="宋体" w:hAnsi="宋体" w:eastAsia="宋体" w:cs="宋体"/>
          <w:b/>
          <w:i w:val="0"/>
          <w:iCs w:val="0"/>
          <w:color w:val="auto"/>
          <w:sz w:val="21"/>
          <w:szCs w:val="21"/>
          <w:highlight w:val="none"/>
        </w:rPr>
        <w:t>十一、</w:t>
      </w:r>
      <w:r>
        <w:rPr>
          <w:rFonts w:hint="eastAsia" w:ascii="宋体" w:hAnsi="宋体" w:eastAsia="宋体" w:cs="宋体"/>
          <w:b/>
          <w:bCs/>
          <w:i w:val="0"/>
          <w:iCs w:val="0"/>
          <w:color w:val="auto"/>
          <w:sz w:val="21"/>
          <w:szCs w:val="21"/>
          <w:highlight w:val="none"/>
        </w:rPr>
        <w:t>投标样品：</w:t>
      </w:r>
    </w:p>
    <w:p w14:paraId="77487061">
      <w:pPr>
        <w:spacing w:line="360" w:lineRule="auto"/>
        <w:ind w:firstLine="420" w:firstLineChars="200"/>
        <w:contextualSpacing/>
        <w:jc w:val="left"/>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kern w:val="2"/>
          <w:sz w:val="21"/>
          <w:highlight w:val="none"/>
          <w:lang w:val="en-US" w:eastAsia="zh-CN"/>
        </w:rPr>
        <w:t>11</w:t>
      </w:r>
      <w:r>
        <w:rPr>
          <w:rFonts w:hint="eastAsia" w:ascii="宋体" w:hAnsi="宋体" w:eastAsia="宋体" w:cs="宋体"/>
          <w:i w:val="0"/>
          <w:iCs w:val="0"/>
          <w:color w:val="auto"/>
          <w:kern w:val="2"/>
          <w:sz w:val="21"/>
          <w:highlight w:val="none"/>
        </w:rPr>
        <w:t>.1 样品清单：</w:t>
      </w:r>
    </w:p>
    <w:tbl>
      <w:tblPr>
        <w:tblStyle w:val="1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82"/>
        <w:gridCol w:w="969"/>
        <w:gridCol w:w="4518"/>
        <w:gridCol w:w="3515"/>
      </w:tblGrid>
      <w:tr w14:paraId="6A0756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52" w:type="pct"/>
            <w:tcBorders>
              <w:top w:val="single" w:color="000000" w:sz="4" w:space="0"/>
              <w:left w:val="single" w:color="000000" w:sz="4" w:space="0"/>
              <w:bottom w:val="single" w:color="000000" w:sz="4" w:space="0"/>
              <w:right w:val="single" w:color="000000" w:sz="4" w:space="0"/>
            </w:tcBorders>
            <w:noWrap w:val="0"/>
            <w:vAlign w:val="center"/>
          </w:tcPr>
          <w:p w14:paraId="54B2035C">
            <w:pPr>
              <w:keepNext w:val="0"/>
              <w:keepLines w:val="0"/>
              <w:pageBreakBefore w:val="0"/>
              <w:kinsoku/>
              <w:wordWrap/>
              <w:overflowPunct/>
              <w:topLinePunct w:val="0"/>
              <w:autoSpaceDE/>
              <w:autoSpaceDN/>
              <w:bidi w:val="0"/>
              <w:adjustRightInd/>
              <w:snapToGrid/>
              <w:spacing w:line="460" w:lineRule="exact"/>
              <w:contextualSpacing/>
              <w:jc w:val="center"/>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序号</w:t>
            </w:r>
          </w:p>
        </w:tc>
        <w:tc>
          <w:tcPr>
            <w:tcW w:w="500" w:type="pct"/>
            <w:tcBorders>
              <w:top w:val="single" w:color="000000" w:sz="4" w:space="0"/>
              <w:left w:val="single" w:color="000000" w:sz="4" w:space="0"/>
              <w:bottom w:val="single" w:color="000000" w:sz="4" w:space="0"/>
              <w:right w:val="single" w:color="000000" w:sz="4" w:space="0"/>
            </w:tcBorders>
            <w:noWrap w:val="0"/>
            <w:vAlign w:val="center"/>
          </w:tcPr>
          <w:p w14:paraId="65BCD070">
            <w:pPr>
              <w:keepNext w:val="0"/>
              <w:keepLines w:val="0"/>
              <w:pageBreakBefore w:val="0"/>
              <w:tabs>
                <w:tab w:val="left" w:pos="3999"/>
                <w:tab w:val="center" w:pos="7762"/>
              </w:tabs>
              <w:kinsoku/>
              <w:wordWrap/>
              <w:overflowPunct/>
              <w:topLinePunct w:val="0"/>
              <w:autoSpaceDE/>
              <w:autoSpaceDN/>
              <w:bidi w:val="0"/>
              <w:adjustRightInd/>
              <w:snapToGrid/>
              <w:spacing w:line="460" w:lineRule="exact"/>
              <w:contextualSpacing/>
              <w:jc w:val="center"/>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名称</w:t>
            </w:r>
          </w:p>
        </w:tc>
        <w:tc>
          <w:tcPr>
            <w:tcW w:w="2332" w:type="pct"/>
            <w:tcBorders>
              <w:top w:val="single" w:color="000000" w:sz="4" w:space="0"/>
              <w:left w:val="single" w:color="000000" w:sz="4" w:space="0"/>
              <w:bottom w:val="single" w:color="000000" w:sz="4" w:space="0"/>
              <w:right w:val="single" w:color="000000" w:sz="4" w:space="0"/>
            </w:tcBorders>
            <w:noWrap w:val="0"/>
            <w:vAlign w:val="center"/>
          </w:tcPr>
          <w:p w14:paraId="55D8B718">
            <w:pPr>
              <w:keepNext w:val="0"/>
              <w:keepLines w:val="0"/>
              <w:pageBreakBefore w:val="0"/>
              <w:tabs>
                <w:tab w:val="left" w:pos="3999"/>
                <w:tab w:val="center" w:pos="7762"/>
              </w:tabs>
              <w:kinsoku/>
              <w:wordWrap/>
              <w:overflowPunct/>
              <w:topLinePunct w:val="0"/>
              <w:autoSpaceDE/>
              <w:autoSpaceDN/>
              <w:bidi w:val="0"/>
              <w:adjustRightInd/>
              <w:snapToGrid/>
              <w:spacing w:line="460" w:lineRule="exact"/>
              <w:contextualSpacing/>
              <w:jc w:val="center"/>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描述及要求</w:t>
            </w:r>
          </w:p>
        </w:tc>
        <w:tc>
          <w:tcPr>
            <w:tcW w:w="1814" w:type="pct"/>
            <w:tcBorders>
              <w:top w:val="single" w:color="000000" w:sz="4" w:space="0"/>
              <w:left w:val="single" w:color="000000" w:sz="4" w:space="0"/>
              <w:bottom w:val="single" w:color="000000" w:sz="4" w:space="0"/>
              <w:right w:val="single" w:color="000000" w:sz="4" w:space="0"/>
            </w:tcBorders>
            <w:noWrap w:val="0"/>
            <w:vAlign w:val="center"/>
          </w:tcPr>
          <w:p w14:paraId="7FA8AA80">
            <w:pPr>
              <w:keepNext w:val="0"/>
              <w:keepLines w:val="0"/>
              <w:pageBreakBefore w:val="0"/>
              <w:tabs>
                <w:tab w:val="left" w:pos="3999"/>
                <w:tab w:val="center" w:pos="7762"/>
              </w:tabs>
              <w:kinsoku/>
              <w:wordWrap/>
              <w:overflowPunct/>
              <w:topLinePunct w:val="0"/>
              <w:autoSpaceDE/>
              <w:autoSpaceDN/>
              <w:bidi w:val="0"/>
              <w:adjustRightInd/>
              <w:snapToGrid/>
              <w:spacing w:line="460" w:lineRule="exact"/>
              <w:contextualSpacing/>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制作要求</w:t>
            </w:r>
          </w:p>
        </w:tc>
      </w:tr>
      <w:tr w14:paraId="02BB59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52" w:type="pct"/>
            <w:tcBorders>
              <w:top w:val="single" w:color="000000" w:sz="4" w:space="0"/>
              <w:left w:val="single" w:color="000000" w:sz="4" w:space="0"/>
              <w:bottom w:val="single" w:color="000000" w:sz="4" w:space="0"/>
              <w:right w:val="single" w:color="000000" w:sz="4" w:space="0"/>
            </w:tcBorders>
            <w:noWrap w:val="0"/>
            <w:vAlign w:val="center"/>
          </w:tcPr>
          <w:p w14:paraId="55E3B96F">
            <w:pPr>
              <w:keepNext w:val="0"/>
              <w:keepLines w:val="0"/>
              <w:pageBreakBefore w:val="0"/>
              <w:kinsoku/>
              <w:wordWrap/>
              <w:overflowPunct/>
              <w:topLinePunct w:val="0"/>
              <w:autoSpaceDE/>
              <w:autoSpaceDN/>
              <w:bidi w:val="0"/>
              <w:adjustRightInd/>
              <w:snapToGrid/>
              <w:spacing w:line="460" w:lineRule="exact"/>
              <w:contextualSpacing/>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1</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E8DA26">
            <w:pPr>
              <w:keepNext w:val="0"/>
              <w:keepLines w:val="0"/>
              <w:pageBreakBefore w:val="0"/>
              <w:shd w:val="clear"/>
              <w:tabs>
                <w:tab w:val="left" w:pos="3999"/>
                <w:tab w:val="center" w:pos="7762"/>
              </w:tabs>
              <w:kinsoku/>
              <w:wordWrap/>
              <w:overflowPunct/>
              <w:topLinePunct w:val="0"/>
              <w:autoSpaceDE/>
              <w:autoSpaceDN/>
              <w:bidi w:val="0"/>
              <w:spacing w:line="460" w:lineRule="exact"/>
              <w:contextualSpacing/>
              <w:jc w:val="center"/>
              <w:textAlignment w:val="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sz w:val="21"/>
                <w:szCs w:val="21"/>
                <w:highlight w:val="none"/>
              </w:rPr>
              <w:t>镀锌</w:t>
            </w:r>
            <w:r>
              <w:rPr>
                <w:rFonts w:hint="eastAsia" w:ascii="宋体" w:hAnsi="宋体" w:eastAsia="宋体" w:cs="宋体"/>
                <w:i w:val="0"/>
                <w:iCs w:val="0"/>
                <w:color w:val="auto"/>
                <w:sz w:val="21"/>
                <w:szCs w:val="21"/>
                <w:highlight w:val="none"/>
                <w:lang w:val="en-US" w:eastAsia="zh-CN"/>
              </w:rPr>
              <w:t>焊</w:t>
            </w:r>
            <w:r>
              <w:rPr>
                <w:rFonts w:hint="eastAsia" w:ascii="宋体" w:hAnsi="宋体" w:eastAsia="宋体" w:cs="宋体"/>
                <w:i w:val="0"/>
                <w:iCs w:val="0"/>
                <w:color w:val="auto"/>
                <w:sz w:val="21"/>
                <w:szCs w:val="21"/>
                <w:highlight w:val="none"/>
              </w:rPr>
              <w:t>管</w:t>
            </w:r>
          </w:p>
        </w:tc>
        <w:tc>
          <w:tcPr>
            <w:tcW w:w="23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9240DE">
            <w:pPr>
              <w:keepNext w:val="0"/>
              <w:keepLines w:val="0"/>
              <w:pageBreakBefore w:val="0"/>
              <w:shd w:val="clear"/>
              <w:tabs>
                <w:tab w:val="left" w:pos="3999"/>
                <w:tab w:val="center" w:pos="7762"/>
              </w:tabs>
              <w:kinsoku/>
              <w:wordWrap/>
              <w:overflowPunct/>
              <w:topLinePunct w:val="0"/>
              <w:autoSpaceDE/>
              <w:autoSpaceDN/>
              <w:bidi w:val="0"/>
              <w:spacing w:line="460" w:lineRule="exact"/>
              <w:contextualSpacing/>
              <w:jc w:val="left"/>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1根</w:t>
            </w:r>
          </w:p>
          <w:p w14:paraId="72EBE642">
            <w:pPr>
              <w:keepNext w:val="0"/>
              <w:keepLines w:val="0"/>
              <w:pageBreakBefore w:val="0"/>
              <w:shd w:val="clear"/>
              <w:tabs>
                <w:tab w:val="left" w:pos="3999"/>
                <w:tab w:val="center" w:pos="7762"/>
              </w:tabs>
              <w:kinsoku/>
              <w:wordWrap/>
              <w:overflowPunct/>
              <w:topLinePunct w:val="0"/>
              <w:autoSpaceDE/>
              <w:autoSpaceDN/>
              <w:bidi w:val="0"/>
              <w:spacing w:line="460" w:lineRule="exact"/>
              <w:contextualSpacing/>
              <w:jc w:val="lef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直径325mm，管壁厚度≥6mm，</w:t>
            </w:r>
          </w:p>
          <w:p w14:paraId="61F1FEF1">
            <w:pPr>
              <w:keepNext w:val="0"/>
              <w:keepLines w:val="0"/>
              <w:pageBreakBefore w:val="0"/>
              <w:shd w:val="clear"/>
              <w:tabs>
                <w:tab w:val="left" w:pos="3999"/>
                <w:tab w:val="center" w:pos="7762"/>
              </w:tabs>
              <w:kinsoku/>
              <w:wordWrap/>
              <w:overflowPunct/>
              <w:topLinePunct w:val="0"/>
              <w:autoSpaceDE/>
              <w:autoSpaceDN/>
              <w:bidi w:val="0"/>
              <w:spacing w:line="460" w:lineRule="exact"/>
              <w:contextualSpacing/>
              <w:jc w:val="left"/>
              <w:textAlignment w:val="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sz w:val="21"/>
                <w:szCs w:val="21"/>
                <w:highlight w:val="none"/>
              </w:rPr>
              <w:t>长度≥25cm，</w:t>
            </w:r>
          </w:p>
        </w:tc>
        <w:tc>
          <w:tcPr>
            <w:tcW w:w="181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BD6B53">
            <w:pPr>
              <w:keepNext w:val="0"/>
              <w:keepLines w:val="0"/>
              <w:pageBreakBefore w:val="0"/>
              <w:shd w:val="clear"/>
              <w:tabs>
                <w:tab w:val="left" w:pos="3999"/>
                <w:tab w:val="center" w:pos="7762"/>
              </w:tabs>
              <w:kinsoku/>
              <w:wordWrap/>
              <w:overflowPunct/>
              <w:topLinePunct w:val="0"/>
              <w:autoSpaceDE/>
              <w:autoSpaceDN/>
              <w:bidi w:val="0"/>
              <w:spacing w:line="460" w:lineRule="exact"/>
              <w:contextualSpacing/>
              <w:jc w:val="left"/>
              <w:textAlignment w:val="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工艺要求：无异味、</w:t>
            </w:r>
            <w:r>
              <w:rPr>
                <w:rFonts w:hint="eastAsia" w:ascii="宋体" w:hAnsi="宋体" w:eastAsia="宋体" w:cs="宋体"/>
                <w:i w:val="0"/>
                <w:iCs w:val="0"/>
                <w:color w:val="auto"/>
                <w:sz w:val="21"/>
                <w:szCs w:val="21"/>
                <w:highlight w:val="none"/>
              </w:rPr>
              <w:t>切口平整、无毛刺</w:t>
            </w:r>
            <w:r>
              <w:rPr>
                <w:rFonts w:hint="eastAsia" w:ascii="宋体" w:hAnsi="宋体" w:eastAsia="宋体" w:cs="宋体"/>
                <w:i w:val="0"/>
                <w:iCs w:val="0"/>
                <w:color w:val="auto"/>
                <w:sz w:val="21"/>
                <w:szCs w:val="21"/>
                <w:highlight w:val="none"/>
                <w:lang w:eastAsia="zh-CN"/>
              </w:rPr>
              <w:t>，锌层均匀，无漏镀、流挂、锌瘤</w:t>
            </w:r>
            <w:r>
              <w:rPr>
                <w:rFonts w:hint="eastAsia" w:ascii="宋体" w:hAnsi="宋体" w:eastAsia="宋体" w:cs="宋体"/>
                <w:i w:val="0"/>
                <w:iCs w:val="0"/>
                <w:color w:val="auto"/>
                <w:kern w:val="0"/>
                <w:sz w:val="21"/>
                <w:szCs w:val="21"/>
                <w:highlight w:val="none"/>
                <w:u w:val="none"/>
                <w:lang w:val="en-US" w:eastAsia="zh-CN" w:bidi="ar"/>
              </w:rPr>
              <w:t>。</w:t>
            </w:r>
          </w:p>
        </w:tc>
      </w:tr>
      <w:tr w14:paraId="1ED72B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52" w:type="pct"/>
            <w:tcBorders>
              <w:top w:val="single" w:color="000000" w:sz="4" w:space="0"/>
              <w:left w:val="single" w:color="000000" w:sz="4" w:space="0"/>
              <w:bottom w:val="single" w:color="000000" w:sz="4" w:space="0"/>
              <w:right w:val="single" w:color="000000" w:sz="4" w:space="0"/>
            </w:tcBorders>
            <w:noWrap w:val="0"/>
            <w:vAlign w:val="center"/>
          </w:tcPr>
          <w:p w14:paraId="340AAAA1">
            <w:pPr>
              <w:keepNext w:val="0"/>
              <w:keepLines w:val="0"/>
              <w:pageBreakBefore w:val="0"/>
              <w:kinsoku/>
              <w:wordWrap/>
              <w:overflowPunct/>
              <w:topLinePunct w:val="0"/>
              <w:autoSpaceDE/>
              <w:autoSpaceDN/>
              <w:bidi w:val="0"/>
              <w:adjustRightInd/>
              <w:snapToGrid/>
              <w:spacing w:line="460" w:lineRule="exact"/>
              <w:contextualSpacing/>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2</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2ABFF4">
            <w:pPr>
              <w:keepNext w:val="0"/>
              <w:keepLines w:val="0"/>
              <w:pageBreakBefore w:val="0"/>
              <w:shd w:val="clear"/>
              <w:tabs>
                <w:tab w:val="left" w:pos="3999"/>
                <w:tab w:val="center" w:pos="7762"/>
              </w:tabs>
              <w:kinsoku/>
              <w:wordWrap/>
              <w:overflowPunct/>
              <w:topLinePunct w:val="0"/>
              <w:autoSpaceDE/>
              <w:autoSpaceDN/>
              <w:bidi w:val="0"/>
              <w:spacing w:line="460" w:lineRule="exact"/>
              <w:contextualSpacing/>
              <w:jc w:val="center"/>
              <w:textAlignment w:val="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sz w:val="21"/>
                <w:szCs w:val="21"/>
                <w:highlight w:val="none"/>
                <w:lang w:val="en-US" w:eastAsia="zh-CN"/>
              </w:rPr>
              <w:t>互动性游戏板</w:t>
            </w:r>
          </w:p>
        </w:tc>
        <w:tc>
          <w:tcPr>
            <w:tcW w:w="23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4E7F94">
            <w:pPr>
              <w:pStyle w:val="2"/>
              <w:keepNext w:val="0"/>
              <w:keepLines w:val="0"/>
              <w:pageBreakBefore w:val="0"/>
              <w:kinsoku/>
              <w:wordWrap/>
              <w:overflowPunct/>
              <w:topLinePunct w:val="0"/>
              <w:autoSpaceDE/>
              <w:autoSpaceDN/>
              <w:bidi w:val="0"/>
              <w:spacing w:line="460" w:lineRule="exact"/>
              <w:ind w:left="0" w:leftChars="0" w:firstLine="0" w:firstLineChars="0"/>
              <w:jc w:val="left"/>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1块</w:t>
            </w:r>
          </w:p>
          <w:p w14:paraId="19FFA087">
            <w:pPr>
              <w:pStyle w:val="2"/>
              <w:keepNext w:val="0"/>
              <w:keepLines w:val="0"/>
              <w:pageBreakBefore w:val="0"/>
              <w:kinsoku/>
              <w:wordWrap/>
              <w:overflowPunct/>
              <w:topLinePunct w:val="0"/>
              <w:autoSpaceDE/>
              <w:autoSpaceDN/>
              <w:bidi w:val="0"/>
              <w:spacing w:line="460" w:lineRule="exact"/>
              <w:ind w:left="0" w:leftChars="0" w:firstLine="0" w:firstLineChars="0"/>
              <w:jc w:val="left"/>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尺寸不小于940*117*7cm，材质：塑料+雪弗板+硅胶、电子元件，培养孩子的逻辑思维、手眼协调能力、记忆力、团队合作，哪里亮灯迅速按下对应的按键闯关；亮灯的顺序快速记忆，灭灯后根据记忆按顺序按键点亮等多种闯关游戏，不少于8种闯关游戏。</w:t>
            </w:r>
          </w:p>
        </w:tc>
        <w:tc>
          <w:tcPr>
            <w:tcW w:w="181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3DD71B">
            <w:pPr>
              <w:keepNext w:val="0"/>
              <w:keepLines w:val="0"/>
              <w:pageBreakBefore w:val="0"/>
              <w:shd w:val="clear"/>
              <w:tabs>
                <w:tab w:val="left" w:pos="3999"/>
                <w:tab w:val="center" w:pos="7762"/>
              </w:tabs>
              <w:kinsoku/>
              <w:wordWrap/>
              <w:overflowPunct/>
              <w:topLinePunct w:val="0"/>
              <w:autoSpaceDE/>
              <w:autoSpaceDN/>
              <w:bidi w:val="0"/>
              <w:spacing w:line="460" w:lineRule="exact"/>
              <w:contextualSpacing/>
              <w:jc w:val="left"/>
              <w:textAlignment w:val="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工艺要求：无异味、</w:t>
            </w:r>
            <w:r>
              <w:rPr>
                <w:rFonts w:hint="eastAsia" w:ascii="宋体" w:hAnsi="宋体" w:eastAsia="宋体" w:cs="宋体"/>
                <w:i w:val="0"/>
                <w:iCs w:val="0"/>
                <w:color w:val="auto"/>
                <w:sz w:val="21"/>
                <w:szCs w:val="21"/>
                <w:highlight w:val="none"/>
              </w:rPr>
              <w:t>质感</w:t>
            </w:r>
            <w:r>
              <w:rPr>
                <w:rFonts w:hint="eastAsia" w:ascii="宋体" w:hAnsi="宋体" w:eastAsia="宋体" w:cs="宋体"/>
                <w:i w:val="0"/>
                <w:iCs w:val="0"/>
                <w:color w:val="auto"/>
                <w:sz w:val="21"/>
                <w:szCs w:val="21"/>
                <w:highlight w:val="none"/>
                <w:lang w:val="en-US" w:eastAsia="zh-CN"/>
              </w:rPr>
              <w:t>舒适</w:t>
            </w:r>
            <w:r>
              <w:rPr>
                <w:rFonts w:hint="eastAsia" w:ascii="宋体" w:hAnsi="宋体" w:eastAsia="宋体" w:cs="宋体"/>
                <w:i w:val="0"/>
                <w:iCs w:val="0"/>
                <w:color w:val="auto"/>
                <w:sz w:val="21"/>
                <w:szCs w:val="21"/>
                <w:highlight w:val="none"/>
              </w:rPr>
              <w:t>、</w:t>
            </w:r>
            <w:r>
              <w:rPr>
                <w:rFonts w:hint="eastAsia" w:ascii="宋体" w:hAnsi="宋体" w:eastAsia="宋体" w:cs="宋体"/>
                <w:i w:val="0"/>
                <w:iCs w:val="0"/>
                <w:color w:val="auto"/>
                <w:sz w:val="21"/>
                <w:szCs w:val="21"/>
                <w:highlight w:val="none"/>
                <w:lang w:val="en-US" w:eastAsia="zh-CN"/>
              </w:rPr>
              <w:t>通俗易懂、</w:t>
            </w:r>
            <w:r>
              <w:rPr>
                <w:rFonts w:hint="eastAsia" w:ascii="宋体" w:hAnsi="宋体" w:eastAsia="宋体" w:cs="宋体"/>
                <w:i w:val="0"/>
                <w:iCs w:val="0"/>
                <w:color w:val="auto"/>
                <w:kern w:val="0"/>
                <w:sz w:val="21"/>
                <w:szCs w:val="21"/>
                <w:highlight w:val="none"/>
                <w:u w:val="none"/>
                <w:lang w:val="en-US" w:eastAsia="zh-CN" w:bidi="ar"/>
              </w:rPr>
              <w:t>边角无毛刺。</w:t>
            </w:r>
          </w:p>
        </w:tc>
      </w:tr>
      <w:tr w14:paraId="63503D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52" w:type="pct"/>
            <w:tcBorders>
              <w:top w:val="single" w:color="000000" w:sz="4" w:space="0"/>
              <w:left w:val="single" w:color="000000" w:sz="4" w:space="0"/>
              <w:bottom w:val="single" w:color="000000" w:sz="4" w:space="0"/>
              <w:right w:val="single" w:color="000000" w:sz="4" w:space="0"/>
            </w:tcBorders>
            <w:noWrap w:val="0"/>
            <w:vAlign w:val="center"/>
          </w:tcPr>
          <w:p w14:paraId="0CD12DFD">
            <w:pPr>
              <w:keepNext w:val="0"/>
              <w:keepLines w:val="0"/>
              <w:pageBreakBefore w:val="0"/>
              <w:kinsoku/>
              <w:wordWrap/>
              <w:overflowPunct/>
              <w:topLinePunct w:val="0"/>
              <w:autoSpaceDE/>
              <w:autoSpaceDN/>
              <w:bidi w:val="0"/>
              <w:adjustRightInd/>
              <w:snapToGrid/>
              <w:spacing w:line="460" w:lineRule="exact"/>
              <w:contextualSpacing/>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3</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0F6147">
            <w:pPr>
              <w:keepNext w:val="0"/>
              <w:keepLines w:val="0"/>
              <w:pageBreakBefore w:val="0"/>
              <w:shd w:val="clear"/>
              <w:tabs>
                <w:tab w:val="left" w:pos="3999"/>
                <w:tab w:val="center" w:pos="7762"/>
              </w:tabs>
              <w:kinsoku/>
              <w:wordWrap/>
              <w:overflowPunct/>
              <w:topLinePunct w:val="0"/>
              <w:autoSpaceDE/>
              <w:autoSpaceDN/>
              <w:bidi w:val="0"/>
              <w:spacing w:line="460" w:lineRule="exact"/>
              <w:contextualSpacing/>
              <w:jc w:val="center"/>
              <w:textAlignment w:val="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sz w:val="21"/>
                <w:szCs w:val="21"/>
                <w:highlight w:val="none"/>
                <w:lang w:val="en-US" w:eastAsia="zh-CN"/>
              </w:rPr>
              <w:t>桦木多层板</w:t>
            </w:r>
          </w:p>
        </w:tc>
        <w:tc>
          <w:tcPr>
            <w:tcW w:w="23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DB6D69">
            <w:pPr>
              <w:pStyle w:val="2"/>
              <w:keepNext w:val="0"/>
              <w:keepLines w:val="0"/>
              <w:pageBreakBefore w:val="0"/>
              <w:kinsoku/>
              <w:wordWrap/>
              <w:overflowPunct/>
              <w:topLinePunct w:val="0"/>
              <w:autoSpaceDE/>
              <w:autoSpaceDN/>
              <w:bidi w:val="0"/>
              <w:spacing w:line="460" w:lineRule="exact"/>
              <w:ind w:left="0" w:leftChars="0" w:firstLine="0" w:firstLineChars="0"/>
              <w:jc w:val="left"/>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1块</w:t>
            </w:r>
          </w:p>
          <w:p w14:paraId="354343CE">
            <w:pPr>
              <w:keepNext w:val="0"/>
              <w:keepLines w:val="0"/>
              <w:pageBreakBefore w:val="0"/>
              <w:shd w:val="clear"/>
              <w:tabs>
                <w:tab w:val="left" w:pos="3999"/>
                <w:tab w:val="center" w:pos="7762"/>
              </w:tabs>
              <w:kinsoku/>
              <w:wordWrap/>
              <w:overflowPunct/>
              <w:topLinePunct w:val="0"/>
              <w:autoSpaceDE/>
              <w:autoSpaceDN/>
              <w:bidi w:val="0"/>
              <w:spacing w:line="460" w:lineRule="exact"/>
              <w:contextualSpacing/>
              <w:jc w:val="left"/>
              <w:textAlignment w:val="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sz w:val="21"/>
                <w:szCs w:val="21"/>
                <w:highlight w:val="none"/>
              </w:rPr>
              <w:t>规格长度≥25cm，</w:t>
            </w:r>
            <w:r>
              <w:rPr>
                <w:rFonts w:hint="eastAsia" w:ascii="宋体" w:hAnsi="宋体" w:eastAsia="宋体" w:cs="宋体"/>
                <w:i w:val="0"/>
                <w:iCs w:val="0"/>
                <w:color w:val="auto"/>
                <w:sz w:val="21"/>
                <w:szCs w:val="21"/>
                <w:highlight w:val="none"/>
                <w:lang w:val="en-US" w:eastAsia="zh-CN"/>
              </w:rPr>
              <w:t>宽度</w:t>
            </w:r>
            <w:r>
              <w:rPr>
                <w:rFonts w:hint="eastAsia" w:ascii="宋体" w:hAnsi="宋体" w:eastAsia="宋体" w:cs="宋体"/>
                <w:i w:val="0"/>
                <w:iCs w:val="0"/>
                <w:color w:val="auto"/>
                <w:sz w:val="21"/>
                <w:szCs w:val="21"/>
                <w:highlight w:val="none"/>
              </w:rPr>
              <w:t>≥</w:t>
            </w:r>
            <w:r>
              <w:rPr>
                <w:rFonts w:hint="eastAsia" w:ascii="宋体" w:hAnsi="宋体" w:eastAsia="宋体" w:cs="宋体"/>
                <w:i w:val="0"/>
                <w:iCs w:val="0"/>
                <w:color w:val="auto"/>
                <w:sz w:val="21"/>
                <w:szCs w:val="21"/>
                <w:highlight w:val="none"/>
                <w:lang w:val="en-US" w:eastAsia="zh-CN"/>
              </w:rPr>
              <w:t>10</w:t>
            </w:r>
            <w:r>
              <w:rPr>
                <w:rFonts w:hint="eastAsia" w:ascii="宋体" w:hAnsi="宋体" w:eastAsia="宋体" w:cs="宋体"/>
                <w:i w:val="0"/>
                <w:iCs w:val="0"/>
                <w:color w:val="auto"/>
                <w:sz w:val="21"/>
                <w:szCs w:val="21"/>
                <w:highlight w:val="none"/>
              </w:rPr>
              <w:t>cm</w:t>
            </w: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rPr>
              <w:t>厚度≥</w:t>
            </w:r>
            <w:r>
              <w:rPr>
                <w:rFonts w:hint="eastAsia" w:ascii="宋体" w:hAnsi="宋体" w:eastAsia="宋体" w:cs="宋体"/>
                <w:i w:val="0"/>
                <w:iCs w:val="0"/>
                <w:color w:val="auto"/>
                <w:sz w:val="21"/>
                <w:szCs w:val="21"/>
                <w:highlight w:val="none"/>
                <w:lang w:val="en-US" w:eastAsia="zh-CN"/>
              </w:rPr>
              <w:t>1.8c</w:t>
            </w:r>
            <w:r>
              <w:rPr>
                <w:rFonts w:hint="eastAsia" w:ascii="宋体" w:hAnsi="宋体" w:eastAsia="宋体" w:cs="宋体"/>
                <w:i w:val="0"/>
                <w:iCs w:val="0"/>
                <w:color w:val="auto"/>
                <w:sz w:val="21"/>
                <w:szCs w:val="21"/>
                <w:highlight w:val="none"/>
              </w:rPr>
              <w:t>m</w:t>
            </w:r>
          </w:p>
        </w:tc>
        <w:tc>
          <w:tcPr>
            <w:tcW w:w="181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8D0B8F">
            <w:pPr>
              <w:keepNext w:val="0"/>
              <w:keepLines w:val="0"/>
              <w:pageBreakBefore w:val="0"/>
              <w:shd w:val="clear"/>
              <w:tabs>
                <w:tab w:val="left" w:pos="3999"/>
                <w:tab w:val="center" w:pos="7762"/>
              </w:tabs>
              <w:kinsoku/>
              <w:wordWrap/>
              <w:overflowPunct/>
              <w:topLinePunct w:val="0"/>
              <w:autoSpaceDE/>
              <w:autoSpaceDN/>
              <w:bidi w:val="0"/>
              <w:spacing w:line="460" w:lineRule="exact"/>
              <w:contextualSpacing/>
              <w:jc w:val="left"/>
              <w:textAlignment w:val="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工艺要求：无异味、</w:t>
            </w:r>
            <w:r>
              <w:rPr>
                <w:rFonts w:hint="eastAsia" w:ascii="宋体" w:hAnsi="宋体" w:eastAsia="宋体" w:cs="宋体"/>
                <w:i w:val="0"/>
                <w:iCs w:val="0"/>
                <w:color w:val="auto"/>
                <w:sz w:val="21"/>
                <w:szCs w:val="21"/>
                <w:highlight w:val="none"/>
              </w:rPr>
              <w:t>纹理</w:t>
            </w:r>
            <w:r>
              <w:rPr>
                <w:rFonts w:hint="eastAsia" w:ascii="宋体" w:hAnsi="宋体" w:eastAsia="宋体" w:cs="宋体"/>
                <w:i w:val="0"/>
                <w:iCs w:val="0"/>
                <w:color w:val="auto"/>
                <w:sz w:val="21"/>
                <w:szCs w:val="21"/>
                <w:highlight w:val="none"/>
                <w:lang w:val="en-US" w:eastAsia="zh-CN"/>
              </w:rPr>
              <w:t>清晰自然</w:t>
            </w:r>
            <w:r>
              <w:rPr>
                <w:rFonts w:hint="eastAsia" w:ascii="宋体" w:hAnsi="宋体" w:eastAsia="宋体" w:cs="宋体"/>
                <w:i w:val="0"/>
                <w:iCs w:val="0"/>
                <w:color w:val="auto"/>
                <w:sz w:val="21"/>
                <w:szCs w:val="21"/>
                <w:highlight w:val="none"/>
              </w:rPr>
              <w:t>、质感</w:t>
            </w:r>
            <w:r>
              <w:rPr>
                <w:rFonts w:hint="eastAsia" w:ascii="宋体" w:hAnsi="宋体" w:eastAsia="宋体" w:cs="宋体"/>
                <w:i w:val="0"/>
                <w:iCs w:val="0"/>
                <w:color w:val="auto"/>
                <w:sz w:val="21"/>
                <w:szCs w:val="21"/>
                <w:highlight w:val="none"/>
                <w:lang w:val="en-US" w:eastAsia="zh-CN"/>
              </w:rPr>
              <w:t>舒适</w:t>
            </w:r>
            <w:r>
              <w:rPr>
                <w:rFonts w:hint="eastAsia" w:ascii="宋体" w:hAnsi="宋体" w:eastAsia="宋体" w:cs="宋体"/>
                <w:i w:val="0"/>
                <w:iCs w:val="0"/>
                <w:color w:val="auto"/>
                <w:sz w:val="21"/>
                <w:szCs w:val="21"/>
                <w:highlight w:val="none"/>
              </w:rPr>
              <w:t>、表面处理</w:t>
            </w:r>
            <w:r>
              <w:rPr>
                <w:rFonts w:hint="eastAsia" w:ascii="宋体" w:hAnsi="宋体" w:eastAsia="宋体" w:cs="宋体"/>
                <w:i w:val="0"/>
                <w:iCs w:val="0"/>
                <w:color w:val="auto"/>
                <w:sz w:val="21"/>
                <w:szCs w:val="21"/>
                <w:highlight w:val="none"/>
                <w:lang w:val="en-US" w:eastAsia="zh-CN"/>
              </w:rPr>
              <w:t>工艺精湛、</w:t>
            </w:r>
            <w:r>
              <w:rPr>
                <w:rFonts w:hint="eastAsia" w:ascii="宋体" w:hAnsi="宋体" w:eastAsia="宋体" w:cs="宋体"/>
                <w:i w:val="0"/>
                <w:iCs w:val="0"/>
                <w:color w:val="auto"/>
                <w:kern w:val="0"/>
                <w:sz w:val="21"/>
                <w:szCs w:val="21"/>
                <w:highlight w:val="none"/>
                <w:u w:val="none"/>
                <w:lang w:val="en-US" w:eastAsia="zh-CN" w:bidi="ar"/>
              </w:rPr>
              <w:t>边角无毛刺。</w:t>
            </w:r>
          </w:p>
        </w:tc>
      </w:tr>
    </w:tbl>
    <w:p w14:paraId="2F3F7EAF">
      <w:pPr>
        <w:pStyle w:val="2"/>
        <w:keepNext w:val="0"/>
        <w:keepLines w:val="0"/>
        <w:pageBreakBefore w:val="0"/>
        <w:kinsoku/>
        <w:wordWrap/>
        <w:overflowPunct/>
        <w:topLinePunct w:val="0"/>
        <w:autoSpaceDE/>
        <w:autoSpaceDN/>
        <w:bidi w:val="0"/>
        <w:adjustRightInd w:val="0"/>
        <w:spacing w:line="360" w:lineRule="auto"/>
        <w:ind w:firstLine="0" w:firstLineChars="0"/>
        <w:textAlignment w:val="auto"/>
        <w:rPr>
          <w:rFonts w:hint="eastAsia" w:ascii="宋体" w:hAnsi="宋体" w:eastAsia="宋体" w:cs="宋体"/>
          <w:b/>
          <w:i w:val="0"/>
          <w:iCs w:val="0"/>
          <w:color w:val="auto"/>
          <w:sz w:val="21"/>
          <w:szCs w:val="21"/>
          <w:highlight w:val="none"/>
        </w:rPr>
      </w:pPr>
      <w:r>
        <w:rPr>
          <w:rFonts w:hint="eastAsia" w:ascii="宋体" w:hAnsi="宋体" w:eastAsia="宋体" w:cs="宋体"/>
          <w:b/>
          <w:i w:val="0"/>
          <w:iCs w:val="0"/>
          <w:color w:val="auto"/>
          <w:sz w:val="21"/>
          <w:szCs w:val="21"/>
          <w:highlight w:val="none"/>
        </w:rPr>
        <w:t>注：未提供上述样品或提供样品不满足采购需求实质性条件，相应样品分得分计0分。</w:t>
      </w:r>
    </w:p>
    <w:p w14:paraId="16E0B906">
      <w:pPr>
        <w:keepNext w:val="0"/>
        <w:keepLines w:val="0"/>
        <w:pageBreakBefore w:val="0"/>
        <w:widowControl w:val="0"/>
        <w:kinsoku/>
        <w:wordWrap/>
        <w:overflowPunct/>
        <w:topLinePunct w:val="0"/>
        <w:autoSpaceDE/>
        <w:autoSpaceDN/>
        <w:bidi w:val="0"/>
        <w:adjustRightInd w:val="0"/>
        <w:spacing w:before="0" w:after="0" w:afterAutospacing="0" w:line="360" w:lineRule="auto"/>
        <w:ind w:firstLine="420" w:firstLineChars="200"/>
        <w:jc w:val="left"/>
        <w:textAlignment w:val="auto"/>
        <w:rPr>
          <w:rFonts w:hint="eastAsia" w:ascii="宋体" w:hAnsi="宋体" w:eastAsia="宋体" w:cs="宋体"/>
          <w:i w:val="0"/>
          <w:iCs w:val="0"/>
          <w:color w:val="auto"/>
          <w:kern w:val="2"/>
          <w:sz w:val="21"/>
          <w:highlight w:val="none"/>
          <w:lang w:eastAsia="zh-CN"/>
        </w:rPr>
      </w:pPr>
      <w:r>
        <w:rPr>
          <w:rFonts w:hint="eastAsia" w:ascii="宋体" w:hAnsi="宋体" w:eastAsia="宋体" w:cs="宋体"/>
          <w:i w:val="0"/>
          <w:iCs w:val="0"/>
          <w:color w:val="auto"/>
          <w:kern w:val="2"/>
          <w:sz w:val="21"/>
          <w:highlight w:val="none"/>
          <w:lang w:val="en-US" w:eastAsia="zh-CN"/>
        </w:rPr>
        <w:t>11</w:t>
      </w:r>
      <w:r>
        <w:rPr>
          <w:rFonts w:hint="eastAsia" w:ascii="宋体" w:hAnsi="宋体" w:eastAsia="宋体" w:cs="宋体"/>
          <w:i w:val="0"/>
          <w:iCs w:val="0"/>
          <w:color w:val="auto"/>
          <w:kern w:val="2"/>
          <w:sz w:val="21"/>
          <w:highlight w:val="none"/>
        </w:rPr>
        <w:t>.2 样品制作</w:t>
      </w:r>
      <w:r>
        <w:rPr>
          <w:rFonts w:hint="eastAsia" w:ascii="宋体" w:hAnsi="宋体" w:eastAsia="宋体" w:cs="宋体"/>
          <w:i w:val="0"/>
          <w:iCs w:val="0"/>
          <w:color w:val="auto"/>
          <w:kern w:val="2"/>
          <w:sz w:val="21"/>
          <w:highlight w:val="none"/>
          <w:lang w:val="en-US" w:eastAsia="zh-CN"/>
        </w:rPr>
        <w:t>其他</w:t>
      </w:r>
      <w:r>
        <w:rPr>
          <w:rFonts w:hint="eastAsia" w:ascii="宋体" w:hAnsi="宋体" w:eastAsia="宋体" w:cs="宋体"/>
          <w:i w:val="0"/>
          <w:iCs w:val="0"/>
          <w:color w:val="auto"/>
          <w:kern w:val="2"/>
          <w:sz w:val="21"/>
          <w:highlight w:val="none"/>
        </w:rPr>
        <w:t>要求：</w:t>
      </w:r>
      <w:r>
        <w:rPr>
          <w:rFonts w:hint="eastAsia" w:ascii="宋体" w:hAnsi="宋体" w:eastAsia="宋体" w:cs="宋体"/>
          <w:b/>
          <w:i w:val="0"/>
          <w:iCs w:val="0"/>
          <w:color w:val="auto"/>
          <w:sz w:val="21"/>
          <w:szCs w:val="21"/>
          <w:highlight w:val="none"/>
        </w:rPr>
        <w:t>各样品中需要标示投标人名称等信息</w:t>
      </w:r>
      <w:r>
        <w:rPr>
          <w:rFonts w:hint="eastAsia" w:ascii="宋体" w:hAnsi="宋体" w:eastAsia="宋体" w:cs="宋体"/>
          <w:b/>
          <w:i w:val="0"/>
          <w:iCs w:val="0"/>
          <w:color w:val="auto"/>
          <w:sz w:val="21"/>
          <w:szCs w:val="21"/>
          <w:highlight w:val="none"/>
          <w:lang w:eastAsia="zh-CN"/>
        </w:rPr>
        <w:t>。</w:t>
      </w:r>
    </w:p>
    <w:p w14:paraId="34CCF8FB">
      <w:pPr>
        <w:keepNext w:val="0"/>
        <w:keepLines w:val="0"/>
        <w:pageBreakBefore w:val="0"/>
        <w:widowControl w:val="0"/>
        <w:kinsoku/>
        <w:wordWrap/>
        <w:overflowPunct/>
        <w:topLinePunct w:val="0"/>
        <w:autoSpaceDE/>
        <w:autoSpaceDN/>
        <w:bidi w:val="0"/>
        <w:adjustRightInd w:val="0"/>
        <w:spacing w:before="0" w:after="0" w:afterAutospacing="0" w:line="360" w:lineRule="auto"/>
        <w:ind w:firstLine="420" w:firstLineChars="200"/>
        <w:jc w:val="left"/>
        <w:textAlignment w:val="auto"/>
        <w:rPr>
          <w:rFonts w:hint="eastAsia" w:ascii="宋体" w:hAnsi="宋体" w:eastAsia="宋体" w:cs="宋体"/>
          <w:i w:val="0"/>
          <w:iCs w:val="0"/>
          <w:color w:val="auto"/>
          <w:kern w:val="2"/>
          <w:sz w:val="21"/>
          <w:highlight w:val="none"/>
          <w:lang w:val="en-US" w:eastAsia="zh-CN"/>
        </w:rPr>
      </w:pPr>
      <w:r>
        <w:rPr>
          <w:rFonts w:hint="eastAsia" w:ascii="宋体" w:hAnsi="宋体" w:eastAsia="宋体" w:cs="宋体"/>
          <w:i w:val="0"/>
          <w:iCs w:val="0"/>
          <w:color w:val="auto"/>
          <w:kern w:val="2"/>
          <w:sz w:val="21"/>
          <w:highlight w:val="none"/>
          <w:lang w:val="en-US" w:eastAsia="zh-CN"/>
        </w:rPr>
        <w:t>11</w:t>
      </w:r>
      <w:r>
        <w:rPr>
          <w:rFonts w:hint="eastAsia" w:ascii="宋体" w:hAnsi="宋体" w:eastAsia="宋体" w:cs="宋体"/>
          <w:i w:val="0"/>
          <w:iCs w:val="0"/>
          <w:color w:val="auto"/>
          <w:kern w:val="2"/>
          <w:sz w:val="21"/>
          <w:highlight w:val="none"/>
        </w:rPr>
        <w:t xml:space="preserve">.3 </w:t>
      </w:r>
      <w:r>
        <w:rPr>
          <w:rFonts w:hint="eastAsia" w:ascii="宋体" w:hAnsi="宋体" w:eastAsia="宋体" w:cs="宋体"/>
          <w:i w:val="0"/>
          <w:iCs w:val="0"/>
          <w:color w:val="auto"/>
          <w:kern w:val="2"/>
          <w:sz w:val="21"/>
          <w:highlight w:val="none"/>
          <w:lang w:val="en-US" w:eastAsia="zh-CN"/>
        </w:rPr>
        <w:t>样品</w:t>
      </w:r>
      <w:r>
        <w:rPr>
          <w:rFonts w:hint="eastAsia" w:ascii="宋体" w:hAnsi="宋体" w:eastAsia="宋体" w:cs="宋体"/>
          <w:i w:val="0"/>
          <w:iCs w:val="0"/>
          <w:color w:val="auto"/>
          <w:kern w:val="2"/>
          <w:sz w:val="21"/>
          <w:highlight w:val="none"/>
        </w:rPr>
        <w:t>检测报告：</w:t>
      </w:r>
      <w:r>
        <w:rPr>
          <w:rFonts w:hint="eastAsia" w:ascii="宋体" w:hAnsi="宋体" w:eastAsia="宋体" w:cs="宋体"/>
          <w:i w:val="0"/>
          <w:iCs w:val="0"/>
          <w:color w:val="auto"/>
          <w:kern w:val="2"/>
          <w:sz w:val="21"/>
          <w:highlight w:val="none"/>
          <w:lang w:val="en-US" w:eastAsia="zh-CN"/>
        </w:rPr>
        <w:t>不要求。</w:t>
      </w:r>
    </w:p>
    <w:p w14:paraId="3E075C3D">
      <w:pPr>
        <w:keepNext w:val="0"/>
        <w:keepLines w:val="0"/>
        <w:pageBreakBefore w:val="0"/>
        <w:widowControl w:val="0"/>
        <w:kinsoku/>
        <w:wordWrap/>
        <w:overflowPunct/>
        <w:topLinePunct w:val="0"/>
        <w:autoSpaceDE/>
        <w:autoSpaceDN/>
        <w:bidi w:val="0"/>
        <w:adjustRightInd w:val="0"/>
        <w:spacing w:before="0" w:after="0" w:afterAutospacing="0" w:line="360" w:lineRule="auto"/>
        <w:ind w:firstLine="420" w:firstLineChars="200"/>
        <w:jc w:val="left"/>
        <w:textAlignment w:val="auto"/>
        <w:rPr>
          <w:rFonts w:hint="eastAsia" w:ascii="宋体" w:hAnsi="宋体" w:eastAsia="宋体" w:cs="宋体"/>
          <w:i w:val="0"/>
          <w:iCs w:val="0"/>
          <w:color w:val="auto"/>
          <w:kern w:val="2"/>
          <w:sz w:val="21"/>
          <w:highlight w:val="none"/>
        </w:rPr>
      </w:pPr>
      <w:r>
        <w:rPr>
          <w:rFonts w:hint="eastAsia" w:ascii="宋体" w:hAnsi="宋体" w:eastAsia="宋体" w:cs="宋体"/>
          <w:i w:val="0"/>
          <w:iCs w:val="0"/>
          <w:color w:val="auto"/>
          <w:kern w:val="2"/>
          <w:sz w:val="21"/>
          <w:highlight w:val="none"/>
          <w:lang w:val="en-US" w:eastAsia="zh-CN"/>
        </w:rPr>
        <w:t>11</w:t>
      </w:r>
      <w:r>
        <w:rPr>
          <w:rFonts w:hint="eastAsia" w:ascii="宋体" w:hAnsi="宋体" w:eastAsia="宋体" w:cs="宋体"/>
          <w:i w:val="0"/>
          <w:iCs w:val="0"/>
          <w:color w:val="auto"/>
          <w:kern w:val="2"/>
          <w:sz w:val="21"/>
          <w:highlight w:val="none"/>
        </w:rPr>
        <w:t>.4 样品的评审方法以及评审标准（详见评审办法）。</w:t>
      </w:r>
    </w:p>
    <w:p w14:paraId="14953CC6">
      <w:pPr>
        <w:keepNext w:val="0"/>
        <w:keepLines w:val="0"/>
        <w:pageBreakBefore w:val="0"/>
        <w:widowControl w:val="0"/>
        <w:kinsoku/>
        <w:wordWrap/>
        <w:overflowPunct/>
        <w:topLinePunct w:val="0"/>
        <w:autoSpaceDE/>
        <w:autoSpaceDN/>
        <w:bidi w:val="0"/>
        <w:adjustRightInd w:val="0"/>
        <w:spacing w:before="0" w:after="0" w:afterAutospacing="0" w:line="360" w:lineRule="auto"/>
        <w:ind w:firstLine="420" w:firstLineChars="200"/>
        <w:jc w:val="left"/>
        <w:textAlignment w:val="auto"/>
        <w:rPr>
          <w:rFonts w:hint="eastAsia" w:ascii="宋体" w:hAnsi="宋体" w:eastAsia="宋体" w:cs="宋体"/>
          <w:i w:val="0"/>
          <w:iCs w:val="0"/>
          <w:color w:val="auto"/>
          <w:kern w:val="2"/>
          <w:sz w:val="21"/>
          <w:highlight w:val="none"/>
        </w:rPr>
      </w:pPr>
      <w:r>
        <w:rPr>
          <w:rFonts w:hint="eastAsia" w:ascii="宋体" w:hAnsi="宋体" w:eastAsia="宋体" w:cs="宋体"/>
          <w:i w:val="0"/>
          <w:iCs w:val="0"/>
          <w:color w:val="auto"/>
          <w:kern w:val="2"/>
          <w:sz w:val="21"/>
          <w:highlight w:val="none"/>
          <w:lang w:val="en-US" w:eastAsia="zh-CN"/>
        </w:rPr>
        <w:t>11</w:t>
      </w:r>
      <w:r>
        <w:rPr>
          <w:rFonts w:hint="eastAsia" w:ascii="宋体" w:hAnsi="宋体" w:eastAsia="宋体" w:cs="宋体"/>
          <w:i w:val="0"/>
          <w:iCs w:val="0"/>
          <w:color w:val="auto"/>
          <w:kern w:val="2"/>
          <w:sz w:val="21"/>
          <w:highlight w:val="none"/>
        </w:rPr>
        <w:t>.5 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466869D4">
      <w:pPr>
        <w:spacing w:line="360" w:lineRule="auto"/>
        <w:ind w:firstLine="422" w:firstLineChars="200"/>
        <w:contextualSpacing/>
        <w:rPr>
          <w:rFonts w:hint="eastAsia" w:ascii="宋体" w:hAnsi="宋体" w:eastAsia="宋体" w:cs="宋体"/>
          <w:i w:val="0"/>
          <w:iCs w:val="0"/>
          <w:color w:val="auto"/>
          <w:sz w:val="21"/>
          <w:szCs w:val="21"/>
          <w:highlight w:val="none"/>
        </w:rPr>
      </w:pPr>
      <w:r>
        <w:rPr>
          <w:rFonts w:hint="eastAsia" w:ascii="宋体" w:hAnsi="宋体" w:eastAsia="宋体" w:cs="宋体"/>
          <w:b/>
          <w:bCs/>
          <w:i w:val="0"/>
          <w:iCs w:val="0"/>
          <w:color w:val="auto"/>
          <w:sz w:val="21"/>
          <w:szCs w:val="21"/>
          <w:highlight w:val="none"/>
        </w:rPr>
        <w:t>十二、其他要求</w:t>
      </w:r>
      <w:r>
        <w:rPr>
          <w:rFonts w:hint="eastAsia" w:ascii="宋体" w:hAnsi="宋体" w:eastAsia="宋体" w:cs="宋体"/>
          <w:i w:val="0"/>
          <w:iCs w:val="0"/>
          <w:color w:val="auto"/>
          <w:sz w:val="21"/>
          <w:szCs w:val="21"/>
          <w:highlight w:val="none"/>
        </w:rPr>
        <w:t>：</w:t>
      </w:r>
    </w:p>
    <w:p w14:paraId="01D288A0">
      <w:pPr>
        <w:tabs>
          <w:tab w:val="left" w:pos="0"/>
        </w:tabs>
        <w:spacing w:line="360" w:lineRule="auto"/>
        <w:ind w:firstLine="420" w:firstLineChars="200"/>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1、合同支付：</w:t>
      </w:r>
    </w:p>
    <w:p w14:paraId="4A6F8E37">
      <w:pPr>
        <w:tabs>
          <w:tab w:val="left" w:pos="0"/>
        </w:tabs>
        <w:spacing w:line="360" w:lineRule="auto"/>
        <w:ind w:firstLine="420" w:firstLineChars="200"/>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（1）合同生效及项目具备实施条件后5个工作日内支付合同总价款40%的预付款；</w:t>
      </w:r>
    </w:p>
    <w:p w14:paraId="62B3ACD0">
      <w:pPr>
        <w:tabs>
          <w:tab w:val="left" w:pos="0"/>
        </w:tabs>
        <w:spacing w:line="360" w:lineRule="auto"/>
        <w:ind w:firstLine="420" w:firstLineChars="200"/>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（2）全部产品验收合格后5个工作日内，甲方向乙方支付至合同总价款的100%。</w:t>
      </w:r>
    </w:p>
    <w:p w14:paraId="2D27EAED">
      <w:pPr>
        <w:tabs>
          <w:tab w:val="left" w:pos="0"/>
        </w:tabs>
        <w:spacing w:line="360" w:lineRule="auto"/>
        <w:ind w:firstLine="420" w:firstLineChars="200"/>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2、项目实施要求：</w:t>
      </w:r>
    </w:p>
    <w:p w14:paraId="110FC91E">
      <w:pPr>
        <w:tabs>
          <w:tab w:val="left" w:pos="0"/>
        </w:tabs>
        <w:spacing w:line="360" w:lineRule="auto"/>
        <w:ind w:firstLine="420" w:firstLineChars="200"/>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（1）投标人具有有效期内的ISO9001质量管理体系认证证书、ISO14001环境管理体系认证证书、ISO45001职业健康安全管理体系认证证书。</w:t>
      </w:r>
    </w:p>
    <w:p w14:paraId="673825C9">
      <w:pPr>
        <w:tabs>
          <w:tab w:val="left" w:pos="0"/>
        </w:tabs>
        <w:spacing w:line="360" w:lineRule="auto"/>
        <w:ind w:firstLine="420" w:firstLineChars="200"/>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（2）投标人2022年01月01日以来（以合同签订时间为准）具有同类成功案例。</w:t>
      </w:r>
    </w:p>
    <w:p w14:paraId="037AF34F">
      <w:pPr>
        <w:tabs>
          <w:tab w:val="left" w:pos="0"/>
        </w:tabs>
        <w:spacing w:line="360" w:lineRule="auto"/>
        <w:ind w:firstLine="420" w:firstLineChars="200"/>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3）多方位、多角度地展现投标产品设备的整体造型的效果图，至少包含主视图（正面视图）、俯视图（上面视图）、左视图（侧面视图），能够直观展现产品设备关键节点的细节图，产品设备尺寸符合招标文件要求的施工图；投标产品功能种类丰富多样，功能布局合理、适龄性分析合理、游玩动线合理；投标产品各部分的主要构成材质安全环保，各项安全防护措施设置到位，边角细节设计安全合理；投标产品设备设计整体色调和谐、产品造型美观大气及契合场地。</w:t>
      </w:r>
    </w:p>
    <w:p w14:paraId="60B5D1E3">
      <w:pPr>
        <w:tabs>
          <w:tab w:val="left" w:pos="0"/>
        </w:tabs>
        <w:spacing w:line="360" w:lineRule="auto"/>
        <w:ind w:firstLine="420" w:firstLineChars="200"/>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提供实施方案包括但不限于采购计划、生产安排、加工工艺、组织验收、合理配送、供货计划、人员安排等内容；提供应急方案包括备品备件情况、现场应急处理、突发情况应对措施等内容；提供售后服务包含售后人员配置，响应时间，保障措施、培训计划、验收、质保期后维保等内容。</w:t>
      </w:r>
    </w:p>
    <w:p w14:paraId="26CF5564">
      <w:pPr>
        <w:tabs>
          <w:tab w:val="left" w:pos="0"/>
        </w:tabs>
        <w:spacing w:line="360" w:lineRule="auto"/>
        <w:ind w:firstLine="420" w:firstLineChars="200"/>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项目负责人具有类似项目成功实施经验。</w:t>
      </w:r>
    </w:p>
    <w:p w14:paraId="1AC0B150">
      <w:pPr>
        <w:pStyle w:val="17"/>
        <w:rPr>
          <w:rFonts w:hint="eastAsia" w:ascii="宋体" w:hAnsi="宋体" w:eastAsia="宋体" w:cs="宋体"/>
          <w:i w:val="0"/>
          <w:iCs w:val="0"/>
          <w:color w:val="auto"/>
          <w:highlight w:val="none"/>
          <w:lang w:val="en-US" w:eastAsia="zh-CN"/>
        </w:rPr>
      </w:pPr>
    </w:p>
    <w:p w14:paraId="4B36CF14">
      <w:pPr>
        <w:tabs>
          <w:tab w:val="left" w:pos="0"/>
        </w:tabs>
        <w:spacing w:line="360" w:lineRule="auto"/>
        <w:ind w:firstLine="422" w:firstLineChars="200"/>
        <w:rPr>
          <w:rFonts w:hint="eastAsia" w:ascii="宋体" w:hAnsi="宋体" w:eastAsia="宋体" w:cs="宋体"/>
          <w:b/>
          <w:bCs/>
          <w:i w:val="0"/>
          <w:iCs w:val="0"/>
          <w:color w:val="auto"/>
          <w:sz w:val="21"/>
          <w:szCs w:val="21"/>
          <w:highlight w:val="none"/>
        </w:rPr>
      </w:pPr>
      <w:r>
        <w:rPr>
          <w:rFonts w:hint="eastAsia" w:ascii="宋体" w:hAnsi="宋体" w:eastAsia="宋体" w:cs="宋体"/>
          <w:b/>
          <w:i w:val="0"/>
          <w:iCs w:val="0"/>
          <w:color w:val="auto"/>
          <w:kern w:val="2"/>
          <w:sz w:val="21"/>
          <w:szCs w:val="21"/>
          <w:highlight w:val="none"/>
          <w:lang w:val="en-US" w:eastAsia="zh-CN" w:bidi="ar-SA"/>
        </w:rPr>
        <w:t>▲</w:t>
      </w:r>
      <w:r>
        <w:rPr>
          <w:rFonts w:hint="eastAsia" w:ascii="宋体" w:hAnsi="宋体" w:eastAsia="宋体" w:cs="宋体"/>
          <w:b/>
          <w:bCs/>
          <w:i w:val="0"/>
          <w:iCs w:val="0"/>
          <w:color w:val="auto"/>
          <w:sz w:val="21"/>
          <w:szCs w:val="21"/>
          <w:highlight w:val="none"/>
        </w:rPr>
        <w:t>投标人应按招标文件的要求在投标文件中对各“货物需求一览表”中的全部产品一一对应做出响应，填报综合单价和合价，并汇总成投标总报价；投标时内容必须完整，不得仅对部分货物或服务进行投标，否则其投标将被拒绝。</w:t>
      </w:r>
    </w:p>
    <w:p w14:paraId="1AC6DCC1">
      <w:pPr>
        <w:rPr>
          <w:rFonts w:hint="eastAsia" w:ascii="宋体" w:hAnsi="宋体" w:eastAsia="宋体" w:cs="宋体"/>
          <w:i w:val="0"/>
          <w:iCs w:val="0"/>
          <w:color w:val="auto"/>
          <w:sz w:val="24"/>
          <w:highlight w:val="none"/>
        </w:rPr>
      </w:pPr>
    </w:p>
    <w:p w14:paraId="1EA650F9">
      <w:pPr>
        <w:jc w:val="center"/>
        <w:rPr>
          <w:rFonts w:hint="eastAsia" w:ascii="宋体" w:hAnsi="宋体" w:eastAsia="宋体" w:cs="宋体"/>
          <w:i w:val="0"/>
          <w:iCs w:val="0"/>
          <w:color w:val="auto"/>
          <w:sz w:val="24"/>
          <w:highlight w:val="none"/>
          <w:lang w:val="en-US" w:eastAsia="zh-CN"/>
        </w:rPr>
      </w:pPr>
      <w:r>
        <w:rPr>
          <w:rFonts w:hint="eastAsia" w:ascii="宋体" w:hAnsi="宋体" w:eastAsia="宋体" w:cs="宋体"/>
          <w:i w:val="0"/>
          <w:iCs w:val="0"/>
          <w:color w:val="auto"/>
          <w:sz w:val="24"/>
          <w:highlight w:val="none"/>
          <w:lang w:val="en-US" w:eastAsia="zh-CN"/>
        </w:rPr>
        <w:t>平面图</w:t>
      </w:r>
    </w:p>
    <w:p w14:paraId="5BFAC0E7">
      <w:pPr>
        <w:jc w:val="center"/>
        <w:rPr>
          <w:rFonts w:hint="eastAsia" w:ascii="宋体" w:hAnsi="宋体" w:eastAsia="宋体" w:cs="宋体"/>
          <w:i w:val="0"/>
          <w:iCs w:val="0"/>
          <w:color w:val="auto"/>
          <w:sz w:val="24"/>
          <w:highlight w:val="none"/>
          <w:lang w:eastAsia="zh-CN"/>
        </w:rPr>
      </w:pPr>
      <w:r>
        <w:rPr>
          <w:rFonts w:hint="eastAsia" w:ascii="宋体" w:hAnsi="宋体" w:eastAsia="宋体" w:cs="宋体"/>
          <w:i w:val="0"/>
          <w:iCs w:val="0"/>
          <w:color w:val="auto"/>
          <w:sz w:val="24"/>
          <w:highlight w:val="none"/>
          <w:lang w:eastAsia="zh-CN"/>
        </w:rPr>
        <w:drawing>
          <wp:inline distT="0" distB="0" distL="114300" distR="114300">
            <wp:extent cx="5028565" cy="3064510"/>
            <wp:effectExtent l="0" t="0" r="635" b="13970"/>
            <wp:docPr id="1" name="图片 1" descr="dffc79f61084d34de146f821b66e3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ffc79f61084d34de146f821b66e3a6"/>
                    <pic:cNvPicPr>
                      <a:picLocks noChangeAspect="1"/>
                    </pic:cNvPicPr>
                  </pic:nvPicPr>
                  <pic:blipFill>
                    <a:blip r:embed="rId21"/>
                    <a:stretch>
                      <a:fillRect/>
                    </a:stretch>
                  </pic:blipFill>
                  <pic:spPr>
                    <a:xfrm>
                      <a:off x="0" y="0"/>
                      <a:ext cx="5028565" cy="3064510"/>
                    </a:xfrm>
                    <a:prstGeom prst="rect">
                      <a:avLst/>
                    </a:prstGeom>
                  </pic:spPr>
                </pic:pic>
              </a:graphicData>
            </a:graphic>
          </wp:inline>
        </w:drawing>
      </w:r>
    </w:p>
    <w:p w14:paraId="3A4F158D">
      <w:pPr>
        <w:jc w:val="center"/>
        <w:rPr>
          <w:rFonts w:hint="eastAsia" w:ascii="宋体" w:hAnsi="宋体" w:eastAsia="宋体" w:cs="宋体"/>
          <w:i w:val="0"/>
          <w:iCs w:val="0"/>
          <w:color w:val="auto"/>
          <w:sz w:val="24"/>
          <w:highlight w:val="none"/>
          <w:lang w:val="en-US" w:eastAsia="zh-CN"/>
        </w:rPr>
      </w:pPr>
      <w:r>
        <w:rPr>
          <w:rFonts w:hint="eastAsia" w:ascii="宋体" w:hAnsi="宋体" w:eastAsia="宋体" w:cs="宋体"/>
          <w:i w:val="0"/>
          <w:iCs w:val="0"/>
          <w:color w:val="auto"/>
          <w:sz w:val="24"/>
          <w:highlight w:val="none"/>
        </w:rPr>
        <w:t>多功能组合游乐组合玩具</w:t>
      </w:r>
      <w:r>
        <w:rPr>
          <w:rFonts w:hint="eastAsia" w:ascii="宋体" w:hAnsi="宋体" w:eastAsia="宋体" w:cs="宋体"/>
          <w:i w:val="0"/>
          <w:iCs w:val="0"/>
          <w:color w:val="auto"/>
          <w:sz w:val="24"/>
          <w:highlight w:val="none"/>
          <w:lang w:val="en-US" w:eastAsia="zh-CN"/>
        </w:rPr>
        <w:t>布置现场照片</w:t>
      </w:r>
    </w:p>
    <w:p w14:paraId="65AF5089">
      <w:pPr>
        <w:rPr>
          <w:rFonts w:hint="eastAsia" w:ascii="宋体" w:hAnsi="宋体" w:eastAsia="宋体" w:cs="宋体"/>
          <w:i w:val="0"/>
          <w:iCs w:val="0"/>
          <w:color w:val="auto"/>
          <w:sz w:val="24"/>
          <w:highlight w:val="none"/>
          <w:lang w:eastAsia="zh-CN"/>
        </w:rPr>
      </w:pPr>
      <w:r>
        <w:rPr>
          <w:rFonts w:hint="eastAsia" w:ascii="宋体" w:hAnsi="宋体" w:eastAsia="宋体" w:cs="宋体"/>
          <w:i w:val="0"/>
          <w:iCs w:val="0"/>
          <w:color w:val="auto"/>
          <w:sz w:val="24"/>
          <w:highlight w:val="none"/>
          <w:lang w:eastAsia="zh-CN"/>
        </w:rPr>
        <w:drawing>
          <wp:inline distT="0" distB="0" distL="114300" distR="114300">
            <wp:extent cx="5922645" cy="7692390"/>
            <wp:effectExtent l="0" t="0" r="5715" b="3810"/>
            <wp:docPr id="2" name="图片 2" descr="4a05b8f766b403a95319fa3683432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a05b8f766b403a95319fa36834325c"/>
                    <pic:cNvPicPr>
                      <a:picLocks noChangeAspect="1"/>
                    </pic:cNvPicPr>
                  </pic:nvPicPr>
                  <pic:blipFill>
                    <a:blip r:embed="rId22"/>
                    <a:stretch>
                      <a:fillRect/>
                    </a:stretch>
                  </pic:blipFill>
                  <pic:spPr>
                    <a:xfrm>
                      <a:off x="0" y="0"/>
                      <a:ext cx="5922645" cy="7692390"/>
                    </a:xfrm>
                    <a:prstGeom prst="rect">
                      <a:avLst/>
                    </a:prstGeom>
                  </pic:spPr>
                </pic:pic>
              </a:graphicData>
            </a:graphic>
          </wp:inline>
        </w:drawing>
      </w:r>
    </w:p>
    <w:p w14:paraId="0C1E1889">
      <w:pP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br w:type="page"/>
      </w:r>
    </w:p>
    <w:p w14:paraId="3CF20207">
      <w:pPr>
        <w:jc w:val="cente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波波池玩具</w:t>
      </w:r>
      <w:r>
        <w:rPr>
          <w:rFonts w:hint="eastAsia" w:ascii="宋体" w:hAnsi="宋体" w:eastAsia="宋体" w:cs="宋体"/>
          <w:i w:val="0"/>
          <w:iCs w:val="0"/>
          <w:color w:val="auto"/>
          <w:sz w:val="24"/>
          <w:highlight w:val="none"/>
          <w:lang w:val="en-US" w:eastAsia="zh-CN"/>
        </w:rPr>
        <w:t>布置现场照片</w:t>
      </w:r>
    </w:p>
    <w:p w14:paraId="0E6330FC">
      <w:pP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drawing>
          <wp:inline distT="0" distB="0" distL="114300" distR="114300">
            <wp:extent cx="5703570" cy="7741920"/>
            <wp:effectExtent l="0" t="0" r="11430" b="0"/>
            <wp:docPr id="5" name="图片 5" descr="861b5245ebf31c288069ae93de5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61b5245ebf31c288069ae93de54382"/>
                    <pic:cNvPicPr>
                      <a:picLocks noChangeAspect="1"/>
                    </pic:cNvPicPr>
                  </pic:nvPicPr>
                  <pic:blipFill>
                    <a:blip r:embed="rId23"/>
                    <a:stretch>
                      <a:fillRect/>
                    </a:stretch>
                  </pic:blipFill>
                  <pic:spPr>
                    <a:xfrm>
                      <a:off x="0" y="0"/>
                      <a:ext cx="5703570" cy="7741920"/>
                    </a:xfrm>
                    <a:prstGeom prst="rect">
                      <a:avLst/>
                    </a:prstGeom>
                  </pic:spPr>
                </pic:pic>
              </a:graphicData>
            </a:graphic>
          </wp:inline>
        </w:drawing>
      </w:r>
    </w:p>
    <w:p w14:paraId="162E67C0">
      <w:pP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br w:type="page"/>
      </w:r>
    </w:p>
    <w:p w14:paraId="69E0B5CA">
      <w:pPr>
        <w:jc w:val="center"/>
        <w:rPr>
          <w:rFonts w:hint="eastAsia" w:ascii="宋体" w:hAnsi="宋体" w:eastAsia="宋体" w:cs="宋体"/>
          <w:i w:val="0"/>
          <w:iCs w:val="0"/>
          <w:color w:val="auto"/>
          <w:sz w:val="24"/>
          <w:highlight w:val="none"/>
          <w:lang w:val="en-US" w:eastAsia="zh-CN"/>
        </w:rPr>
      </w:pPr>
      <w:r>
        <w:rPr>
          <w:rFonts w:hint="eastAsia" w:ascii="宋体" w:hAnsi="宋体" w:eastAsia="宋体" w:cs="宋体"/>
          <w:i w:val="0"/>
          <w:iCs w:val="0"/>
          <w:color w:val="auto"/>
          <w:sz w:val="24"/>
          <w:highlight w:val="none"/>
        </w:rPr>
        <w:t>室内微地形嬉戏区</w:t>
      </w:r>
      <w:r>
        <w:rPr>
          <w:rFonts w:hint="eastAsia" w:ascii="宋体" w:hAnsi="宋体" w:eastAsia="宋体" w:cs="宋体"/>
          <w:i w:val="0"/>
          <w:iCs w:val="0"/>
          <w:color w:val="auto"/>
          <w:sz w:val="24"/>
          <w:highlight w:val="none"/>
          <w:lang w:val="en-US" w:eastAsia="zh-CN"/>
        </w:rPr>
        <w:t>布置现场照片</w:t>
      </w:r>
    </w:p>
    <w:p w14:paraId="40F3F469">
      <w:pPr>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drawing>
          <wp:inline distT="0" distB="0" distL="114300" distR="114300">
            <wp:extent cx="5936615" cy="4952365"/>
            <wp:effectExtent l="0" t="0" r="6985" b="635"/>
            <wp:docPr id="10" name="图片 10" descr="9716038b47cd6c804babae291e73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716038b47cd6c804babae291e730da"/>
                    <pic:cNvPicPr>
                      <a:picLocks noChangeAspect="1"/>
                    </pic:cNvPicPr>
                  </pic:nvPicPr>
                  <pic:blipFill>
                    <a:blip r:embed="rId24"/>
                    <a:stretch>
                      <a:fillRect/>
                    </a:stretch>
                  </pic:blipFill>
                  <pic:spPr>
                    <a:xfrm>
                      <a:off x="0" y="0"/>
                      <a:ext cx="5936615" cy="4952365"/>
                    </a:xfrm>
                    <a:prstGeom prst="rect">
                      <a:avLst/>
                    </a:prstGeom>
                  </pic:spPr>
                </pic:pic>
              </a:graphicData>
            </a:graphic>
          </wp:inline>
        </w:drawing>
      </w:r>
    </w:p>
    <w:p w14:paraId="1351DA4C">
      <w:pPr>
        <w:rPr>
          <w:rFonts w:hint="eastAsia" w:ascii="宋体" w:hAnsi="宋体" w:eastAsia="宋体" w:cs="宋体"/>
          <w:i w:val="0"/>
          <w:iCs w:val="0"/>
          <w:color w:val="auto"/>
          <w:highlight w:val="none"/>
        </w:rPr>
      </w:pPr>
    </w:p>
    <w:p w14:paraId="15A318CD">
      <w:pPr>
        <w:rPr>
          <w:rFonts w:hint="eastAsia" w:ascii="宋体" w:hAnsi="宋体" w:eastAsia="宋体" w:cs="宋体"/>
          <w:i w:val="0"/>
          <w:iCs w:val="0"/>
          <w:color w:val="auto"/>
          <w:highlight w:val="none"/>
        </w:rPr>
      </w:pPr>
    </w:p>
    <w:p w14:paraId="2266B1BD">
      <w:pPr>
        <w:rPr>
          <w:rFonts w:hint="eastAsia" w:ascii="宋体" w:hAnsi="宋体" w:eastAsia="宋体" w:cs="宋体"/>
          <w:i w:val="0"/>
          <w:iCs w:val="0"/>
          <w:color w:val="auto"/>
          <w:highlight w:val="none"/>
          <w:lang w:val="en-US" w:eastAsia="zh-CN"/>
        </w:rPr>
      </w:pPr>
      <w:r>
        <w:rPr>
          <w:rFonts w:hint="eastAsia" w:ascii="宋体" w:hAnsi="宋体" w:eastAsia="宋体" w:cs="宋体"/>
          <w:i w:val="0"/>
          <w:iCs w:val="0"/>
          <w:color w:val="auto"/>
          <w:highlight w:val="none"/>
          <w:lang w:val="en-US" w:eastAsia="zh-CN"/>
        </w:rPr>
        <w:t>注：最终安装位置由采购人确定。</w:t>
      </w:r>
    </w:p>
    <w:p w14:paraId="576C25F0">
      <w:pPr>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br w:type="page"/>
      </w:r>
    </w:p>
    <w:p w14:paraId="47EAFD8A">
      <w:pPr>
        <w:pStyle w:val="3"/>
        <w:ind w:firstLine="3213" w:firstLineChars="1000"/>
        <w:jc w:val="both"/>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第</w:t>
      </w:r>
      <w:r>
        <w:rPr>
          <w:rFonts w:hint="eastAsia" w:ascii="宋体" w:hAnsi="宋体" w:eastAsia="宋体" w:cs="宋体"/>
          <w:i w:val="0"/>
          <w:iCs w:val="0"/>
          <w:color w:val="auto"/>
          <w:highlight w:val="none"/>
          <w:lang w:val="en-US" w:eastAsia="zh-CN"/>
        </w:rPr>
        <w:t>四</w:t>
      </w:r>
      <w:r>
        <w:rPr>
          <w:rFonts w:hint="eastAsia" w:ascii="宋体" w:hAnsi="宋体" w:eastAsia="宋体" w:cs="宋体"/>
          <w:i w:val="0"/>
          <w:iCs w:val="0"/>
          <w:color w:val="auto"/>
          <w:highlight w:val="none"/>
        </w:rPr>
        <w:t>章  评</w:t>
      </w:r>
      <w:r>
        <w:rPr>
          <w:rFonts w:hint="eastAsia" w:ascii="宋体" w:hAnsi="宋体" w:eastAsia="宋体" w:cs="宋体"/>
          <w:i w:val="0"/>
          <w:iCs w:val="0"/>
          <w:color w:val="auto"/>
          <w:highlight w:val="none"/>
          <w:lang w:val="en-US" w:eastAsia="zh-CN"/>
        </w:rPr>
        <w:t>审</w:t>
      </w:r>
      <w:r>
        <w:rPr>
          <w:rFonts w:hint="eastAsia" w:ascii="宋体" w:hAnsi="宋体" w:eastAsia="宋体" w:cs="宋体"/>
          <w:i w:val="0"/>
          <w:iCs w:val="0"/>
          <w:color w:val="auto"/>
          <w:highlight w:val="none"/>
        </w:rPr>
        <w:t>办法</w:t>
      </w:r>
    </w:p>
    <w:p w14:paraId="410C33B4">
      <w:pPr>
        <w:snapToGrid w:val="0"/>
        <w:spacing w:line="360" w:lineRule="auto"/>
        <w:jc w:val="center"/>
        <w:rPr>
          <w:rFonts w:hint="eastAsia" w:ascii="宋体" w:hAnsi="宋体" w:eastAsia="宋体" w:cs="宋体"/>
          <w:b/>
          <w:i w:val="0"/>
          <w:iCs w:val="0"/>
          <w:color w:val="auto"/>
          <w:sz w:val="32"/>
          <w:szCs w:val="20"/>
          <w:highlight w:val="none"/>
        </w:rPr>
      </w:pPr>
      <w:r>
        <w:rPr>
          <w:rFonts w:hint="eastAsia" w:ascii="宋体" w:hAnsi="宋体" w:eastAsia="宋体" w:cs="宋体"/>
          <w:b/>
          <w:i w:val="0"/>
          <w:iCs w:val="0"/>
          <w:color w:val="auto"/>
          <w:sz w:val="32"/>
          <w:szCs w:val="20"/>
          <w:highlight w:val="none"/>
        </w:rPr>
        <w:t>评</w:t>
      </w:r>
      <w:r>
        <w:rPr>
          <w:rFonts w:hint="eastAsia" w:ascii="宋体" w:hAnsi="宋体" w:eastAsia="宋体" w:cs="宋体"/>
          <w:b/>
          <w:i w:val="0"/>
          <w:iCs w:val="0"/>
          <w:color w:val="auto"/>
          <w:sz w:val="32"/>
          <w:szCs w:val="20"/>
          <w:highlight w:val="none"/>
          <w:lang w:val="en-US" w:eastAsia="zh-CN"/>
        </w:rPr>
        <w:t>审</w:t>
      </w:r>
      <w:r>
        <w:rPr>
          <w:rFonts w:hint="eastAsia" w:ascii="宋体" w:hAnsi="宋体" w:eastAsia="宋体" w:cs="宋体"/>
          <w:b/>
          <w:i w:val="0"/>
          <w:iCs w:val="0"/>
          <w:color w:val="auto"/>
          <w:sz w:val="32"/>
          <w:szCs w:val="20"/>
          <w:highlight w:val="none"/>
        </w:rPr>
        <w:t>办法前附表</w:t>
      </w:r>
    </w:p>
    <w:tbl>
      <w:tblPr>
        <w:tblStyle w:val="13"/>
        <w:tblW w:w="52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70"/>
        <w:gridCol w:w="6710"/>
        <w:gridCol w:w="721"/>
        <w:gridCol w:w="1008"/>
        <w:gridCol w:w="1171"/>
      </w:tblGrid>
      <w:tr w14:paraId="2505C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4" w:hRule="atLeast"/>
          <w:jc w:val="center"/>
        </w:trPr>
        <w:tc>
          <w:tcPr>
            <w:tcW w:w="279" w:type="pct"/>
            <w:shd w:val="clear" w:color="auto" w:fill="auto"/>
            <w:vAlign w:val="center"/>
          </w:tcPr>
          <w:p w14:paraId="69A61B00">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序号</w:t>
            </w:r>
          </w:p>
        </w:tc>
        <w:tc>
          <w:tcPr>
            <w:tcW w:w="3295" w:type="pct"/>
            <w:shd w:val="clear" w:color="auto" w:fill="auto"/>
            <w:vAlign w:val="center"/>
          </w:tcPr>
          <w:p w14:paraId="2D4ACA5B">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评标标准</w:t>
            </w:r>
          </w:p>
        </w:tc>
        <w:tc>
          <w:tcPr>
            <w:tcW w:w="354" w:type="pct"/>
            <w:shd w:val="clear" w:color="auto" w:fill="auto"/>
            <w:vAlign w:val="center"/>
          </w:tcPr>
          <w:p w14:paraId="43C8ED12">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权重</w:t>
            </w:r>
          </w:p>
        </w:tc>
        <w:tc>
          <w:tcPr>
            <w:tcW w:w="495" w:type="pct"/>
            <w:shd w:val="clear" w:color="auto" w:fill="auto"/>
            <w:vAlign w:val="center"/>
          </w:tcPr>
          <w:p w14:paraId="639E0A14">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bCs/>
                <w:i w:val="0"/>
                <w:iCs w:val="0"/>
                <w:color w:val="auto"/>
                <w:sz w:val="21"/>
                <w:szCs w:val="21"/>
                <w:highlight w:val="none"/>
              </w:rPr>
            </w:pPr>
            <w:r>
              <w:rPr>
                <w:rFonts w:hint="eastAsia" w:ascii="宋体" w:hAnsi="宋体" w:eastAsia="宋体" w:cs="宋体"/>
                <w:bCs/>
                <w:i w:val="0"/>
                <w:iCs w:val="0"/>
                <w:color w:val="auto"/>
                <w:sz w:val="21"/>
                <w:szCs w:val="21"/>
                <w:highlight w:val="none"/>
              </w:rPr>
              <w:t>主观分/客观分属性</w:t>
            </w:r>
          </w:p>
        </w:tc>
        <w:tc>
          <w:tcPr>
            <w:tcW w:w="575" w:type="pct"/>
            <w:shd w:val="clear" w:color="auto" w:fill="auto"/>
            <w:vAlign w:val="center"/>
          </w:tcPr>
          <w:p w14:paraId="00D8FD90">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响应文件中评审标准相应的商务技术资料目录</w:t>
            </w:r>
          </w:p>
        </w:tc>
      </w:tr>
      <w:tr w14:paraId="0844E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5"/>
            <w:shd w:val="clear" w:color="auto" w:fill="auto"/>
            <w:vAlign w:val="center"/>
          </w:tcPr>
          <w:p w14:paraId="0B54F944">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bCs/>
                <w:i w:val="0"/>
                <w:iCs w:val="0"/>
                <w:color w:val="auto"/>
                <w:sz w:val="21"/>
                <w:szCs w:val="21"/>
                <w:highlight w:val="none"/>
              </w:rPr>
            </w:pPr>
            <w:r>
              <w:rPr>
                <w:rFonts w:hint="eastAsia" w:ascii="宋体" w:hAnsi="宋体" w:eastAsia="宋体" w:cs="宋体"/>
                <w:b/>
                <w:i w:val="0"/>
                <w:iCs w:val="0"/>
                <w:color w:val="auto"/>
                <w:sz w:val="21"/>
                <w:szCs w:val="21"/>
                <w:highlight w:val="none"/>
              </w:rPr>
              <w:t>商务分（</w:t>
            </w:r>
            <w:r>
              <w:rPr>
                <w:rFonts w:hint="eastAsia" w:ascii="宋体" w:hAnsi="宋体" w:eastAsia="宋体" w:cs="宋体"/>
                <w:b/>
                <w:i w:val="0"/>
                <w:iCs w:val="0"/>
                <w:color w:val="auto"/>
                <w:sz w:val="21"/>
                <w:szCs w:val="21"/>
                <w:highlight w:val="none"/>
                <w:lang w:val="en-US" w:eastAsia="zh-CN"/>
              </w:rPr>
              <w:t>5</w:t>
            </w:r>
            <w:r>
              <w:rPr>
                <w:rFonts w:hint="eastAsia" w:ascii="宋体" w:hAnsi="宋体" w:eastAsia="宋体" w:cs="宋体"/>
                <w:b/>
                <w:i w:val="0"/>
                <w:iCs w:val="0"/>
                <w:color w:val="auto"/>
                <w:sz w:val="21"/>
                <w:szCs w:val="21"/>
                <w:highlight w:val="none"/>
              </w:rPr>
              <w:t>分）</w:t>
            </w:r>
          </w:p>
        </w:tc>
      </w:tr>
      <w:tr w14:paraId="65A35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7" w:hRule="atLeast"/>
          <w:jc w:val="center"/>
        </w:trPr>
        <w:tc>
          <w:tcPr>
            <w:tcW w:w="279" w:type="pct"/>
            <w:shd w:val="clear" w:color="auto" w:fill="auto"/>
            <w:vAlign w:val="center"/>
          </w:tcPr>
          <w:p w14:paraId="53C82141">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1</w:t>
            </w:r>
          </w:p>
        </w:tc>
        <w:tc>
          <w:tcPr>
            <w:tcW w:w="3295" w:type="pct"/>
            <w:shd w:val="clear" w:color="auto" w:fill="auto"/>
            <w:vAlign w:val="center"/>
          </w:tcPr>
          <w:p w14:paraId="110327B8">
            <w:pPr>
              <w:keepNext w:val="0"/>
              <w:keepLines w:val="0"/>
              <w:pageBreakBefore w:val="0"/>
              <w:kinsoku/>
              <w:wordWrap/>
              <w:overflowPunct/>
              <w:topLinePunct w:val="0"/>
              <w:autoSpaceDE/>
              <w:autoSpaceDN/>
              <w:bidi w:val="0"/>
              <w:snapToGrid w:val="0"/>
              <w:spacing w:line="460" w:lineRule="exact"/>
              <w:jc w:val="left"/>
              <w:textAlignment w:val="auto"/>
              <w:rPr>
                <w:rFonts w:hint="eastAsia" w:ascii="宋体" w:hAnsi="宋体" w:eastAsia="宋体" w:cs="宋体"/>
                <w:b w:val="0"/>
                <w:bCs w:val="0"/>
                <w:i w:val="0"/>
                <w:iCs w:val="0"/>
                <w:color w:val="auto"/>
                <w:sz w:val="21"/>
                <w:szCs w:val="21"/>
                <w:highlight w:val="none"/>
              </w:rPr>
            </w:pPr>
            <w:r>
              <w:rPr>
                <w:rFonts w:hint="eastAsia" w:ascii="宋体" w:hAnsi="宋体" w:eastAsia="宋体" w:cs="宋体"/>
                <w:b w:val="0"/>
                <w:bCs w:val="0"/>
                <w:i w:val="0"/>
                <w:iCs w:val="0"/>
                <w:color w:val="auto"/>
                <w:sz w:val="21"/>
                <w:szCs w:val="21"/>
                <w:highlight w:val="none"/>
              </w:rPr>
              <w:t>认证证书：</w:t>
            </w:r>
          </w:p>
          <w:p w14:paraId="7F9100F9">
            <w:pPr>
              <w:keepNext w:val="0"/>
              <w:keepLines w:val="0"/>
              <w:pageBreakBefore w:val="0"/>
              <w:kinsoku/>
              <w:wordWrap/>
              <w:overflowPunct/>
              <w:topLinePunct w:val="0"/>
              <w:autoSpaceDE/>
              <w:autoSpaceDN/>
              <w:bidi w:val="0"/>
              <w:snapToGrid w:val="0"/>
              <w:spacing w:line="460" w:lineRule="exact"/>
              <w:jc w:val="lef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1.</w:t>
            </w:r>
            <w:r>
              <w:rPr>
                <w:rFonts w:hint="eastAsia" w:ascii="宋体" w:hAnsi="宋体" w:eastAsia="宋体" w:cs="宋体"/>
                <w:i w:val="0"/>
                <w:iCs w:val="0"/>
                <w:color w:val="auto"/>
                <w:sz w:val="21"/>
                <w:szCs w:val="21"/>
                <w:highlight w:val="none"/>
                <w:lang w:val="en-US" w:eastAsia="zh-CN"/>
              </w:rPr>
              <w:t>投标人</w:t>
            </w:r>
            <w:r>
              <w:rPr>
                <w:rFonts w:hint="eastAsia" w:ascii="宋体" w:hAnsi="宋体" w:eastAsia="宋体" w:cs="宋体"/>
                <w:i w:val="0"/>
                <w:iCs w:val="0"/>
                <w:color w:val="auto"/>
                <w:sz w:val="21"/>
                <w:szCs w:val="21"/>
                <w:highlight w:val="none"/>
              </w:rPr>
              <w:t>具有有效期内的ISO9001质量管理体系认证证书。满足得1分，否则不得分。</w:t>
            </w:r>
          </w:p>
          <w:p w14:paraId="2BACAD92">
            <w:pPr>
              <w:keepNext w:val="0"/>
              <w:keepLines w:val="0"/>
              <w:pageBreakBefore w:val="0"/>
              <w:kinsoku/>
              <w:wordWrap/>
              <w:overflowPunct/>
              <w:topLinePunct w:val="0"/>
              <w:autoSpaceDE/>
              <w:autoSpaceDN/>
              <w:bidi w:val="0"/>
              <w:snapToGrid w:val="0"/>
              <w:spacing w:line="460" w:lineRule="exact"/>
              <w:jc w:val="lef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2.</w:t>
            </w:r>
            <w:r>
              <w:rPr>
                <w:rFonts w:hint="eastAsia" w:ascii="宋体" w:hAnsi="宋体" w:eastAsia="宋体" w:cs="宋体"/>
                <w:i w:val="0"/>
                <w:iCs w:val="0"/>
                <w:color w:val="auto"/>
                <w:sz w:val="21"/>
                <w:szCs w:val="21"/>
                <w:highlight w:val="none"/>
                <w:lang w:val="en-US" w:eastAsia="zh-CN"/>
              </w:rPr>
              <w:t>投标人</w:t>
            </w:r>
            <w:r>
              <w:rPr>
                <w:rFonts w:hint="eastAsia" w:ascii="宋体" w:hAnsi="宋体" w:eastAsia="宋体" w:cs="宋体"/>
                <w:i w:val="0"/>
                <w:iCs w:val="0"/>
                <w:color w:val="auto"/>
                <w:sz w:val="21"/>
                <w:szCs w:val="21"/>
                <w:highlight w:val="none"/>
              </w:rPr>
              <w:t>具有有效期内的ISO14001环境管理体系认证证书。满足得1分，否则不得分。</w:t>
            </w:r>
          </w:p>
          <w:p w14:paraId="433DA931">
            <w:pPr>
              <w:keepNext w:val="0"/>
              <w:keepLines w:val="0"/>
              <w:pageBreakBefore w:val="0"/>
              <w:kinsoku/>
              <w:wordWrap/>
              <w:overflowPunct/>
              <w:topLinePunct w:val="0"/>
              <w:autoSpaceDE/>
              <w:autoSpaceDN/>
              <w:bidi w:val="0"/>
              <w:snapToGrid w:val="0"/>
              <w:spacing w:line="460" w:lineRule="exact"/>
              <w:jc w:val="lef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3.</w:t>
            </w:r>
            <w:r>
              <w:rPr>
                <w:rFonts w:hint="eastAsia" w:ascii="宋体" w:hAnsi="宋体" w:eastAsia="宋体" w:cs="宋体"/>
                <w:i w:val="0"/>
                <w:iCs w:val="0"/>
                <w:color w:val="auto"/>
                <w:sz w:val="21"/>
                <w:szCs w:val="21"/>
                <w:highlight w:val="none"/>
                <w:lang w:val="en-US" w:eastAsia="zh-CN"/>
              </w:rPr>
              <w:t>投标人</w:t>
            </w:r>
            <w:r>
              <w:rPr>
                <w:rFonts w:hint="eastAsia" w:ascii="宋体" w:hAnsi="宋体" w:eastAsia="宋体" w:cs="宋体"/>
                <w:i w:val="0"/>
                <w:iCs w:val="0"/>
                <w:color w:val="auto"/>
                <w:sz w:val="21"/>
                <w:szCs w:val="21"/>
                <w:highlight w:val="none"/>
              </w:rPr>
              <w:t>具有有效期内的ISO45001职业健康安全管理体系认证证书。满足得1分，否则不得分。</w:t>
            </w:r>
          </w:p>
          <w:p w14:paraId="60878899">
            <w:pPr>
              <w:keepNext w:val="0"/>
              <w:keepLines w:val="0"/>
              <w:pageBreakBefore w:val="0"/>
              <w:kinsoku/>
              <w:wordWrap/>
              <w:overflowPunct/>
              <w:topLinePunct w:val="0"/>
              <w:autoSpaceDE/>
              <w:autoSpaceDN/>
              <w:bidi w:val="0"/>
              <w:snapToGrid w:val="0"/>
              <w:spacing w:line="460" w:lineRule="exact"/>
              <w:jc w:val="left"/>
              <w:textAlignment w:val="auto"/>
              <w:rPr>
                <w:rFonts w:hint="eastAsia" w:ascii="宋体" w:hAnsi="宋体" w:eastAsia="宋体" w:cs="宋体"/>
                <w:i w:val="0"/>
                <w:iCs w:val="0"/>
                <w:color w:val="auto"/>
                <w:sz w:val="21"/>
                <w:szCs w:val="21"/>
                <w:highlight w:val="none"/>
              </w:rPr>
            </w:pPr>
            <w:r>
              <w:rPr>
                <w:rFonts w:hint="eastAsia" w:ascii="宋体" w:hAnsi="宋体" w:eastAsia="宋体" w:cs="宋体"/>
                <w:b/>
                <w:bCs/>
                <w:i w:val="0"/>
                <w:iCs w:val="0"/>
                <w:color w:val="auto"/>
                <w:sz w:val="21"/>
                <w:szCs w:val="21"/>
                <w:highlight w:val="none"/>
                <w:lang w:val="en-US" w:eastAsia="zh-CN"/>
              </w:rPr>
              <w:t>证明材料：提供有效证书扫描件及</w:t>
            </w:r>
            <w:r>
              <w:rPr>
                <w:rFonts w:hint="eastAsia" w:ascii="宋体" w:hAnsi="宋体" w:eastAsia="宋体" w:cs="宋体"/>
                <w:b/>
                <w:bCs/>
                <w:i w:val="0"/>
                <w:iCs w:val="0"/>
                <w:color w:val="auto"/>
                <w:sz w:val="21"/>
                <w:szCs w:val="21"/>
                <w:highlight w:val="none"/>
                <w:lang w:eastAsia="zh-CN"/>
              </w:rPr>
              <w:t>全国认证认可信息公共服务平台（http://cx.cnca.cn）上状态为“有效”</w:t>
            </w:r>
            <w:r>
              <w:rPr>
                <w:rFonts w:hint="eastAsia" w:ascii="宋体" w:hAnsi="宋体" w:eastAsia="宋体" w:cs="宋体"/>
                <w:b/>
                <w:bCs/>
                <w:i w:val="0"/>
                <w:iCs w:val="0"/>
                <w:color w:val="auto"/>
                <w:sz w:val="21"/>
                <w:szCs w:val="21"/>
                <w:highlight w:val="none"/>
                <w:lang w:val="en-US" w:eastAsia="zh-CN"/>
              </w:rPr>
              <w:t>的截图</w:t>
            </w:r>
            <w:r>
              <w:rPr>
                <w:rFonts w:hint="eastAsia" w:ascii="宋体" w:hAnsi="宋体" w:eastAsia="宋体" w:cs="宋体"/>
                <w:b/>
                <w:bCs/>
                <w:i w:val="0"/>
                <w:iCs w:val="0"/>
                <w:color w:val="auto"/>
                <w:sz w:val="21"/>
                <w:szCs w:val="21"/>
                <w:highlight w:val="none"/>
                <w:lang w:eastAsia="zh-CN"/>
              </w:rPr>
              <w:t>，否则不予认可。</w:t>
            </w:r>
          </w:p>
        </w:tc>
        <w:tc>
          <w:tcPr>
            <w:tcW w:w="354" w:type="pct"/>
            <w:shd w:val="clear" w:color="auto" w:fill="auto"/>
            <w:vAlign w:val="center"/>
          </w:tcPr>
          <w:p w14:paraId="3F457F0A">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3</w:t>
            </w:r>
          </w:p>
        </w:tc>
        <w:tc>
          <w:tcPr>
            <w:tcW w:w="495" w:type="pct"/>
            <w:shd w:val="clear" w:color="auto" w:fill="auto"/>
            <w:vAlign w:val="center"/>
          </w:tcPr>
          <w:p w14:paraId="19888D43">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bCs/>
                <w:i w:val="0"/>
                <w:iCs w:val="0"/>
                <w:color w:val="auto"/>
                <w:sz w:val="21"/>
                <w:szCs w:val="21"/>
                <w:highlight w:val="none"/>
              </w:rPr>
            </w:pPr>
            <w:r>
              <w:rPr>
                <w:rFonts w:hint="eastAsia" w:ascii="宋体" w:hAnsi="宋体" w:eastAsia="宋体" w:cs="宋体"/>
                <w:bCs/>
                <w:i w:val="0"/>
                <w:iCs w:val="0"/>
                <w:color w:val="auto"/>
                <w:sz w:val="21"/>
                <w:szCs w:val="21"/>
                <w:highlight w:val="none"/>
              </w:rPr>
              <w:t>客观分</w:t>
            </w:r>
          </w:p>
        </w:tc>
        <w:tc>
          <w:tcPr>
            <w:tcW w:w="575" w:type="pct"/>
            <w:shd w:val="clear" w:color="auto" w:fill="auto"/>
            <w:vAlign w:val="center"/>
          </w:tcPr>
          <w:p w14:paraId="3850D06B">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bCs/>
                <w:i w:val="0"/>
                <w:iCs w:val="0"/>
                <w:color w:val="auto"/>
                <w:sz w:val="21"/>
                <w:szCs w:val="21"/>
                <w:highlight w:val="none"/>
              </w:rPr>
            </w:pPr>
          </w:p>
        </w:tc>
      </w:tr>
      <w:tr w14:paraId="57B7E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3" w:hRule="atLeast"/>
          <w:jc w:val="center"/>
        </w:trPr>
        <w:tc>
          <w:tcPr>
            <w:tcW w:w="279" w:type="pct"/>
            <w:shd w:val="clear" w:color="auto" w:fill="auto"/>
            <w:vAlign w:val="center"/>
          </w:tcPr>
          <w:p w14:paraId="32459CC1">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2</w:t>
            </w:r>
          </w:p>
        </w:tc>
        <w:tc>
          <w:tcPr>
            <w:tcW w:w="3295" w:type="pct"/>
            <w:shd w:val="clear" w:color="auto" w:fill="auto"/>
            <w:vAlign w:val="center"/>
          </w:tcPr>
          <w:p w14:paraId="0CA4C648">
            <w:pPr>
              <w:keepNext w:val="0"/>
              <w:keepLines w:val="0"/>
              <w:pageBreakBefore w:val="0"/>
              <w:kinsoku/>
              <w:wordWrap/>
              <w:overflowPunct/>
              <w:topLinePunct w:val="0"/>
              <w:autoSpaceDE/>
              <w:autoSpaceDN/>
              <w:bidi w:val="0"/>
              <w:snapToGrid w:val="0"/>
              <w:spacing w:line="460" w:lineRule="exact"/>
              <w:jc w:val="lef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业绩：</w:t>
            </w:r>
          </w:p>
          <w:p w14:paraId="33778AFF">
            <w:pPr>
              <w:keepNext w:val="0"/>
              <w:keepLines w:val="0"/>
              <w:pageBreakBefore w:val="0"/>
              <w:kinsoku/>
              <w:wordWrap/>
              <w:overflowPunct/>
              <w:topLinePunct w:val="0"/>
              <w:autoSpaceDE/>
              <w:autoSpaceDN/>
              <w:bidi w:val="0"/>
              <w:snapToGrid w:val="0"/>
              <w:spacing w:line="460" w:lineRule="exact"/>
              <w:jc w:val="lef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val="en-US" w:eastAsia="zh-CN"/>
              </w:rPr>
              <w:t>投标人</w:t>
            </w:r>
            <w:r>
              <w:rPr>
                <w:rFonts w:hint="eastAsia" w:ascii="宋体" w:hAnsi="宋体" w:eastAsia="宋体" w:cs="宋体"/>
                <w:i w:val="0"/>
                <w:iCs w:val="0"/>
                <w:color w:val="auto"/>
                <w:sz w:val="21"/>
                <w:szCs w:val="21"/>
                <w:highlight w:val="none"/>
              </w:rPr>
              <w:t>提供202</w:t>
            </w:r>
            <w:r>
              <w:rPr>
                <w:rFonts w:hint="eastAsia" w:ascii="宋体" w:hAnsi="宋体" w:eastAsia="宋体" w:cs="宋体"/>
                <w:i w:val="0"/>
                <w:iCs w:val="0"/>
                <w:color w:val="auto"/>
                <w:sz w:val="21"/>
                <w:szCs w:val="21"/>
                <w:highlight w:val="none"/>
                <w:lang w:val="en-US" w:eastAsia="zh-CN"/>
              </w:rPr>
              <w:t>2</w:t>
            </w:r>
            <w:r>
              <w:rPr>
                <w:rFonts w:hint="eastAsia" w:ascii="宋体" w:hAnsi="宋体" w:eastAsia="宋体" w:cs="宋体"/>
                <w:i w:val="0"/>
                <w:iCs w:val="0"/>
                <w:color w:val="auto"/>
                <w:sz w:val="21"/>
                <w:szCs w:val="21"/>
                <w:highlight w:val="none"/>
              </w:rPr>
              <w:t>年01月01日以来</w:t>
            </w:r>
            <w:r>
              <w:rPr>
                <w:rFonts w:hint="eastAsia" w:ascii="宋体" w:hAnsi="宋体" w:eastAsia="宋体" w:cs="宋体"/>
                <w:b/>
                <w:bCs/>
                <w:i w:val="0"/>
                <w:iCs w:val="0"/>
                <w:color w:val="auto"/>
                <w:sz w:val="21"/>
                <w:szCs w:val="21"/>
                <w:highlight w:val="none"/>
              </w:rPr>
              <w:t>（以合同签订时间为准）</w:t>
            </w:r>
            <w:r>
              <w:rPr>
                <w:rFonts w:hint="eastAsia" w:ascii="宋体" w:hAnsi="宋体" w:eastAsia="宋体" w:cs="宋体"/>
                <w:i w:val="0"/>
                <w:iCs w:val="0"/>
                <w:color w:val="auto"/>
                <w:sz w:val="21"/>
                <w:szCs w:val="21"/>
                <w:highlight w:val="none"/>
              </w:rPr>
              <w:t>同类成功案例：提供同类业绩成功案例的，每个得</w:t>
            </w:r>
            <w:r>
              <w:rPr>
                <w:rFonts w:hint="eastAsia" w:ascii="宋体" w:hAnsi="宋体" w:eastAsia="宋体" w:cs="宋体"/>
                <w:i w:val="0"/>
                <w:iCs w:val="0"/>
                <w:color w:val="auto"/>
                <w:sz w:val="21"/>
                <w:szCs w:val="21"/>
                <w:highlight w:val="none"/>
                <w:lang w:val="en-US" w:eastAsia="zh-CN"/>
              </w:rPr>
              <w:t>1</w:t>
            </w:r>
            <w:r>
              <w:rPr>
                <w:rFonts w:hint="eastAsia" w:ascii="宋体" w:hAnsi="宋体" w:eastAsia="宋体" w:cs="宋体"/>
                <w:i w:val="0"/>
                <w:iCs w:val="0"/>
                <w:color w:val="auto"/>
                <w:sz w:val="21"/>
                <w:szCs w:val="21"/>
                <w:highlight w:val="none"/>
              </w:rPr>
              <w:t>分，最高得</w:t>
            </w:r>
            <w:r>
              <w:rPr>
                <w:rFonts w:hint="eastAsia" w:ascii="宋体" w:hAnsi="宋体" w:eastAsia="宋体" w:cs="宋体"/>
                <w:i w:val="0"/>
                <w:iCs w:val="0"/>
                <w:color w:val="auto"/>
                <w:sz w:val="21"/>
                <w:szCs w:val="21"/>
                <w:highlight w:val="none"/>
                <w:lang w:val="en-US" w:eastAsia="zh-CN"/>
              </w:rPr>
              <w:t>2</w:t>
            </w:r>
            <w:r>
              <w:rPr>
                <w:rFonts w:hint="eastAsia" w:ascii="宋体" w:hAnsi="宋体" w:eastAsia="宋体" w:cs="宋体"/>
                <w:i w:val="0"/>
                <w:iCs w:val="0"/>
                <w:color w:val="auto"/>
                <w:sz w:val="21"/>
                <w:szCs w:val="21"/>
                <w:highlight w:val="none"/>
              </w:rPr>
              <w:t>分。</w:t>
            </w:r>
          </w:p>
          <w:p w14:paraId="0F56C2C2">
            <w:pPr>
              <w:keepNext w:val="0"/>
              <w:keepLines w:val="0"/>
              <w:pageBreakBefore w:val="0"/>
              <w:kinsoku/>
              <w:wordWrap/>
              <w:overflowPunct/>
              <w:topLinePunct w:val="0"/>
              <w:autoSpaceDE/>
              <w:autoSpaceDN/>
              <w:bidi w:val="0"/>
              <w:snapToGrid w:val="0"/>
              <w:spacing w:line="460" w:lineRule="exact"/>
              <w:jc w:val="left"/>
              <w:textAlignment w:val="auto"/>
              <w:rPr>
                <w:rFonts w:hint="eastAsia" w:ascii="宋体" w:hAnsi="宋体" w:eastAsia="宋体" w:cs="宋体"/>
                <w:i w:val="0"/>
                <w:iCs w:val="0"/>
                <w:color w:val="auto"/>
                <w:sz w:val="21"/>
                <w:szCs w:val="21"/>
                <w:highlight w:val="none"/>
              </w:rPr>
            </w:pPr>
            <w:r>
              <w:rPr>
                <w:rFonts w:hint="eastAsia" w:ascii="宋体" w:hAnsi="宋体" w:eastAsia="宋体" w:cs="宋体"/>
                <w:b/>
                <w:bCs/>
                <w:i w:val="0"/>
                <w:iCs w:val="0"/>
                <w:color w:val="auto"/>
                <w:sz w:val="21"/>
                <w:szCs w:val="21"/>
                <w:highlight w:val="none"/>
                <w:lang w:val="en-US" w:eastAsia="zh-CN"/>
              </w:rPr>
              <w:t>证明材料：</w:t>
            </w:r>
            <w:r>
              <w:rPr>
                <w:rFonts w:hint="eastAsia" w:ascii="宋体" w:hAnsi="宋体" w:eastAsia="宋体" w:cs="宋体"/>
                <w:b/>
                <w:bCs/>
                <w:i w:val="0"/>
                <w:iCs w:val="0"/>
                <w:color w:val="auto"/>
                <w:sz w:val="21"/>
                <w:szCs w:val="21"/>
                <w:highlight w:val="none"/>
                <w:lang w:val="zh-CN"/>
              </w:rPr>
              <w:t>提供合同、</w:t>
            </w:r>
            <w:r>
              <w:rPr>
                <w:rFonts w:hint="eastAsia" w:ascii="宋体" w:hAnsi="宋体" w:eastAsia="宋体" w:cs="宋体"/>
                <w:b/>
                <w:bCs/>
                <w:i w:val="0"/>
                <w:iCs w:val="0"/>
                <w:color w:val="auto"/>
                <w:sz w:val="21"/>
                <w:szCs w:val="21"/>
                <w:highlight w:val="none"/>
                <w:lang w:val="en-US"/>
              </w:rPr>
              <w:t>验收报告、</w:t>
            </w:r>
            <w:r>
              <w:rPr>
                <w:rFonts w:hint="eastAsia" w:ascii="宋体" w:hAnsi="宋体" w:eastAsia="宋体" w:cs="宋体"/>
                <w:b/>
                <w:bCs/>
                <w:i w:val="0"/>
                <w:iCs w:val="0"/>
                <w:color w:val="auto"/>
                <w:sz w:val="21"/>
                <w:szCs w:val="21"/>
                <w:highlight w:val="none"/>
                <w:lang w:val="en-US" w:eastAsia="zh-CN"/>
              </w:rPr>
              <w:t>至少一张合同对应的</w:t>
            </w:r>
            <w:r>
              <w:rPr>
                <w:rFonts w:hint="eastAsia" w:ascii="宋体" w:hAnsi="宋体" w:eastAsia="宋体" w:cs="宋体"/>
                <w:b/>
                <w:bCs/>
                <w:i w:val="0"/>
                <w:iCs w:val="0"/>
                <w:color w:val="auto"/>
                <w:sz w:val="21"/>
                <w:szCs w:val="21"/>
                <w:highlight w:val="none"/>
              </w:rPr>
              <w:t>发票扫描件</w:t>
            </w:r>
            <w:r>
              <w:rPr>
                <w:rFonts w:hint="eastAsia" w:ascii="宋体" w:hAnsi="宋体" w:eastAsia="宋体" w:cs="宋体"/>
                <w:b/>
                <w:bCs/>
                <w:i w:val="0"/>
                <w:iCs w:val="0"/>
                <w:color w:val="auto"/>
                <w:sz w:val="21"/>
                <w:szCs w:val="21"/>
                <w:highlight w:val="none"/>
                <w:lang w:val="zh-CN"/>
              </w:rPr>
              <w:t>，</w:t>
            </w:r>
            <w:r>
              <w:rPr>
                <w:rFonts w:hint="eastAsia" w:ascii="宋体" w:hAnsi="宋体" w:eastAsia="宋体" w:cs="宋体"/>
                <w:b/>
                <w:bCs/>
                <w:i w:val="0"/>
                <w:iCs w:val="0"/>
                <w:color w:val="auto"/>
                <w:sz w:val="21"/>
                <w:szCs w:val="21"/>
                <w:highlight w:val="none"/>
              </w:rPr>
              <w:t>不提供不得分</w:t>
            </w:r>
            <w:r>
              <w:rPr>
                <w:rFonts w:hint="eastAsia" w:ascii="宋体" w:hAnsi="宋体" w:eastAsia="宋体" w:cs="宋体"/>
                <w:b/>
                <w:bCs/>
                <w:i w:val="0"/>
                <w:iCs w:val="0"/>
                <w:color w:val="auto"/>
                <w:sz w:val="21"/>
                <w:szCs w:val="21"/>
                <w:highlight w:val="none"/>
                <w:lang w:val="zh-CN"/>
              </w:rPr>
              <w:t>。</w:t>
            </w:r>
          </w:p>
        </w:tc>
        <w:tc>
          <w:tcPr>
            <w:tcW w:w="354" w:type="pct"/>
            <w:shd w:val="clear" w:color="auto" w:fill="auto"/>
            <w:vAlign w:val="center"/>
          </w:tcPr>
          <w:p w14:paraId="478E2E8B">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lang w:val="en-US" w:eastAsia="zh-CN"/>
              </w:rPr>
              <w:t>2</w:t>
            </w:r>
          </w:p>
        </w:tc>
        <w:tc>
          <w:tcPr>
            <w:tcW w:w="495" w:type="pct"/>
            <w:shd w:val="clear" w:color="auto" w:fill="auto"/>
            <w:vAlign w:val="center"/>
          </w:tcPr>
          <w:p w14:paraId="72FB600C">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bCs/>
                <w:i w:val="0"/>
                <w:iCs w:val="0"/>
                <w:color w:val="auto"/>
                <w:sz w:val="21"/>
                <w:szCs w:val="21"/>
                <w:highlight w:val="none"/>
              </w:rPr>
            </w:pPr>
            <w:r>
              <w:rPr>
                <w:rFonts w:hint="eastAsia" w:ascii="宋体" w:hAnsi="宋体" w:eastAsia="宋体" w:cs="宋体"/>
                <w:bCs/>
                <w:i w:val="0"/>
                <w:iCs w:val="0"/>
                <w:color w:val="auto"/>
                <w:sz w:val="21"/>
                <w:szCs w:val="21"/>
                <w:highlight w:val="none"/>
              </w:rPr>
              <w:t>客观分</w:t>
            </w:r>
          </w:p>
        </w:tc>
        <w:tc>
          <w:tcPr>
            <w:tcW w:w="575" w:type="pct"/>
            <w:shd w:val="clear" w:color="auto" w:fill="auto"/>
            <w:vAlign w:val="center"/>
          </w:tcPr>
          <w:p w14:paraId="42F62136">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bCs/>
                <w:i w:val="0"/>
                <w:iCs w:val="0"/>
                <w:color w:val="auto"/>
                <w:sz w:val="21"/>
                <w:szCs w:val="21"/>
                <w:highlight w:val="none"/>
              </w:rPr>
            </w:pPr>
          </w:p>
        </w:tc>
      </w:tr>
      <w:tr w14:paraId="7E0F4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3" w:hRule="atLeast"/>
          <w:jc w:val="center"/>
        </w:trPr>
        <w:tc>
          <w:tcPr>
            <w:tcW w:w="5000" w:type="pct"/>
            <w:gridSpan w:val="5"/>
            <w:shd w:val="clear" w:color="auto" w:fill="auto"/>
            <w:vAlign w:val="center"/>
          </w:tcPr>
          <w:p w14:paraId="542834EB">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bCs/>
                <w:i w:val="0"/>
                <w:iCs w:val="0"/>
                <w:color w:val="auto"/>
                <w:sz w:val="21"/>
                <w:szCs w:val="21"/>
                <w:highlight w:val="none"/>
              </w:rPr>
            </w:pPr>
            <w:r>
              <w:rPr>
                <w:rFonts w:hint="eastAsia" w:ascii="宋体" w:hAnsi="宋体" w:eastAsia="宋体" w:cs="宋体"/>
                <w:b/>
                <w:i w:val="0"/>
                <w:iCs w:val="0"/>
                <w:color w:val="auto"/>
                <w:sz w:val="21"/>
                <w:szCs w:val="21"/>
                <w:highlight w:val="none"/>
              </w:rPr>
              <w:t>技术分（6</w:t>
            </w:r>
            <w:r>
              <w:rPr>
                <w:rFonts w:hint="eastAsia" w:ascii="宋体" w:hAnsi="宋体" w:eastAsia="宋体" w:cs="宋体"/>
                <w:b/>
                <w:i w:val="0"/>
                <w:iCs w:val="0"/>
                <w:color w:val="auto"/>
                <w:sz w:val="21"/>
                <w:szCs w:val="21"/>
                <w:highlight w:val="none"/>
                <w:lang w:val="en-US" w:eastAsia="zh-CN"/>
              </w:rPr>
              <w:t>5</w:t>
            </w:r>
            <w:r>
              <w:rPr>
                <w:rFonts w:hint="eastAsia" w:ascii="宋体" w:hAnsi="宋体" w:eastAsia="宋体" w:cs="宋体"/>
                <w:b/>
                <w:i w:val="0"/>
                <w:iCs w:val="0"/>
                <w:color w:val="auto"/>
                <w:sz w:val="21"/>
                <w:szCs w:val="21"/>
                <w:highlight w:val="none"/>
              </w:rPr>
              <w:t>分）</w:t>
            </w:r>
          </w:p>
        </w:tc>
      </w:tr>
      <w:tr w14:paraId="6F00C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79" w:type="pct"/>
            <w:shd w:val="clear" w:color="auto" w:fill="auto"/>
            <w:vAlign w:val="center"/>
          </w:tcPr>
          <w:p w14:paraId="7E24603E">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kern w:val="2"/>
                <w:sz w:val="21"/>
                <w:szCs w:val="21"/>
                <w:highlight w:val="none"/>
                <w:lang w:val="en-US" w:eastAsia="zh-CN" w:bidi="ar-SA"/>
              </w:rPr>
              <w:t>1</w:t>
            </w:r>
          </w:p>
        </w:tc>
        <w:tc>
          <w:tcPr>
            <w:tcW w:w="3295" w:type="pct"/>
            <w:shd w:val="clear" w:color="auto" w:fill="auto"/>
            <w:vAlign w:val="center"/>
          </w:tcPr>
          <w:p w14:paraId="4A3ECE3A">
            <w:pPr>
              <w:keepNext w:val="0"/>
              <w:keepLines w:val="0"/>
              <w:pageBreakBefore w:val="0"/>
              <w:kinsoku/>
              <w:wordWrap/>
              <w:overflowPunct/>
              <w:topLinePunct w:val="0"/>
              <w:autoSpaceDE/>
              <w:autoSpaceDN/>
              <w:bidi w:val="0"/>
              <w:snapToGrid w:val="0"/>
              <w:spacing w:line="460" w:lineRule="exact"/>
              <w:jc w:val="lef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方案讲解演示：</w:t>
            </w:r>
          </w:p>
          <w:p w14:paraId="70DD5359">
            <w:pPr>
              <w:keepNext w:val="0"/>
              <w:keepLines w:val="0"/>
              <w:pageBreakBefore w:val="0"/>
              <w:kinsoku/>
              <w:wordWrap/>
              <w:overflowPunct/>
              <w:topLinePunct w:val="0"/>
              <w:autoSpaceDE/>
              <w:autoSpaceDN/>
              <w:bidi w:val="0"/>
              <w:snapToGrid w:val="0"/>
              <w:spacing w:line="460" w:lineRule="exact"/>
              <w:jc w:val="left"/>
              <w:textAlignment w:val="auto"/>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rPr>
              <w:t>对全部玩具设计方案</w:t>
            </w:r>
            <w:r>
              <w:rPr>
                <w:rFonts w:hint="eastAsia" w:ascii="宋体" w:hAnsi="宋体" w:eastAsia="宋体" w:cs="宋体"/>
                <w:i w:val="0"/>
                <w:iCs w:val="0"/>
                <w:color w:val="auto"/>
                <w:sz w:val="21"/>
                <w:szCs w:val="21"/>
                <w:highlight w:val="none"/>
                <w:lang w:val="en-US" w:eastAsia="zh-CN"/>
              </w:rPr>
              <w:t>的设计理念、设计创意、趣味性、成套性进行</w:t>
            </w:r>
            <w:r>
              <w:rPr>
                <w:rFonts w:hint="eastAsia" w:ascii="宋体" w:hAnsi="宋体" w:eastAsia="宋体" w:cs="宋体"/>
                <w:i w:val="0"/>
                <w:iCs w:val="0"/>
                <w:color w:val="auto"/>
                <w:sz w:val="21"/>
                <w:szCs w:val="21"/>
                <w:highlight w:val="none"/>
              </w:rPr>
              <w:t>视频讲解演示。视频演示时间不超过</w:t>
            </w:r>
            <w:r>
              <w:rPr>
                <w:rFonts w:hint="eastAsia" w:ascii="宋体" w:hAnsi="宋体" w:eastAsia="宋体" w:cs="宋体"/>
                <w:i w:val="0"/>
                <w:iCs w:val="0"/>
                <w:color w:val="auto"/>
                <w:sz w:val="21"/>
                <w:szCs w:val="21"/>
                <w:highlight w:val="none"/>
                <w:lang w:val="en-US" w:eastAsia="zh-CN"/>
              </w:rPr>
              <w:t>8</w:t>
            </w:r>
            <w:r>
              <w:rPr>
                <w:rFonts w:hint="eastAsia" w:ascii="宋体" w:hAnsi="宋体" w:eastAsia="宋体" w:cs="宋体"/>
                <w:i w:val="0"/>
                <w:iCs w:val="0"/>
                <w:color w:val="auto"/>
                <w:sz w:val="21"/>
                <w:szCs w:val="21"/>
                <w:highlight w:val="none"/>
              </w:rPr>
              <w:t>分钟，演示方式为flash动画或视频方式等形式（</w:t>
            </w:r>
            <w:r>
              <w:rPr>
                <w:rFonts w:hint="eastAsia" w:ascii="宋体" w:hAnsi="宋体" w:eastAsia="宋体" w:cs="宋体"/>
                <w:i w:val="0"/>
                <w:iCs w:val="0"/>
                <w:color w:val="auto"/>
                <w:sz w:val="21"/>
                <w:szCs w:val="21"/>
                <w:highlight w:val="none"/>
                <w:lang w:eastAsia="zh-CN"/>
              </w:rPr>
              <w:t>投标人</w:t>
            </w:r>
            <w:r>
              <w:rPr>
                <w:rFonts w:hint="eastAsia" w:ascii="宋体" w:hAnsi="宋体" w:eastAsia="宋体" w:cs="宋体"/>
                <w:i w:val="0"/>
                <w:iCs w:val="0"/>
                <w:color w:val="auto"/>
                <w:sz w:val="21"/>
                <w:szCs w:val="21"/>
                <w:highlight w:val="none"/>
              </w:rPr>
              <w:t>自行决定）</w:t>
            </w:r>
            <w:r>
              <w:rPr>
                <w:rFonts w:hint="eastAsia" w:ascii="宋体" w:hAnsi="宋体" w:eastAsia="宋体" w:cs="宋体"/>
                <w:i w:val="0"/>
                <w:iCs w:val="0"/>
                <w:color w:val="auto"/>
                <w:sz w:val="21"/>
                <w:szCs w:val="21"/>
                <w:highlight w:val="none"/>
                <w:lang w:eastAsia="zh-CN"/>
              </w:rPr>
              <w:t>。</w:t>
            </w:r>
          </w:p>
          <w:p w14:paraId="6E6B9F86">
            <w:pPr>
              <w:keepNext w:val="0"/>
              <w:keepLines w:val="0"/>
              <w:pageBreakBefore w:val="0"/>
              <w:kinsoku/>
              <w:wordWrap/>
              <w:overflowPunct/>
              <w:topLinePunct w:val="0"/>
              <w:autoSpaceDE/>
              <w:autoSpaceDN/>
              <w:bidi w:val="0"/>
              <w:snapToGrid w:val="0"/>
              <w:spacing w:line="460" w:lineRule="exact"/>
              <w:jc w:val="left"/>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rPr>
              <w:t>（1）</w:t>
            </w:r>
            <w:r>
              <w:rPr>
                <w:rFonts w:hint="eastAsia" w:ascii="宋体" w:hAnsi="宋体" w:eastAsia="宋体" w:cs="宋体"/>
                <w:i w:val="0"/>
                <w:iCs w:val="0"/>
                <w:color w:val="auto"/>
                <w:sz w:val="21"/>
                <w:szCs w:val="21"/>
                <w:highlight w:val="none"/>
                <w:lang w:val="en-US" w:eastAsia="zh-CN"/>
              </w:rPr>
              <w:t>对</w:t>
            </w:r>
            <w:r>
              <w:rPr>
                <w:rFonts w:hint="eastAsia" w:ascii="宋体" w:hAnsi="宋体" w:eastAsia="宋体" w:cs="宋体"/>
                <w:i w:val="0"/>
                <w:iCs w:val="0"/>
                <w:color w:val="auto"/>
                <w:sz w:val="21"/>
                <w:szCs w:val="21"/>
                <w:highlight w:val="none"/>
              </w:rPr>
              <w:t>设计理念</w:t>
            </w: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设计创意进行评审。（得分范围：3分，2分，1分，0分）</w:t>
            </w:r>
          </w:p>
          <w:p w14:paraId="7AAB47D5">
            <w:pPr>
              <w:keepNext w:val="0"/>
              <w:keepLines w:val="0"/>
              <w:pageBreakBefore w:val="0"/>
              <w:kinsoku/>
              <w:wordWrap/>
              <w:overflowPunct/>
              <w:topLinePunct w:val="0"/>
              <w:autoSpaceDE/>
              <w:autoSpaceDN/>
              <w:bidi w:val="0"/>
              <w:snapToGrid w:val="0"/>
              <w:spacing w:line="460" w:lineRule="exact"/>
              <w:jc w:val="left"/>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rPr>
              <w:t>（</w:t>
            </w:r>
            <w:r>
              <w:rPr>
                <w:rFonts w:hint="eastAsia" w:ascii="宋体" w:hAnsi="宋体" w:eastAsia="宋体" w:cs="宋体"/>
                <w:i w:val="0"/>
                <w:iCs w:val="0"/>
                <w:color w:val="auto"/>
                <w:sz w:val="21"/>
                <w:szCs w:val="21"/>
                <w:highlight w:val="none"/>
                <w:lang w:val="en-US" w:eastAsia="zh-CN"/>
              </w:rPr>
              <w:t>2</w:t>
            </w:r>
            <w:r>
              <w:rPr>
                <w:rFonts w:hint="eastAsia" w:ascii="宋体" w:hAnsi="宋体" w:eastAsia="宋体" w:cs="宋体"/>
                <w:i w:val="0"/>
                <w:iCs w:val="0"/>
                <w:color w:val="auto"/>
                <w:sz w:val="21"/>
                <w:szCs w:val="21"/>
                <w:highlight w:val="none"/>
              </w:rPr>
              <w:t>）</w:t>
            </w:r>
            <w:r>
              <w:rPr>
                <w:rFonts w:hint="eastAsia" w:ascii="宋体" w:hAnsi="宋体" w:eastAsia="宋体" w:cs="宋体"/>
                <w:i w:val="0"/>
                <w:iCs w:val="0"/>
                <w:color w:val="auto"/>
                <w:sz w:val="21"/>
                <w:szCs w:val="21"/>
                <w:highlight w:val="none"/>
                <w:lang w:val="en-US" w:eastAsia="zh-CN"/>
              </w:rPr>
              <w:t>对</w:t>
            </w:r>
            <w:r>
              <w:rPr>
                <w:rFonts w:hint="eastAsia" w:ascii="宋体" w:hAnsi="宋体" w:eastAsia="宋体" w:cs="宋体"/>
                <w:i w:val="0"/>
                <w:iCs w:val="0"/>
                <w:color w:val="auto"/>
                <w:sz w:val="21"/>
                <w:szCs w:val="21"/>
                <w:highlight w:val="none"/>
              </w:rPr>
              <w:t>趣味性、成套性</w:t>
            </w:r>
            <w:r>
              <w:rPr>
                <w:rFonts w:hint="eastAsia" w:ascii="宋体" w:hAnsi="宋体" w:eastAsia="宋体" w:cs="宋体"/>
                <w:i w:val="0"/>
                <w:iCs w:val="0"/>
                <w:color w:val="auto"/>
                <w:sz w:val="21"/>
                <w:szCs w:val="21"/>
                <w:highlight w:val="none"/>
                <w:lang w:val="en-US" w:eastAsia="zh-CN"/>
              </w:rPr>
              <w:t>进行评审。（得分范围：3分，2分，1分，0分）</w:t>
            </w:r>
          </w:p>
          <w:p w14:paraId="021B6896">
            <w:pPr>
              <w:keepNext w:val="0"/>
              <w:keepLines w:val="0"/>
              <w:pageBreakBefore w:val="0"/>
              <w:kinsoku/>
              <w:wordWrap/>
              <w:overflowPunct/>
              <w:topLinePunct w:val="0"/>
              <w:autoSpaceDE/>
              <w:autoSpaceDN/>
              <w:bidi w:val="0"/>
              <w:snapToGrid w:val="0"/>
              <w:spacing w:line="460" w:lineRule="exact"/>
              <w:jc w:val="left"/>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zh-TW"/>
              </w:rPr>
              <w:t>注：如不体现上述展示</w:t>
            </w:r>
            <w:r>
              <w:rPr>
                <w:rFonts w:hint="eastAsia" w:ascii="宋体" w:hAnsi="宋体" w:eastAsia="宋体" w:cs="宋体"/>
                <w:i w:val="0"/>
                <w:iCs w:val="0"/>
                <w:color w:val="auto"/>
                <w:sz w:val="21"/>
                <w:szCs w:val="21"/>
                <w:highlight w:val="none"/>
              </w:rPr>
              <w:t>内容</w:t>
            </w:r>
            <w:r>
              <w:rPr>
                <w:rFonts w:hint="eastAsia" w:ascii="宋体" w:hAnsi="宋体" w:eastAsia="宋体" w:cs="宋体"/>
                <w:i w:val="0"/>
                <w:iCs w:val="0"/>
                <w:color w:val="auto"/>
                <w:sz w:val="21"/>
                <w:szCs w:val="21"/>
                <w:highlight w:val="none"/>
                <w:lang w:val="en-US" w:eastAsia="zh-CN"/>
              </w:rPr>
              <w:t>或未演示</w:t>
            </w:r>
            <w:r>
              <w:rPr>
                <w:rFonts w:hint="eastAsia" w:ascii="宋体" w:hAnsi="宋体" w:eastAsia="宋体" w:cs="宋体"/>
                <w:i w:val="0"/>
                <w:iCs w:val="0"/>
                <w:color w:val="auto"/>
                <w:sz w:val="21"/>
                <w:szCs w:val="21"/>
                <w:highlight w:val="none"/>
                <w:lang w:val="zh-TW"/>
              </w:rPr>
              <w:t>的不得分。</w:t>
            </w:r>
            <w:r>
              <w:rPr>
                <w:rFonts w:hint="eastAsia" w:ascii="宋体" w:hAnsi="宋体" w:eastAsia="宋体" w:cs="宋体"/>
                <w:i w:val="0"/>
                <w:iCs w:val="0"/>
                <w:color w:val="auto"/>
                <w:sz w:val="21"/>
                <w:szCs w:val="21"/>
                <w:highlight w:val="none"/>
                <w:lang w:val="zh-TW"/>
              </w:rPr>
              <w:tab/>
            </w:r>
          </w:p>
        </w:tc>
        <w:tc>
          <w:tcPr>
            <w:tcW w:w="354" w:type="pct"/>
            <w:shd w:val="clear" w:color="auto" w:fill="auto"/>
            <w:vAlign w:val="center"/>
          </w:tcPr>
          <w:p w14:paraId="24126AE5">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6</w:t>
            </w:r>
          </w:p>
        </w:tc>
        <w:tc>
          <w:tcPr>
            <w:tcW w:w="495" w:type="pct"/>
            <w:shd w:val="clear" w:color="auto" w:fill="auto"/>
            <w:vAlign w:val="center"/>
          </w:tcPr>
          <w:p w14:paraId="7863B4EB">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主观分</w:t>
            </w:r>
          </w:p>
        </w:tc>
        <w:tc>
          <w:tcPr>
            <w:tcW w:w="575" w:type="pct"/>
            <w:shd w:val="clear" w:color="auto" w:fill="auto"/>
            <w:vAlign w:val="center"/>
          </w:tcPr>
          <w:p w14:paraId="58746A37">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kern w:val="2"/>
                <w:sz w:val="21"/>
                <w:szCs w:val="21"/>
                <w:highlight w:val="none"/>
                <w:lang w:val="en-US" w:eastAsia="zh-CN" w:bidi="ar-SA"/>
              </w:rPr>
            </w:pPr>
          </w:p>
        </w:tc>
      </w:tr>
      <w:tr w14:paraId="4A805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 w:type="pct"/>
            <w:shd w:val="clear" w:color="auto" w:fill="auto"/>
            <w:vAlign w:val="center"/>
          </w:tcPr>
          <w:p w14:paraId="64F15E91">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2</w:t>
            </w:r>
          </w:p>
        </w:tc>
        <w:tc>
          <w:tcPr>
            <w:tcW w:w="3295" w:type="pct"/>
            <w:shd w:val="clear" w:color="auto" w:fill="auto"/>
            <w:vAlign w:val="center"/>
          </w:tcPr>
          <w:p w14:paraId="019BDC66">
            <w:pPr>
              <w:keepNext w:val="0"/>
              <w:keepLines w:val="0"/>
              <w:pageBreakBefore w:val="0"/>
              <w:kinsoku/>
              <w:wordWrap/>
              <w:overflowPunct/>
              <w:topLinePunct w:val="0"/>
              <w:autoSpaceDE/>
              <w:autoSpaceDN/>
              <w:bidi w:val="0"/>
              <w:snapToGrid w:val="0"/>
              <w:spacing w:line="460" w:lineRule="exact"/>
              <w:jc w:val="lef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产品的设计功能、技术参数的满足情况：</w:t>
            </w:r>
          </w:p>
          <w:p w14:paraId="56792C09">
            <w:pPr>
              <w:keepNext w:val="0"/>
              <w:keepLines w:val="0"/>
              <w:pageBreakBefore w:val="0"/>
              <w:kinsoku/>
              <w:wordWrap/>
              <w:overflowPunct/>
              <w:topLinePunct w:val="0"/>
              <w:autoSpaceDE/>
              <w:autoSpaceDN/>
              <w:bidi w:val="0"/>
              <w:snapToGrid w:val="0"/>
              <w:spacing w:line="460" w:lineRule="exact"/>
              <w:jc w:val="lef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val="en-US" w:eastAsia="zh-CN"/>
              </w:rPr>
              <w:t>投标</w:t>
            </w:r>
            <w:r>
              <w:rPr>
                <w:rFonts w:hint="eastAsia" w:ascii="宋体" w:hAnsi="宋体" w:eastAsia="宋体" w:cs="宋体"/>
                <w:i w:val="0"/>
                <w:iCs w:val="0"/>
                <w:color w:val="auto"/>
                <w:sz w:val="21"/>
                <w:szCs w:val="21"/>
                <w:highlight w:val="none"/>
              </w:rPr>
              <w:t>产品完全满足或优于</w:t>
            </w:r>
            <w:r>
              <w:rPr>
                <w:rFonts w:hint="eastAsia" w:ascii="宋体" w:hAnsi="宋体" w:eastAsia="宋体" w:cs="宋体"/>
                <w:i w:val="0"/>
                <w:iCs w:val="0"/>
                <w:color w:val="auto"/>
                <w:sz w:val="21"/>
                <w:szCs w:val="21"/>
                <w:highlight w:val="none"/>
                <w:lang w:val="en-US" w:eastAsia="zh-CN"/>
              </w:rPr>
              <w:t>采购</w:t>
            </w:r>
            <w:r>
              <w:rPr>
                <w:rFonts w:hint="eastAsia" w:ascii="宋体" w:hAnsi="宋体" w:eastAsia="宋体" w:cs="宋体"/>
                <w:i w:val="0"/>
                <w:iCs w:val="0"/>
                <w:color w:val="auto"/>
                <w:sz w:val="21"/>
                <w:szCs w:val="21"/>
                <w:highlight w:val="none"/>
              </w:rPr>
              <w:t>文件</w:t>
            </w:r>
            <w:r>
              <w:rPr>
                <w:rFonts w:hint="eastAsia" w:ascii="宋体" w:hAnsi="宋体" w:eastAsia="宋体" w:cs="宋体"/>
                <w:i w:val="0"/>
                <w:iCs w:val="0"/>
                <w:color w:val="auto"/>
                <w:sz w:val="21"/>
                <w:szCs w:val="21"/>
                <w:highlight w:val="none"/>
                <w:lang w:val="en-US" w:eastAsia="zh-CN"/>
              </w:rPr>
              <w:t xml:space="preserve">第三章  </w:t>
            </w:r>
            <w:r>
              <w:rPr>
                <w:rFonts w:hint="eastAsia" w:ascii="宋体" w:hAnsi="宋体" w:eastAsia="宋体" w:cs="宋体"/>
                <w:i w:val="0"/>
                <w:iCs w:val="0"/>
                <w:color w:val="auto"/>
                <w:sz w:val="21"/>
                <w:szCs w:val="21"/>
                <w:highlight w:val="none"/>
              </w:rPr>
              <w:t>采购需求</w:t>
            </w:r>
            <w:r>
              <w:rPr>
                <w:rFonts w:hint="eastAsia" w:ascii="宋体" w:hAnsi="宋体" w:eastAsia="宋体" w:cs="宋体"/>
                <w:i w:val="0"/>
                <w:iCs w:val="0"/>
                <w:color w:val="auto"/>
                <w:sz w:val="21"/>
                <w:szCs w:val="21"/>
                <w:highlight w:val="none"/>
                <w:lang w:val="en-US" w:eastAsia="zh-CN"/>
              </w:rPr>
              <w:t xml:space="preserve"> 二、货物需求一览表</w:t>
            </w:r>
            <w:r>
              <w:rPr>
                <w:rFonts w:hint="eastAsia" w:ascii="宋体" w:hAnsi="宋体" w:eastAsia="宋体" w:cs="宋体"/>
                <w:i w:val="0"/>
                <w:iCs w:val="0"/>
                <w:color w:val="auto"/>
                <w:sz w:val="21"/>
                <w:szCs w:val="21"/>
                <w:highlight w:val="none"/>
              </w:rPr>
              <w:t>中的规格材质的得</w:t>
            </w:r>
            <w:r>
              <w:rPr>
                <w:rFonts w:hint="eastAsia" w:ascii="宋体" w:hAnsi="宋体" w:eastAsia="宋体" w:cs="宋体"/>
                <w:i w:val="0"/>
                <w:iCs w:val="0"/>
                <w:color w:val="auto"/>
                <w:sz w:val="21"/>
                <w:szCs w:val="21"/>
                <w:highlight w:val="none"/>
                <w:lang w:val="en-US" w:eastAsia="zh-CN"/>
              </w:rPr>
              <w:t>9</w:t>
            </w:r>
            <w:r>
              <w:rPr>
                <w:rFonts w:hint="eastAsia" w:ascii="宋体" w:hAnsi="宋体" w:eastAsia="宋体" w:cs="宋体"/>
                <w:i w:val="0"/>
                <w:iCs w:val="0"/>
                <w:color w:val="auto"/>
                <w:sz w:val="21"/>
                <w:szCs w:val="21"/>
                <w:highlight w:val="none"/>
              </w:rPr>
              <w:t>分</w:t>
            </w: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rPr>
              <w:t>每</w:t>
            </w:r>
            <w:r>
              <w:rPr>
                <w:rFonts w:hint="eastAsia" w:ascii="宋体" w:hAnsi="宋体" w:eastAsia="宋体" w:cs="宋体"/>
                <w:i w:val="0"/>
                <w:iCs w:val="0"/>
                <w:color w:val="auto"/>
                <w:sz w:val="21"/>
                <w:szCs w:val="21"/>
                <w:highlight w:val="none"/>
                <w:lang w:val="en-US" w:eastAsia="zh-CN"/>
              </w:rPr>
              <w:t>存在</w:t>
            </w:r>
            <w:r>
              <w:rPr>
                <w:rFonts w:hint="eastAsia" w:ascii="宋体" w:hAnsi="宋体" w:eastAsia="宋体" w:cs="宋体"/>
                <w:i w:val="0"/>
                <w:iCs w:val="0"/>
                <w:color w:val="auto"/>
                <w:sz w:val="21"/>
                <w:szCs w:val="21"/>
                <w:highlight w:val="none"/>
              </w:rPr>
              <w:t>一条负偏离</w:t>
            </w:r>
            <w:r>
              <w:rPr>
                <w:rFonts w:hint="eastAsia" w:ascii="宋体" w:hAnsi="宋体" w:eastAsia="宋体" w:cs="宋体"/>
                <w:i w:val="0"/>
                <w:iCs w:val="0"/>
                <w:color w:val="auto"/>
                <w:sz w:val="21"/>
                <w:szCs w:val="21"/>
                <w:highlight w:val="none"/>
                <w:lang w:val="en-US" w:eastAsia="zh-CN"/>
              </w:rPr>
              <w:t>的</w:t>
            </w:r>
            <w:r>
              <w:rPr>
                <w:rFonts w:hint="eastAsia" w:ascii="宋体" w:hAnsi="宋体" w:eastAsia="宋体" w:cs="宋体"/>
                <w:i w:val="0"/>
                <w:iCs w:val="0"/>
                <w:color w:val="auto"/>
                <w:sz w:val="21"/>
                <w:szCs w:val="21"/>
                <w:highlight w:val="none"/>
              </w:rPr>
              <w:t>扣</w:t>
            </w:r>
            <w:r>
              <w:rPr>
                <w:rFonts w:hint="eastAsia" w:ascii="宋体" w:hAnsi="宋体" w:eastAsia="宋体" w:cs="宋体"/>
                <w:i w:val="0"/>
                <w:iCs w:val="0"/>
                <w:color w:val="auto"/>
                <w:sz w:val="21"/>
                <w:szCs w:val="21"/>
                <w:highlight w:val="none"/>
                <w:lang w:val="en-US" w:eastAsia="zh-CN"/>
              </w:rPr>
              <w:t>1</w:t>
            </w:r>
            <w:r>
              <w:rPr>
                <w:rFonts w:hint="eastAsia" w:ascii="宋体" w:hAnsi="宋体" w:eastAsia="宋体" w:cs="宋体"/>
                <w:i w:val="0"/>
                <w:iCs w:val="0"/>
                <w:color w:val="auto"/>
                <w:sz w:val="21"/>
                <w:szCs w:val="21"/>
                <w:highlight w:val="none"/>
              </w:rPr>
              <w:t>分</w:t>
            </w: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rPr>
              <w:t>分值扣完为止。</w:t>
            </w:r>
          </w:p>
          <w:p w14:paraId="494C5575">
            <w:pPr>
              <w:keepNext w:val="0"/>
              <w:keepLines w:val="0"/>
              <w:pageBreakBefore w:val="0"/>
              <w:kinsoku/>
              <w:wordWrap/>
              <w:overflowPunct/>
              <w:topLinePunct w:val="0"/>
              <w:autoSpaceDE/>
              <w:autoSpaceDN/>
              <w:bidi w:val="0"/>
              <w:snapToGrid w:val="0"/>
              <w:spacing w:line="460" w:lineRule="exact"/>
              <w:jc w:val="left"/>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rPr>
              <w:t>注：</w:t>
            </w:r>
            <w:r>
              <w:rPr>
                <w:rFonts w:hint="eastAsia" w:ascii="宋体" w:hAnsi="宋体" w:eastAsia="宋体" w:cs="宋体"/>
                <w:b/>
                <w:bCs/>
                <w:i w:val="0"/>
                <w:iCs w:val="0"/>
                <w:color w:val="auto"/>
                <w:sz w:val="21"/>
                <w:szCs w:val="21"/>
                <w:highlight w:val="none"/>
                <w:lang w:val="en-US" w:eastAsia="zh-CN"/>
              </w:rPr>
              <w:t>在</w:t>
            </w:r>
            <w:r>
              <w:rPr>
                <w:rFonts w:hint="eastAsia" w:ascii="宋体" w:hAnsi="宋体" w:eastAsia="宋体" w:cs="宋体"/>
                <w:b/>
                <w:bCs/>
                <w:i w:val="0"/>
                <w:iCs w:val="0"/>
                <w:color w:val="auto"/>
                <w:sz w:val="21"/>
                <w:szCs w:val="21"/>
                <w:highlight w:val="none"/>
              </w:rPr>
              <w:t>投标</w:t>
            </w:r>
            <w:r>
              <w:rPr>
                <w:rFonts w:hint="eastAsia" w:ascii="宋体" w:hAnsi="宋体" w:eastAsia="宋体" w:cs="宋体"/>
                <w:b/>
                <w:bCs/>
                <w:i w:val="0"/>
                <w:iCs w:val="0"/>
                <w:color w:val="auto"/>
                <w:sz w:val="21"/>
                <w:szCs w:val="21"/>
                <w:highlight w:val="none"/>
                <w:lang w:val="en-US" w:eastAsia="zh-CN"/>
              </w:rPr>
              <w:t>文件商务技术偏离表中明确是否偏离</w:t>
            </w:r>
            <w:r>
              <w:rPr>
                <w:rFonts w:hint="eastAsia" w:ascii="宋体" w:hAnsi="宋体" w:eastAsia="宋体" w:cs="宋体"/>
                <w:b/>
                <w:bCs/>
                <w:i w:val="0"/>
                <w:iCs w:val="0"/>
                <w:color w:val="auto"/>
                <w:sz w:val="21"/>
                <w:szCs w:val="21"/>
                <w:highlight w:val="none"/>
              </w:rPr>
              <w:t>。</w:t>
            </w:r>
          </w:p>
        </w:tc>
        <w:tc>
          <w:tcPr>
            <w:tcW w:w="354" w:type="pct"/>
            <w:shd w:val="clear" w:color="auto" w:fill="auto"/>
            <w:vAlign w:val="center"/>
          </w:tcPr>
          <w:p w14:paraId="7DF9DC7F">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9</w:t>
            </w:r>
          </w:p>
        </w:tc>
        <w:tc>
          <w:tcPr>
            <w:tcW w:w="495" w:type="pct"/>
            <w:shd w:val="clear" w:color="auto" w:fill="auto"/>
            <w:vAlign w:val="center"/>
          </w:tcPr>
          <w:p w14:paraId="51439326">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rPr>
              <w:t>客观分</w:t>
            </w:r>
          </w:p>
        </w:tc>
        <w:tc>
          <w:tcPr>
            <w:tcW w:w="575" w:type="pct"/>
            <w:shd w:val="clear" w:color="auto" w:fill="auto"/>
            <w:vAlign w:val="center"/>
          </w:tcPr>
          <w:p w14:paraId="6EF851B4">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kern w:val="2"/>
                <w:sz w:val="21"/>
                <w:szCs w:val="21"/>
                <w:highlight w:val="none"/>
                <w:lang w:val="en-US" w:eastAsia="zh-CN" w:bidi="ar-SA"/>
              </w:rPr>
            </w:pPr>
          </w:p>
        </w:tc>
      </w:tr>
      <w:tr w14:paraId="731A1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79" w:type="pct"/>
            <w:shd w:val="clear" w:color="auto" w:fill="auto"/>
            <w:vAlign w:val="center"/>
          </w:tcPr>
          <w:p w14:paraId="25C2FCF9">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3</w:t>
            </w:r>
          </w:p>
        </w:tc>
        <w:tc>
          <w:tcPr>
            <w:tcW w:w="3295" w:type="pct"/>
            <w:shd w:val="clear" w:color="auto" w:fill="auto"/>
            <w:vAlign w:val="center"/>
          </w:tcPr>
          <w:p w14:paraId="7299099C">
            <w:pPr>
              <w:keepNext w:val="0"/>
              <w:keepLines w:val="0"/>
              <w:pageBreakBefore w:val="0"/>
              <w:kinsoku/>
              <w:wordWrap/>
              <w:overflowPunct/>
              <w:topLinePunct w:val="0"/>
              <w:autoSpaceDE/>
              <w:autoSpaceDN/>
              <w:bidi w:val="0"/>
              <w:snapToGrid w:val="0"/>
              <w:spacing w:line="460" w:lineRule="exact"/>
              <w:jc w:val="lef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设备图纸展示：</w:t>
            </w:r>
          </w:p>
          <w:p w14:paraId="1F07FB5E">
            <w:pPr>
              <w:keepNext w:val="0"/>
              <w:keepLines w:val="0"/>
              <w:pageBreakBefore w:val="0"/>
              <w:kinsoku/>
              <w:wordWrap/>
              <w:overflowPunct/>
              <w:topLinePunct w:val="0"/>
              <w:autoSpaceDE/>
              <w:autoSpaceDN/>
              <w:bidi w:val="0"/>
              <w:snapToGrid w:val="0"/>
              <w:spacing w:line="460" w:lineRule="exact"/>
              <w:jc w:val="lef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多方位、多角度地展现</w:t>
            </w:r>
            <w:r>
              <w:rPr>
                <w:rFonts w:hint="eastAsia" w:ascii="宋体" w:hAnsi="宋体" w:eastAsia="宋体" w:cs="宋体"/>
                <w:i w:val="0"/>
                <w:iCs w:val="0"/>
                <w:color w:val="auto"/>
                <w:sz w:val="21"/>
                <w:szCs w:val="21"/>
                <w:highlight w:val="none"/>
                <w:lang w:val="en-US" w:eastAsia="zh-CN"/>
              </w:rPr>
              <w:t>投标</w:t>
            </w:r>
            <w:r>
              <w:rPr>
                <w:rFonts w:hint="eastAsia" w:ascii="宋体" w:hAnsi="宋体" w:eastAsia="宋体" w:cs="宋体"/>
                <w:i w:val="0"/>
                <w:iCs w:val="0"/>
                <w:color w:val="auto"/>
                <w:sz w:val="21"/>
                <w:szCs w:val="21"/>
                <w:highlight w:val="none"/>
              </w:rPr>
              <w:t>产品设备的整体造型的效果图，至少包含主视图（正面视图）、俯视图（上面视图）、左视图（侧面视图）。能够直观展现产品设备关键节点的细节图。产品设备尺寸符合招标文件要求的施工图。</w:t>
            </w:r>
            <w:r>
              <w:rPr>
                <w:rFonts w:hint="eastAsia" w:ascii="宋体" w:hAnsi="宋体" w:eastAsia="宋体" w:cs="宋体"/>
                <w:i w:val="0"/>
                <w:iCs w:val="0"/>
                <w:color w:val="auto"/>
                <w:sz w:val="21"/>
                <w:szCs w:val="21"/>
                <w:highlight w:val="none"/>
                <w:lang w:val="en-US" w:eastAsia="zh-CN"/>
              </w:rPr>
              <w:t>（得分范围：5分，4分，3分，2分，1分，0分）</w:t>
            </w:r>
          </w:p>
          <w:p w14:paraId="1EB91B08">
            <w:pPr>
              <w:keepNext w:val="0"/>
              <w:keepLines w:val="0"/>
              <w:pageBreakBefore w:val="0"/>
              <w:kinsoku/>
              <w:wordWrap/>
              <w:overflowPunct/>
              <w:topLinePunct w:val="0"/>
              <w:autoSpaceDE/>
              <w:autoSpaceDN/>
              <w:bidi w:val="0"/>
              <w:snapToGrid w:val="0"/>
              <w:spacing w:line="460" w:lineRule="exact"/>
              <w:jc w:val="left"/>
              <w:textAlignment w:val="auto"/>
              <w:rPr>
                <w:rFonts w:hint="eastAsia" w:ascii="宋体" w:hAnsi="宋体" w:eastAsia="宋体" w:cs="宋体"/>
                <w:i w:val="0"/>
                <w:iCs w:val="0"/>
                <w:color w:val="auto"/>
                <w:sz w:val="21"/>
                <w:szCs w:val="21"/>
                <w:highlight w:val="none"/>
              </w:rPr>
            </w:pPr>
            <w:r>
              <w:rPr>
                <w:rFonts w:hint="eastAsia" w:ascii="宋体" w:hAnsi="宋体" w:eastAsia="宋体" w:cs="宋体"/>
                <w:b/>
                <w:bCs/>
                <w:i w:val="0"/>
                <w:iCs w:val="0"/>
                <w:color w:val="auto"/>
                <w:sz w:val="21"/>
                <w:szCs w:val="21"/>
                <w:highlight w:val="none"/>
              </w:rPr>
              <w:t>注：提供相关图片</w:t>
            </w:r>
            <w:r>
              <w:rPr>
                <w:rFonts w:hint="eastAsia" w:ascii="宋体" w:hAnsi="宋体" w:eastAsia="宋体" w:cs="宋体"/>
                <w:b/>
                <w:bCs/>
                <w:i w:val="0"/>
                <w:iCs w:val="0"/>
                <w:color w:val="auto"/>
                <w:sz w:val="21"/>
                <w:szCs w:val="21"/>
                <w:highlight w:val="none"/>
                <w:lang w:val="en-US" w:eastAsia="zh-CN"/>
              </w:rPr>
              <w:t>或</w:t>
            </w:r>
            <w:r>
              <w:rPr>
                <w:rFonts w:hint="eastAsia" w:ascii="宋体" w:hAnsi="宋体" w:eastAsia="宋体" w:cs="宋体"/>
                <w:b/>
                <w:bCs/>
                <w:i w:val="0"/>
                <w:iCs w:val="0"/>
                <w:color w:val="auto"/>
                <w:sz w:val="21"/>
                <w:szCs w:val="21"/>
                <w:highlight w:val="none"/>
              </w:rPr>
              <w:t>图纸</w:t>
            </w:r>
            <w:r>
              <w:rPr>
                <w:rFonts w:hint="eastAsia" w:ascii="宋体" w:hAnsi="宋体" w:eastAsia="宋体" w:cs="宋体"/>
                <w:b/>
                <w:bCs/>
                <w:i w:val="0"/>
                <w:iCs w:val="0"/>
                <w:color w:val="auto"/>
                <w:sz w:val="21"/>
                <w:szCs w:val="21"/>
                <w:highlight w:val="none"/>
                <w:lang w:val="en-US" w:eastAsia="zh-CN"/>
              </w:rPr>
              <w:t>或</w:t>
            </w:r>
            <w:r>
              <w:rPr>
                <w:rFonts w:hint="eastAsia" w:ascii="宋体" w:hAnsi="宋体" w:eastAsia="宋体" w:cs="宋体"/>
                <w:b/>
                <w:bCs/>
                <w:i w:val="0"/>
                <w:iCs w:val="0"/>
                <w:color w:val="auto"/>
                <w:sz w:val="21"/>
                <w:szCs w:val="21"/>
                <w:highlight w:val="none"/>
              </w:rPr>
              <w:t>说明等材料</w:t>
            </w:r>
            <w:r>
              <w:rPr>
                <w:rFonts w:hint="eastAsia" w:ascii="宋体" w:hAnsi="宋体" w:eastAsia="宋体" w:cs="宋体"/>
                <w:b/>
                <w:bCs/>
                <w:i w:val="0"/>
                <w:iCs w:val="0"/>
                <w:color w:val="auto"/>
                <w:sz w:val="21"/>
                <w:szCs w:val="21"/>
                <w:highlight w:val="none"/>
                <w:lang w:eastAsia="zh-CN"/>
              </w:rPr>
              <w:t>。</w:t>
            </w:r>
          </w:p>
        </w:tc>
        <w:tc>
          <w:tcPr>
            <w:tcW w:w="354" w:type="pct"/>
            <w:shd w:val="clear" w:color="auto" w:fill="auto"/>
            <w:vAlign w:val="center"/>
          </w:tcPr>
          <w:p w14:paraId="1E5458D1">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5</w:t>
            </w:r>
          </w:p>
        </w:tc>
        <w:tc>
          <w:tcPr>
            <w:tcW w:w="495" w:type="pct"/>
            <w:shd w:val="clear" w:color="auto" w:fill="auto"/>
            <w:vAlign w:val="center"/>
          </w:tcPr>
          <w:p w14:paraId="30E06793">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主观分</w:t>
            </w:r>
          </w:p>
        </w:tc>
        <w:tc>
          <w:tcPr>
            <w:tcW w:w="575" w:type="pct"/>
            <w:shd w:val="clear" w:color="auto" w:fill="auto"/>
            <w:vAlign w:val="center"/>
          </w:tcPr>
          <w:p w14:paraId="5ACB297F">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kern w:val="2"/>
                <w:sz w:val="21"/>
                <w:szCs w:val="21"/>
                <w:highlight w:val="none"/>
                <w:lang w:val="en-US" w:eastAsia="zh-CN" w:bidi="ar-SA"/>
              </w:rPr>
            </w:pPr>
          </w:p>
        </w:tc>
      </w:tr>
      <w:tr w14:paraId="4B262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 w:type="pct"/>
            <w:shd w:val="clear" w:color="auto" w:fill="auto"/>
            <w:vAlign w:val="center"/>
          </w:tcPr>
          <w:p w14:paraId="2B862BD0">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4</w:t>
            </w:r>
          </w:p>
        </w:tc>
        <w:tc>
          <w:tcPr>
            <w:tcW w:w="3295" w:type="pct"/>
            <w:shd w:val="clear" w:color="auto" w:fill="auto"/>
            <w:vAlign w:val="center"/>
          </w:tcPr>
          <w:p w14:paraId="433937E2">
            <w:pPr>
              <w:keepNext w:val="0"/>
              <w:keepLines w:val="0"/>
              <w:pageBreakBefore w:val="0"/>
              <w:kinsoku/>
              <w:wordWrap/>
              <w:overflowPunct/>
              <w:topLinePunct w:val="0"/>
              <w:autoSpaceDE/>
              <w:autoSpaceDN/>
              <w:bidi w:val="0"/>
              <w:snapToGrid w:val="0"/>
              <w:spacing w:line="460" w:lineRule="exact"/>
              <w:jc w:val="lef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产品功能性说明：</w:t>
            </w:r>
          </w:p>
          <w:p w14:paraId="2E9F55A0">
            <w:pPr>
              <w:keepNext w:val="0"/>
              <w:keepLines w:val="0"/>
              <w:pageBreakBefore w:val="0"/>
              <w:kinsoku/>
              <w:wordWrap/>
              <w:overflowPunct/>
              <w:topLinePunct w:val="0"/>
              <w:autoSpaceDE/>
              <w:autoSpaceDN/>
              <w:bidi w:val="0"/>
              <w:snapToGrid w:val="0"/>
              <w:spacing w:line="460" w:lineRule="exact"/>
              <w:jc w:val="left"/>
              <w:textAlignment w:val="auto"/>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lang w:val="en-US" w:eastAsia="zh-CN"/>
              </w:rPr>
              <w:t>对投标</w:t>
            </w:r>
            <w:r>
              <w:rPr>
                <w:rFonts w:hint="eastAsia" w:ascii="宋体" w:hAnsi="宋体" w:eastAsia="宋体" w:cs="宋体"/>
                <w:i w:val="0"/>
                <w:iCs w:val="0"/>
                <w:color w:val="auto"/>
                <w:sz w:val="21"/>
                <w:szCs w:val="21"/>
                <w:highlight w:val="none"/>
              </w:rPr>
              <w:t>产品功能种类丰富多样</w:t>
            </w:r>
            <w:r>
              <w:rPr>
                <w:rFonts w:hint="eastAsia" w:ascii="宋体" w:hAnsi="宋体" w:eastAsia="宋体" w:cs="宋体"/>
                <w:i w:val="0"/>
                <w:iCs w:val="0"/>
                <w:color w:val="auto"/>
                <w:sz w:val="21"/>
                <w:szCs w:val="21"/>
                <w:highlight w:val="none"/>
                <w:lang w:val="en-US" w:eastAsia="zh-CN"/>
              </w:rPr>
              <w:t>性</w:t>
            </w:r>
            <w:r>
              <w:rPr>
                <w:rFonts w:hint="eastAsia" w:ascii="宋体" w:hAnsi="宋体" w:eastAsia="宋体" w:cs="宋体"/>
                <w:i w:val="0"/>
                <w:iCs w:val="0"/>
                <w:color w:val="auto"/>
                <w:sz w:val="21"/>
                <w:szCs w:val="21"/>
                <w:highlight w:val="none"/>
              </w:rPr>
              <w:t>，功能布局</w:t>
            </w:r>
            <w:r>
              <w:rPr>
                <w:rFonts w:hint="eastAsia" w:ascii="宋体" w:hAnsi="宋体" w:eastAsia="宋体" w:cs="宋体"/>
                <w:i w:val="0"/>
                <w:iCs w:val="0"/>
                <w:color w:val="auto"/>
                <w:sz w:val="21"/>
                <w:szCs w:val="21"/>
                <w:highlight w:val="none"/>
                <w:lang w:val="en-US" w:eastAsia="zh-CN"/>
              </w:rPr>
              <w:t>合理性</w:t>
            </w:r>
            <w:r>
              <w:rPr>
                <w:rFonts w:hint="eastAsia" w:ascii="宋体" w:hAnsi="宋体" w:eastAsia="宋体" w:cs="宋体"/>
                <w:i w:val="0"/>
                <w:iCs w:val="0"/>
                <w:color w:val="auto"/>
                <w:sz w:val="21"/>
                <w:szCs w:val="21"/>
                <w:highlight w:val="none"/>
              </w:rPr>
              <w:t>、适龄性分析、游玩动线合理</w:t>
            </w:r>
            <w:r>
              <w:rPr>
                <w:rFonts w:hint="eastAsia" w:ascii="宋体" w:hAnsi="宋体" w:eastAsia="宋体" w:cs="宋体"/>
                <w:i w:val="0"/>
                <w:iCs w:val="0"/>
                <w:color w:val="auto"/>
                <w:sz w:val="21"/>
                <w:szCs w:val="21"/>
                <w:highlight w:val="none"/>
                <w:lang w:val="en-US" w:eastAsia="zh-CN"/>
              </w:rPr>
              <w:t>性进行评审</w:t>
            </w: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（得分范围：5分，4分，3分，2分，1分，0分）</w:t>
            </w:r>
          </w:p>
          <w:p w14:paraId="2F469685">
            <w:pPr>
              <w:keepNext w:val="0"/>
              <w:keepLines w:val="0"/>
              <w:pageBreakBefore w:val="0"/>
              <w:kinsoku/>
              <w:wordWrap/>
              <w:overflowPunct/>
              <w:topLinePunct w:val="0"/>
              <w:autoSpaceDE/>
              <w:autoSpaceDN/>
              <w:bidi w:val="0"/>
              <w:snapToGrid w:val="0"/>
              <w:spacing w:line="460" w:lineRule="exact"/>
              <w:jc w:val="left"/>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rPr>
              <w:t>注：提供相关图片</w:t>
            </w:r>
            <w:r>
              <w:rPr>
                <w:rFonts w:hint="eastAsia" w:ascii="宋体" w:hAnsi="宋体" w:eastAsia="宋体" w:cs="宋体"/>
                <w:b/>
                <w:bCs/>
                <w:i w:val="0"/>
                <w:iCs w:val="0"/>
                <w:color w:val="auto"/>
                <w:sz w:val="21"/>
                <w:szCs w:val="21"/>
                <w:highlight w:val="none"/>
                <w:lang w:val="en-US" w:eastAsia="zh-CN"/>
              </w:rPr>
              <w:t>或</w:t>
            </w:r>
            <w:r>
              <w:rPr>
                <w:rFonts w:hint="eastAsia" w:ascii="宋体" w:hAnsi="宋体" w:eastAsia="宋体" w:cs="宋体"/>
                <w:b/>
                <w:bCs/>
                <w:i w:val="0"/>
                <w:iCs w:val="0"/>
                <w:color w:val="auto"/>
                <w:sz w:val="21"/>
                <w:szCs w:val="21"/>
                <w:highlight w:val="none"/>
              </w:rPr>
              <w:t>图纸</w:t>
            </w:r>
            <w:r>
              <w:rPr>
                <w:rFonts w:hint="eastAsia" w:ascii="宋体" w:hAnsi="宋体" w:eastAsia="宋体" w:cs="宋体"/>
                <w:b/>
                <w:bCs/>
                <w:i w:val="0"/>
                <w:iCs w:val="0"/>
                <w:color w:val="auto"/>
                <w:sz w:val="21"/>
                <w:szCs w:val="21"/>
                <w:highlight w:val="none"/>
                <w:lang w:val="en-US" w:eastAsia="zh-CN"/>
              </w:rPr>
              <w:t>或</w:t>
            </w:r>
            <w:r>
              <w:rPr>
                <w:rFonts w:hint="eastAsia" w:ascii="宋体" w:hAnsi="宋体" w:eastAsia="宋体" w:cs="宋体"/>
                <w:b/>
                <w:bCs/>
                <w:i w:val="0"/>
                <w:iCs w:val="0"/>
                <w:color w:val="auto"/>
                <w:sz w:val="21"/>
                <w:szCs w:val="21"/>
                <w:highlight w:val="none"/>
              </w:rPr>
              <w:t>说明等材料</w:t>
            </w:r>
            <w:r>
              <w:rPr>
                <w:rFonts w:hint="eastAsia" w:ascii="宋体" w:hAnsi="宋体" w:eastAsia="宋体" w:cs="宋体"/>
                <w:b/>
                <w:bCs/>
                <w:i w:val="0"/>
                <w:iCs w:val="0"/>
                <w:color w:val="auto"/>
                <w:sz w:val="21"/>
                <w:szCs w:val="21"/>
                <w:highlight w:val="none"/>
                <w:lang w:eastAsia="zh-CN"/>
              </w:rPr>
              <w:t>。</w:t>
            </w:r>
          </w:p>
        </w:tc>
        <w:tc>
          <w:tcPr>
            <w:tcW w:w="354" w:type="pct"/>
            <w:shd w:val="clear" w:color="auto" w:fill="auto"/>
            <w:vAlign w:val="center"/>
          </w:tcPr>
          <w:p w14:paraId="719CCC61">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5</w:t>
            </w:r>
          </w:p>
        </w:tc>
        <w:tc>
          <w:tcPr>
            <w:tcW w:w="495" w:type="pct"/>
            <w:shd w:val="clear" w:color="auto" w:fill="auto"/>
            <w:vAlign w:val="center"/>
          </w:tcPr>
          <w:p w14:paraId="3DC802B5">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主观分</w:t>
            </w:r>
          </w:p>
        </w:tc>
        <w:tc>
          <w:tcPr>
            <w:tcW w:w="575" w:type="pct"/>
            <w:shd w:val="clear" w:color="auto" w:fill="auto"/>
            <w:vAlign w:val="center"/>
          </w:tcPr>
          <w:p w14:paraId="5BA8CC75">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kern w:val="2"/>
                <w:sz w:val="21"/>
                <w:szCs w:val="21"/>
                <w:highlight w:val="none"/>
                <w:lang w:val="en-US" w:eastAsia="zh-CN" w:bidi="ar-SA"/>
              </w:rPr>
            </w:pPr>
          </w:p>
        </w:tc>
      </w:tr>
      <w:tr w14:paraId="6D125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79" w:type="pct"/>
            <w:shd w:val="clear" w:color="auto" w:fill="auto"/>
            <w:vAlign w:val="center"/>
          </w:tcPr>
          <w:p w14:paraId="08B81564">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5</w:t>
            </w:r>
          </w:p>
        </w:tc>
        <w:tc>
          <w:tcPr>
            <w:tcW w:w="3295" w:type="pct"/>
            <w:shd w:val="clear" w:color="auto" w:fill="auto"/>
            <w:vAlign w:val="center"/>
          </w:tcPr>
          <w:p w14:paraId="35C42A68">
            <w:pPr>
              <w:keepNext w:val="0"/>
              <w:keepLines w:val="0"/>
              <w:pageBreakBefore w:val="0"/>
              <w:kinsoku/>
              <w:wordWrap/>
              <w:overflowPunct/>
              <w:topLinePunct w:val="0"/>
              <w:autoSpaceDE/>
              <w:autoSpaceDN/>
              <w:bidi w:val="0"/>
              <w:snapToGrid w:val="0"/>
              <w:spacing w:line="460" w:lineRule="exact"/>
              <w:jc w:val="lef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产品安全性说明：</w:t>
            </w:r>
          </w:p>
          <w:p w14:paraId="728D5EF9">
            <w:pPr>
              <w:keepNext w:val="0"/>
              <w:keepLines w:val="0"/>
              <w:pageBreakBefore w:val="0"/>
              <w:kinsoku/>
              <w:wordWrap/>
              <w:overflowPunct/>
              <w:topLinePunct w:val="0"/>
              <w:autoSpaceDE/>
              <w:autoSpaceDN/>
              <w:bidi w:val="0"/>
              <w:snapToGrid w:val="0"/>
              <w:spacing w:line="460" w:lineRule="exact"/>
              <w:jc w:val="lef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val="en-US" w:eastAsia="zh-CN"/>
              </w:rPr>
              <w:t>对投标</w:t>
            </w:r>
            <w:r>
              <w:rPr>
                <w:rFonts w:hint="eastAsia" w:ascii="宋体" w:hAnsi="宋体" w:eastAsia="宋体" w:cs="宋体"/>
                <w:i w:val="0"/>
                <w:iCs w:val="0"/>
                <w:color w:val="auto"/>
                <w:sz w:val="21"/>
                <w:szCs w:val="21"/>
                <w:highlight w:val="none"/>
              </w:rPr>
              <w:t>产品各部分的主要构成材质及其安全环保性，各项安全防护措施设置到位</w:t>
            </w:r>
            <w:r>
              <w:rPr>
                <w:rFonts w:hint="eastAsia" w:ascii="宋体" w:hAnsi="宋体" w:eastAsia="宋体" w:cs="宋体"/>
                <w:i w:val="0"/>
                <w:iCs w:val="0"/>
                <w:color w:val="auto"/>
                <w:sz w:val="21"/>
                <w:szCs w:val="21"/>
                <w:highlight w:val="none"/>
                <w:lang w:val="en-US" w:eastAsia="zh-CN"/>
              </w:rPr>
              <w:t>情况</w:t>
            </w:r>
            <w:r>
              <w:rPr>
                <w:rFonts w:hint="eastAsia" w:ascii="宋体" w:hAnsi="宋体" w:eastAsia="宋体" w:cs="宋体"/>
                <w:i w:val="0"/>
                <w:iCs w:val="0"/>
                <w:color w:val="auto"/>
                <w:sz w:val="21"/>
                <w:szCs w:val="21"/>
                <w:highlight w:val="none"/>
              </w:rPr>
              <w:t>，边角细节设计安全合理</w:t>
            </w:r>
            <w:r>
              <w:rPr>
                <w:rFonts w:hint="eastAsia" w:ascii="宋体" w:hAnsi="宋体" w:eastAsia="宋体" w:cs="宋体"/>
                <w:i w:val="0"/>
                <w:iCs w:val="0"/>
                <w:color w:val="auto"/>
                <w:sz w:val="21"/>
                <w:szCs w:val="21"/>
                <w:highlight w:val="none"/>
                <w:lang w:val="en-US" w:eastAsia="zh-CN"/>
              </w:rPr>
              <w:t>性进行评审</w:t>
            </w:r>
            <w:r>
              <w:rPr>
                <w:rFonts w:hint="eastAsia" w:ascii="宋体" w:hAnsi="宋体" w:eastAsia="宋体" w:cs="宋体"/>
                <w:i w:val="0"/>
                <w:iCs w:val="0"/>
                <w:color w:val="auto"/>
                <w:sz w:val="21"/>
                <w:szCs w:val="21"/>
                <w:highlight w:val="none"/>
              </w:rPr>
              <w:t>。</w:t>
            </w:r>
            <w:r>
              <w:rPr>
                <w:rFonts w:hint="eastAsia" w:ascii="宋体" w:hAnsi="宋体" w:eastAsia="宋体" w:cs="宋体"/>
                <w:i w:val="0"/>
                <w:iCs w:val="0"/>
                <w:color w:val="auto"/>
                <w:sz w:val="21"/>
                <w:szCs w:val="21"/>
                <w:highlight w:val="none"/>
                <w:lang w:val="en-US" w:eastAsia="zh-CN"/>
              </w:rPr>
              <w:t>（得分范围：4分，3分，2分，1分，0分）</w:t>
            </w:r>
          </w:p>
          <w:p w14:paraId="5E4BCC69">
            <w:pPr>
              <w:keepNext w:val="0"/>
              <w:keepLines w:val="0"/>
              <w:pageBreakBefore w:val="0"/>
              <w:kinsoku/>
              <w:wordWrap/>
              <w:overflowPunct/>
              <w:topLinePunct w:val="0"/>
              <w:autoSpaceDE/>
              <w:autoSpaceDN/>
              <w:bidi w:val="0"/>
              <w:snapToGrid w:val="0"/>
              <w:spacing w:line="460" w:lineRule="exact"/>
              <w:jc w:val="left"/>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rPr>
              <w:t>注：提供相关图片</w:t>
            </w:r>
            <w:r>
              <w:rPr>
                <w:rFonts w:hint="eastAsia" w:ascii="宋体" w:hAnsi="宋体" w:eastAsia="宋体" w:cs="宋体"/>
                <w:b/>
                <w:bCs/>
                <w:i w:val="0"/>
                <w:iCs w:val="0"/>
                <w:color w:val="auto"/>
                <w:sz w:val="21"/>
                <w:szCs w:val="21"/>
                <w:highlight w:val="none"/>
                <w:lang w:val="en-US" w:eastAsia="zh-CN"/>
              </w:rPr>
              <w:t>或</w:t>
            </w:r>
            <w:r>
              <w:rPr>
                <w:rFonts w:hint="eastAsia" w:ascii="宋体" w:hAnsi="宋体" w:eastAsia="宋体" w:cs="宋体"/>
                <w:b/>
                <w:bCs/>
                <w:i w:val="0"/>
                <w:iCs w:val="0"/>
                <w:color w:val="auto"/>
                <w:sz w:val="21"/>
                <w:szCs w:val="21"/>
                <w:highlight w:val="none"/>
              </w:rPr>
              <w:t>图纸</w:t>
            </w:r>
            <w:r>
              <w:rPr>
                <w:rFonts w:hint="eastAsia" w:ascii="宋体" w:hAnsi="宋体" w:eastAsia="宋体" w:cs="宋体"/>
                <w:b/>
                <w:bCs/>
                <w:i w:val="0"/>
                <w:iCs w:val="0"/>
                <w:color w:val="auto"/>
                <w:sz w:val="21"/>
                <w:szCs w:val="21"/>
                <w:highlight w:val="none"/>
                <w:lang w:val="en-US" w:eastAsia="zh-CN"/>
              </w:rPr>
              <w:t>或</w:t>
            </w:r>
            <w:r>
              <w:rPr>
                <w:rFonts w:hint="eastAsia" w:ascii="宋体" w:hAnsi="宋体" w:eastAsia="宋体" w:cs="宋体"/>
                <w:b/>
                <w:bCs/>
                <w:i w:val="0"/>
                <w:iCs w:val="0"/>
                <w:color w:val="auto"/>
                <w:sz w:val="21"/>
                <w:szCs w:val="21"/>
                <w:highlight w:val="none"/>
              </w:rPr>
              <w:t>说明等材料</w:t>
            </w:r>
            <w:r>
              <w:rPr>
                <w:rFonts w:hint="eastAsia" w:ascii="宋体" w:hAnsi="宋体" w:eastAsia="宋体" w:cs="宋体"/>
                <w:b/>
                <w:bCs/>
                <w:i w:val="0"/>
                <w:iCs w:val="0"/>
                <w:color w:val="auto"/>
                <w:sz w:val="21"/>
                <w:szCs w:val="21"/>
                <w:highlight w:val="none"/>
                <w:lang w:eastAsia="zh-CN"/>
              </w:rPr>
              <w:t>。</w:t>
            </w:r>
          </w:p>
        </w:tc>
        <w:tc>
          <w:tcPr>
            <w:tcW w:w="354" w:type="pct"/>
            <w:shd w:val="clear" w:color="auto" w:fill="auto"/>
            <w:vAlign w:val="center"/>
          </w:tcPr>
          <w:p w14:paraId="7EB2DF12">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4</w:t>
            </w:r>
          </w:p>
        </w:tc>
        <w:tc>
          <w:tcPr>
            <w:tcW w:w="495" w:type="pct"/>
            <w:shd w:val="clear" w:color="auto" w:fill="auto"/>
            <w:vAlign w:val="center"/>
          </w:tcPr>
          <w:p w14:paraId="226ACB9A">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主观分</w:t>
            </w:r>
          </w:p>
        </w:tc>
        <w:tc>
          <w:tcPr>
            <w:tcW w:w="575" w:type="pct"/>
            <w:shd w:val="clear" w:color="auto" w:fill="auto"/>
            <w:vAlign w:val="center"/>
          </w:tcPr>
          <w:p w14:paraId="004AEE23">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kern w:val="2"/>
                <w:sz w:val="21"/>
                <w:szCs w:val="21"/>
                <w:highlight w:val="none"/>
                <w:lang w:val="en-US" w:eastAsia="zh-CN" w:bidi="ar-SA"/>
              </w:rPr>
            </w:pPr>
          </w:p>
        </w:tc>
      </w:tr>
      <w:tr w14:paraId="30190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79" w:type="pct"/>
            <w:shd w:val="clear" w:color="auto" w:fill="auto"/>
            <w:vAlign w:val="center"/>
          </w:tcPr>
          <w:p w14:paraId="06CCAE7D">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6</w:t>
            </w:r>
          </w:p>
        </w:tc>
        <w:tc>
          <w:tcPr>
            <w:tcW w:w="3295" w:type="pct"/>
            <w:shd w:val="clear" w:color="auto" w:fill="auto"/>
            <w:vAlign w:val="center"/>
          </w:tcPr>
          <w:p w14:paraId="7E2DB769">
            <w:pPr>
              <w:keepNext w:val="0"/>
              <w:keepLines w:val="0"/>
              <w:pageBreakBefore w:val="0"/>
              <w:kinsoku/>
              <w:wordWrap/>
              <w:overflowPunct/>
              <w:topLinePunct w:val="0"/>
              <w:autoSpaceDE/>
              <w:autoSpaceDN/>
              <w:bidi w:val="0"/>
              <w:snapToGrid w:val="0"/>
              <w:spacing w:line="460" w:lineRule="exact"/>
              <w:jc w:val="lef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设备美观性说明：</w:t>
            </w:r>
          </w:p>
          <w:p w14:paraId="7E6F95FB">
            <w:pPr>
              <w:keepNext w:val="0"/>
              <w:keepLines w:val="0"/>
              <w:pageBreakBefore w:val="0"/>
              <w:kinsoku/>
              <w:wordWrap/>
              <w:overflowPunct/>
              <w:topLinePunct w:val="0"/>
              <w:autoSpaceDE/>
              <w:autoSpaceDN/>
              <w:bidi w:val="0"/>
              <w:snapToGrid w:val="0"/>
              <w:spacing w:line="460" w:lineRule="exact"/>
              <w:jc w:val="lef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val="en-US" w:eastAsia="zh-CN"/>
              </w:rPr>
              <w:t>对投标</w:t>
            </w:r>
            <w:r>
              <w:rPr>
                <w:rFonts w:hint="eastAsia" w:ascii="宋体" w:hAnsi="宋体" w:eastAsia="宋体" w:cs="宋体"/>
                <w:i w:val="0"/>
                <w:iCs w:val="0"/>
                <w:color w:val="auto"/>
                <w:sz w:val="21"/>
                <w:szCs w:val="21"/>
                <w:highlight w:val="none"/>
              </w:rPr>
              <w:t>产品设备设计整体色调和谐</w:t>
            </w:r>
            <w:r>
              <w:rPr>
                <w:rFonts w:hint="eastAsia" w:ascii="宋体" w:hAnsi="宋体" w:eastAsia="宋体" w:cs="宋体"/>
                <w:i w:val="0"/>
                <w:iCs w:val="0"/>
                <w:color w:val="auto"/>
                <w:sz w:val="21"/>
                <w:szCs w:val="21"/>
                <w:highlight w:val="none"/>
                <w:lang w:val="en-US" w:eastAsia="zh-CN"/>
              </w:rPr>
              <w:t>情况</w:t>
            </w: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rPr>
              <w:t>产品造型美观大气</w:t>
            </w:r>
            <w:r>
              <w:rPr>
                <w:rFonts w:hint="eastAsia" w:ascii="宋体" w:hAnsi="宋体" w:eastAsia="宋体" w:cs="宋体"/>
                <w:i w:val="0"/>
                <w:iCs w:val="0"/>
                <w:color w:val="auto"/>
                <w:sz w:val="21"/>
                <w:szCs w:val="21"/>
                <w:highlight w:val="none"/>
                <w:lang w:val="en-US" w:eastAsia="zh-CN"/>
              </w:rPr>
              <w:t>及</w:t>
            </w:r>
            <w:r>
              <w:rPr>
                <w:rFonts w:hint="eastAsia" w:ascii="宋体" w:hAnsi="宋体" w:eastAsia="宋体" w:cs="宋体"/>
                <w:i w:val="0"/>
                <w:iCs w:val="0"/>
                <w:color w:val="auto"/>
                <w:sz w:val="21"/>
                <w:szCs w:val="21"/>
                <w:highlight w:val="none"/>
              </w:rPr>
              <w:t>契合场地</w:t>
            </w:r>
            <w:r>
              <w:rPr>
                <w:rFonts w:hint="eastAsia" w:ascii="宋体" w:hAnsi="宋体" w:eastAsia="宋体" w:cs="宋体"/>
                <w:i w:val="0"/>
                <w:iCs w:val="0"/>
                <w:color w:val="auto"/>
                <w:sz w:val="21"/>
                <w:szCs w:val="21"/>
                <w:highlight w:val="none"/>
                <w:lang w:val="en-US" w:eastAsia="zh-CN"/>
              </w:rPr>
              <w:t>情况进行评审</w:t>
            </w:r>
            <w:r>
              <w:rPr>
                <w:rFonts w:hint="eastAsia" w:ascii="宋体" w:hAnsi="宋体" w:eastAsia="宋体" w:cs="宋体"/>
                <w:i w:val="0"/>
                <w:iCs w:val="0"/>
                <w:color w:val="auto"/>
                <w:sz w:val="21"/>
                <w:szCs w:val="21"/>
                <w:highlight w:val="none"/>
              </w:rPr>
              <w:t>。</w:t>
            </w:r>
            <w:r>
              <w:rPr>
                <w:rFonts w:hint="eastAsia" w:ascii="宋体" w:hAnsi="宋体" w:eastAsia="宋体" w:cs="宋体"/>
                <w:i w:val="0"/>
                <w:iCs w:val="0"/>
                <w:color w:val="auto"/>
                <w:sz w:val="21"/>
                <w:szCs w:val="21"/>
                <w:highlight w:val="none"/>
                <w:lang w:val="en-US" w:eastAsia="zh-CN"/>
              </w:rPr>
              <w:t>（得分范围：4分，3分，2分，1分，0分）</w:t>
            </w:r>
          </w:p>
          <w:p w14:paraId="04F14124">
            <w:pPr>
              <w:keepNext w:val="0"/>
              <w:keepLines w:val="0"/>
              <w:pageBreakBefore w:val="0"/>
              <w:kinsoku/>
              <w:wordWrap/>
              <w:overflowPunct/>
              <w:topLinePunct w:val="0"/>
              <w:autoSpaceDE/>
              <w:autoSpaceDN/>
              <w:bidi w:val="0"/>
              <w:snapToGrid w:val="0"/>
              <w:spacing w:line="460" w:lineRule="exact"/>
              <w:jc w:val="left"/>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rPr>
              <w:t>注：提供相关图片</w:t>
            </w:r>
            <w:r>
              <w:rPr>
                <w:rFonts w:hint="eastAsia" w:ascii="宋体" w:hAnsi="宋体" w:eastAsia="宋体" w:cs="宋体"/>
                <w:b/>
                <w:bCs/>
                <w:i w:val="0"/>
                <w:iCs w:val="0"/>
                <w:color w:val="auto"/>
                <w:sz w:val="21"/>
                <w:szCs w:val="21"/>
                <w:highlight w:val="none"/>
                <w:lang w:val="en-US" w:eastAsia="zh-CN"/>
              </w:rPr>
              <w:t>或</w:t>
            </w:r>
            <w:r>
              <w:rPr>
                <w:rFonts w:hint="eastAsia" w:ascii="宋体" w:hAnsi="宋体" w:eastAsia="宋体" w:cs="宋体"/>
                <w:b/>
                <w:bCs/>
                <w:i w:val="0"/>
                <w:iCs w:val="0"/>
                <w:color w:val="auto"/>
                <w:sz w:val="21"/>
                <w:szCs w:val="21"/>
                <w:highlight w:val="none"/>
              </w:rPr>
              <w:t>图纸</w:t>
            </w:r>
            <w:r>
              <w:rPr>
                <w:rFonts w:hint="eastAsia" w:ascii="宋体" w:hAnsi="宋体" w:eastAsia="宋体" w:cs="宋体"/>
                <w:b/>
                <w:bCs/>
                <w:i w:val="0"/>
                <w:iCs w:val="0"/>
                <w:color w:val="auto"/>
                <w:sz w:val="21"/>
                <w:szCs w:val="21"/>
                <w:highlight w:val="none"/>
                <w:lang w:val="en-US" w:eastAsia="zh-CN"/>
              </w:rPr>
              <w:t>或</w:t>
            </w:r>
            <w:r>
              <w:rPr>
                <w:rFonts w:hint="eastAsia" w:ascii="宋体" w:hAnsi="宋体" w:eastAsia="宋体" w:cs="宋体"/>
                <w:b/>
                <w:bCs/>
                <w:i w:val="0"/>
                <w:iCs w:val="0"/>
                <w:color w:val="auto"/>
                <w:sz w:val="21"/>
                <w:szCs w:val="21"/>
                <w:highlight w:val="none"/>
              </w:rPr>
              <w:t>说明等材料</w:t>
            </w:r>
            <w:r>
              <w:rPr>
                <w:rFonts w:hint="eastAsia" w:ascii="宋体" w:hAnsi="宋体" w:eastAsia="宋体" w:cs="宋体"/>
                <w:b/>
                <w:bCs/>
                <w:i w:val="0"/>
                <w:iCs w:val="0"/>
                <w:color w:val="auto"/>
                <w:sz w:val="21"/>
                <w:szCs w:val="21"/>
                <w:highlight w:val="none"/>
                <w:lang w:eastAsia="zh-CN"/>
              </w:rPr>
              <w:t>。</w:t>
            </w:r>
          </w:p>
        </w:tc>
        <w:tc>
          <w:tcPr>
            <w:tcW w:w="354" w:type="pct"/>
            <w:shd w:val="clear" w:color="auto" w:fill="auto"/>
            <w:vAlign w:val="center"/>
          </w:tcPr>
          <w:p w14:paraId="1287385A">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4</w:t>
            </w:r>
          </w:p>
        </w:tc>
        <w:tc>
          <w:tcPr>
            <w:tcW w:w="495" w:type="pct"/>
            <w:shd w:val="clear" w:color="auto" w:fill="auto"/>
            <w:vAlign w:val="center"/>
          </w:tcPr>
          <w:p w14:paraId="44A019BD">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主观分</w:t>
            </w:r>
          </w:p>
        </w:tc>
        <w:tc>
          <w:tcPr>
            <w:tcW w:w="575" w:type="pct"/>
            <w:shd w:val="clear" w:color="auto" w:fill="auto"/>
            <w:vAlign w:val="center"/>
          </w:tcPr>
          <w:p w14:paraId="194EDD51">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kern w:val="2"/>
                <w:sz w:val="21"/>
                <w:szCs w:val="21"/>
                <w:highlight w:val="none"/>
                <w:lang w:val="en-US" w:eastAsia="zh-CN" w:bidi="ar-SA"/>
              </w:rPr>
            </w:pPr>
          </w:p>
        </w:tc>
      </w:tr>
      <w:tr w14:paraId="7D3F7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 w:type="pct"/>
            <w:shd w:val="clear" w:color="auto" w:fill="auto"/>
            <w:vAlign w:val="center"/>
          </w:tcPr>
          <w:p w14:paraId="2504087F">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7</w:t>
            </w:r>
          </w:p>
        </w:tc>
        <w:tc>
          <w:tcPr>
            <w:tcW w:w="3295" w:type="pct"/>
            <w:shd w:val="clear" w:color="auto" w:fill="auto"/>
            <w:vAlign w:val="center"/>
          </w:tcPr>
          <w:p w14:paraId="6333F6B6">
            <w:pPr>
              <w:pStyle w:val="8"/>
              <w:keepNext w:val="0"/>
              <w:keepLines w:val="0"/>
              <w:pageBreakBefore w:val="0"/>
              <w:kinsoku/>
              <w:wordWrap/>
              <w:overflowPunct/>
              <w:topLinePunct w:val="0"/>
              <w:autoSpaceDE/>
              <w:autoSpaceDN/>
              <w:bidi w:val="0"/>
              <w:adjustRightInd w:val="0"/>
              <w:snapToGrid w:val="0"/>
              <w:spacing w:line="460" w:lineRule="exac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项目实施方案：</w:t>
            </w:r>
          </w:p>
          <w:p w14:paraId="1CC24B3C">
            <w:pPr>
              <w:keepNext w:val="0"/>
              <w:keepLines w:val="0"/>
              <w:pageBreakBefore w:val="0"/>
              <w:kinsoku/>
              <w:wordWrap/>
              <w:overflowPunct/>
              <w:topLinePunct w:val="0"/>
              <w:autoSpaceDE/>
              <w:autoSpaceDN/>
              <w:bidi w:val="0"/>
              <w:snapToGrid w:val="0"/>
              <w:spacing w:line="460" w:lineRule="exact"/>
              <w:jc w:val="left"/>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对</w:t>
            </w:r>
            <w:r>
              <w:rPr>
                <w:rFonts w:hint="eastAsia" w:ascii="宋体" w:hAnsi="宋体" w:eastAsia="宋体" w:cs="宋体"/>
                <w:i w:val="0"/>
                <w:iCs w:val="0"/>
                <w:color w:val="auto"/>
                <w:sz w:val="21"/>
                <w:szCs w:val="21"/>
                <w:highlight w:val="none"/>
              </w:rPr>
              <w:t>实施方案包括但不限于采购计划、生产安排、加工工艺、组织验收、合理配送、供货计划、人员安排等</w:t>
            </w:r>
            <w:r>
              <w:rPr>
                <w:rFonts w:hint="eastAsia" w:ascii="宋体" w:hAnsi="宋体" w:eastAsia="宋体" w:cs="宋体"/>
                <w:i w:val="0"/>
                <w:iCs w:val="0"/>
                <w:color w:val="auto"/>
                <w:sz w:val="21"/>
                <w:szCs w:val="21"/>
                <w:highlight w:val="none"/>
                <w:lang w:val="en-US" w:eastAsia="zh-CN"/>
              </w:rPr>
              <w:t>内容进行评审。（得分范围：5分，4分，3分，2分，1分，0分）</w:t>
            </w:r>
          </w:p>
        </w:tc>
        <w:tc>
          <w:tcPr>
            <w:tcW w:w="354" w:type="pct"/>
            <w:shd w:val="clear" w:color="auto" w:fill="auto"/>
            <w:vAlign w:val="center"/>
          </w:tcPr>
          <w:p w14:paraId="084D5352">
            <w:pPr>
              <w:pStyle w:val="27"/>
              <w:keepNext w:val="0"/>
              <w:keepLines w:val="0"/>
              <w:pageBreakBefore w:val="0"/>
              <w:widowControl w:val="0"/>
              <w:kinsoku/>
              <w:wordWrap/>
              <w:overflowPunct/>
              <w:topLinePunct w:val="0"/>
              <w:autoSpaceDE/>
              <w:autoSpaceDN/>
              <w:bidi w:val="0"/>
              <w:spacing w:line="460" w:lineRule="exact"/>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b w:val="0"/>
                <w:bCs/>
                <w:i w:val="0"/>
                <w:iCs w:val="0"/>
                <w:color w:val="auto"/>
                <w:sz w:val="21"/>
                <w:szCs w:val="21"/>
                <w:highlight w:val="none"/>
                <w:lang w:val="en-US" w:eastAsia="zh-CN"/>
              </w:rPr>
              <w:t>5</w:t>
            </w:r>
          </w:p>
        </w:tc>
        <w:tc>
          <w:tcPr>
            <w:tcW w:w="495" w:type="pct"/>
            <w:shd w:val="clear" w:color="auto" w:fill="auto"/>
            <w:vAlign w:val="center"/>
          </w:tcPr>
          <w:p w14:paraId="236C9C1D">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rPr>
              <w:t>主观分</w:t>
            </w:r>
          </w:p>
        </w:tc>
        <w:tc>
          <w:tcPr>
            <w:tcW w:w="575" w:type="pct"/>
            <w:shd w:val="clear" w:color="auto" w:fill="auto"/>
            <w:vAlign w:val="center"/>
          </w:tcPr>
          <w:p w14:paraId="21BB1437">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kern w:val="2"/>
                <w:sz w:val="21"/>
                <w:szCs w:val="21"/>
                <w:highlight w:val="none"/>
                <w:lang w:val="en-US" w:eastAsia="zh-CN" w:bidi="ar-SA"/>
              </w:rPr>
            </w:pPr>
          </w:p>
        </w:tc>
      </w:tr>
      <w:tr w14:paraId="0C3CD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79" w:type="pct"/>
            <w:shd w:val="clear" w:color="auto" w:fill="auto"/>
            <w:vAlign w:val="center"/>
          </w:tcPr>
          <w:p w14:paraId="6C9B2634">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8</w:t>
            </w:r>
          </w:p>
        </w:tc>
        <w:tc>
          <w:tcPr>
            <w:tcW w:w="3295" w:type="pct"/>
            <w:shd w:val="clear" w:color="auto" w:fill="auto"/>
            <w:vAlign w:val="center"/>
          </w:tcPr>
          <w:p w14:paraId="0D59746B">
            <w:pPr>
              <w:keepNext w:val="0"/>
              <w:keepLines w:val="0"/>
              <w:pageBreakBefore w:val="0"/>
              <w:kinsoku/>
              <w:wordWrap/>
              <w:overflowPunct/>
              <w:topLinePunct w:val="0"/>
              <w:autoSpaceDE/>
              <w:autoSpaceDN/>
              <w:bidi w:val="0"/>
              <w:snapToGrid w:val="0"/>
              <w:spacing w:line="460" w:lineRule="exact"/>
              <w:jc w:val="left"/>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rPr>
              <w:t>应急方案：</w:t>
            </w:r>
          </w:p>
          <w:p w14:paraId="5FAA6C4D">
            <w:pPr>
              <w:keepNext w:val="0"/>
              <w:keepLines w:val="0"/>
              <w:pageBreakBefore w:val="0"/>
              <w:kinsoku/>
              <w:wordWrap/>
              <w:overflowPunct/>
              <w:topLinePunct w:val="0"/>
              <w:autoSpaceDE/>
              <w:autoSpaceDN/>
              <w:bidi w:val="0"/>
              <w:snapToGrid w:val="0"/>
              <w:spacing w:line="460" w:lineRule="exact"/>
              <w:jc w:val="left"/>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对应急方案包括备品备件情况、现场应急处理、突发情况应对措施等内容进行评审。（得分范围：5分，4分，3分，2分，1分，0分）</w:t>
            </w:r>
          </w:p>
        </w:tc>
        <w:tc>
          <w:tcPr>
            <w:tcW w:w="354" w:type="pct"/>
            <w:shd w:val="clear" w:color="auto" w:fill="auto"/>
            <w:vAlign w:val="center"/>
          </w:tcPr>
          <w:p w14:paraId="223B9664">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5</w:t>
            </w:r>
          </w:p>
        </w:tc>
        <w:tc>
          <w:tcPr>
            <w:tcW w:w="495" w:type="pct"/>
            <w:shd w:val="clear" w:color="auto" w:fill="auto"/>
            <w:vAlign w:val="center"/>
          </w:tcPr>
          <w:p w14:paraId="686037D7">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rPr>
              <w:t>主观分</w:t>
            </w:r>
          </w:p>
        </w:tc>
        <w:tc>
          <w:tcPr>
            <w:tcW w:w="575" w:type="pct"/>
            <w:shd w:val="clear" w:color="auto" w:fill="auto"/>
            <w:vAlign w:val="center"/>
          </w:tcPr>
          <w:p w14:paraId="2014D9BA">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kern w:val="2"/>
                <w:sz w:val="21"/>
                <w:szCs w:val="21"/>
                <w:highlight w:val="none"/>
                <w:lang w:val="en-US" w:eastAsia="zh-CN" w:bidi="ar-SA"/>
              </w:rPr>
            </w:pPr>
          </w:p>
        </w:tc>
      </w:tr>
      <w:tr w14:paraId="3E284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79" w:type="pct"/>
            <w:shd w:val="clear" w:color="auto" w:fill="auto"/>
            <w:vAlign w:val="center"/>
          </w:tcPr>
          <w:p w14:paraId="586AEBB7">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9</w:t>
            </w:r>
          </w:p>
        </w:tc>
        <w:tc>
          <w:tcPr>
            <w:tcW w:w="3295" w:type="pct"/>
            <w:shd w:val="clear" w:color="auto" w:fill="auto"/>
            <w:vAlign w:val="center"/>
          </w:tcPr>
          <w:p w14:paraId="1FA6B554">
            <w:pPr>
              <w:keepNext w:val="0"/>
              <w:keepLines w:val="0"/>
              <w:pageBreakBefore w:val="0"/>
              <w:kinsoku/>
              <w:wordWrap/>
              <w:overflowPunct/>
              <w:topLinePunct w:val="0"/>
              <w:autoSpaceDE/>
              <w:autoSpaceDN/>
              <w:bidi w:val="0"/>
              <w:snapToGrid w:val="0"/>
              <w:spacing w:line="460" w:lineRule="exact"/>
              <w:jc w:val="lef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项目</w:t>
            </w:r>
            <w:r>
              <w:rPr>
                <w:rFonts w:hint="eastAsia" w:ascii="宋体" w:hAnsi="宋体" w:eastAsia="宋体" w:cs="宋体"/>
                <w:i w:val="0"/>
                <w:iCs w:val="0"/>
                <w:color w:val="auto"/>
                <w:sz w:val="21"/>
                <w:szCs w:val="21"/>
                <w:highlight w:val="none"/>
                <w:lang w:val="en-US" w:eastAsia="zh-CN"/>
              </w:rPr>
              <w:t>负责人</w:t>
            </w:r>
            <w:r>
              <w:rPr>
                <w:rFonts w:hint="eastAsia" w:ascii="宋体" w:hAnsi="宋体" w:eastAsia="宋体" w:cs="宋体"/>
                <w:i w:val="0"/>
                <w:iCs w:val="0"/>
                <w:color w:val="auto"/>
                <w:sz w:val="21"/>
                <w:szCs w:val="21"/>
                <w:highlight w:val="none"/>
              </w:rPr>
              <w:t>情况：</w:t>
            </w:r>
          </w:p>
          <w:p w14:paraId="1441C917">
            <w:pPr>
              <w:keepNext w:val="0"/>
              <w:keepLines w:val="0"/>
              <w:pageBreakBefore w:val="0"/>
              <w:kinsoku/>
              <w:wordWrap/>
              <w:overflowPunct/>
              <w:topLinePunct w:val="0"/>
              <w:autoSpaceDE/>
              <w:autoSpaceDN/>
              <w:bidi w:val="0"/>
              <w:snapToGrid w:val="0"/>
              <w:spacing w:line="460" w:lineRule="exact"/>
              <w:jc w:val="left"/>
              <w:textAlignment w:val="auto"/>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rPr>
              <w:t>项目负责人具有2个及以上类似项目成功实施经验的得2分，具有1个类似项目成功实施经验得1分，否则得0分</w:t>
            </w:r>
            <w:r>
              <w:rPr>
                <w:rFonts w:hint="eastAsia" w:ascii="宋体" w:hAnsi="宋体" w:eastAsia="宋体" w:cs="宋体"/>
                <w:i w:val="0"/>
                <w:iCs w:val="0"/>
                <w:color w:val="auto"/>
                <w:sz w:val="21"/>
                <w:szCs w:val="21"/>
                <w:highlight w:val="none"/>
                <w:lang w:eastAsia="zh-CN"/>
              </w:rPr>
              <w:t>。</w:t>
            </w:r>
          </w:p>
          <w:p w14:paraId="0C1B7573">
            <w:pPr>
              <w:keepNext w:val="0"/>
              <w:keepLines w:val="0"/>
              <w:pageBreakBefore w:val="0"/>
              <w:kinsoku/>
              <w:wordWrap/>
              <w:overflowPunct/>
              <w:topLinePunct w:val="0"/>
              <w:autoSpaceDE/>
              <w:autoSpaceDN/>
              <w:bidi w:val="0"/>
              <w:snapToGrid w:val="0"/>
              <w:spacing w:line="460" w:lineRule="exact"/>
              <w:jc w:val="left"/>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证明材料：提供近三个月任意1个月在投标单位的社保证明扫描件、项目负责人业绩的有效合同扫描件（若合同无法体现项目负责人信息，</w:t>
            </w:r>
            <w:r>
              <w:rPr>
                <w:rFonts w:hint="eastAsia" w:ascii="宋体" w:hAnsi="宋体" w:eastAsia="宋体" w:cs="宋体"/>
                <w:b/>
                <w:bCs/>
                <w:i w:val="0"/>
                <w:iCs w:val="0"/>
                <w:color w:val="auto"/>
                <w:sz w:val="21"/>
                <w:szCs w:val="21"/>
                <w:highlight w:val="none"/>
              </w:rPr>
              <w:t>另须提供业主单位盖章的证明材料</w:t>
            </w:r>
            <w:r>
              <w:rPr>
                <w:rFonts w:hint="eastAsia" w:ascii="宋体" w:hAnsi="宋体" w:eastAsia="宋体" w:cs="宋体"/>
                <w:b/>
                <w:bCs/>
                <w:i w:val="0"/>
                <w:iCs w:val="0"/>
                <w:color w:val="auto"/>
                <w:sz w:val="21"/>
                <w:szCs w:val="21"/>
                <w:highlight w:val="none"/>
                <w:lang w:eastAsia="zh-CN"/>
              </w:rPr>
              <w:t>）</w:t>
            </w:r>
          </w:p>
        </w:tc>
        <w:tc>
          <w:tcPr>
            <w:tcW w:w="354" w:type="pct"/>
            <w:shd w:val="clear" w:color="auto" w:fill="auto"/>
            <w:vAlign w:val="center"/>
          </w:tcPr>
          <w:p w14:paraId="6035F01B">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2</w:t>
            </w:r>
          </w:p>
        </w:tc>
        <w:tc>
          <w:tcPr>
            <w:tcW w:w="495" w:type="pct"/>
            <w:shd w:val="clear" w:color="auto" w:fill="auto"/>
            <w:vAlign w:val="center"/>
          </w:tcPr>
          <w:p w14:paraId="1FA844FF">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客观分</w:t>
            </w:r>
          </w:p>
        </w:tc>
        <w:tc>
          <w:tcPr>
            <w:tcW w:w="575" w:type="pct"/>
            <w:shd w:val="clear" w:color="auto" w:fill="auto"/>
            <w:vAlign w:val="center"/>
          </w:tcPr>
          <w:p w14:paraId="287838C5">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kern w:val="2"/>
                <w:sz w:val="21"/>
                <w:szCs w:val="21"/>
                <w:highlight w:val="none"/>
                <w:lang w:val="en-US" w:eastAsia="zh-CN" w:bidi="ar-SA"/>
              </w:rPr>
            </w:pPr>
          </w:p>
        </w:tc>
      </w:tr>
      <w:tr w14:paraId="2D522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79" w:type="pct"/>
            <w:shd w:val="clear" w:color="auto" w:fill="auto"/>
            <w:vAlign w:val="center"/>
          </w:tcPr>
          <w:p w14:paraId="6785C1FE">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10</w:t>
            </w:r>
          </w:p>
        </w:tc>
        <w:tc>
          <w:tcPr>
            <w:tcW w:w="3295" w:type="pct"/>
            <w:shd w:val="clear" w:color="auto" w:fill="auto"/>
            <w:vAlign w:val="center"/>
          </w:tcPr>
          <w:p w14:paraId="6B2C71B5">
            <w:pPr>
              <w:pStyle w:val="27"/>
              <w:keepNext w:val="0"/>
              <w:keepLines w:val="0"/>
              <w:pageBreakBefore w:val="0"/>
              <w:widowControl w:val="0"/>
              <w:kinsoku/>
              <w:wordWrap/>
              <w:overflowPunct/>
              <w:topLinePunct w:val="0"/>
              <w:autoSpaceDE/>
              <w:autoSpaceDN/>
              <w:bidi w:val="0"/>
              <w:spacing w:line="460" w:lineRule="exact"/>
              <w:textAlignment w:val="auto"/>
              <w:rPr>
                <w:rFonts w:hint="eastAsia" w:ascii="宋体" w:hAnsi="宋体" w:eastAsia="宋体" w:cs="宋体"/>
                <w:i w:val="0"/>
                <w:iCs w:val="0"/>
                <w:color w:val="auto"/>
                <w:kern w:val="0"/>
                <w:sz w:val="21"/>
                <w:szCs w:val="21"/>
                <w:highlight w:val="none"/>
              </w:rPr>
            </w:pPr>
            <w:bookmarkStart w:id="161" w:name="_GoBack"/>
            <w:bookmarkEnd w:id="161"/>
            <w:r>
              <w:rPr>
                <w:rFonts w:hint="eastAsia" w:ascii="宋体" w:hAnsi="宋体" w:eastAsia="宋体" w:cs="宋体"/>
                <w:i w:val="0"/>
                <w:iCs w:val="0"/>
                <w:color w:val="auto"/>
                <w:kern w:val="0"/>
                <w:sz w:val="21"/>
                <w:szCs w:val="21"/>
                <w:highlight w:val="none"/>
                <w:lang w:val="zh-CN"/>
              </w:rPr>
              <w:t>售后服务</w:t>
            </w:r>
            <w:r>
              <w:rPr>
                <w:rFonts w:hint="eastAsia" w:ascii="宋体" w:hAnsi="宋体" w:eastAsia="宋体" w:cs="宋体"/>
                <w:i w:val="0"/>
                <w:iCs w:val="0"/>
                <w:color w:val="auto"/>
                <w:kern w:val="0"/>
                <w:sz w:val="21"/>
                <w:szCs w:val="21"/>
                <w:highlight w:val="none"/>
              </w:rPr>
              <w:t>：</w:t>
            </w:r>
          </w:p>
          <w:p w14:paraId="0AB1AA25">
            <w:pPr>
              <w:pStyle w:val="27"/>
              <w:keepNext w:val="0"/>
              <w:keepLines w:val="0"/>
              <w:pageBreakBefore w:val="0"/>
              <w:widowControl w:val="0"/>
              <w:kinsoku/>
              <w:wordWrap/>
              <w:overflowPunct/>
              <w:topLinePunct w:val="0"/>
              <w:autoSpaceDE/>
              <w:autoSpaceDN/>
              <w:bidi w:val="0"/>
              <w:spacing w:line="460" w:lineRule="exact"/>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kern w:val="0"/>
                <w:sz w:val="21"/>
                <w:szCs w:val="21"/>
                <w:highlight w:val="none"/>
                <w:lang w:val="en-US" w:eastAsia="zh-CN"/>
              </w:rPr>
              <w:t>对</w:t>
            </w:r>
            <w:r>
              <w:rPr>
                <w:rFonts w:hint="eastAsia" w:ascii="宋体" w:hAnsi="宋体" w:eastAsia="宋体" w:cs="宋体"/>
                <w:i w:val="0"/>
                <w:iCs w:val="0"/>
                <w:color w:val="auto"/>
                <w:kern w:val="0"/>
                <w:sz w:val="21"/>
                <w:szCs w:val="21"/>
                <w:highlight w:val="none"/>
                <w:lang w:val="zh-CN"/>
              </w:rPr>
              <w:t>售后服务</w:t>
            </w:r>
            <w:r>
              <w:rPr>
                <w:rFonts w:hint="eastAsia" w:ascii="宋体" w:hAnsi="宋体" w:eastAsia="宋体" w:cs="宋体"/>
                <w:i w:val="0"/>
                <w:iCs w:val="0"/>
                <w:color w:val="auto"/>
                <w:kern w:val="0"/>
                <w:sz w:val="21"/>
                <w:szCs w:val="21"/>
                <w:highlight w:val="none"/>
                <w:lang w:bidi="en-US"/>
              </w:rPr>
              <w:t>包含售后人员配置，响应时间，保障措施、培训计划、验收、质保期后维保等</w:t>
            </w:r>
            <w:r>
              <w:rPr>
                <w:rFonts w:hint="eastAsia" w:ascii="宋体" w:hAnsi="宋体" w:eastAsia="宋体" w:cs="宋体"/>
                <w:i w:val="0"/>
                <w:iCs w:val="0"/>
                <w:color w:val="auto"/>
                <w:kern w:val="0"/>
                <w:sz w:val="21"/>
                <w:szCs w:val="21"/>
                <w:highlight w:val="none"/>
                <w:lang w:val="en-US" w:eastAsia="zh-CN" w:bidi="en-US"/>
              </w:rPr>
              <w:t>进行评审</w:t>
            </w:r>
            <w:r>
              <w:rPr>
                <w:rFonts w:hint="eastAsia" w:ascii="宋体" w:hAnsi="宋体" w:eastAsia="宋体" w:cs="宋体"/>
                <w:i w:val="0"/>
                <w:iCs w:val="0"/>
                <w:color w:val="auto"/>
                <w:sz w:val="21"/>
                <w:szCs w:val="21"/>
                <w:highlight w:val="none"/>
                <w:lang w:val="en-US" w:eastAsia="zh-CN"/>
              </w:rPr>
              <w:t>。（得分范围：5分，4分，3分，2分，1分，0分）</w:t>
            </w:r>
          </w:p>
        </w:tc>
        <w:tc>
          <w:tcPr>
            <w:tcW w:w="354" w:type="pct"/>
            <w:shd w:val="clear" w:color="auto" w:fill="auto"/>
            <w:vAlign w:val="center"/>
          </w:tcPr>
          <w:p w14:paraId="61ACF924">
            <w:pPr>
              <w:pStyle w:val="27"/>
              <w:keepNext w:val="0"/>
              <w:keepLines w:val="0"/>
              <w:pageBreakBefore w:val="0"/>
              <w:widowControl w:val="0"/>
              <w:kinsoku/>
              <w:wordWrap/>
              <w:overflowPunct/>
              <w:topLinePunct w:val="0"/>
              <w:autoSpaceDE/>
              <w:autoSpaceDN/>
              <w:bidi w:val="0"/>
              <w:spacing w:line="460" w:lineRule="exact"/>
              <w:ind w:firstLine="210" w:firstLineChars="100"/>
              <w:jc w:val="both"/>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b w:val="0"/>
                <w:bCs/>
                <w:i w:val="0"/>
                <w:iCs w:val="0"/>
                <w:color w:val="auto"/>
                <w:sz w:val="21"/>
                <w:szCs w:val="21"/>
                <w:highlight w:val="none"/>
              </w:rPr>
              <w:t>5</w:t>
            </w:r>
          </w:p>
        </w:tc>
        <w:tc>
          <w:tcPr>
            <w:tcW w:w="495" w:type="pct"/>
            <w:shd w:val="clear" w:color="auto" w:fill="auto"/>
            <w:vAlign w:val="center"/>
          </w:tcPr>
          <w:p w14:paraId="22BCE837">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主观分</w:t>
            </w:r>
          </w:p>
        </w:tc>
        <w:tc>
          <w:tcPr>
            <w:tcW w:w="575" w:type="pct"/>
            <w:shd w:val="clear" w:color="auto" w:fill="auto"/>
            <w:vAlign w:val="center"/>
          </w:tcPr>
          <w:p w14:paraId="09A7113D">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1"/>
                <w:szCs w:val="21"/>
                <w:highlight w:val="none"/>
              </w:rPr>
            </w:pPr>
          </w:p>
        </w:tc>
      </w:tr>
      <w:tr w14:paraId="1676C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 w:type="pct"/>
            <w:shd w:val="clear" w:color="auto" w:fill="auto"/>
            <w:vAlign w:val="center"/>
          </w:tcPr>
          <w:p w14:paraId="0C657D9B">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11</w:t>
            </w:r>
          </w:p>
        </w:tc>
        <w:tc>
          <w:tcPr>
            <w:tcW w:w="3295" w:type="pct"/>
            <w:shd w:val="clear" w:color="auto" w:fill="auto"/>
            <w:vAlign w:val="center"/>
          </w:tcPr>
          <w:p w14:paraId="3CBFABE1">
            <w:pPr>
              <w:keepNext w:val="0"/>
              <w:keepLines w:val="0"/>
              <w:pageBreakBefore w:val="0"/>
              <w:widowControl w:val="0"/>
              <w:kinsoku/>
              <w:wordWrap/>
              <w:overflowPunct/>
              <w:topLinePunct w:val="0"/>
              <w:autoSpaceDE/>
              <w:autoSpaceDN/>
              <w:bidi w:val="0"/>
              <w:adjustRightInd/>
              <w:snapToGrid/>
              <w:spacing w:line="460" w:lineRule="exact"/>
              <w:contextualSpacing/>
              <w:jc w:val="left"/>
              <w:textAlignment w:val="auto"/>
              <w:rPr>
                <w:rFonts w:hint="eastAsia" w:ascii="宋体" w:hAnsi="宋体" w:eastAsia="宋体" w:cs="宋体"/>
                <w:i w:val="0"/>
                <w:iCs w:val="0"/>
                <w:color w:val="auto"/>
                <w:kern w:val="0"/>
                <w:sz w:val="21"/>
                <w:szCs w:val="21"/>
                <w:highlight w:val="none"/>
                <w:lang w:val="zh-CN"/>
              </w:rPr>
            </w:pPr>
            <w:r>
              <w:rPr>
                <w:rFonts w:hint="eastAsia" w:ascii="宋体" w:hAnsi="宋体" w:eastAsia="宋体" w:cs="宋体"/>
                <w:i w:val="0"/>
                <w:iCs w:val="0"/>
                <w:color w:val="auto"/>
                <w:kern w:val="0"/>
                <w:sz w:val="21"/>
                <w:szCs w:val="21"/>
                <w:highlight w:val="none"/>
                <w:lang w:val="zh-CN"/>
              </w:rPr>
              <w:t>样品：</w:t>
            </w:r>
          </w:p>
          <w:p w14:paraId="68C46351">
            <w:pPr>
              <w:keepNext w:val="0"/>
              <w:keepLines w:val="0"/>
              <w:pageBreakBefore w:val="0"/>
              <w:widowControl w:val="0"/>
              <w:shd w:val="clear" w:color="auto" w:fill="auto"/>
              <w:kinsoku/>
              <w:wordWrap/>
              <w:overflowPunct/>
              <w:topLinePunct w:val="0"/>
              <w:autoSpaceDE/>
              <w:autoSpaceDN/>
              <w:bidi w:val="0"/>
              <w:adjustRightInd/>
              <w:snapToGrid/>
              <w:spacing w:line="460" w:lineRule="exact"/>
              <w:contextualSpacing/>
              <w:jc w:val="lef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投标单位提供的样品的质感、处理工艺等情况进行综合评审(</w:t>
            </w:r>
            <w:r>
              <w:rPr>
                <w:rFonts w:hint="eastAsia" w:ascii="宋体" w:hAnsi="宋体" w:eastAsia="宋体" w:cs="宋体"/>
                <w:i w:val="0"/>
                <w:iCs w:val="0"/>
                <w:color w:val="auto"/>
                <w:sz w:val="21"/>
                <w:szCs w:val="21"/>
                <w:highlight w:val="none"/>
                <w:lang w:val="en-US" w:eastAsia="zh-CN"/>
              </w:rPr>
              <w:t>15</w:t>
            </w:r>
            <w:r>
              <w:rPr>
                <w:rFonts w:hint="eastAsia" w:ascii="宋体" w:hAnsi="宋体" w:eastAsia="宋体" w:cs="宋体"/>
                <w:i w:val="0"/>
                <w:iCs w:val="0"/>
                <w:color w:val="auto"/>
                <w:sz w:val="21"/>
                <w:szCs w:val="21"/>
                <w:highlight w:val="none"/>
              </w:rPr>
              <w:t>分)。样品仅作为本项评审的依据。</w:t>
            </w:r>
          </w:p>
          <w:p w14:paraId="74A49101">
            <w:pPr>
              <w:keepNext w:val="0"/>
              <w:keepLines w:val="0"/>
              <w:pageBreakBefore w:val="0"/>
              <w:widowControl w:val="0"/>
              <w:shd w:val="clear" w:color="auto" w:fill="auto"/>
              <w:kinsoku/>
              <w:wordWrap/>
              <w:overflowPunct/>
              <w:topLinePunct w:val="0"/>
              <w:autoSpaceDE/>
              <w:autoSpaceDN/>
              <w:bidi w:val="0"/>
              <w:adjustRightInd/>
              <w:snapToGrid/>
              <w:spacing w:line="460" w:lineRule="exact"/>
              <w:contextualSpacing/>
              <w:jc w:val="left"/>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rPr>
              <w:t>（</w:t>
            </w:r>
            <w:r>
              <w:rPr>
                <w:rFonts w:hint="eastAsia" w:ascii="宋体" w:hAnsi="宋体" w:eastAsia="宋体" w:cs="宋体"/>
                <w:i w:val="0"/>
                <w:iCs w:val="0"/>
                <w:color w:val="auto"/>
                <w:sz w:val="21"/>
                <w:szCs w:val="21"/>
                <w:highlight w:val="none"/>
                <w:lang w:val="en-US" w:eastAsia="zh-CN"/>
              </w:rPr>
              <w:t>1</w:t>
            </w:r>
            <w:r>
              <w:rPr>
                <w:rFonts w:hint="eastAsia" w:ascii="宋体" w:hAnsi="宋体" w:eastAsia="宋体" w:cs="宋体"/>
                <w:i w:val="0"/>
                <w:iCs w:val="0"/>
                <w:color w:val="auto"/>
                <w:sz w:val="21"/>
                <w:szCs w:val="21"/>
                <w:highlight w:val="none"/>
              </w:rPr>
              <w:t>）根据镀锌焊管样品的切口、毛刺、镀锌工艺、细节处理进行评审</w:t>
            </w: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得分范围：5分，4分，3分，2分，1分，0分）</w:t>
            </w:r>
          </w:p>
          <w:p w14:paraId="22FD5833">
            <w:pPr>
              <w:keepNext w:val="0"/>
              <w:keepLines w:val="0"/>
              <w:pageBreakBefore w:val="0"/>
              <w:widowControl w:val="0"/>
              <w:kinsoku/>
              <w:wordWrap/>
              <w:overflowPunct/>
              <w:topLinePunct w:val="0"/>
              <w:autoSpaceDE/>
              <w:autoSpaceDN/>
              <w:bidi w:val="0"/>
              <w:adjustRightInd/>
              <w:snapToGrid/>
              <w:spacing w:line="460" w:lineRule="exact"/>
              <w:contextualSpacing/>
              <w:jc w:val="lef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w:t>
            </w:r>
            <w:r>
              <w:rPr>
                <w:rFonts w:hint="eastAsia" w:ascii="宋体" w:hAnsi="宋体" w:eastAsia="宋体" w:cs="宋体"/>
                <w:i w:val="0"/>
                <w:iCs w:val="0"/>
                <w:color w:val="auto"/>
                <w:sz w:val="21"/>
                <w:szCs w:val="21"/>
                <w:highlight w:val="none"/>
                <w:lang w:val="en-US" w:eastAsia="zh-CN"/>
              </w:rPr>
              <w:t>2</w:t>
            </w:r>
            <w:r>
              <w:rPr>
                <w:rFonts w:hint="eastAsia" w:ascii="宋体" w:hAnsi="宋体" w:eastAsia="宋体" w:cs="宋体"/>
                <w:i w:val="0"/>
                <w:iCs w:val="0"/>
                <w:color w:val="auto"/>
                <w:sz w:val="21"/>
                <w:szCs w:val="21"/>
                <w:highlight w:val="none"/>
              </w:rPr>
              <w:t>）根据</w:t>
            </w:r>
            <w:r>
              <w:rPr>
                <w:rFonts w:hint="eastAsia" w:ascii="宋体" w:hAnsi="宋体" w:eastAsia="宋体" w:cs="宋体"/>
                <w:i w:val="0"/>
                <w:iCs w:val="0"/>
                <w:color w:val="auto"/>
                <w:sz w:val="21"/>
                <w:szCs w:val="21"/>
                <w:highlight w:val="none"/>
                <w:lang w:eastAsia="zh-CN"/>
              </w:rPr>
              <w:t>互动性游戏板</w:t>
            </w:r>
            <w:r>
              <w:rPr>
                <w:rFonts w:hint="eastAsia" w:ascii="宋体" w:hAnsi="宋体" w:eastAsia="宋体" w:cs="宋体"/>
                <w:i w:val="0"/>
                <w:iCs w:val="0"/>
                <w:color w:val="auto"/>
                <w:sz w:val="21"/>
                <w:szCs w:val="21"/>
                <w:highlight w:val="none"/>
              </w:rPr>
              <w:t>样品的</w:t>
            </w:r>
            <w:r>
              <w:rPr>
                <w:rFonts w:hint="eastAsia" w:ascii="宋体" w:hAnsi="宋体" w:eastAsia="宋体" w:cs="宋体"/>
                <w:i w:val="0"/>
                <w:iCs w:val="0"/>
                <w:color w:val="auto"/>
                <w:sz w:val="21"/>
                <w:szCs w:val="21"/>
                <w:highlight w:val="none"/>
                <w:lang w:val="en-US" w:eastAsia="zh-CN"/>
              </w:rPr>
              <w:t>气味、</w:t>
            </w:r>
            <w:r>
              <w:rPr>
                <w:rFonts w:hint="eastAsia" w:ascii="宋体" w:hAnsi="宋体" w:eastAsia="宋体" w:cs="宋体"/>
                <w:i w:val="0"/>
                <w:iCs w:val="0"/>
                <w:color w:val="auto"/>
                <w:sz w:val="21"/>
                <w:szCs w:val="21"/>
                <w:highlight w:val="none"/>
              </w:rPr>
              <w:t>质感、</w:t>
            </w:r>
            <w:r>
              <w:rPr>
                <w:rFonts w:hint="eastAsia" w:ascii="宋体" w:hAnsi="宋体" w:eastAsia="宋体" w:cs="宋体"/>
                <w:i w:val="0"/>
                <w:iCs w:val="0"/>
                <w:color w:val="auto"/>
                <w:sz w:val="21"/>
                <w:szCs w:val="21"/>
                <w:highlight w:val="none"/>
                <w:lang w:val="en-US" w:eastAsia="zh-CN"/>
              </w:rPr>
              <w:t>操作、</w:t>
            </w:r>
            <w:r>
              <w:rPr>
                <w:rFonts w:hint="eastAsia" w:ascii="宋体" w:hAnsi="宋体" w:eastAsia="宋体" w:cs="宋体"/>
                <w:i w:val="0"/>
                <w:iCs w:val="0"/>
                <w:color w:val="auto"/>
                <w:sz w:val="21"/>
                <w:szCs w:val="21"/>
                <w:highlight w:val="none"/>
              </w:rPr>
              <w:t>处理工艺、细节处理</w:t>
            </w:r>
            <w:r>
              <w:rPr>
                <w:rFonts w:hint="eastAsia" w:ascii="宋体" w:hAnsi="宋体" w:eastAsia="宋体" w:cs="宋体"/>
                <w:i w:val="0"/>
                <w:iCs w:val="0"/>
                <w:color w:val="auto"/>
                <w:sz w:val="21"/>
                <w:szCs w:val="21"/>
                <w:highlight w:val="none"/>
                <w:lang w:val="en-US" w:eastAsia="zh-CN"/>
              </w:rPr>
              <w:t>进行评审。</w:t>
            </w: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得分范围：5分，4分，3分，2分，1分，0分）</w:t>
            </w:r>
          </w:p>
          <w:p w14:paraId="38B392E2">
            <w:pPr>
              <w:pStyle w:val="11"/>
              <w:keepNext w:val="0"/>
              <w:keepLines w:val="0"/>
              <w:pageBreakBefore w:val="0"/>
              <w:kinsoku/>
              <w:wordWrap/>
              <w:overflowPunct/>
              <w:topLinePunct w:val="0"/>
              <w:autoSpaceDE/>
              <w:autoSpaceDN/>
              <w:bidi w:val="0"/>
              <w:spacing w:after="0" w:line="460" w:lineRule="exact"/>
              <w:ind w:left="0" w:leftChars="0" w:firstLine="0" w:firstLineChars="0"/>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rPr>
              <w:t>（</w:t>
            </w:r>
            <w:r>
              <w:rPr>
                <w:rFonts w:hint="eastAsia" w:ascii="宋体" w:hAnsi="宋体" w:eastAsia="宋体" w:cs="宋体"/>
                <w:i w:val="0"/>
                <w:iCs w:val="0"/>
                <w:color w:val="auto"/>
                <w:sz w:val="21"/>
                <w:szCs w:val="21"/>
                <w:highlight w:val="none"/>
                <w:lang w:val="en-US" w:eastAsia="zh-CN"/>
              </w:rPr>
              <w:t>3</w:t>
            </w:r>
            <w:r>
              <w:rPr>
                <w:rFonts w:hint="eastAsia" w:ascii="宋体" w:hAnsi="宋体" w:eastAsia="宋体" w:cs="宋体"/>
                <w:i w:val="0"/>
                <w:iCs w:val="0"/>
                <w:color w:val="auto"/>
                <w:sz w:val="21"/>
                <w:szCs w:val="21"/>
                <w:highlight w:val="none"/>
              </w:rPr>
              <w:t>）根据桦木多层板样品的</w:t>
            </w:r>
            <w:r>
              <w:rPr>
                <w:rFonts w:hint="eastAsia" w:ascii="宋体" w:hAnsi="宋体" w:eastAsia="宋体" w:cs="宋体"/>
                <w:i w:val="0"/>
                <w:iCs w:val="0"/>
                <w:color w:val="auto"/>
                <w:sz w:val="21"/>
                <w:szCs w:val="21"/>
                <w:highlight w:val="none"/>
                <w:lang w:val="en-US" w:eastAsia="zh-CN"/>
              </w:rPr>
              <w:t>气味、</w:t>
            </w:r>
            <w:r>
              <w:rPr>
                <w:rFonts w:hint="eastAsia" w:ascii="宋体" w:hAnsi="宋体" w:eastAsia="宋体" w:cs="宋体"/>
                <w:i w:val="0"/>
                <w:iCs w:val="0"/>
                <w:color w:val="auto"/>
                <w:sz w:val="21"/>
                <w:szCs w:val="21"/>
                <w:highlight w:val="none"/>
              </w:rPr>
              <w:t>质感、表面处理、细节处理进行评审</w:t>
            </w:r>
            <w:r>
              <w:rPr>
                <w:rFonts w:hint="eastAsia" w:ascii="宋体" w:hAnsi="宋体" w:eastAsia="宋体" w:cs="宋体"/>
                <w:i w:val="0"/>
                <w:iCs w:val="0"/>
                <w:color w:val="auto"/>
                <w:sz w:val="21"/>
                <w:szCs w:val="21"/>
                <w:highlight w:val="none"/>
                <w:lang w:val="en-US" w:eastAsia="zh-CN"/>
              </w:rPr>
              <w:t>。</w:t>
            </w: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得分范围：5分，4分，3分，2分，1分，0分）</w:t>
            </w:r>
          </w:p>
          <w:p w14:paraId="0864A573">
            <w:pPr>
              <w:pStyle w:val="2"/>
              <w:keepNext w:val="0"/>
              <w:keepLines w:val="0"/>
              <w:pageBreakBefore w:val="0"/>
              <w:kinsoku/>
              <w:wordWrap/>
              <w:overflowPunct/>
              <w:topLinePunct w:val="0"/>
              <w:autoSpaceDE/>
              <w:autoSpaceDN/>
              <w:bidi w:val="0"/>
              <w:adjustRightInd w:val="0"/>
              <w:spacing w:line="460" w:lineRule="exact"/>
              <w:ind w:firstLine="0" w:firstLineChars="0"/>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b/>
                <w:i w:val="0"/>
                <w:iCs w:val="0"/>
                <w:color w:val="auto"/>
                <w:sz w:val="21"/>
                <w:szCs w:val="21"/>
                <w:highlight w:val="none"/>
              </w:rPr>
              <w:t>注：未提供上述样品或提供样品不满足采购需求实质性条件，相应样品分得分计0分。</w:t>
            </w:r>
          </w:p>
        </w:tc>
        <w:tc>
          <w:tcPr>
            <w:tcW w:w="354" w:type="pct"/>
            <w:shd w:val="clear" w:color="auto" w:fill="auto"/>
            <w:vAlign w:val="center"/>
          </w:tcPr>
          <w:p w14:paraId="3005F4A2">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15</w:t>
            </w:r>
          </w:p>
        </w:tc>
        <w:tc>
          <w:tcPr>
            <w:tcW w:w="495" w:type="pct"/>
            <w:shd w:val="clear" w:color="auto" w:fill="auto"/>
            <w:vAlign w:val="center"/>
          </w:tcPr>
          <w:p w14:paraId="7861230A">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主观分</w:t>
            </w:r>
          </w:p>
        </w:tc>
        <w:tc>
          <w:tcPr>
            <w:tcW w:w="575" w:type="pct"/>
            <w:shd w:val="clear" w:color="auto" w:fill="auto"/>
            <w:vAlign w:val="center"/>
          </w:tcPr>
          <w:p w14:paraId="185E119B">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1"/>
                <w:szCs w:val="21"/>
                <w:highlight w:val="none"/>
              </w:rPr>
            </w:pPr>
          </w:p>
        </w:tc>
      </w:tr>
      <w:tr w14:paraId="2B880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shd w:val="clear" w:color="auto" w:fill="auto"/>
            <w:vAlign w:val="center"/>
          </w:tcPr>
          <w:p w14:paraId="186EBF04">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1"/>
                <w:szCs w:val="21"/>
                <w:highlight w:val="none"/>
              </w:rPr>
            </w:pPr>
            <w:r>
              <w:rPr>
                <w:rFonts w:hint="eastAsia" w:ascii="宋体" w:hAnsi="宋体" w:eastAsia="宋体" w:cs="宋体"/>
                <w:b/>
                <w:bCs/>
                <w:i w:val="0"/>
                <w:iCs w:val="0"/>
                <w:color w:val="auto"/>
                <w:sz w:val="21"/>
                <w:szCs w:val="21"/>
                <w:highlight w:val="none"/>
              </w:rPr>
              <w:t>价格分（30分）</w:t>
            </w:r>
          </w:p>
        </w:tc>
      </w:tr>
      <w:tr w14:paraId="24718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279" w:type="pct"/>
            <w:shd w:val="clear" w:color="auto" w:fill="auto"/>
            <w:vAlign w:val="center"/>
          </w:tcPr>
          <w:p w14:paraId="7D245EE4">
            <w:pPr>
              <w:keepNext w:val="0"/>
              <w:keepLines w:val="0"/>
              <w:pageBreakBefore w:val="0"/>
              <w:kinsoku/>
              <w:wordWrap/>
              <w:overflowPunct/>
              <w:topLinePunct w:val="0"/>
              <w:autoSpaceDE/>
              <w:autoSpaceDN/>
              <w:bidi w:val="0"/>
              <w:snapToGrid w:val="0"/>
              <w:spacing w:line="460" w:lineRule="exact"/>
              <w:jc w:val="center"/>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1</w:t>
            </w:r>
          </w:p>
        </w:tc>
        <w:tc>
          <w:tcPr>
            <w:tcW w:w="3295" w:type="pct"/>
            <w:shd w:val="clear" w:color="auto" w:fill="auto"/>
            <w:vAlign w:val="center"/>
          </w:tcPr>
          <w:p w14:paraId="6822C3BB">
            <w:pPr>
              <w:keepNext w:val="0"/>
              <w:keepLines w:val="0"/>
              <w:pageBreakBefore w:val="0"/>
              <w:widowControl/>
              <w:shd w:val="clear" w:color="auto"/>
              <w:kinsoku/>
              <w:wordWrap/>
              <w:overflowPunct/>
              <w:topLinePunct w:val="0"/>
              <w:autoSpaceDE/>
              <w:autoSpaceDN/>
              <w:bidi w:val="0"/>
              <w:snapToGrid w:val="0"/>
              <w:spacing w:line="460" w:lineRule="exact"/>
              <w:jc w:val="lef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有效响应报价的最低价作为评审基准价，其最低报价为满分；按［响应报价得分=（评审基准价/响应报价）*权重］的计算公式计算。</w:t>
            </w:r>
          </w:p>
          <w:p w14:paraId="71A7DCF1">
            <w:pPr>
              <w:keepNext w:val="0"/>
              <w:keepLines w:val="0"/>
              <w:pageBreakBefore w:val="0"/>
              <w:widowControl/>
              <w:shd w:val="clear" w:color="auto"/>
              <w:kinsoku/>
              <w:wordWrap/>
              <w:overflowPunct/>
              <w:topLinePunct w:val="0"/>
              <w:autoSpaceDE/>
              <w:autoSpaceDN/>
              <w:bidi w:val="0"/>
              <w:snapToGrid w:val="0"/>
              <w:spacing w:line="460" w:lineRule="exact"/>
              <w:jc w:val="lef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评审过程中，不得去掉报价中的最高报价和最低报价。</w:t>
            </w:r>
          </w:p>
        </w:tc>
        <w:tc>
          <w:tcPr>
            <w:tcW w:w="354" w:type="pct"/>
            <w:shd w:val="clear" w:color="auto" w:fill="auto"/>
            <w:vAlign w:val="center"/>
          </w:tcPr>
          <w:p w14:paraId="677F7446">
            <w:pPr>
              <w:keepNext w:val="0"/>
              <w:keepLines w:val="0"/>
              <w:pageBreakBefore w:val="0"/>
              <w:kinsoku/>
              <w:wordWrap/>
              <w:overflowPunct/>
              <w:topLinePunct w:val="0"/>
              <w:autoSpaceDE/>
              <w:autoSpaceDN/>
              <w:bidi w:val="0"/>
              <w:snapToGrid w:val="0"/>
              <w:spacing w:line="460" w:lineRule="exact"/>
              <w:jc w:val="center"/>
              <w:textAlignment w:val="auto"/>
              <w:outlineLvl w:val="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30</w:t>
            </w:r>
          </w:p>
        </w:tc>
        <w:tc>
          <w:tcPr>
            <w:tcW w:w="495" w:type="pct"/>
            <w:shd w:val="clear" w:color="auto" w:fill="auto"/>
            <w:vAlign w:val="center"/>
          </w:tcPr>
          <w:p w14:paraId="7C21CDB1">
            <w:pPr>
              <w:keepNext w:val="0"/>
              <w:keepLines w:val="0"/>
              <w:pageBreakBefore w:val="0"/>
              <w:kinsoku/>
              <w:wordWrap/>
              <w:overflowPunct/>
              <w:topLinePunct w:val="0"/>
              <w:autoSpaceDE/>
              <w:autoSpaceDN/>
              <w:bidi w:val="0"/>
              <w:snapToGrid w:val="0"/>
              <w:spacing w:line="460" w:lineRule="exact"/>
              <w:jc w:val="center"/>
              <w:textAlignment w:val="auto"/>
              <w:outlineLvl w:val="0"/>
              <w:rPr>
                <w:rFonts w:hint="eastAsia" w:ascii="宋体" w:hAnsi="宋体" w:eastAsia="宋体" w:cs="宋体"/>
                <w:i w:val="0"/>
                <w:iCs w:val="0"/>
                <w:color w:val="auto"/>
                <w:sz w:val="21"/>
                <w:szCs w:val="21"/>
                <w:highlight w:val="none"/>
              </w:rPr>
            </w:pPr>
            <w:r>
              <w:rPr>
                <w:rFonts w:hint="eastAsia" w:ascii="宋体" w:hAnsi="宋体" w:eastAsia="宋体" w:cs="宋体"/>
                <w:bCs/>
                <w:i w:val="0"/>
                <w:iCs w:val="0"/>
                <w:color w:val="auto"/>
                <w:sz w:val="21"/>
                <w:szCs w:val="21"/>
                <w:highlight w:val="none"/>
              </w:rPr>
              <w:t>/</w:t>
            </w:r>
          </w:p>
        </w:tc>
        <w:tc>
          <w:tcPr>
            <w:tcW w:w="575" w:type="pct"/>
            <w:shd w:val="clear" w:color="auto" w:fill="auto"/>
            <w:vAlign w:val="center"/>
          </w:tcPr>
          <w:p w14:paraId="10164D48">
            <w:pPr>
              <w:keepNext w:val="0"/>
              <w:keepLines w:val="0"/>
              <w:pageBreakBefore w:val="0"/>
              <w:kinsoku/>
              <w:wordWrap/>
              <w:overflowPunct/>
              <w:topLinePunct w:val="0"/>
              <w:autoSpaceDE/>
              <w:autoSpaceDN/>
              <w:bidi w:val="0"/>
              <w:snapToGrid w:val="0"/>
              <w:spacing w:line="460" w:lineRule="exact"/>
              <w:jc w:val="center"/>
              <w:textAlignment w:val="auto"/>
              <w:outlineLvl w:val="0"/>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w:t>
            </w:r>
          </w:p>
        </w:tc>
      </w:tr>
    </w:tbl>
    <w:p w14:paraId="0CF0DD4A">
      <w:pPr>
        <w:rPr>
          <w:rFonts w:hint="eastAsia" w:ascii="宋体" w:hAnsi="宋体" w:eastAsia="宋体" w:cs="宋体"/>
          <w:i w:val="0"/>
          <w:iCs w:val="0"/>
          <w:color w:val="auto"/>
          <w:highlight w:val="none"/>
        </w:rPr>
      </w:pPr>
    </w:p>
    <w:p w14:paraId="11FF7B08">
      <w:pPr>
        <w:snapToGrid w:val="0"/>
        <w:spacing w:line="360" w:lineRule="auto"/>
        <w:rPr>
          <w:rFonts w:hint="eastAsia" w:ascii="宋体" w:hAnsi="宋体" w:eastAsia="宋体" w:cs="宋体"/>
          <w:b/>
          <w:i w:val="0"/>
          <w:iCs w:val="0"/>
          <w:color w:val="auto"/>
          <w:sz w:val="24"/>
          <w:highlight w:val="none"/>
        </w:rPr>
      </w:pPr>
      <w:r>
        <w:rPr>
          <w:rFonts w:hint="eastAsia" w:ascii="宋体" w:hAnsi="宋体" w:eastAsia="宋体" w:cs="宋体"/>
          <w:i w:val="0"/>
          <w:iCs w:val="0"/>
          <w:color w:val="auto"/>
          <w:sz w:val="20"/>
          <w:szCs w:val="20"/>
          <w:highlight w:val="none"/>
          <w:shd w:val="clear" w:color="auto" w:fill="FFFFFF"/>
        </w:rPr>
        <w:t> *</w:t>
      </w:r>
      <w:r>
        <w:rPr>
          <w:rFonts w:hint="eastAsia" w:ascii="宋体" w:hAnsi="宋体" w:eastAsia="宋体" w:cs="宋体"/>
          <w:b/>
          <w:i w:val="0"/>
          <w:iCs w:val="0"/>
          <w:color w:val="auto"/>
          <w:sz w:val="24"/>
          <w:highlight w:val="none"/>
        </w:rPr>
        <w:t>备注：</w:t>
      </w:r>
      <w:r>
        <w:rPr>
          <w:rFonts w:hint="eastAsia" w:ascii="宋体" w:hAnsi="宋体" w:eastAsia="宋体" w:cs="宋体"/>
          <w:i w:val="0"/>
          <w:iCs w:val="0"/>
          <w:color w:val="auto"/>
          <w:sz w:val="24"/>
          <w:highlight w:val="none"/>
          <w:lang w:eastAsia="zh-CN"/>
        </w:rPr>
        <w:t>供应商</w:t>
      </w:r>
      <w:r>
        <w:rPr>
          <w:rFonts w:hint="eastAsia" w:ascii="宋体" w:hAnsi="宋体" w:eastAsia="宋体" w:cs="宋体"/>
          <w:i w:val="0"/>
          <w:iCs w:val="0"/>
          <w:color w:val="auto"/>
          <w:sz w:val="24"/>
          <w:highlight w:val="none"/>
        </w:rPr>
        <w:t>编制</w:t>
      </w:r>
      <w:r>
        <w:rPr>
          <w:rFonts w:hint="eastAsia" w:ascii="宋体" w:hAnsi="宋体" w:eastAsia="宋体" w:cs="宋体"/>
          <w:i w:val="0"/>
          <w:iCs w:val="0"/>
          <w:color w:val="auto"/>
          <w:sz w:val="24"/>
          <w:highlight w:val="none"/>
          <w:lang w:eastAsia="zh-CN"/>
        </w:rPr>
        <w:t>响应文件</w:t>
      </w:r>
      <w:r>
        <w:rPr>
          <w:rFonts w:hint="eastAsia" w:ascii="宋体" w:hAnsi="宋体" w:eastAsia="宋体" w:cs="宋体"/>
          <w:i w:val="0"/>
          <w:iCs w:val="0"/>
          <w:color w:val="auto"/>
          <w:sz w:val="24"/>
          <w:highlight w:val="none"/>
        </w:rPr>
        <w:t>（商务技术文件部分）时，建议按此目录（序号和内容）提供评</w:t>
      </w:r>
      <w:r>
        <w:rPr>
          <w:rFonts w:hint="eastAsia" w:ascii="宋体" w:hAnsi="宋体" w:eastAsia="宋体" w:cs="宋体"/>
          <w:i w:val="0"/>
          <w:iCs w:val="0"/>
          <w:color w:val="auto"/>
          <w:sz w:val="24"/>
          <w:highlight w:val="none"/>
          <w:lang w:val="en-US" w:eastAsia="zh-CN"/>
        </w:rPr>
        <w:t>审</w:t>
      </w:r>
      <w:r>
        <w:rPr>
          <w:rFonts w:hint="eastAsia" w:ascii="宋体" w:hAnsi="宋体" w:eastAsia="宋体" w:cs="宋体"/>
          <w:i w:val="0"/>
          <w:iCs w:val="0"/>
          <w:color w:val="auto"/>
          <w:sz w:val="24"/>
          <w:highlight w:val="none"/>
        </w:rPr>
        <w:t>标准相应的商务技术资料。 </w:t>
      </w:r>
    </w:p>
    <w:p w14:paraId="2EDB16A9">
      <w:pPr>
        <w:snapToGrid w:val="0"/>
        <w:spacing w:line="360" w:lineRule="auto"/>
        <w:rPr>
          <w:rFonts w:hint="eastAsia" w:ascii="宋体" w:hAnsi="宋体" w:eastAsia="宋体" w:cs="宋体"/>
          <w:b/>
          <w:i w:val="0"/>
          <w:iCs w:val="0"/>
          <w:color w:val="auto"/>
          <w:sz w:val="28"/>
          <w:szCs w:val="28"/>
          <w:highlight w:val="none"/>
        </w:rPr>
      </w:pPr>
      <w:r>
        <w:rPr>
          <w:rFonts w:hint="eastAsia" w:ascii="宋体" w:hAnsi="宋体" w:eastAsia="宋体" w:cs="宋体"/>
          <w:b/>
          <w:i w:val="0"/>
          <w:iCs w:val="0"/>
          <w:color w:val="auto"/>
          <w:sz w:val="32"/>
          <w:highlight w:val="none"/>
        </w:rPr>
        <w:t>一、评</w:t>
      </w:r>
      <w:r>
        <w:rPr>
          <w:rFonts w:hint="eastAsia" w:ascii="宋体" w:hAnsi="宋体" w:eastAsia="宋体" w:cs="宋体"/>
          <w:b/>
          <w:i w:val="0"/>
          <w:iCs w:val="0"/>
          <w:color w:val="auto"/>
          <w:sz w:val="32"/>
          <w:highlight w:val="none"/>
          <w:lang w:val="en-US" w:eastAsia="zh-CN"/>
        </w:rPr>
        <w:t>审</w:t>
      </w:r>
      <w:r>
        <w:rPr>
          <w:rFonts w:hint="eastAsia" w:ascii="宋体" w:hAnsi="宋体" w:eastAsia="宋体" w:cs="宋体"/>
          <w:b/>
          <w:i w:val="0"/>
          <w:iCs w:val="0"/>
          <w:color w:val="auto"/>
          <w:sz w:val="32"/>
          <w:highlight w:val="none"/>
        </w:rPr>
        <w:t>方法</w:t>
      </w:r>
    </w:p>
    <w:p w14:paraId="25841971">
      <w:pPr>
        <w:adjustRightInd/>
        <w:spacing w:line="360" w:lineRule="auto"/>
        <w:ind w:firstLine="472" w:firstLineChars="196"/>
        <w:rPr>
          <w:rFonts w:hint="eastAsia" w:ascii="宋体" w:hAnsi="宋体" w:eastAsia="宋体" w:cs="宋体"/>
          <w:i w:val="0"/>
          <w:iCs w:val="0"/>
          <w:color w:val="auto"/>
          <w:kern w:val="0"/>
          <w:sz w:val="24"/>
          <w:highlight w:val="none"/>
        </w:rPr>
      </w:pPr>
      <w:r>
        <w:rPr>
          <w:rFonts w:hint="eastAsia" w:ascii="宋体" w:hAnsi="宋体" w:eastAsia="宋体" w:cs="宋体"/>
          <w:b/>
          <w:i w:val="0"/>
          <w:iCs w:val="0"/>
          <w:color w:val="auto"/>
          <w:kern w:val="0"/>
          <w:sz w:val="24"/>
          <w:highlight w:val="none"/>
        </w:rPr>
        <w:t>1.本项目采用综合评分法。</w:t>
      </w:r>
      <w:r>
        <w:rPr>
          <w:rFonts w:hint="eastAsia" w:ascii="宋体" w:hAnsi="宋体" w:eastAsia="宋体" w:cs="宋体"/>
          <w:i w:val="0"/>
          <w:iCs w:val="0"/>
          <w:color w:val="auto"/>
          <w:kern w:val="0"/>
          <w:sz w:val="24"/>
          <w:highlight w:val="none"/>
        </w:rPr>
        <w:t>综合评分法，是指</w:t>
      </w:r>
      <w:r>
        <w:rPr>
          <w:rFonts w:hint="eastAsia" w:ascii="宋体" w:hAnsi="宋体" w:eastAsia="宋体" w:cs="宋体"/>
          <w:i w:val="0"/>
          <w:iCs w:val="0"/>
          <w:color w:val="auto"/>
          <w:kern w:val="0"/>
          <w:sz w:val="24"/>
          <w:highlight w:val="none"/>
          <w:lang w:eastAsia="zh-CN"/>
        </w:rPr>
        <w:t>响应文件</w:t>
      </w:r>
      <w:r>
        <w:rPr>
          <w:rFonts w:hint="eastAsia" w:ascii="宋体" w:hAnsi="宋体" w:eastAsia="宋体" w:cs="宋体"/>
          <w:i w:val="0"/>
          <w:iCs w:val="0"/>
          <w:color w:val="auto"/>
          <w:kern w:val="0"/>
          <w:sz w:val="24"/>
          <w:highlight w:val="none"/>
        </w:rPr>
        <w:t>满足</w:t>
      </w:r>
      <w:r>
        <w:rPr>
          <w:rFonts w:hint="eastAsia" w:ascii="宋体" w:hAnsi="宋体" w:eastAsia="宋体" w:cs="宋体"/>
          <w:i w:val="0"/>
          <w:iCs w:val="0"/>
          <w:color w:val="auto"/>
          <w:kern w:val="0"/>
          <w:sz w:val="24"/>
          <w:highlight w:val="none"/>
          <w:lang w:eastAsia="zh-CN"/>
        </w:rPr>
        <w:t>采购文件</w:t>
      </w:r>
      <w:r>
        <w:rPr>
          <w:rFonts w:hint="eastAsia" w:ascii="宋体" w:hAnsi="宋体" w:eastAsia="宋体" w:cs="宋体"/>
          <w:i w:val="0"/>
          <w:iCs w:val="0"/>
          <w:color w:val="auto"/>
          <w:kern w:val="0"/>
          <w:sz w:val="24"/>
          <w:highlight w:val="none"/>
        </w:rPr>
        <w:t>全部实质性要求，且按照评审因素的量化指标评审得分最高的</w:t>
      </w:r>
      <w:r>
        <w:rPr>
          <w:rFonts w:hint="eastAsia" w:ascii="宋体" w:hAnsi="宋体" w:eastAsia="宋体" w:cs="宋体"/>
          <w:i w:val="0"/>
          <w:iCs w:val="0"/>
          <w:color w:val="auto"/>
          <w:kern w:val="0"/>
          <w:sz w:val="24"/>
          <w:highlight w:val="none"/>
          <w:lang w:eastAsia="zh-CN"/>
        </w:rPr>
        <w:t>供应商</w:t>
      </w:r>
      <w:r>
        <w:rPr>
          <w:rFonts w:hint="eastAsia" w:ascii="宋体" w:hAnsi="宋体" w:eastAsia="宋体" w:cs="宋体"/>
          <w:i w:val="0"/>
          <w:iCs w:val="0"/>
          <w:color w:val="auto"/>
          <w:kern w:val="0"/>
          <w:sz w:val="24"/>
          <w:highlight w:val="none"/>
        </w:rPr>
        <w:t>为</w:t>
      </w:r>
      <w:r>
        <w:rPr>
          <w:rFonts w:hint="eastAsia" w:ascii="宋体" w:hAnsi="宋体" w:eastAsia="宋体" w:cs="宋体"/>
          <w:i w:val="0"/>
          <w:iCs w:val="0"/>
          <w:color w:val="auto"/>
          <w:kern w:val="0"/>
          <w:sz w:val="24"/>
          <w:highlight w:val="none"/>
          <w:lang w:val="en-US" w:eastAsia="zh-CN"/>
        </w:rPr>
        <w:t>成交</w:t>
      </w:r>
      <w:r>
        <w:rPr>
          <w:rFonts w:hint="eastAsia" w:ascii="宋体" w:hAnsi="宋体" w:eastAsia="宋体" w:cs="宋体"/>
          <w:i w:val="0"/>
          <w:iCs w:val="0"/>
          <w:color w:val="auto"/>
          <w:kern w:val="0"/>
          <w:sz w:val="24"/>
          <w:highlight w:val="none"/>
        </w:rPr>
        <w:t>候选人的评</w:t>
      </w:r>
      <w:r>
        <w:rPr>
          <w:rFonts w:hint="eastAsia" w:ascii="宋体" w:hAnsi="宋体" w:eastAsia="宋体" w:cs="宋体"/>
          <w:i w:val="0"/>
          <w:iCs w:val="0"/>
          <w:color w:val="auto"/>
          <w:sz w:val="24"/>
          <w:highlight w:val="none"/>
          <w:lang w:val="en-US" w:eastAsia="zh-CN"/>
        </w:rPr>
        <w:t>审</w:t>
      </w:r>
      <w:r>
        <w:rPr>
          <w:rFonts w:hint="eastAsia" w:ascii="宋体" w:hAnsi="宋体" w:eastAsia="宋体" w:cs="宋体"/>
          <w:i w:val="0"/>
          <w:iCs w:val="0"/>
          <w:color w:val="auto"/>
          <w:kern w:val="0"/>
          <w:sz w:val="24"/>
          <w:highlight w:val="none"/>
        </w:rPr>
        <w:t>方法。</w:t>
      </w:r>
    </w:p>
    <w:p w14:paraId="6E2ABD62">
      <w:pPr>
        <w:adjustRightInd/>
        <w:spacing w:line="360" w:lineRule="auto"/>
        <w:rPr>
          <w:rFonts w:hint="eastAsia" w:ascii="宋体" w:hAnsi="宋体" w:eastAsia="宋体" w:cs="宋体"/>
          <w:i w:val="0"/>
          <w:iCs w:val="0"/>
          <w:color w:val="auto"/>
          <w:kern w:val="0"/>
          <w:sz w:val="24"/>
          <w:highlight w:val="none"/>
        </w:rPr>
      </w:pPr>
      <w:r>
        <w:rPr>
          <w:rFonts w:hint="eastAsia" w:ascii="宋体" w:hAnsi="宋体" w:eastAsia="宋体" w:cs="宋体"/>
          <w:b/>
          <w:i w:val="0"/>
          <w:iCs w:val="0"/>
          <w:color w:val="auto"/>
          <w:sz w:val="32"/>
          <w:highlight w:val="none"/>
        </w:rPr>
        <w:t>二、评</w:t>
      </w:r>
      <w:r>
        <w:rPr>
          <w:rFonts w:hint="eastAsia" w:ascii="宋体" w:hAnsi="宋体" w:eastAsia="宋体" w:cs="宋体"/>
          <w:b/>
          <w:i w:val="0"/>
          <w:iCs w:val="0"/>
          <w:color w:val="auto"/>
          <w:sz w:val="32"/>
          <w:highlight w:val="none"/>
          <w:lang w:val="en-US" w:eastAsia="zh-CN"/>
        </w:rPr>
        <w:t>审</w:t>
      </w:r>
      <w:r>
        <w:rPr>
          <w:rFonts w:hint="eastAsia" w:ascii="宋体" w:hAnsi="宋体" w:eastAsia="宋体" w:cs="宋体"/>
          <w:b/>
          <w:i w:val="0"/>
          <w:iCs w:val="0"/>
          <w:color w:val="auto"/>
          <w:sz w:val="32"/>
          <w:highlight w:val="none"/>
        </w:rPr>
        <w:t>标准</w:t>
      </w:r>
    </w:p>
    <w:p w14:paraId="2F46EA23">
      <w:pPr>
        <w:spacing w:line="360" w:lineRule="auto"/>
        <w:ind w:firstLine="472" w:firstLineChars="196"/>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2.</w:t>
      </w:r>
      <w:r>
        <w:rPr>
          <w:rFonts w:hint="eastAsia" w:ascii="宋体" w:hAnsi="宋体" w:eastAsia="宋体" w:cs="宋体"/>
          <w:i w:val="0"/>
          <w:iCs w:val="0"/>
          <w:color w:val="auto"/>
          <w:highlight w:val="none"/>
        </w:rPr>
        <w:t xml:space="preserve"> </w:t>
      </w:r>
      <w:r>
        <w:rPr>
          <w:rFonts w:hint="eastAsia" w:ascii="宋体" w:hAnsi="宋体" w:eastAsia="宋体" w:cs="宋体"/>
          <w:b/>
          <w:i w:val="0"/>
          <w:iCs w:val="0"/>
          <w:color w:val="auto"/>
          <w:sz w:val="24"/>
          <w:highlight w:val="none"/>
        </w:rPr>
        <w:t>评</w:t>
      </w:r>
      <w:r>
        <w:rPr>
          <w:rFonts w:hint="eastAsia" w:ascii="宋体" w:hAnsi="宋体" w:eastAsia="宋体" w:cs="宋体"/>
          <w:b/>
          <w:i w:val="0"/>
          <w:iCs w:val="0"/>
          <w:color w:val="auto"/>
          <w:sz w:val="24"/>
          <w:highlight w:val="none"/>
          <w:lang w:val="en-US" w:eastAsia="zh-CN"/>
        </w:rPr>
        <w:t>审</w:t>
      </w:r>
      <w:r>
        <w:rPr>
          <w:rFonts w:hint="eastAsia" w:ascii="宋体" w:hAnsi="宋体" w:eastAsia="宋体" w:cs="宋体"/>
          <w:b/>
          <w:i w:val="0"/>
          <w:iCs w:val="0"/>
          <w:color w:val="auto"/>
          <w:sz w:val="24"/>
          <w:highlight w:val="none"/>
        </w:rPr>
        <w:t>标准：</w:t>
      </w:r>
      <w:r>
        <w:rPr>
          <w:rFonts w:hint="eastAsia" w:ascii="宋体" w:hAnsi="宋体" w:eastAsia="宋体" w:cs="宋体"/>
          <w:i w:val="0"/>
          <w:iCs w:val="0"/>
          <w:color w:val="auto"/>
          <w:kern w:val="0"/>
          <w:sz w:val="24"/>
          <w:highlight w:val="none"/>
        </w:rPr>
        <w:t>见评</w:t>
      </w:r>
      <w:r>
        <w:rPr>
          <w:rFonts w:hint="eastAsia" w:ascii="宋体" w:hAnsi="宋体" w:eastAsia="宋体" w:cs="宋体"/>
          <w:i w:val="0"/>
          <w:iCs w:val="0"/>
          <w:color w:val="auto"/>
          <w:sz w:val="24"/>
          <w:highlight w:val="none"/>
          <w:lang w:val="en-US" w:eastAsia="zh-CN"/>
        </w:rPr>
        <w:t>审</w:t>
      </w:r>
      <w:r>
        <w:rPr>
          <w:rFonts w:hint="eastAsia" w:ascii="宋体" w:hAnsi="宋体" w:eastAsia="宋体" w:cs="宋体"/>
          <w:i w:val="0"/>
          <w:iCs w:val="0"/>
          <w:color w:val="auto"/>
          <w:kern w:val="0"/>
          <w:sz w:val="24"/>
          <w:highlight w:val="none"/>
        </w:rPr>
        <w:t>办法前附表。</w:t>
      </w:r>
    </w:p>
    <w:p w14:paraId="3EEC45EC">
      <w:pPr>
        <w:spacing w:line="360" w:lineRule="auto"/>
        <w:outlineLvl w:val="0"/>
        <w:rPr>
          <w:rFonts w:hint="eastAsia" w:ascii="宋体" w:hAnsi="宋体" w:eastAsia="宋体" w:cs="宋体"/>
          <w:b/>
          <w:i w:val="0"/>
          <w:iCs w:val="0"/>
          <w:color w:val="auto"/>
          <w:sz w:val="36"/>
          <w:szCs w:val="36"/>
          <w:highlight w:val="none"/>
        </w:rPr>
      </w:pPr>
      <w:r>
        <w:rPr>
          <w:rFonts w:hint="eastAsia" w:ascii="宋体" w:hAnsi="宋体" w:eastAsia="宋体" w:cs="宋体"/>
          <w:b/>
          <w:i w:val="0"/>
          <w:iCs w:val="0"/>
          <w:color w:val="auto"/>
          <w:sz w:val="36"/>
          <w:szCs w:val="36"/>
          <w:highlight w:val="none"/>
        </w:rPr>
        <w:t>三、评审程序</w:t>
      </w:r>
    </w:p>
    <w:p w14:paraId="33204D3D">
      <w:pPr>
        <w:spacing w:line="360" w:lineRule="auto"/>
        <w:ind w:firstLine="472" w:firstLineChars="196"/>
        <w:rPr>
          <w:rFonts w:hint="eastAsia" w:ascii="宋体" w:hAnsi="宋体" w:eastAsia="宋体" w:cs="宋体"/>
          <w:i w:val="0"/>
          <w:iCs w:val="0"/>
          <w:color w:val="auto"/>
          <w:kern w:val="0"/>
          <w:sz w:val="24"/>
          <w:highlight w:val="none"/>
        </w:rPr>
      </w:pPr>
      <w:r>
        <w:rPr>
          <w:rFonts w:hint="eastAsia" w:ascii="宋体" w:hAnsi="宋体" w:eastAsia="宋体" w:cs="宋体"/>
          <w:b/>
          <w:i w:val="0"/>
          <w:iCs w:val="0"/>
          <w:color w:val="auto"/>
          <w:kern w:val="0"/>
          <w:sz w:val="24"/>
          <w:highlight w:val="none"/>
        </w:rPr>
        <w:t>3.1符合性审查。</w:t>
      </w:r>
      <w:r>
        <w:rPr>
          <w:rFonts w:hint="eastAsia" w:ascii="宋体" w:hAnsi="宋体" w:eastAsia="宋体" w:cs="宋体"/>
          <w:i w:val="0"/>
          <w:iCs w:val="0"/>
          <w:color w:val="auto"/>
          <w:kern w:val="0"/>
          <w:sz w:val="24"/>
          <w:highlight w:val="none"/>
          <w:lang w:eastAsia="zh-CN"/>
        </w:rPr>
        <w:t>评审小组</w:t>
      </w:r>
      <w:r>
        <w:rPr>
          <w:rFonts w:hint="eastAsia" w:ascii="宋体" w:hAnsi="宋体" w:eastAsia="宋体" w:cs="宋体"/>
          <w:i w:val="0"/>
          <w:iCs w:val="0"/>
          <w:color w:val="auto"/>
          <w:kern w:val="0"/>
          <w:sz w:val="24"/>
          <w:highlight w:val="none"/>
        </w:rPr>
        <w:t>应当对符合资格的</w:t>
      </w:r>
      <w:r>
        <w:rPr>
          <w:rFonts w:hint="eastAsia" w:ascii="宋体" w:hAnsi="宋体" w:eastAsia="宋体" w:cs="宋体"/>
          <w:i w:val="0"/>
          <w:iCs w:val="0"/>
          <w:color w:val="auto"/>
          <w:kern w:val="0"/>
          <w:sz w:val="24"/>
          <w:highlight w:val="none"/>
          <w:lang w:eastAsia="zh-CN"/>
        </w:rPr>
        <w:t>供应商</w:t>
      </w:r>
      <w:r>
        <w:rPr>
          <w:rFonts w:hint="eastAsia" w:ascii="宋体" w:hAnsi="宋体" w:eastAsia="宋体" w:cs="宋体"/>
          <w:i w:val="0"/>
          <w:iCs w:val="0"/>
          <w:color w:val="auto"/>
          <w:kern w:val="0"/>
          <w:sz w:val="24"/>
          <w:highlight w:val="none"/>
        </w:rPr>
        <w:t>的</w:t>
      </w:r>
      <w:r>
        <w:rPr>
          <w:rFonts w:hint="eastAsia" w:ascii="宋体" w:hAnsi="宋体" w:eastAsia="宋体" w:cs="宋体"/>
          <w:i w:val="0"/>
          <w:iCs w:val="0"/>
          <w:color w:val="auto"/>
          <w:kern w:val="0"/>
          <w:sz w:val="24"/>
          <w:highlight w:val="none"/>
          <w:lang w:eastAsia="zh-CN"/>
        </w:rPr>
        <w:t>响应文件</w:t>
      </w:r>
      <w:r>
        <w:rPr>
          <w:rFonts w:hint="eastAsia" w:ascii="宋体" w:hAnsi="宋体" w:eastAsia="宋体" w:cs="宋体"/>
          <w:i w:val="0"/>
          <w:iCs w:val="0"/>
          <w:color w:val="auto"/>
          <w:kern w:val="0"/>
          <w:sz w:val="24"/>
          <w:highlight w:val="none"/>
        </w:rPr>
        <w:t>进行符合性审查，以确定其是否满足</w:t>
      </w:r>
      <w:r>
        <w:rPr>
          <w:rFonts w:hint="eastAsia" w:ascii="宋体" w:hAnsi="宋体" w:eastAsia="宋体" w:cs="宋体"/>
          <w:i w:val="0"/>
          <w:iCs w:val="0"/>
          <w:color w:val="auto"/>
          <w:kern w:val="0"/>
          <w:sz w:val="24"/>
          <w:highlight w:val="none"/>
          <w:lang w:eastAsia="zh-CN"/>
        </w:rPr>
        <w:t>采购文件</w:t>
      </w:r>
      <w:r>
        <w:rPr>
          <w:rFonts w:hint="eastAsia" w:ascii="宋体" w:hAnsi="宋体" w:eastAsia="宋体" w:cs="宋体"/>
          <w:i w:val="0"/>
          <w:iCs w:val="0"/>
          <w:color w:val="auto"/>
          <w:kern w:val="0"/>
          <w:sz w:val="24"/>
          <w:highlight w:val="none"/>
        </w:rPr>
        <w:t>的实质性要求。不满足</w:t>
      </w:r>
      <w:r>
        <w:rPr>
          <w:rFonts w:hint="eastAsia" w:ascii="宋体" w:hAnsi="宋体" w:eastAsia="宋体" w:cs="宋体"/>
          <w:i w:val="0"/>
          <w:iCs w:val="0"/>
          <w:color w:val="auto"/>
          <w:kern w:val="0"/>
          <w:sz w:val="24"/>
          <w:highlight w:val="none"/>
          <w:lang w:eastAsia="zh-CN"/>
        </w:rPr>
        <w:t>采购文件</w:t>
      </w:r>
      <w:r>
        <w:rPr>
          <w:rFonts w:hint="eastAsia" w:ascii="宋体" w:hAnsi="宋体" w:eastAsia="宋体" w:cs="宋体"/>
          <w:i w:val="0"/>
          <w:iCs w:val="0"/>
          <w:color w:val="auto"/>
          <w:kern w:val="0"/>
          <w:sz w:val="24"/>
          <w:highlight w:val="none"/>
        </w:rPr>
        <w:t>的实质性要求的，</w:t>
      </w:r>
      <w:r>
        <w:rPr>
          <w:rFonts w:hint="eastAsia" w:ascii="宋体" w:hAnsi="宋体" w:eastAsia="宋体" w:cs="宋体"/>
          <w:i w:val="0"/>
          <w:iCs w:val="0"/>
          <w:color w:val="auto"/>
          <w:kern w:val="0"/>
          <w:sz w:val="24"/>
          <w:highlight w:val="none"/>
          <w:lang w:eastAsia="zh-CN"/>
        </w:rPr>
        <w:t>响应</w:t>
      </w:r>
      <w:r>
        <w:rPr>
          <w:rFonts w:hint="eastAsia" w:ascii="宋体" w:hAnsi="宋体" w:eastAsia="宋体" w:cs="宋体"/>
          <w:i w:val="0"/>
          <w:iCs w:val="0"/>
          <w:color w:val="auto"/>
          <w:kern w:val="0"/>
          <w:sz w:val="24"/>
          <w:highlight w:val="none"/>
        </w:rPr>
        <w:t>无效。</w:t>
      </w:r>
    </w:p>
    <w:p w14:paraId="0449B3E0">
      <w:pPr>
        <w:spacing w:line="360" w:lineRule="auto"/>
        <w:ind w:firstLine="472" w:firstLineChars="196"/>
        <w:rPr>
          <w:rFonts w:hint="eastAsia" w:ascii="宋体" w:hAnsi="宋体" w:eastAsia="宋体" w:cs="宋体"/>
          <w:i w:val="0"/>
          <w:iCs w:val="0"/>
          <w:color w:val="auto"/>
          <w:kern w:val="0"/>
          <w:sz w:val="24"/>
          <w:highlight w:val="none"/>
        </w:rPr>
      </w:pPr>
      <w:r>
        <w:rPr>
          <w:rFonts w:hint="eastAsia" w:ascii="宋体" w:hAnsi="宋体" w:eastAsia="宋体" w:cs="宋体"/>
          <w:b/>
          <w:i w:val="0"/>
          <w:iCs w:val="0"/>
          <w:color w:val="auto"/>
          <w:kern w:val="0"/>
          <w:sz w:val="24"/>
          <w:highlight w:val="none"/>
        </w:rPr>
        <w:t>3.2 比较与评价。</w:t>
      </w:r>
      <w:r>
        <w:rPr>
          <w:rFonts w:hint="eastAsia" w:ascii="宋体" w:hAnsi="宋体" w:eastAsia="宋体" w:cs="宋体"/>
          <w:i w:val="0"/>
          <w:iCs w:val="0"/>
          <w:color w:val="auto"/>
          <w:kern w:val="0"/>
          <w:sz w:val="24"/>
          <w:highlight w:val="none"/>
          <w:lang w:eastAsia="zh-CN"/>
        </w:rPr>
        <w:t>评审小组</w:t>
      </w:r>
      <w:r>
        <w:rPr>
          <w:rFonts w:hint="eastAsia" w:ascii="宋体" w:hAnsi="宋体" w:eastAsia="宋体" w:cs="宋体"/>
          <w:i w:val="0"/>
          <w:iCs w:val="0"/>
          <w:color w:val="auto"/>
          <w:kern w:val="0"/>
          <w:sz w:val="24"/>
          <w:highlight w:val="none"/>
        </w:rPr>
        <w:t>应当按照</w:t>
      </w:r>
      <w:r>
        <w:rPr>
          <w:rFonts w:hint="eastAsia" w:ascii="宋体" w:hAnsi="宋体" w:eastAsia="宋体" w:cs="宋体"/>
          <w:i w:val="0"/>
          <w:iCs w:val="0"/>
          <w:color w:val="auto"/>
          <w:kern w:val="0"/>
          <w:sz w:val="24"/>
          <w:highlight w:val="none"/>
          <w:lang w:eastAsia="zh-CN"/>
        </w:rPr>
        <w:t>采购文件</w:t>
      </w:r>
      <w:r>
        <w:rPr>
          <w:rFonts w:hint="eastAsia" w:ascii="宋体" w:hAnsi="宋体" w:eastAsia="宋体" w:cs="宋体"/>
          <w:i w:val="0"/>
          <w:iCs w:val="0"/>
          <w:color w:val="auto"/>
          <w:kern w:val="0"/>
          <w:sz w:val="24"/>
          <w:highlight w:val="none"/>
        </w:rPr>
        <w:t>中规定的评</w:t>
      </w:r>
      <w:r>
        <w:rPr>
          <w:rFonts w:hint="eastAsia" w:ascii="宋体" w:hAnsi="宋体" w:eastAsia="宋体" w:cs="宋体"/>
          <w:i w:val="0"/>
          <w:iCs w:val="0"/>
          <w:color w:val="auto"/>
          <w:sz w:val="24"/>
          <w:highlight w:val="none"/>
          <w:lang w:val="en-US" w:eastAsia="zh-CN"/>
        </w:rPr>
        <w:t>审</w:t>
      </w:r>
      <w:r>
        <w:rPr>
          <w:rFonts w:hint="eastAsia" w:ascii="宋体" w:hAnsi="宋体" w:eastAsia="宋体" w:cs="宋体"/>
          <w:i w:val="0"/>
          <w:iCs w:val="0"/>
          <w:color w:val="auto"/>
          <w:kern w:val="0"/>
          <w:sz w:val="24"/>
          <w:highlight w:val="none"/>
        </w:rPr>
        <w:t>方法和标准，对符合性审查合格的</w:t>
      </w:r>
      <w:r>
        <w:rPr>
          <w:rFonts w:hint="eastAsia" w:ascii="宋体" w:hAnsi="宋体" w:eastAsia="宋体" w:cs="宋体"/>
          <w:i w:val="0"/>
          <w:iCs w:val="0"/>
          <w:color w:val="auto"/>
          <w:kern w:val="0"/>
          <w:sz w:val="24"/>
          <w:highlight w:val="none"/>
          <w:lang w:eastAsia="zh-CN"/>
        </w:rPr>
        <w:t>响应文件</w:t>
      </w:r>
      <w:r>
        <w:rPr>
          <w:rFonts w:hint="eastAsia" w:ascii="宋体" w:hAnsi="宋体" w:eastAsia="宋体" w:cs="宋体"/>
          <w:i w:val="0"/>
          <w:iCs w:val="0"/>
          <w:color w:val="auto"/>
          <w:kern w:val="0"/>
          <w:sz w:val="24"/>
          <w:highlight w:val="none"/>
        </w:rPr>
        <w:t>进行商务和技术评估，综合比较与评价。</w:t>
      </w:r>
    </w:p>
    <w:p w14:paraId="7F59F67A">
      <w:pPr>
        <w:spacing w:line="360" w:lineRule="auto"/>
        <w:ind w:firstLine="472" w:firstLineChars="196"/>
        <w:rPr>
          <w:rFonts w:hint="eastAsia" w:ascii="宋体" w:hAnsi="宋体" w:eastAsia="宋体" w:cs="宋体"/>
          <w:i w:val="0"/>
          <w:iCs w:val="0"/>
          <w:color w:val="auto"/>
          <w:kern w:val="0"/>
          <w:sz w:val="24"/>
          <w:highlight w:val="none"/>
        </w:rPr>
      </w:pPr>
      <w:r>
        <w:rPr>
          <w:rFonts w:hint="eastAsia" w:ascii="宋体" w:hAnsi="宋体" w:eastAsia="宋体" w:cs="宋体"/>
          <w:b/>
          <w:i w:val="0"/>
          <w:iCs w:val="0"/>
          <w:color w:val="auto"/>
          <w:kern w:val="0"/>
          <w:sz w:val="24"/>
          <w:highlight w:val="none"/>
        </w:rPr>
        <w:t>3.3汇总商务技术得分。</w:t>
      </w:r>
      <w:r>
        <w:rPr>
          <w:rFonts w:hint="eastAsia" w:ascii="宋体" w:hAnsi="宋体" w:eastAsia="宋体" w:cs="宋体"/>
          <w:i w:val="0"/>
          <w:iCs w:val="0"/>
          <w:color w:val="auto"/>
          <w:kern w:val="0"/>
          <w:sz w:val="24"/>
          <w:highlight w:val="none"/>
          <w:lang w:eastAsia="zh-CN"/>
        </w:rPr>
        <w:t>评审小组</w:t>
      </w:r>
      <w:r>
        <w:rPr>
          <w:rFonts w:hint="eastAsia" w:ascii="宋体" w:hAnsi="宋体" w:eastAsia="宋体" w:cs="宋体"/>
          <w:i w:val="0"/>
          <w:iCs w:val="0"/>
          <w:color w:val="auto"/>
          <w:kern w:val="0"/>
          <w:sz w:val="24"/>
          <w:highlight w:val="none"/>
        </w:rPr>
        <w:t>各成员应当独立对每个</w:t>
      </w:r>
      <w:r>
        <w:rPr>
          <w:rFonts w:hint="eastAsia" w:ascii="宋体" w:hAnsi="宋体" w:eastAsia="宋体" w:cs="宋体"/>
          <w:i w:val="0"/>
          <w:iCs w:val="0"/>
          <w:color w:val="auto"/>
          <w:kern w:val="0"/>
          <w:sz w:val="24"/>
          <w:highlight w:val="none"/>
          <w:lang w:eastAsia="zh-CN"/>
        </w:rPr>
        <w:t>供应商</w:t>
      </w:r>
      <w:r>
        <w:rPr>
          <w:rFonts w:hint="eastAsia" w:ascii="宋体" w:hAnsi="宋体" w:eastAsia="宋体" w:cs="宋体"/>
          <w:i w:val="0"/>
          <w:iCs w:val="0"/>
          <w:color w:val="auto"/>
          <w:kern w:val="0"/>
          <w:sz w:val="24"/>
          <w:highlight w:val="none"/>
        </w:rPr>
        <w:t>的商务和技术文件进行评价，并汇总商务技术得分情况。</w:t>
      </w:r>
    </w:p>
    <w:p w14:paraId="0CC4C221">
      <w:pPr>
        <w:spacing w:line="360" w:lineRule="auto"/>
        <w:ind w:firstLine="472" w:firstLineChars="196"/>
        <w:rPr>
          <w:rFonts w:hint="eastAsia" w:ascii="宋体" w:hAnsi="宋体" w:eastAsia="宋体" w:cs="宋体"/>
          <w:b/>
          <w:i w:val="0"/>
          <w:iCs w:val="0"/>
          <w:color w:val="auto"/>
          <w:kern w:val="0"/>
          <w:sz w:val="24"/>
          <w:highlight w:val="none"/>
        </w:rPr>
      </w:pPr>
      <w:r>
        <w:rPr>
          <w:rFonts w:hint="eastAsia" w:ascii="宋体" w:hAnsi="宋体" w:eastAsia="宋体" w:cs="宋体"/>
          <w:b/>
          <w:i w:val="0"/>
          <w:iCs w:val="0"/>
          <w:color w:val="auto"/>
          <w:kern w:val="0"/>
          <w:sz w:val="24"/>
          <w:highlight w:val="none"/>
        </w:rPr>
        <w:t>3.4报价评审。</w:t>
      </w:r>
    </w:p>
    <w:p w14:paraId="7445C383">
      <w:pPr>
        <w:pStyle w:val="21"/>
        <w:spacing w:before="0"/>
        <w:ind w:firstLine="508" w:firstLineChars="212"/>
        <w:rPr>
          <w:rFonts w:hint="eastAsia" w:ascii="宋体" w:hAnsi="宋体" w:eastAsia="宋体" w:cs="宋体"/>
          <w:i w:val="0"/>
          <w:iCs w:val="0"/>
          <w:color w:val="auto"/>
          <w:kern w:val="0"/>
          <w:highlight w:val="none"/>
        </w:rPr>
      </w:pPr>
      <w:r>
        <w:rPr>
          <w:rFonts w:hint="eastAsia" w:ascii="宋体" w:hAnsi="宋体" w:eastAsia="宋体" w:cs="宋体"/>
          <w:i w:val="0"/>
          <w:iCs w:val="0"/>
          <w:color w:val="auto"/>
          <w:kern w:val="0"/>
          <w:highlight w:val="none"/>
        </w:rPr>
        <w:t>3.4.1</w:t>
      </w:r>
      <w:r>
        <w:rPr>
          <w:rFonts w:hint="eastAsia" w:ascii="宋体" w:hAnsi="宋体" w:eastAsia="宋体" w:cs="宋体"/>
          <w:i w:val="0"/>
          <w:iCs w:val="0"/>
          <w:color w:val="auto"/>
          <w:kern w:val="0"/>
          <w:highlight w:val="none"/>
          <w:lang w:eastAsia="zh-CN"/>
        </w:rPr>
        <w:t>响应文件</w:t>
      </w:r>
      <w:r>
        <w:rPr>
          <w:rFonts w:hint="eastAsia" w:ascii="宋体" w:hAnsi="宋体" w:eastAsia="宋体" w:cs="宋体"/>
          <w:i w:val="0"/>
          <w:iCs w:val="0"/>
          <w:color w:val="auto"/>
          <w:kern w:val="0"/>
          <w:highlight w:val="none"/>
        </w:rPr>
        <w:t>报价出现前后不一致的，按照下列规定修正：</w:t>
      </w:r>
    </w:p>
    <w:p w14:paraId="26C3F651">
      <w:pPr>
        <w:pStyle w:val="21"/>
        <w:spacing w:before="0"/>
        <w:ind w:firstLine="480"/>
        <w:rPr>
          <w:rFonts w:hint="eastAsia" w:ascii="宋体" w:hAnsi="宋体" w:eastAsia="宋体" w:cs="宋体"/>
          <w:i w:val="0"/>
          <w:iCs w:val="0"/>
          <w:color w:val="auto"/>
          <w:kern w:val="0"/>
          <w:szCs w:val="24"/>
          <w:highlight w:val="none"/>
        </w:rPr>
      </w:pPr>
      <w:r>
        <w:rPr>
          <w:rFonts w:hint="eastAsia" w:ascii="宋体" w:hAnsi="宋体" w:eastAsia="宋体" w:cs="宋体"/>
          <w:i w:val="0"/>
          <w:iCs w:val="0"/>
          <w:color w:val="auto"/>
          <w:kern w:val="0"/>
          <w:szCs w:val="24"/>
          <w:highlight w:val="none"/>
        </w:rPr>
        <w:t>3.4.1.1</w:t>
      </w:r>
      <w:r>
        <w:rPr>
          <w:rFonts w:hint="eastAsia" w:ascii="宋体" w:hAnsi="宋体" w:eastAsia="宋体" w:cs="宋体"/>
          <w:i w:val="0"/>
          <w:iCs w:val="0"/>
          <w:color w:val="auto"/>
          <w:kern w:val="0"/>
          <w:szCs w:val="24"/>
          <w:highlight w:val="none"/>
          <w:lang w:eastAsia="zh-CN"/>
        </w:rPr>
        <w:t>响应文件</w:t>
      </w:r>
      <w:r>
        <w:rPr>
          <w:rFonts w:hint="eastAsia" w:ascii="宋体" w:hAnsi="宋体" w:eastAsia="宋体" w:cs="宋体"/>
          <w:i w:val="0"/>
          <w:iCs w:val="0"/>
          <w:color w:val="auto"/>
          <w:kern w:val="0"/>
          <w:szCs w:val="24"/>
          <w:highlight w:val="none"/>
        </w:rPr>
        <w:t>中</w:t>
      </w:r>
      <w:r>
        <w:rPr>
          <w:rFonts w:hint="eastAsia" w:ascii="宋体" w:hAnsi="宋体" w:eastAsia="宋体" w:cs="宋体"/>
          <w:i w:val="0"/>
          <w:iCs w:val="0"/>
          <w:strike w:val="0"/>
          <w:dstrike w:val="0"/>
          <w:color w:val="auto"/>
          <w:kern w:val="0"/>
          <w:szCs w:val="24"/>
          <w:highlight w:val="none"/>
        </w:rPr>
        <w:t>开标一览表(</w:t>
      </w:r>
      <w:r>
        <w:rPr>
          <w:rFonts w:hint="eastAsia" w:ascii="宋体" w:hAnsi="宋体" w:eastAsia="宋体" w:cs="宋体"/>
          <w:i w:val="0"/>
          <w:iCs w:val="0"/>
          <w:color w:val="auto"/>
          <w:kern w:val="0"/>
          <w:szCs w:val="24"/>
          <w:highlight w:val="none"/>
        </w:rPr>
        <w:t>报价表)内容与</w:t>
      </w:r>
      <w:r>
        <w:rPr>
          <w:rFonts w:hint="eastAsia" w:ascii="宋体" w:hAnsi="宋体" w:eastAsia="宋体" w:cs="宋体"/>
          <w:i w:val="0"/>
          <w:iCs w:val="0"/>
          <w:color w:val="auto"/>
          <w:kern w:val="0"/>
          <w:szCs w:val="24"/>
          <w:highlight w:val="none"/>
          <w:lang w:eastAsia="zh-CN"/>
        </w:rPr>
        <w:t>响应文件</w:t>
      </w:r>
      <w:r>
        <w:rPr>
          <w:rFonts w:hint="eastAsia" w:ascii="宋体" w:hAnsi="宋体" w:eastAsia="宋体" w:cs="宋体"/>
          <w:i w:val="0"/>
          <w:iCs w:val="0"/>
          <w:color w:val="auto"/>
          <w:kern w:val="0"/>
          <w:szCs w:val="24"/>
          <w:highlight w:val="none"/>
        </w:rPr>
        <w:t>中相应内容不一致的，以</w:t>
      </w:r>
      <w:r>
        <w:rPr>
          <w:rFonts w:hint="eastAsia" w:ascii="宋体" w:hAnsi="宋体" w:eastAsia="宋体" w:cs="宋体"/>
          <w:i w:val="0"/>
          <w:iCs w:val="0"/>
          <w:strike w:val="0"/>
          <w:dstrike w:val="0"/>
          <w:color w:val="auto"/>
          <w:kern w:val="0"/>
          <w:szCs w:val="24"/>
          <w:highlight w:val="none"/>
        </w:rPr>
        <w:t>开标一览表</w:t>
      </w:r>
      <w:r>
        <w:rPr>
          <w:rFonts w:hint="eastAsia" w:ascii="宋体" w:hAnsi="宋体" w:eastAsia="宋体" w:cs="宋体"/>
          <w:i w:val="0"/>
          <w:iCs w:val="0"/>
          <w:color w:val="auto"/>
          <w:kern w:val="0"/>
          <w:szCs w:val="24"/>
          <w:highlight w:val="none"/>
        </w:rPr>
        <w:t>(报价表)为准;</w:t>
      </w:r>
    </w:p>
    <w:p w14:paraId="571F633A">
      <w:pPr>
        <w:pStyle w:val="21"/>
        <w:spacing w:before="0"/>
        <w:ind w:firstLine="480"/>
        <w:rPr>
          <w:rFonts w:hint="eastAsia" w:ascii="宋体" w:hAnsi="宋体" w:eastAsia="宋体" w:cs="宋体"/>
          <w:i w:val="0"/>
          <w:iCs w:val="0"/>
          <w:color w:val="auto"/>
          <w:kern w:val="0"/>
          <w:szCs w:val="24"/>
          <w:highlight w:val="none"/>
        </w:rPr>
      </w:pPr>
      <w:r>
        <w:rPr>
          <w:rFonts w:hint="eastAsia" w:ascii="宋体" w:hAnsi="宋体" w:eastAsia="宋体" w:cs="宋体"/>
          <w:i w:val="0"/>
          <w:iCs w:val="0"/>
          <w:color w:val="auto"/>
          <w:kern w:val="0"/>
          <w:szCs w:val="24"/>
          <w:highlight w:val="none"/>
        </w:rPr>
        <w:t>3.4.1.2大写金额和小写金额不一致的，以大写金额为准;</w:t>
      </w:r>
    </w:p>
    <w:p w14:paraId="79976134">
      <w:pPr>
        <w:pStyle w:val="21"/>
        <w:spacing w:before="0"/>
        <w:ind w:firstLine="480"/>
        <w:rPr>
          <w:rFonts w:hint="eastAsia" w:ascii="宋体" w:hAnsi="宋体" w:eastAsia="宋体" w:cs="宋体"/>
          <w:i w:val="0"/>
          <w:iCs w:val="0"/>
          <w:color w:val="auto"/>
          <w:kern w:val="0"/>
          <w:szCs w:val="24"/>
          <w:highlight w:val="none"/>
        </w:rPr>
      </w:pPr>
      <w:r>
        <w:rPr>
          <w:rFonts w:hint="eastAsia" w:ascii="宋体" w:hAnsi="宋体" w:eastAsia="宋体" w:cs="宋体"/>
          <w:i w:val="0"/>
          <w:iCs w:val="0"/>
          <w:color w:val="auto"/>
          <w:kern w:val="0"/>
          <w:szCs w:val="24"/>
          <w:highlight w:val="none"/>
        </w:rPr>
        <w:t>3.4.1.3单价金额小数点或者百分比有明显错位的，以</w:t>
      </w:r>
      <w:r>
        <w:rPr>
          <w:rFonts w:hint="eastAsia" w:ascii="宋体" w:hAnsi="宋体" w:eastAsia="宋体" w:cs="宋体"/>
          <w:i w:val="0"/>
          <w:iCs w:val="0"/>
          <w:strike w:val="0"/>
          <w:dstrike w:val="0"/>
          <w:color w:val="auto"/>
          <w:kern w:val="0"/>
          <w:szCs w:val="24"/>
          <w:highlight w:val="none"/>
        </w:rPr>
        <w:t>开标一览表</w:t>
      </w:r>
      <w:r>
        <w:rPr>
          <w:rFonts w:hint="eastAsia" w:ascii="宋体" w:hAnsi="宋体" w:eastAsia="宋体" w:cs="宋体"/>
          <w:i w:val="0"/>
          <w:iCs w:val="0"/>
          <w:strike w:val="0"/>
          <w:dstrike w:val="0"/>
          <w:color w:val="auto"/>
          <w:kern w:val="0"/>
          <w:szCs w:val="24"/>
          <w:highlight w:val="none"/>
          <w:lang w:eastAsia="zh-CN"/>
        </w:rPr>
        <w:t>（</w:t>
      </w:r>
      <w:r>
        <w:rPr>
          <w:rFonts w:hint="eastAsia" w:ascii="宋体" w:hAnsi="宋体" w:eastAsia="宋体" w:cs="宋体"/>
          <w:i w:val="0"/>
          <w:iCs w:val="0"/>
          <w:strike w:val="0"/>
          <w:dstrike w:val="0"/>
          <w:color w:val="auto"/>
          <w:kern w:val="0"/>
          <w:szCs w:val="24"/>
          <w:highlight w:val="none"/>
          <w:lang w:val="en-US" w:eastAsia="zh-CN"/>
        </w:rPr>
        <w:t>报价表</w:t>
      </w:r>
      <w:r>
        <w:rPr>
          <w:rFonts w:hint="eastAsia" w:ascii="宋体" w:hAnsi="宋体" w:eastAsia="宋体" w:cs="宋体"/>
          <w:i w:val="0"/>
          <w:iCs w:val="0"/>
          <w:strike w:val="0"/>
          <w:dstrike w:val="0"/>
          <w:color w:val="auto"/>
          <w:kern w:val="0"/>
          <w:szCs w:val="24"/>
          <w:highlight w:val="none"/>
          <w:lang w:eastAsia="zh-CN"/>
        </w:rPr>
        <w:t>）</w:t>
      </w:r>
      <w:r>
        <w:rPr>
          <w:rFonts w:hint="eastAsia" w:ascii="宋体" w:hAnsi="宋体" w:eastAsia="宋体" w:cs="宋体"/>
          <w:i w:val="0"/>
          <w:iCs w:val="0"/>
          <w:color w:val="auto"/>
          <w:kern w:val="0"/>
          <w:szCs w:val="24"/>
          <w:highlight w:val="none"/>
        </w:rPr>
        <w:t>的总价为准，并修改单价;</w:t>
      </w:r>
    </w:p>
    <w:p w14:paraId="5ECB4B12">
      <w:pPr>
        <w:pStyle w:val="21"/>
        <w:spacing w:before="0"/>
        <w:ind w:firstLine="480"/>
        <w:rPr>
          <w:rFonts w:hint="eastAsia" w:ascii="宋体" w:hAnsi="宋体" w:eastAsia="宋体" w:cs="宋体"/>
          <w:i w:val="0"/>
          <w:iCs w:val="0"/>
          <w:color w:val="auto"/>
          <w:kern w:val="0"/>
          <w:szCs w:val="24"/>
          <w:highlight w:val="none"/>
        </w:rPr>
      </w:pPr>
      <w:r>
        <w:rPr>
          <w:rFonts w:hint="eastAsia" w:ascii="宋体" w:hAnsi="宋体" w:eastAsia="宋体" w:cs="宋体"/>
          <w:i w:val="0"/>
          <w:iCs w:val="0"/>
          <w:color w:val="auto"/>
          <w:kern w:val="0"/>
          <w:szCs w:val="24"/>
          <w:highlight w:val="none"/>
        </w:rPr>
        <w:t>3.4.1.4总价金额与按单价汇总金额不一致的，以单价金额计算结果为准。</w:t>
      </w:r>
    </w:p>
    <w:p w14:paraId="72F74EBE">
      <w:pPr>
        <w:pStyle w:val="21"/>
        <w:spacing w:before="0"/>
        <w:ind w:firstLine="480"/>
        <w:rPr>
          <w:rFonts w:hint="eastAsia" w:ascii="宋体" w:hAnsi="宋体" w:eastAsia="宋体" w:cs="宋体"/>
          <w:i w:val="0"/>
          <w:iCs w:val="0"/>
          <w:color w:val="auto"/>
          <w:kern w:val="0"/>
          <w:szCs w:val="24"/>
          <w:highlight w:val="none"/>
        </w:rPr>
      </w:pPr>
      <w:r>
        <w:rPr>
          <w:rFonts w:hint="eastAsia" w:ascii="宋体" w:hAnsi="宋体" w:eastAsia="宋体" w:cs="宋体"/>
          <w:i w:val="0"/>
          <w:iCs w:val="0"/>
          <w:color w:val="auto"/>
          <w:kern w:val="0"/>
          <w:szCs w:val="24"/>
          <w:highlight w:val="none"/>
        </w:rPr>
        <w:t>3.4.1.5同时出现两种以上不一致的，按照3.4.1规定的顺序修正。修正后的报价</w:t>
      </w:r>
      <w:r>
        <w:rPr>
          <w:rFonts w:hint="eastAsia" w:ascii="宋体" w:hAnsi="宋体" w:eastAsia="宋体" w:cs="宋体"/>
          <w:i w:val="0"/>
          <w:iCs w:val="0"/>
          <w:color w:val="auto"/>
          <w:kern w:val="0"/>
          <w:szCs w:val="24"/>
          <w:highlight w:val="none"/>
          <w:lang w:eastAsia="zh-CN"/>
        </w:rPr>
        <w:t>经供应商</w:t>
      </w:r>
      <w:r>
        <w:rPr>
          <w:rFonts w:hint="eastAsia" w:ascii="宋体" w:hAnsi="宋体" w:eastAsia="宋体" w:cs="宋体"/>
          <w:i w:val="0"/>
          <w:iCs w:val="0"/>
          <w:color w:val="auto"/>
          <w:kern w:val="0"/>
          <w:szCs w:val="24"/>
          <w:highlight w:val="none"/>
        </w:rPr>
        <w:t>确认后产生约束力。</w:t>
      </w:r>
    </w:p>
    <w:p w14:paraId="4C57626F">
      <w:pPr>
        <w:snapToGrid w:val="0"/>
        <w:spacing w:line="360" w:lineRule="auto"/>
        <w:ind w:firstLine="480" w:firstLineChars="200"/>
        <w:jc w:val="left"/>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3.4.2</w:t>
      </w:r>
      <w:r>
        <w:rPr>
          <w:rFonts w:hint="eastAsia" w:ascii="宋体" w:hAnsi="宋体" w:eastAsia="宋体" w:cs="宋体"/>
          <w:i w:val="0"/>
          <w:iCs w:val="0"/>
          <w:color w:val="auto"/>
          <w:kern w:val="0"/>
          <w:sz w:val="24"/>
          <w:highlight w:val="none"/>
          <w:lang w:eastAsia="zh-CN"/>
        </w:rPr>
        <w:t>响应文件</w:t>
      </w:r>
      <w:r>
        <w:rPr>
          <w:rFonts w:hint="eastAsia" w:ascii="宋体" w:hAnsi="宋体" w:eastAsia="宋体" w:cs="宋体"/>
          <w:i w:val="0"/>
          <w:iCs w:val="0"/>
          <w:color w:val="auto"/>
          <w:kern w:val="0"/>
          <w:sz w:val="24"/>
          <w:highlight w:val="none"/>
        </w:rPr>
        <w:t>出现不是唯一的、有选择性</w:t>
      </w:r>
      <w:r>
        <w:rPr>
          <w:rFonts w:hint="eastAsia" w:ascii="宋体" w:hAnsi="宋体" w:eastAsia="宋体" w:cs="宋体"/>
          <w:i w:val="0"/>
          <w:iCs w:val="0"/>
          <w:color w:val="auto"/>
          <w:kern w:val="0"/>
          <w:sz w:val="24"/>
          <w:highlight w:val="none"/>
          <w:lang w:eastAsia="zh-CN"/>
        </w:rPr>
        <w:t>响应</w:t>
      </w:r>
      <w:r>
        <w:rPr>
          <w:rFonts w:hint="eastAsia" w:ascii="宋体" w:hAnsi="宋体" w:eastAsia="宋体" w:cs="宋体"/>
          <w:i w:val="0"/>
          <w:iCs w:val="0"/>
          <w:color w:val="auto"/>
          <w:kern w:val="0"/>
          <w:sz w:val="24"/>
          <w:highlight w:val="none"/>
        </w:rPr>
        <w:t>报价的，</w:t>
      </w:r>
      <w:r>
        <w:rPr>
          <w:rFonts w:hint="eastAsia" w:ascii="宋体" w:hAnsi="宋体" w:eastAsia="宋体" w:cs="宋体"/>
          <w:i w:val="0"/>
          <w:iCs w:val="0"/>
          <w:color w:val="auto"/>
          <w:kern w:val="0"/>
          <w:sz w:val="24"/>
          <w:highlight w:val="none"/>
          <w:lang w:eastAsia="zh-CN"/>
        </w:rPr>
        <w:t>响应</w:t>
      </w:r>
      <w:r>
        <w:rPr>
          <w:rFonts w:hint="eastAsia" w:ascii="宋体" w:hAnsi="宋体" w:eastAsia="宋体" w:cs="宋体"/>
          <w:i w:val="0"/>
          <w:iCs w:val="0"/>
          <w:color w:val="auto"/>
          <w:kern w:val="0"/>
          <w:sz w:val="24"/>
          <w:highlight w:val="none"/>
        </w:rPr>
        <w:t>无效。</w:t>
      </w:r>
    </w:p>
    <w:p w14:paraId="53FBCCD3">
      <w:pPr>
        <w:snapToGrid w:val="0"/>
        <w:spacing w:line="360" w:lineRule="auto"/>
        <w:ind w:firstLine="480" w:firstLineChars="200"/>
        <w:jc w:val="left"/>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3.4.3</w:t>
      </w:r>
      <w:r>
        <w:rPr>
          <w:rFonts w:hint="eastAsia" w:ascii="宋体" w:hAnsi="宋体" w:eastAsia="宋体" w:cs="宋体"/>
          <w:i w:val="0"/>
          <w:iCs w:val="0"/>
          <w:color w:val="auto"/>
          <w:kern w:val="0"/>
          <w:sz w:val="24"/>
          <w:highlight w:val="none"/>
          <w:lang w:eastAsia="zh-CN"/>
        </w:rPr>
        <w:t>响应</w:t>
      </w:r>
      <w:r>
        <w:rPr>
          <w:rFonts w:hint="eastAsia" w:ascii="宋体" w:hAnsi="宋体" w:eastAsia="宋体" w:cs="宋体"/>
          <w:i w:val="0"/>
          <w:iCs w:val="0"/>
          <w:color w:val="auto"/>
          <w:kern w:val="0"/>
          <w:sz w:val="24"/>
          <w:highlight w:val="none"/>
        </w:rPr>
        <w:t>报价超过</w:t>
      </w:r>
      <w:r>
        <w:rPr>
          <w:rFonts w:hint="eastAsia" w:ascii="宋体" w:hAnsi="宋体" w:eastAsia="宋体" w:cs="宋体"/>
          <w:i w:val="0"/>
          <w:iCs w:val="0"/>
          <w:color w:val="auto"/>
          <w:kern w:val="0"/>
          <w:sz w:val="24"/>
          <w:highlight w:val="none"/>
          <w:lang w:eastAsia="zh-CN"/>
        </w:rPr>
        <w:t>采购文件</w:t>
      </w:r>
      <w:r>
        <w:rPr>
          <w:rFonts w:hint="eastAsia" w:ascii="宋体" w:hAnsi="宋体" w:eastAsia="宋体" w:cs="宋体"/>
          <w:i w:val="0"/>
          <w:iCs w:val="0"/>
          <w:color w:val="auto"/>
          <w:kern w:val="0"/>
          <w:sz w:val="24"/>
          <w:highlight w:val="none"/>
        </w:rPr>
        <w:t>中规定的预算金额或者最高限价的，</w:t>
      </w:r>
      <w:r>
        <w:rPr>
          <w:rFonts w:hint="eastAsia" w:ascii="宋体" w:hAnsi="宋体" w:eastAsia="宋体" w:cs="宋体"/>
          <w:i w:val="0"/>
          <w:iCs w:val="0"/>
          <w:color w:val="auto"/>
          <w:kern w:val="0"/>
          <w:sz w:val="24"/>
          <w:highlight w:val="none"/>
          <w:lang w:eastAsia="zh-CN"/>
        </w:rPr>
        <w:t>响应</w:t>
      </w:r>
      <w:r>
        <w:rPr>
          <w:rFonts w:hint="eastAsia" w:ascii="宋体" w:hAnsi="宋体" w:eastAsia="宋体" w:cs="宋体"/>
          <w:i w:val="0"/>
          <w:iCs w:val="0"/>
          <w:color w:val="auto"/>
          <w:kern w:val="0"/>
          <w:sz w:val="24"/>
          <w:highlight w:val="none"/>
        </w:rPr>
        <w:t>无效。</w:t>
      </w:r>
    </w:p>
    <w:p w14:paraId="1DD2C2A2">
      <w:pPr>
        <w:pStyle w:val="21"/>
        <w:spacing w:before="0"/>
        <w:ind w:firstLine="480"/>
        <w:rPr>
          <w:rFonts w:hint="eastAsia" w:ascii="宋体" w:hAnsi="宋体" w:eastAsia="宋体" w:cs="宋体"/>
          <w:i w:val="0"/>
          <w:iCs w:val="0"/>
          <w:strike/>
          <w:dstrike w:val="0"/>
          <w:color w:val="auto"/>
          <w:kern w:val="0"/>
          <w:szCs w:val="24"/>
          <w:highlight w:val="none"/>
        </w:rPr>
      </w:pPr>
      <w:r>
        <w:rPr>
          <w:rFonts w:hint="eastAsia" w:ascii="宋体" w:hAnsi="宋体" w:eastAsia="宋体" w:cs="宋体"/>
          <w:i w:val="0"/>
          <w:iCs w:val="0"/>
          <w:color w:val="auto"/>
          <w:kern w:val="0"/>
          <w:szCs w:val="24"/>
          <w:highlight w:val="none"/>
        </w:rPr>
        <w:t>3.4.4</w:t>
      </w:r>
      <w:r>
        <w:rPr>
          <w:rFonts w:hint="eastAsia" w:ascii="宋体" w:hAnsi="宋体" w:eastAsia="宋体" w:cs="宋体"/>
          <w:i w:val="0"/>
          <w:iCs w:val="0"/>
          <w:color w:val="auto"/>
          <w:kern w:val="0"/>
          <w:szCs w:val="24"/>
          <w:highlight w:val="none"/>
          <w:lang w:eastAsia="zh-CN"/>
        </w:rPr>
        <w:t>评审小组</w:t>
      </w:r>
      <w:r>
        <w:rPr>
          <w:rFonts w:hint="eastAsia" w:ascii="宋体" w:hAnsi="宋体" w:eastAsia="宋体" w:cs="宋体"/>
          <w:i w:val="0"/>
          <w:iCs w:val="0"/>
          <w:color w:val="auto"/>
          <w:kern w:val="0"/>
          <w:szCs w:val="24"/>
          <w:highlight w:val="none"/>
        </w:rPr>
        <w:t>认为</w:t>
      </w:r>
      <w:r>
        <w:rPr>
          <w:rFonts w:hint="eastAsia" w:ascii="宋体" w:hAnsi="宋体" w:eastAsia="宋体" w:cs="宋体"/>
          <w:i w:val="0"/>
          <w:iCs w:val="0"/>
          <w:color w:val="auto"/>
          <w:kern w:val="0"/>
          <w:szCs w:val="24"/>
          <w:highlight w:val="none"/>
          <w:lang w:eastAsia="zh-CN"/>
        </w:rPr>
        <w:t>供应商</w:t>
      </w:r>
      <w:r>
        <w:rPr>
          <w:rFonts w:hint="eastAsia" w:ascii="宋体" w:hAnsi="宋体" w:eastAsia="宋体" w:cs="宋体"/>
          <w:i w:val="0"/>
          <w:iCs w:val="0"/>
          <w:color w:val="auto"/>
          <w:kern w:val="0"/>
          <w:szCs w:val="24"/>
          <w:highlight w:val="none"/>
        </w:rPr>
        <w:t>的报价明显低于其他通过符合性审查</w:t>
      </w:r>
      <w:r>
        <w:rPr>
          <w:rFonts w:hint="eastAsia" w:ascii="宋体" w:hAnsi="宋体" w:eastAsia="宋体" w:cs="宋体"/>
          <w:i w:val="0"/>
          <w:iCs w:val="0"/>
          <w:color w:val="auto"/>
          <w:kern w:val="0"/>
          <w:szCs w:val="24"/>
          <w:highlight w:val="none"/>
          <w:lang w:eastAsia="zh-CN"/>
        </w:rPr>
        <w:t>供应商</w:t>
      </w:r>
      <w:r>
        <w:rPr>
          <w:rFonts w:hint="eastAsia" w:ascii="宋体" w:hAnsi="宋体" w:eastAsia="宋体" w:cs="宋体"/>
          <w:i w:val="0"/>
          <w:iCs w:val="0"/>
          <w:color w:val="auto"/>
          <w:kern w:val="0"/>
          <w:szCs w:val="24"/>
          <w:highlight w:val="none"/>
        </w:rPr>
        <w:t>的报价，有可能影响产品质量或者不能诚信履约的，应当要求其在合理的时间内提供书面说明，必要时提交相关证明材料;</w:t>
      </w:r>
      <w:r>
        <w:rPr>
          <w:rFonts w:hint="eastAsia" w:ascii="宋体" w:hAnsi="宋体" w:eastAsia="宋体" w:cs="宋体"/>
          <w:i w:val="0"/>
          <w:iCs w:val="0"/>
          <w:color w:val="auto"/>
          <w:kern w:val="0"/>
          <w:szCs w:val="24"/>
          <w:highlight w:val="none"/>
          <w:lang w:eastAsia="zh-CN"/>
        </w:rPr>
        <w:t>供应商</w:t>
      </w:r>
      <w:r>
        <w:rPr>
          <w:rFonts w:hint="eastAsia" w:ascii="宋体" w:hAnsi="宋体" w:eastAsia="宋体" w:cs="宋体"/>
          <w:i w:val="0"/>
          <w:iCs w:val="0"/>
          <w:color w:val="auto"/>
          <w:kern w:val="0"/>
          <w:szCs w:val="24"/>
          <w:highlight w:val="none"/>
        </w:rPr>
        <w:t>不能证明其报价合理性的，</w:t>
      </w:r>
      <w:r>
        <w:rPr>
          <w:rFonts w:hint="eastAsia" w:ascii="宋体" w:hAnsi="宋体" w:eastAsia="宋体" w:cs="宋体"/>
          <w:i w:val="0"/>
          <w:iCs w:val="0"/>
          <w:color w:val="auto"/>
          <w:kern w:val="0"/>
          <w:szCs w:val="24"/>
          <w:highlight w:val="none"/>
          <w:lang w:eastAsia="zh-CN"/>
        </w:rPr>
        <w:t>评审小组</w:t>
      </w:r>
      <w:r>
        <w:rPr>
          <w:rFonts w:hint="eastAsia" w:ascii="宋体" w:hAnsi="宋体" w:eastAsia="宋体" w:cs="宋体"/>
          <w:i w:val="0"/>
          <w:iCs w:val="0"/>
          <w:color w:val="auto"/>
          <w:kern w:val="0"/>
          <w:szCs w:val="24"/>
          <w:highlight w:val="none"/>
        </w:rPr>
        <w:t>应当将其作为无效</w:t>
      </w:r>
      <w:r>
        <w:rPr>
          <w:rFonts w:hint="eastAsia" w:ascii="宋体" w:hAnsi="宋体" w:eastAsia="宋体" w:cs="宋体"/>
          <w:i w:val="0"/>
          <w:iCs w:val="0"/>
          <w:color w:val="auto"/>
          <w:kern w:val="0"/>
          <w:szCs w:val="24"/>
          <w:highlight w:val="none"/>
          <w:lang w:eastAsia="zh-CN"/>
        </w:rPr>
        <w:t>响应</w:t>
      </w:r>
      <w:r>
        <w:rPr>
          <w:rFonts w:hint="eastAsia" w:ascii="宋体" w:hAnsi="宋体" w:eastAsia="宋体" w:cs="宋体"/>
          <w:i w:val="0"/>
          <w:iCs w:val="0"/>
          <w:color w:val="auto"/>
          <w:kern w:val="0"/>
          <w:szCs w:val="24"/>
          <w:highlight w:val="none"/>
        </w:rPr>
        <w:t>处理。</w:t>
      </w:r>
    </w:p>
    <w:p w14:paraId="75296260">
      <w:pPr>
        <w:spacing w:line="360" w:lineRule="auto"/>
        <w:ind w:firstLine="482" w:firstLineChars="200"/>
        <w:rPr>
          <w:rFonts w:hint="eastAsia" w:ascii="宋体" w:hAnsi="宋体" w:eastAsia="宋体" w:cs="宋体"/>
          <w:i w:val="0"/>
          <w:iCs w:val="0"/>
          <w:color w:val="auto"/>
          <w:kern w:val="0"/>
          <w:sz w:val="24"/>
          <w:highlight w:val="none"/>
        </w:rPr>
      </w:pPr>
      <w:r>
        <w:rPr>
          <w:rFonts w:hint="eastAsia" w:ascii="宋体" w:hAnsi="宋体" w:eastAsia="宋体" w:cs="宋体"/>
          <w:b/>
          <w:i w:val="0"/>
          <w:iCs w:val="0"/>
          <w:color w:val="auto"/>
          <w:kern w:val="0"/>
          <w:sz w:val="24"/>
          <w:highlight w:val="none"/>
        </w:rPr>
        <w:t>3.5排序与推荐。</w:t>
      </w:r>
      <w:r>
        <w:rPr>
          <w:rFonts w:hint="eastAsia" w:ascii="宋体" w:hAnsi="宋体" w:eastAsia="宋体" w:cs="宋体"/>
          <w:i w:val="0"/>
          <w:iCs w:val="0"/>
          <w:color w:val="auto"/>
          <w:kern w:val="0"/>
          <w:sz w:val="24"/>
          <w:highlight w:val="none"/>
        </w:rPr>
        <w:t>采用综合评分法的，评</w:t>
      </w:r>
      <w:r>
        <w:rPr>
          <w:rFonts w:hint="eastAsia" w:ascii="宋体" w:hAnsi="宋体" w:eastAsia="宋体" w:cs="宋体"/>
          <w:i w:val="0"/>
          <w:iCs w:val="0"/>
          <w:color w:val="auto"/>
          <w:sz w:val="24"/>
          <w:highlight w:val="none"/>
          <w:lang w:val="en-US" w:eastAsia="zh-CN"/>
        </w:rPr>
        <w:t>审</w:t>
      </w:r>
      <w:r>
        <w:rPr>
          <w:rFonts w:hint="eastAsia" w:ascii="宋体" w:hAnsi="宋体" w:eastAsia="宋体" w:cs="宋体"/>
          <w:i w:val="0"/>
          <w:iCs w:val="0"/>
          <w:color w:val="auto"/>
          <w:kern w:val="0"/>
          <w:sz w:val="24"/>
          <w:highlight w:val="none"/>
        </w:rPr>
        <w:t>结果按评审后得分由高到低顺序排列。得分相同的，按</w:t>
      </w:r>
      <w:r>
        <w:rPr>
          <w:rFonts w:hint="eastAsia" w:ascii="宋体" w:hAnsi="宋体" w:eastAsia="宋体" w:cs="宋体"/>
          <w:i w:val="0"/>
          <w:iCs w:val="0"/>
          <w:color w:val="auto"/>
          <w:kern w:val="0"/>
          <w:sz w:val="24"/>
          <w:highlight w:val="none"/>
          <w:lang w:eastAsia="zh-CN"/>
        </w:rPr>
        <w:t>响应</w:t>
      </w:r>
      <w:r>
        <w:rPr>
          <w:rFonts w:hint="eastAsia" w:ascii="宋体" w:hAnsi="宋体" w:eastAsia="宋体" w:cs="宋体"/>
          <w:i w:val="0"/>
          <w:iCs w:val="0"/>
          <w:color w:val="auto"/>
          <w:kern w:val="0"/>
          <w:sz w:val="24"/>
          <w:highlight w:val="none"/>
        </w:rPr>
        <w:t>报价由低到高顺序排列。得分且</w:t>
      </w:r>
      <w:r>
        <w:rPr>
          <w:rFonts w:hint="eastAsia" w:ascii="宋体" w:hAnsi="宋体" w:eastAsia="宋体" w:cs="宋体"/>
          <w:i w:val="0"/>
          <w:iCs w:val="0"/>
          <w:color w:val="auto"/>
          <w:kern w:val="0"/>
          <w:sz w:val="24"/>
          <w:highlight w:val="none"/>
          <w:lang w:eastAsia="zh-CN"/>
        </w:rPr>
        <w:t>响应</w:t>
      </w:r>
      <w:r>
        <w:rPr>
          <w:rFonts w:hint="eastAsia" w:ascii="宋体" w:hAnsi="宋体" w:eastAsia="宋体" w:cs="宋体"/>
          <w:i w:val="0"/>
          <w:iCs w:val="0"/>
          <w:color w:val="auto"/>
          <w:kern w:val="0"/>
          <w:sz w:val="24"/>
          <w:highlight w:val="none"/>
        </w:rPr>
        <w:t>报价相同的并列。</w:t>
      </w:r>
      <w:r>
        <w:rPr>
          <w:rFonts w:hint="eastAsia" w:ascii="宋体" w:hAnsi="宋体" w:eastAsia="宋体" w:cs="宋体"/>
          <w:i w:val="0"/>
          <w:iCs w:val="0"/>
          <w:color w:val="auto"/>
          <w:kern w:val="0"/>
          <w:sz w:val="24"/>
          <w:highlight w:val="none"/>
          <w:lang w:eastAsia="zh-CN"/>
        </w:rPr>
        <w:t>响应文件</w:t>
      </w:r>
      <w:r>
        <w:rPr>
          <w:rFonts w:hint="eastAsia" w:ascii="宋体" w:hAnsi="宋体" w:eastAsia="宋体" w:cs="宋体"/>
          <w:i w:val="0"/>
          <w:iCs w:val="0"/>
          <w:color w:val="auto"/>
          <w:kern w:val="0"/>
          <w:sz w:val="24"/>
          <w:highlight w:val="none"/>
        </w:rPr>
        <w:t>满足</w:t>
      </w:r>
      <w:r>
        <w:rPr>
          <w:rFonts w:hint="eastAsia" w:ascii="宋体" w:hAnsi="宋体" w:eastAsia="宋体" w:cs="宋体"/>
          <w:i w:val="0"/>
          <w:iCs w:val="0"/>
          <w:color w:val="auto"/>
          <w:kern w:val="0"/>
          <w:sz w:val="24"/>
          <w:highlight w:val="none"/>
          <w:lang w:eastAsia="zh-CN"/>
        </w:rPr>
        <w:t>采购文件</w:t>
      </w:r>
      <w:r>
        <w:rPr>
          <w:rFonts w:hint="eastAsia" w:ascii="宋体" w:hAnsi="宋体" w:eastAsia="宋体" w:cs="宋体"/>
          <w:i w:val="0"/>
          <w:iCs w:val="0"/>
          <w:color w:val="auto"/>
          <w:kern w:val="0"/>
          <w:sz w:val="24"/>
          <w:highlight w:val="none"/>
        </w:rPr>
        <w:t>全部实质性要求，且按照评审因素的量化指标评审得分最高的</w:t>
      </w:r>
      <w:r>
        <w:rPr>
          <w:rFonts w:hint="eastAsia" w:ascii="宋体" w:hAnsi="宋体" w:eastAsia="宋体" w:cs="宋体"/>
          <w:i w:val="0"/>
          <w:iCs w:val="0"/>
          <w:color w:val="auto"/>
          <w:kern w:val="0"/>
          <w:sz w:val="24"/>
          <w:highlight w:val="none"/>
          <w:lang w:eastAsia="zh-CN"/>
        </w:rPr>
        <w:t>响应</w:t>
      </w:r>
      <w:r>
        <w:rPr>
          <w:rFonts w:hint="eastAsia" w:ascii="宋体" w:hAnsi="宋体" w:eastAsia="宋体" w:cs="宋体"/>
          <w:i w:val="0"/>
          <w:iCs w:val="0"/>
          <w:color w:val="auto"/>
          <w:kern w:val="0"/>
          <w:sz w:val="24"/>
          <w:highlight w:val="none"/>
        </w:rPr>
        <w:t>人为排名第一的</w:t>
      </w:r>
      <w:r>
        <w:rPr>
          <w:rFonts w:hint="eastAsia" w:ascii="宋体" w:hAnsi="宋体" w:eastAsia="宋体" w:cs="宋体"/>
          <w:i w:val="0"/>
          <w:iCs w:val="0"/>
          <w:color w:val="auto"/>
          <w:kern w:val="0"/>
          <w:sz w:val="24"/>
          <w:highlight w:val="none"/>
          <w:lang w:val="en-US" w:eastAsia="zh-CN"/>
        </w:rPr>
        <w:t>成交</w:t>
      </w:r>
      <w:r>
        <w:rPr>
          <w:rFonts w:hint="eastAsia" w:ascii="宋体" w:hAnsi="宋体" w:eastAsia="宋体" w:cs="宋体"/>
          <w:i w:val="0"/>
          <w:iCs w:val="0"/>
          <w:color w:val="auto"/>
          <w:kern w:val="0"/>
          <w:sz w:val="24"/>
          <w:highlight w:val="none"/>
        </w:rPr>
        <w:t>候选人。</w:t>
      </w:r>
    </w:p>
    <w:p w14:paraId="37E6ECD5">
      <w:pPr>
        <w:spacing w:line="360" w:lineRule="auto"/>
        <w:ind w:firstLine="480" w:firstLineChars="200"/>
        <w:rPr>
          <w:rFonts w:hint="eastAsia" w:ascii="宋体" w:hAnsi="宋体" w:eastAsia="宋体" w:cs="宋体"/>
          <w:b/>
          <w:i w:val="0"/>
          <w:iCs w:val="0"/>
          <w:color w:val="auto"/>
          <w:kern w:val="0"/>
          <w:sz w:val="24"/>
          <w:highlight w:val="none"/>
        </w:rPr>
      </w:pPr>
      <w:r>
        <w:rPr>
          <w:rFonts w:hint="eastAsia" w:ascii="宋体" w:hAnsi="宋体" w:eastAsia="宋体" w:cs="宋体"/>
          <w:i w:val="0"/>
          <w:iCs w:val="0"/>
          <w:color w:val="auto"/>
          <w:kern w:val="0"/>
          <w:sz w:val="24"/>
          <w:highlight w:val="none"/>
        </w:rPr>
        <w:t>多家</w:t>
      </w:r>
      <w:r>
        <w:rPr>
          <w:rFonts w:hint="eastAsia" w:ascii="宋体" w:hAnsi="宋体" w:eastAsia="宋体" w:cs="宋体"/>
          <w:i w:val="0"/>
          <w:iCs w:val="0"/>
          <w:color w:val="auto"/>
          <w:kern w:val="0"/>
          <w:sz w:val="24"/>
          <w:highlight w:val="none"/>
          <w:lang w:val="en-US" w:eastAsia="zh-CN"/>
        </w:rPr>
        <w:t>供应商</w:t>
      </w:r>
      <w:r>
        <w:rPr>
          <w:rFonts w:hint="eastAsia" w:ascii="宋体" w:hAnsi="宋体" w:eastAsia="宋体" w:cs="宋体"/>
          <w:i w:val="0"/>
          <w:iCs w:val="0"/>
          <w:color w:val="auto"/>
          <w:kern w:val="0"/>
          <w:sz w:val="24"/>
          <w:highlight w:val="none"/>
        </w:rPr>
        <w:t>提供相同品牌产品（单一产品采购项目中的该产品或者非单一产品采购项目的核心产品）且通过资格审查、符合性审查的不同</w:t>
      </w:r>
      <w:r>
        <w:rPr>
          <w:rFonts w:hint="eastAsia" w:ascii="宋体" w:hAnsi="宋体" w:eastAsia="宋体" w:cs="宋体"/>
          <w:i w:val="0"/>
          <w:iCs w:val="0"/>
          <w:color w:val="auto"/>
          <w:kern w:val="0"/>
          <w:sz w:val="24"/>
          <w:highlight w:val="none"/>
          <w:lang w:eastAsia="zh-CN"/>
        </w:rPr>
        <w:t>供应商</w:t>
      </w:r>
      <w:r>
        <w:rPr>
          <w:rFonts w:hint="eastAsia" w:ascii="宋体" w:hAnsi="宋体" w:eastAsia="宋体" w:cs="宋体"/>
          <w:i w:val="0"/>
          <w:iCs w:val="0"/>
          <w:color w:val="auto"/>
          <w:kern w:val="0"/>
          <w:sz w:val="24"/>
          <w:highlight w:val="none"/>
        </w:rPr>
        <w:t>参加同一合同项下</w:t>
      </w:r>
      <w:r>
        <w:rPr>
          <w:rFonts w:hint="eastAsia" w:ascii="宋体" w:hAnsi="宋体" w:eastAsia="宋体" w:cs="宋体"/>
          <w:i w:val="0"/>
          <w:iCs w:val="0"/>
          <w:color w:val="auto"/>
          <w:kern w:val="0"/>
          <w:sz w:val="24"/>
          <w:highlight w:val="none"/>
          <w:lang w:eastAsia="zh-CN"/>
        </w:rPr>
        <w:t>响应</w:t>
      </w:r>
      <w:r>
        <w:rPr>
          <w:rFonts w:hint="eastAsia" w:ascii="宋体" w:hAnsi="宋体" w:eastAsia="宋体" w:cs="宋体"/>
          <w:i w:val="0"/>
          <w:iCs w:val="0"/>
          <w:color w:val="auto"/>
          <w:kern w:val="0"/>
          <w:sz w:val="24"/>
          <w:highlight w:val="none"/>
        </w:rPr>
        <w:t>的，按一家</w:t>
      </w:r>
      <w:r>
        <w:rPr>
          <w:rFonts w:hint="eastAsia" w:ascii="宋体" w:hAnsi="宋体" w:eastAsia="宋体" w:cs="宋体"/>
          <w:i w:val="0"/>
          <w:iCs w:val="0"/>
          <w:color w:val="auto"/>
          <w:kern w:val="0"/>
          <w:sz w:val="24"/>
          <w:highlight w:val="none"/>
          <w:lang w:eastAsia="zh-CN"/>
        </w:rPr>
        <w:t>供应商</w:t>
      </w:r>
      <w:r>
        <w:rPr>
          <w:rFonts w:hint="eastAsia" w:ascii="宋体" w:hAnsi="宋体" w:eastAsia="宋体" w:cs="宋体"/>
          <w:i w:val="0"/>
          <w:iCs w:val="0"/>
          <w:color w:val="auto"/>
          <w:kern w:val="0"/>
          <w:sz w:val="24"/>
          <w:highlight w:val="none"/>
        </w:rPr>
        <w:t>计算，评审后得分最高的同品牌</w:t>
      </w:r>
      <w:r>
        <w:rPr>
          <w:rFonts w:hint="eastAsia" w:ascii="宋体" w:hAnsi="宋体" w:eastAsia="宋体" w:cs="宋体"/>
          <w:i w:val="0"/>
          <w:iCs w:val="0"/>
          <w:color w:val="auto"/>
          <w:kern w:val="0"/>
          <w:sz w:val="24"/>
          <w:highlight w:val="none"/>
          <w:lang w:eastAsia="zh-CN"/>
        </w:rPr>
        <w:t>供应商</w:t>
      </w:r>
      <w:r>
        <w:rPr>
          <w:rFonts w:hint="eastAsia" w:ascii="宋体" w:hAnsi="宋体" w:eastAsia="宋体" w:cs="宋体"/>
          <w:i w:val="0"/>
          <w:iCs w:val="0"/>
          <w:color w:val="auto"/>
          <w:kern w:val="0"/>
          <w:sz w:val="24"/>
          <w:highlight w:val="none"/>
        </w:rPr>
        <w:t>获得</w:t>
      </w:r>
      <w:r>
        <w:rPr>
          <w:rFonts w:hint="eastAsia" w:ascii="宋体" w:hAnsi="宋体" w:eastAsia="宋体" w:cs="宋体"/>
          <w:i w:val="0"/>
          <w:iCs w:val="0"/>
          <w:color w:val="auto"/>
          <w:kern w:val="0"/>
          <w:sz w:val="24"/>
          <w:highlight w:val="none"/>
          <w:lang w:val="en-US" w:eastAsia="zh-CN"/>
        </w:rPr>
        <w:t>成交供应商</w:t>
      </w:r>
      <w:r>
        <w:rPr>
          <w:rFonts w:hint="eastAsia" w:ascii="宋体" w:hAnsi="宋体" w:eastAsia="宋体" w:cs="宋体"/>
          <w:i w:val="0"/>
          <w:iCs w:val="0"/>
          <w:color w:val="auto"/>
          <w:kern w:val="0"/>
          <w:sz w:val="24"/>
          <w:highlight w:val="none"/>
        </w:rPr>
        <w:t>推荐资格；评审得分相同的，采取随机抽取方式确定，其他同品牌</w:t>
      </w:r>
      <w:r>
        <w:rPr>
          <w:rFonts w:hint="eastAsia" w:ascii="宋体" w:hAnsi="宋体" w:eastAsia="宋体" w:cs="宋体"/>
          <w:i w:val="0"/>
          <w:iCs w:val="0"/>
          <w:color w:val="auto"/>
          <w:kern w:val="0"/>
          <w:sz w:val="24"/>
          <w:highlight w:val="none"/>
          <w:lang w:eastAsia="zh-CN"/>
        </w:rPr>
        <w:t>供应商</w:t>
      </w:r>
      <w:r>
        <w:rPr>
          <w:rFonts w:hint="eastAsia" w:ascii="宋体" w:hAnsi="宋体" w:eastAsia="宋体" w:cs="宋体"/>
          <w:i w:val="0"/>
          <w:iCs w:val="0"/>
          <w:color w:val="auto"/>
          <w:kern w:val="0"/>
          <w:sz w:val="24"/>
          <w:highlight w:val="none"/>
        </w:rPr>
        <w:t>不作为</w:t>
      </w:r>
      <w:r>
        <w:rPr>
          <w:rFonts w:hint="eastAsia" w:ascii="宋体" w:hAnsi="宋体" w:eastAsia="宋体" w:cs="宋体"/>
          <w:i w:val="0"/>
          <w:iCs w:val="0"/>
          <w:color w:val="auto"/>
          <w:kern w:val="0"/>
          <w:sz w:val="24"/>
          <w:highlight w:val="none"/>
          <w:lang w:val="en-US" w:eastAsia="zh-CN"/>
        </w:rPr>
        <w:t>成交</w:t>
      </w:r>
      <w:r>
        <w:rPr>
          <w:rFonts w:hint="eastAsia" w:ascii="宋体" w:hAnsi="宋体" w:eastAsia="宋体" w:cs="宋体"/>
          <w:i w:val="0"/>
          <w:iCs w:val="0"/>
          <w:color w:val="auto"/>
          <w:kern w:val="0"/>
          <w:sz w:val="24"/>
          <w:highlight w:val="none"/>
        </w:rPr>
        <w:t>候选人。</w:t>
      </w:r>
    </w:p>
    <w:p w14:paraId="2D2E7079">
      <w:pPr>
        <w:spacing w:line="360" w:lineRule="auto"/>
        <w:ind w:firstLine="472" w:firstLineChars="196"/>
        <w:rPr>
          <w:rFonts w:hint="eastAsia" w:ascii="宋体" w:hAnsi="宋体" w:eastAsia="宋体" w:cs="宋体"/>
          <w:i w:val="0"/>
          <w:iCs w:val="0"/>
          <w:color w:val="auto"/>
          <w:kern w:val="0"/>
          <w:sz w:val="24"/>
          <w:highlight w:val="none"/>
        </w:rPr>
      </w:pPr>
      <w:r>
        <w:rPr>
          <w:rFonts w:hint="eastAsia" w:ascii="宋体" w:hAnsi="宋体" w:eastAsia="宋体" w:cs="宋体"/>
          <w:b/>
          <w:i w:val="0"/>
          <w:iCs w:val="0"/>
          <w:color w:val="auto"/>
          <w:kern w:val="0"/>
          <w:sz w:val="24"/>
          <w:highlight w:val="none"/>
        </w:rPr>
        <w:t>3.6编写评审报告。</w:t>
      </w:r>
      <w:r>
        <w:rPr>
          <w:rFonts w:hint="eastAsia" w:ascii="宋体" w:hAnsi="宋体" w:eastAsia="宋体" w:cs="宋体"/>
          <w:i w:val="0"/>
          <w:iCs w:val="0"/>
          <w:color w:val="auto"/>
          <w:kern w:val="0"/>
          <w:sz w:val="24"/>
          <w:highlight w:val="none"/>
          <w:lang w:eastAsia="zh-CN"/>
        </w:rPr>
        <w:t>评审小组</w:t>
      </w:r>
      <w:r>
        <w:rPr>
          <w:rFonts w:hint="eastAsia" w:ascii="宋体" w:hAnsi="宋体" w:eastAsia="宋体" w:cs="宋体"/>
          <w:i w:val="0"/>
          <w:iCs w:val="0"/>
          <w:color w:val="auto"/>
          <w:kern w:val="0"/>
          <w:sz w:val="24"/>
          <w:highlight w:val="none"/>
        </w:rPr>
        <w:t>根据全体成员签字的原始评</w:t>
      </w:r>
      <w:r>
        <w:rPr>
          <w:rFonts w:hint="eastAsia" w:ascii="宋体" w:hAnsi="宋体" w:eastAsia="宋体" w:cs="宋体"/>
          <w:i w:val="0"/>
          <w:iCs w:val="0"/>
          <w:color w:val="auto"/>
          <w:kern w:val="0"/>
          <w:sz w:val="24"/>
          <w:highlight w:val="none"/>
          <w:lang w:val="en-US" w:eastAsia="zh-CN"/>
        </w:rPr>
        <w:t>审</w:t>
      </w:r>
      <w:r>
        <w:rPr>
          <w:rFonts w:hint="eastAsia" w:ascii="宋体" w:hAnsi="宋体" w:eastAsia="宋体" w:cs="宋体"/>
          <w:i w:val="0"/>
          <w:iCs w:val="0"/>
          <w:color w:val="auto"/>
          <w:kern w:val="0"/>
          <w:sz w:val="24"/>
          <w:highlight w:val="none"/>
        </w:rPr>
        <w:t>记录和评</w:t>
      </w:r>
      <w:r>
        <w:rPr>
          <w:rFonts w:hint="eastAsia" w:ascii="宋体" w:hAnsi="宋体" w:eastAsia="宋体" w:cs="宋体"/>
          <w:i w:val="0"/>
          <w:iCs w:val="0"/>
          <w:color w:val="auto"/>
          <w:kern w:val="0"/>
          <w:sz w:val="24"/>
          <w:highlight w:val="none"/>
          <w:lang w:val="en-US" w:eastAsia="zh-CN"/>
        </w:rPr>
        <w:t>审</w:t>
      </w:r>
      <w:r>
        <w:rPr>
          <w:rFonts w:hint="eastAsia" w:ascii="宋体" w:hAnsi="宋体" w:eastAsia="宋体" w:cs="宋体"/>
          <w:i w:val="0"/>
          <w:iCs w:val="0"/>
          <w:color w:val="auto"/>
          <w:kern w:val="0"/>
          <w:sz w:val="24"/>
          <w:highlight w:val="none"/>
        </w:rPr>
        <w:t>结果编写评</w:t>
      </w:r>
      <w:r>
        <w:rPr>
          <w:rFonts w:hint="eastAsia" w:ascii="宋体" w:hAnsi="宋体" w:eastAsia="宋体" w:cs="宋体"/>
          <w:i w:val="0"/>
          <w:iCs w:val="0"/>
          <w:color w:val="auto"/>
          <w:kern w:val="0"/>
          <w:sz w:val="24"/>
          <w:highlight w:val="none"/>
          <w:lang w:val="en-US" w:eastAsia="zh-CN"/>
        </w:rPr>
        <w:t>审</w:t>
      </w:r>
      <w:r>
        <w:rPr>
          <w:rFonts w:hint="eastAsia" w:ascii="宋体" w:hAnsi="宋体" w:eastAsia="宋体" w:cs="宋体"/>
          <w:i w:val="0"/>
          <w:iCs w:val="0"/>
          <w:color w:val="auto"/>
          <w:kern w:val="0"/>
          <w:sz w:val="24"/>
          <w:highlight w:val="none"/>
        </w:rPr>
        <w:t>报告。</w:t>
      </w:r>
      <w:r>
        <w:rPr>
          <w:rFonts w:hint="eastAsia" w:ascii="宋体" w:hAnsi="宋体" w:eastAsia="宋体" w:cs="宋体"/>
          <w:i w:val="0"/>
          <w:iCs w:val="0"/>
          <w:color w:val="auto"/>
          <w:kern w:val="0"/>
          <w:sz w:val="24"/>
          <w:highlight w:val="none"/>
          <w:lang w:eastAsia="zh-CN"/>
        </w:rPr>
        <w:t>评审小组</w:t>
      </w:r>
      <w:r>
        <w:rPr>
          <w:rFonts w:hint="eastAsia" w:ascii="宋体" w:hAnsi="宋体" w:eastAsia="宋体" w:cs="宋体"/>
          <w:i w:val="0"/>
          <w:iCs w:val="0"/>
          <w:color w:val="auto"/>
          <w:kern w:val="0"/>
          <w:sz w:val="24"/>
          <w:highlight w:val="none"/>
        </w:rPr>
        <w:t>成员对需要共同认定的事项存在争议的，应当按照少数服从多数的原则作出结论。持不同意见的</w:t>
      </w:r>
      <w:r>
        <w:rPr>
          <w:rFonts w:hint="eastAsia" w:ascii="宋体" w:hAnsi="宋体" w:eastAsia="宋体" w:cs="宋体"/>
          <w:i w:val="0"/>
          <w:iCs w:val="0"/>
          <w:color w:val="auto"/>
          <w:kern w:val="0"/>
          <w:sz w:val="24"/>
          <w:highlight w:val="none"/>
          <w:lang w:eastAsia="zh-CN"/>
        </w:rPr>
        <w:t>评审小组</w:t>
      </w:r>
      <w:r>
        <w:rPr>
          <w:rFonts w:hint="eastAsia" w:ascii="宋体" w:hAnsi="宋体" w:eastAsia="宋体" w:cs="宋体"/>
          <w:i w:val="0"/>
          <w:iCs w:val="0"/>
          <w:color w:val="auto"/>
          <w:kern w:val="0"/>
          <w:sz w:val="24"/>
          <w:highlight w:val="none"/>
        </w:rPr>
        <w:t>成员应当在评</w:t>
      </w:r>
      <w:r>
        <w:rPr>
          <w:rFonts w:hint="eastAsia" w:ascii="宋体" w:hAnsi="宋体" w:eastAsia="宋体" w:cs="宋体"/>
          <w:i w:val="0"/>
          <w:iCs w:val="0"/>
          <w:color w:val="auto"/>
          <w:kern w:val="0"/>
          <w:sz w:val="24"/>
          <w:highlight w:val="none"/>
          <w:lang w:val="en-US" w:eastAsia="zh-CN"/>
        </w:rPr>
        <w:t>审</w:t>
      </w:r>
      <w:r>
        <w:rPr>
          <w:rFonts w:hint="eastAsia" w:ascii="宋体" w:hAnsi="宋体" w:eastAsia="宋体" w:cs="宋体"/>
          <w:i w:val="0"/>
          <w:iCs w:val="0"/>
          <w:color w:val="auto"/>
          <w:kern w:val="0"/>
          <w:sz w:val="24"/>
          <w:highlight w:val="none"/>
        </w:rPr>
        <w:t>报告上签署不同意见及理由，否则视为同意评</w:t>
      </w:r>
      <w:r>
        <w:rPr>
          <w:rFonts w:hint="eastAsia" w:ascii="宋体" w:hAnsi="宋体" w:eastAsia="宋体" w:cs="宋体"/>
          <w:i w:val="0"/>
          <w:iCs w:val="0"/>
          <w:color w:val="auto"/>
          <w:kern w:val="0"/>
          <w:sz w:val="24"/>
          <w:highlight w:val="none"/>
          <w:lang w:val="en-US" w:eastAsia="zh-CN"/>
        </w:rPr>
        <w:t>审</w:t>
      </w:r>
      <w:r>
        <w:rPr>
          <w:rFonts w:hint="eastAsia" w:ascii="宋体" w:hAnsi="宋体" w:eastAsia="宋体" w:cs="宋体"/>
          <w:i w:val="0"/>
          <w:iCs w:val="0"/>
          <w:color w:val="auto"/>
          <w:kern w:val="0"/>
          <w:sz w:val="24"/>
          <w:highlight w:val="none"/>
        </w:rPr>
        <w:t>报告。</w:t>
      </w:r>
    </w:p>
    <w:p w14:paraId="218923ED">
      <w:pPr>
        <w:widowControl/>
        <w:shd w:val="clear" w:color="auto"/>
        <w:adjustRightInd/>
        <w:spacing w:after="225" w:line="315" w:lineRule="atLeast"/>
        <w:jc w:val="left"/>
        <w:rPr>
          <w:rFonts w:hint="eastAsia" w:ascii="宋体" w:hAnsi="宋体" w:eastAsia="宋体" w:cs="宋体"/>
          <w:b/>
          <w:i w:val="0"/>
          <w:iCs w:val="0"/>
          <w:color w:val="auto"/>
          <w:sz w:val="32"/>
          <w:highlight w:val="none"/>
        </w:rPr>
      </w:pPr>
      <w:r>
        <w:rPr>
          <w:rFonts w:hint="eastAsia" w:ascii="宋体" w:hAnsi="宋体" w:eastAsia="宋体" w:cs="宋体"/>
          <w:b/>
          <w:i w:val="0"/>
          <w:iCs w:val="0"/>
          <w:color w:val="auto"/>
          <w:sz w:val="32"/>
          <w:highlight w:val="none"/>
        </w:rPr>
        <w:t>四、评审中的其他事项</w:t>
      </w:r>
    </w:p>
    <w:p w14:paraId="6EED19CF">
      <w:pPr>
        <w:pStyle w:val="21"/>
        <w:shd w:val="clear"/>
        <w:spacing w:before="0"/>
        <w:ind w:firstLine="472" w:firstLineChars="196"/>
        <w:rPr>
          <w:rFonts w:hint="eastAsia" w:ascii="宋体" w:hAnsi="宋体" w:eastAsia="宋体" w:cs="宋体"/>
          <w:i w:val="0"/>
          <w:iCs w:val="0"/>
          <w:color w:val="auto"/>
          <w:kern w:val="0"/>
          <w:szCs w:val="24"/>
          <w:highlight w:val="none"/>
        </w:rPr>
      </w:pPr>
      <w:r>
        <w:rPr>
          <w:rFonts w:hint="eastAsia" w:ascii="宋体" w:hAnsi="宋体" w:eastAsia="宋体" w:cs="宋体"/>
          <w:b/>
          <w:i w:val="0"/>
          <w:iCs w:val="0"/>
          <w:color w:val="auto"/>
          <w:kern w:val="0"/>
          <w:szCs w:val="24"/>
          <w:highlight w:val="none"/>
        </w:rPr>
        <w:t>4.1</w:t>
      </w:r>
      <w:r>
        <w:rPr>
          <w:rFonts w:hint="eastAsia" w:ascii="宋体" w:hAnsi="宋体" w:eastAsia="宋体" w:cs="宋体"/>
          <w:b/>
          <w:i w:val="0"/>
          <w:iCs w:val="0"/>
          <w:color w:val="auto"/>
          <w:kern w:val="0"/>
          <w:szCs w:val="24"/>
          <w:highlight w:val="none"/>
          <w:lang w:eastAsia="zh-CN"/>
        </w:rPr>
        <w:t>供应商</w:t>
      </w:r>
      <w:r>
        <w:rPr>
          <w:rFonts w:hint="eastAsia" w:ascii="宋体" w:hAnsi="宋体" w:eastAsia="宋体" w:cs="宋体"/>
          <w:b/>
          <w:i w:val="0"/>
          <w:iCs w:val="0"/>
          <w:color w:val="auto"/>
          <w:kern w:val="0"/>
          <w:szCs w:val="24"/>
          <w:highlight w:val="none"/>
        </w:rPr>
        <w:t>澄清、说明或者补正。</w:t>
      </w:r>
      <w:r>
        <w:rPr>
          <w:rFonts w:hint="eastAsia" w:ascii="宋体" w:hAnsi="宋体" w:eastAsia="宋体" w:cs="宋体"/>
          <w:i w:val="0"/>
          <w:iCs w:val="0"/>
          <w:color w:val="auto"/>
          <w:kern w:val="0"/>
          <w:szCs w:val="24"/>
          <w:highlight w:val="none"/>
        </w:rPr>
        <w:t>对于</w:t>
      </w:r>
      <w:r>
        <w:rPr>
          <w:rFonts w:hint="eastAsia" w:ascii="宋体" w:hAnsi="宋体" w:eastAsia="宋体" w:cs="宋体"/>
          <w:i w:val="0"/>
          <w:iCs w:val="0"/>
          <w:color w:val="auto"/>
          <w:kern w:val="0"/>
          <w:szCs w:val="24"/>
          <w:highlight w:val="none"/>
          <w:lang w:eastAsia="zh-CN"/>
        </w:rPr>
        <w:t>响应文件</w:t>
      </w:r>
      <w:r>
        <w:rPr>
          <w:rFonts w:hint="eastAsia" w:ascii="宋体" w:hAnsi="宋体" w:eastAsia="宋体" w:cs="宋体"/>
          <w:i w:val="0"/>
          <w:iCs w:val="0"/>
          <w:color w:val="auto"/>
          <w:kern w:val="0"/>
          <w:szCs w:val="24"/>
          <w:highlight w:val="none"/>
        </w:rPr>
        <w:t>中含义不明确、同类问题表述不一致或者有明显文字和计算错误的内容需要</w:t>
      </w:r>
      <w:r>
        <w:rPr>
          <w:rFonts w:hint="eastAsia" w:ascii="宋体" w:hAnsi="宋体" w:eastAsia="宋体" w:cs="宋体"/>
          <w:i w:val="0"/>
          <w:iCs w:val="0"/>
          <w:color w:val="auto"/>
          <w:kern w:val="0"/>
          <w:szCs w:val="24"/>
          <w:highlight w:val="none"/>
          <w:lang w:eastAsia="zh-CN"/>
        </w:rPr>
        <w:t>供应商</w:t>
      </w:r>
      <w:r>
        <w:rPr>
          <w:rFonts w:hint="eastAsia" w:ascii="宋体" w:hAnsi="宋体" w:eastAsia="宋体" w:cs="宋体"/>
          <w:i w:val="0"/>
          <w:iCs w:val="0"/>
          <w:color w:val="auto"/>
          <w:kern w:val="0"/>
          <w:szCs w:val="24"/>
          <w:highlight w:val="none"/>
        </w:rPr>
        <w:t>作出必要的澄清、说明或者补正的，</w:t>
      </w:r>
      <w:r>
        <w:rPr>
          <w:rFonts w:hint="eastAsia" w:ascii="宋体" w:hAnsi="宋体" w:eastAsia="宋体" w:cs="宋体"/>
          <w:i w:val="0"/>
          <w:iCs w:val="0"/>
          <w:color w:val="auto"/>
          <w:kern w:val="0"/>
          <w:szCs w:val="24"/>
          <w:highlight w:val="none"/>
          <w:lang w:eastAsia="zh-CN"/>
        </w:rPr>
        <w:t>评审小组</w:t>
      </w:r>
      <w:r>
        <w:rPr>
          <w:rFonts w:hint="eastAsia" w:ascii="宋体" w:hAnsi="宋体" w:eastAsia="宋体" w:cs="宋体"/>
          <w:i w:val="0"/>
          <w:iCs w:val="0"/>
          <w:color w:val="auto"/>
          <w:kern w:val="0"/>
          <w:szCs w:val="24"/>
          <w:highlight w:val="none"/>
        </w:rPr>
        <w:t>和</w:t>
      </w:r>
      <w:r>
        <w:rPr>
          <w:rFonts w:hint="eastAsia" w:ascii="宋体" w:hAnsi="宋体" w:eastAsia="宋体" w:cs="宋体"/>
          <w:i w:val="0"/>
          <w:iCs w:val="0"/>
          <w:color w:val="auto"/>
          <w:kern w:val="0"/>
          <w:szCs w:val="24"/>
          <w:highlight w:val="none"/>
          <w:lang w:eastAsia="zh-CN"/>
        </w:rPr>
        <w:t>供应商</w:t>
      </w:r>
      <w:r>
        <w:rPr>
          <w:rFonts w:hint="eastAsia" w:ascii="宋体" w:hAnsi="宋体" w:eastAsia="宋体" w:cs="宋体"/>
          <w:i w:val="0"/>
          <w:iCs w:val="0"/>
          <w:color w:val="auto"/>
          <w:kern w:val="0"/>
          <w:szCs w:val="24"/>
          <w:highlight w:val="none"/>
        </w:rPr>
        <w:t>通过电子交易平台交换数据电文，</w:t>
      </w:r>
      <w:r>
        <w:rPr>
          <w:rFonts w:hint="eastAsia" w:ascii="宋体" w:hAnsi="宋体" w:eastAsia="宋体" w:cs="宋体"/>
          <w:i w:val="0"/>
          <w:iCs w:val="0"/>
          <w:color w:val="auto"/>
          <w:kern w:val="0"/>
          <w:szCs w:val="24"/>
          <w:highlight w:val="none"/>
          <w:lang w:eastAsia="zh-CN"/>
        </w:rPr>
        <w:t>供应商</w:t>
      </w:r>
      <w:r>
        <w:rPr>
          <w:rFonts w:hint="eastAsia" w:ascii="宋体" w:hAnsi="宋体" w:eastAsia="宋体" w:cs="宋体"/>
          <w:i w:val="0"/>
          <w:iCs w:val="0"/>
          <w:color w:val="auto"/>
          <w:kern w:val="0"/>
          <w:szCs w:val="24"/>
          <w:highlight w:val="none"/>
        </w:rPr>
        <w:t>提交使用电子签名的相关数据电文或通过平台上传加盖公章的扫描件。给予</w:t>
      </w:r>
      <w:r>
        <w:rPr>
          <w:rFonts w:hint="eastAsia" w:ascii="宋体" w:hAnsi="宋体" w:eastAsia="宋体" w:cs="宋体"/>
          <w:i w:val="0"/>
          <w:iCs w:val="0"/>
          <w:color w:val="auto"/>
          <w:kern w:val="0"/>
          <w:szCs w:val="24"/>
          <w:highlight w:val="none"/>
          <w:lang w:eastAsia="zh-CN"/>
        </w:rPr>
        <w:t>供应商</w:t>
      </w:r>
      <w:r>
        <w:rPr>
          <w:rFonts w:hint="eastAsia" w:ascii="宋体" w:hAnsi="宋体" w:eastAsia="宋体" w:cs="宋体"/>
          <w:i w:val="0"/>
          <w:iCs w:val="0"/>
          <w:color w:val="auto"/>
          <w:kern w:val="0"/>
          <w:szCs w:val="24"/>
          <w:highlight w:val="none"/>
        </w:rPr>
        <w:t>提交澄清、说明或补正的时间不得少于半小时，</w:t>
      </w:r>
      <w:r>
        <w:rPr>
          <w:rFonts w:hint="eastAsia" w:ascii="宋体" w:hAnsi="宋体" w:eastAsia="宋体" w:cs="宋体"/>
          <w:i w:val="0"/>
          <w:iCs w:val="0"/>
          <w:color w:val="auto"/>
          <w:kern w:val="0"/>
          <w:szCs w:val="24"/>
          <w:highlight w:val="none"/>
          <w:lang w:eastAsia="zh-CN"/>
        </w:rPr>
        <w:t>供应商</w:t>
      </w:r>
      <w:r>
        <w:rPr>
          <w:rFonts w:hint="eastAsia" w:ascii="宋体" w:hAnsi="宋体" w:eastAsia="宋体" w:cs="宋体"/>
          <w:i w:val="0"/>
          <w:iCs w:val="0"/>
          <w:color w:val="auto"/>
          <w:kern w:val="0"/>
          <w:szCs w:val="24"/>
          <w:highlight w:val="none"/>
        </w:rPr>
        <w:t>已经明确表示澄清说明或补正完毕的除外。</w:t>
      </w:r>
      <w:r>
        <w:rPr>
          <w:rFonts w:hint="eastAsia" w:ascii="宋体" w:hAnsi="宋体" w:eastAsia="宋体" w:cs="宋体"/>
          <w:i w:val="0"/>
          <w:iCs w:val="0"/>
          <w:color w:val="auto"/>
          <w:kern w:val="0"/>
          <w:szCs w:val="24"/>
          <w:highlight w:val="none"/>
          <w:lang w:eastAsia="zh-CN"/>
        </w:rPr>
        <w:t>供应商</w:t>
      </w:r>
      <w:r>
        <w:rPr>
          <w:rFonts w:hint="eastAsia" w:ascii="宋体" w:hAnsi="宋体" w:eastAsia="宋体" w:cs="宋体"/>
          <w:i w:val="0"/>
          <w:iCs w:val="0"/>
          <w:color w:val="auto"/>
          <w:kern w:val="0"/>
          <w:szCs w:val="24"/>
          <w:highlight w:val="none"/>
        </w:rPr>
        <w:t>的澄清、说明或者补正不得超出</w:t>
      </w:r>
      <w:r>
        <w:rPr>
          <w:rFonts w:hint="eastAsia" w:ascii="宋体" w:hAnsi="宋体" w:eastAsia="宋体" w:cs="宋体"/>
          <w:i w:val="0"/>
          <w:iCs w:val="0"/>
          <w:color w:val="auto"/>
          <w:kern w:val="0"/>
          <w:szCs w:val="24"/>
          <w:highlight w:val="none"/>
          <w:lang w:eastAsia="zh-CN"/>
        </w:rPr>
        <w:t>响应文件</w:t>
      </w:r>
      <w:r>
        <w:rPr>
          <w:rFonts w:hint="eastAsia" w:ascii="宋体" w:hAnsi="宋体" w:eastAsia="宋体" w:cs="宋体"/>
          <w:i w:val="0"/>
          <w:iCs w:val="0"/>
          <w:color w:val="auto"/>
          <w:kern w:val="0"/>
          <w:szCs w:val="24"/>
          <w:highlight w:val="none"/>
        </w:rPr>
        <w:t>的范围或者改变</w:t>
      </w:r>
      <w:r>
        <w:rPr>
          <w:rFonts w:hint="eastAsia" w:ascii="宋体" w:hAnsi="宋体" w:eastAsia="宋体" w:cs="宋体"/>
          <w:i w:val="0"/>
          <w:iCs w:val="0"/>
          <w:color w:val="auto"/>
          <w:kern w:val="0"/>
          <w:szCs w:val="24"/>
          <w:highlight w:val="none"/>
          <w:lang w:eastAsia="zh-CN"/>
        </w:rPr>
        <w:t>响应文件</w:t>
      </w:r>
      <w:r>
        <w:rPr>
          <w:rFonts w:hint="eastAsia" w:ascii="宋体" w:hAnsi="宋体" w:eastAsia="宋体" w:cs="宋体"/>
          <w:i w:val="0"/>
          <w:iCs w:val="0"/>
          <w:color w:val="auto"/>
          <w:kern w:val="0"/>
          <w:szCs w:val="24"/>
          <w:highlight w:val="none"/>
        </w:rPr>
        <w:t>的实质性内容。</w:t>
      </w:r>
    </w:p>
    <w:p w14:paraId="558E9228">
      <w:pPr>
        <w:pStyle w:val="7"/>
        <w:spacing w:line="360" w:lineRule="auto"/>
        <w:ind w:left="954" w:leftChars="226" w:hanging="479" w:firstLineChars="0"/>
        <w:rPr>
          <w:rFonts w:hint="eastAsia" w:ascii="宋体" w:hAnsi="宋体" w:eastAsia="宋体" w:cs="宋体"/>
          <w:i w:val="0"/>
          <w:iCs w:val="0"/>
          <w:color w:val="auto"/>
          <w:szCs w:val="21"/>
          <w:highlight w:val="none"/>
        </w:rPr>
      </w:pPr>
      <w:r>
        <w:rPr>
          <w:rFonts w:hint="eastAsia" w:ascii="宋体" w:hAnsi="宋体" w:eastAsia="宋体" w:cs="宋体"/>
          <w:b/>
          <w:i w:val="0"/>
          <w:iCs w:val="0"/>
          <w:color w:val="auto"/>
          <w:kern w:val="0"/>
          <w:highlight w:val="none"/>
        </w:rPr>
        <w:t>4.2</w:t>
      </w:r>
      <w:r>
        <w:rPr>
          <w:rFonts w:hint="eastAsia" w:ascii="宋体" w:hAnsi="宋体" w:eastAsia="宋体" w:cs="宋体"/>
          <w:b/>
          <w:i w:val="0"/>
          <w:iCs w:val="0"/>
          <w:color w:val="auto"/>
          <w:kern w:val="0"/>
          <w:highlight w:val="none"/>
          <w:lang w:eastAsia="zh-CN"/>
        </w:rPr>
        <w:t>响应</w:t>
      </w:r>
      <w:r>
        <w:rPr>
          <w:rFonts w:hint="eastAsia" w:ascii="宋体" w:hAnsi="宋体" w:eastAsia="宋体" w:cs="宋体"/>
          <w:b/>
          <w:i w:val="0"/>
          <w:iCs w:val="0"/>
          <w:color w:val="auto"/>
          <w:kern w:val="0"/>
          <w:highlight w:val="none"/>
        </w:rPr>
        <w:t>无效。</w:t>
      </w:r>
      <w:r>
        <w:rPr>
          <w:rFonts w:hint="eastAsia" w:ascii="宋体" w:hAnsi="宋体" w:eastAsia="宋体" w:cs="宋体"/>
          <w:i w:val="0"/>
          <w:iCs w:val="0"/>
          <w:color w:val="auto"/>
          <w:szCs w:val="21"/>
          <w:highlight w:val="none"/>
        </w:rPr>
        <w:t>有下列情形之一的，</w:t>
      </w:r>
      <w:r>
        <w:rPr>
          <w:rFonts w:hint="eastAsia" w:ascii="宋体" w:hAnsi="宋体" w:eastAsia="宋体" w:cs="宋体"/>
          <w:i w:val="0"/>
          <w:iCs w:val="0"/>
          <w:color w:val="auto"/>
          <w:szCs w:val="21"/>
          <w:highlight w:val="none"/>
          <w:lang w:eastAsia="zh-CN"/>
        </w:rPr>
        <w:t>响应</w:t>
      </w:r>
      <w:r>
        <w:rPr>
          <w:rFonts w:hint="eastAsia" w:ascii="宋体" w:hAnsi="宋体" w:eastAsia="宋体" w:cs="宋体"/>
          <w:i w:val="0"/>
          <w:iCs w:val="0"/>
          <w:color w:val="auto"/>
          <w:szCs w:val="21"/>
          <w:highlight w:val="none"/>
        </w:rPr>
        <w:t>无效：</w:t>
      </w:r>
    </w:p>
    <w:p w14:paraId="42463379">
      <w:pPr>
        <w:spacing w:line="360" w:lineRule="auto"/>
        <w:ind w:firstLine="480" w:firstLineChars="200"/>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4.2.1</w:t>
      </w:r>
      <w:r>
        <w:rPr>
          <w:rFonts w:hint="eastAsia" w:ascii="宋体" w:hAnsi="宋体" w:eastAsia="宋体" w:cs="宋体"/>
          <w:i w:val="0"/>
          <w:iCs w:val="0"/>
          <w:color w:val="auto"/>
          <w:kern w:val="0"/>
          <w:sz w:val="24"/>
          <w:highlight w:val="none"/>
          <w:lang w:eastAsia="zh-CN"/>
        </w:rPr>
        <w:t>供应商</w:t>
      </w:r>
      <w:r>
        <w:rPr>
          <w:rFonts w:hint="eastAsia" w:ascii="宋体" w:hAnsi="宋体" w:eastAsia="宋体" w:cs="宋体"/>
          <w:i w:val="0"/>
          <w:iCs w:val="0"/>
          <w:color w:val="auto"/>
          <w:kern w:val="0"/>
          <w:sz w:val="24"/>
          <w:highlight w:val="none"/>
        </w:rPr>
        <w:t>不具备</w:t>
      </w:r>
      <w:r>
        <w:rPr>
          <w:rFonts w:hint="eastAsia" w:ascii="宋体" w:hAnsi="宋体" w:eastAsia="宋体" w:cs="宋体"/>
          <w:i w:val="0"/>
          <w:iCs w:val="0"/>
          <w:color w:val="auto"/>
          <w:kern w:val="0"/>
          <w:sz w:val="24"/>
          <w:highlight w:val="none"/>
          <w:lang w:eastAsia="zh-CN"/>
        </w:rPr>
        <w:t>采购文件</w:t>
      </w:r>
      <w:r>
        <w:rPr>
          <w:rFonts w:hint="eastAsia" w:ascii="宋体" w:hAnsi="宋体" w:eastAsia="宋体" w:cs="宋体"/>
          <w:i w:val="0"/>
          <w:iCs w:val="0"/>
          <w:color w:val="auto"/>
          <w:kern w:val="0"/>
          <w:sz w:val="24"/>
          <w:highlight w:val="none"/>
        </w:rPr>
        <w:t>中规定的资格要求的（</w:t>
      </w:r>
      <w:r>
        <w:rPr>
          <w:rFonts w:hint="eastAsia" w:ascii="宋体" w:hAnsi="宋体" w:eastAsia="宋体" w:cs="宋体"/>
          <w:i w:val="0"/>
          <w:iCs w:val="0"/>
          <w:color w:val="auto"/>
          <w:kern w:val="0"/>
          <w:sz w:val="24"/>
          <w:highlight w:val="none"/>
          <w:lang w:eastAsia="zh-CN"/>
        </w:rPr>
        <w:t>供应商</w:t>
      </w:r>
      <w:r>
        <w:rPr>
          <w:rFonts w:hint="eastAsia" w:ascii="宋体" w:hAnsi="宋体" w:eastAsia="宋体" w:cs="宋体"/>
          <w:i w:val="0"/>
          <w:iCs w:val="0"/>
          <w:color w:val="auto"/>
          <w:kern w:val="0"/>
          <w:sz w:val="24"/>
          <w:highlight w:val="none"/>
        </w:rPr>
        <w:t>未提供有效的资格文件的，视为</w:t>
      </w:r>
      <w:r>
        <w:rPr>
          <w:rFonts w:hint="eastAsia" w:ascii="宋体" w:hAnsi="宋体" w:eastAsia="宋体" w:cs="宋体"/>
          <w:i w:val="0"/>
          <w:iCs w:val="0"/>
          <w:color w:val="auto"/>
          <w:kern w:val="0"/>
          <w:sz w:val="24"/>
          <w:highlight w:val="none"/>
          <w:lang w:eastAsia="zh-CN"/>
        </w:rPr>
        <w:t>供应商</w:t>
      </w:r>
      <w:r>
        <w:rPr>
          <w:rFonts w:hint="eastAsia" w:ascii="宋体" w:hAnsi="宋体" w:eastAsia="宋体" w:cs="宋体"/>
          <w:i w:val="0"/>
          <w:iCs w:val="0"/>
          <w:color w:val="auto"/>
          <w:kern w:val="0"/>
          <w:sz w:val="24"/>
          <w:highlight w:val="none"/>
        </w:rPr>
        <w:t>不具备</w:t>
      </w:r>
      <w:r>
        <w:rPr>
          <w:rFonts w:hint="eastAsia" w:ascii="宋体" w:hAnsi="宋体" w:eastAsia="宋体" w:cs="宋体"/>
          <w:i w:val="0"/>
          <w:iCs w:val="0"/>
          <w:color w:val="auto"/>
          <w:kern w:val="0"/>
          <w:sz w:val="24"/>
          <w:highlight w:val="none"/>
          <w:lang w:eastAsia="zh-CN"/>
        </w:rPr>
        <w:t>采购文件</w:t>
      </w:r>
      <w:r>
        <w:rPr>
          <w:rFonts w:hint="eastAsia" w:ascii="宋体" w:hAnsi="宋体" w:eastAsia="宋体" w:cs="宋体"/>
          <w:i w:val="0"/>
          <w:iCs w:val="0"/>
          <w:color w:val="auto"/>
          <w:kern w:val="0"/>
          <w:sz w:val="24"/>
          <w:highlight w:val="none"/>
        </w:rPr>
        <w:t>中规定的资格要求）；</w:t>
      </w:r>
    </w:p>
    <w:p w14:paraId="78EE3B7D">
      <w:pPr>
        <w:spacing w:line="360" w:lineRule="auto"/>
        <w:ind w:firstLine="480" w:firstLineChars="200"/>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4.2.2</w:t>
      </w:r>
      <w:r>
        <w:rPr>
          <w:rFonts w:hint="eastAsia" w:ascii="宋体" w:hAnsi="宋体" w:eastAsia="宋体" w:cs="宋体"/>
          <w:i w:val="0"/>
          <w:iCs w:val="0"/>
          <w:color w:val="auto"/>
          <w:kern w:val="0"/>
          <w:sz w:val="24"/>
          <w:highlight w:val="none"/>
          <w:lang w:eastAsia="zh-CN"/>
        </w:rPr>
        <w:t>响应文件</w:t>
      </w:r>
      <w:r>
        <w:rPr>
          <w:rFonts w:hint="eastAsia" w:ascii="宋体" w:hAnsi="宋体" w:eastAsia="宋体" w:cs="宋体"/>
          <w:i w:val="0"/>
          <w:iCs w:val="0"/>
          <w:color w:val="auto"/>
          <w:kern w:val="0"/>
          <w:sz w:val="24"/>
          <w:highlight w:val="none"/>
        </w:rPr>
        <w:t>未按照</w:t>
      </w:r>
      <w:r>
        <w:rPr>
          <w:rFonts w:hint="eastAsia" w:ascii="宋体" w:hAnsi="宋体" w:eastAsia="宋体" w:cs="宋体"/>
          <w:i w:val="0"/>
          <w:iCs w:val="0"/>
          <w:color w:val="auto"/>
          <w:kern w:val="0"/>
          <w:sz w:val="24"/>
          <w:highlight w:val="none"/>
          <w:lang w:eastAsia="zh-CN"/>
        </w:rPr>
        <w:t>采购文件</w:t>
      </w:r>
      <w:r>
        <w:rPr>
          <w:rFonts w:hint="eastAsia" w:ascii="宋体" w:hAnsi="宋体" w:eastAsia="宋体" w:cs="宋体"/>
          <w:i w:val="0"/>
          <w:iCs w:val="0"/>
          <w:color w:val="auto"/>
          <w:kern w:val="0"/>
          <w:sz w:val="24"/>
          <w:highlight w:val="none"/>
        </w:rPr>
        <w:t>要求签署、盖章的；</w:t>
      </w:r>
    </w:p>
    <w:p w14:paraId="63ED8924">
      <w:pPr>
        <w:spacing w:line="360" w:lineRule="auto"/>
        <w:ind w:firstLine="480" w:firstLineChars="200"/>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4.2.</w:t>
      </w:r>
      <w:r>
        <w:rPr>
          <w:rFonts w:hint="eastAsia" w:ascii="宋体" w:hAnsi="宋体" w:eastAsia="宋体" w:cs="宋体"/>
          <w:i w:val="0"/>
          <w:iCs w:val="0"/>
          <w:color w:val="auto"/>
          <w:kern w:val="0"/>
          <w:sz w:val="24"/>
          <w:highlight w:val="none"/>
          <w:lang w:val="en-US" w:eastAsia="zh-CN"/>
        </w:rPr>
        <w:t>3</w:t>
      </w:r>
      <w:r>
        <w:rPr>
          <w:rFonts w:hint="eastAsia" w:ascii="宋体" w:hAnsi="宋体" w:eastAsia="宋体" w:cs="宋体"/>
          <w:i w:val="0"/>
          <w:iCs w:val="0"/>
          <w:color w:val="auto"/>
          <w:kern w:val="0"/>
          <w:sz w:val="24"/>
          <w:highlight w:val="none"/>
          <w:lang w:eastAsia="zh-CN"/>
        </w:rPr>
        <w:t>响应文件</w:t>
      </w:r>
      <w:r>
        <w:rPr>
          <w:rFonts w:hint="eastAsia" w:ascii="宋体" w:hAnsi="宋体" w:eastAsia="宋体" w:cs="宋体"/>
          <w:i w:val="0"/>
          <w:iCs w:val="0"/>
          <w:color w:val="auto"/>
          <w:kern w:val="0"/>
          <w:sz w:val="24"/>
          <w:highlight w:val="none"/>
        </w:rPr>
        <w:t>含有采购人不能接受的附加条件的；</w:t>
      </w:r>
    </w:p>
    <w:p w14:paraId="3D022D2B">
      <w:pPr>
        <w:spacing w:line="360" w:lineRule="auto"/>
        <w:ind w:firstLine="480" w:firstLineChars="200"/>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4.2.</w:t>
      </w:r>
      <w:r>
        <w:rPr>
          <w:rFonts w:hint="eastAsia" w:ascii="宋体" w:hAnsi="宋体" w:eastAsia="宋体" w:cs="宋体"/>
          <w:i w:val="0"/>
          <w:iCs w:val="0"/>
          <w:color w:val="auto"/>
          <w:kern w:val="0"/>
          <w:sz w:val="24"/>
          <w:highlight w:val="none"/>
          <w:lang w:val="en-US" w:eastAsia="zh-CN"/>
        </w:rPr>
        <w:t>4</w:t>
      </w:r>
      <w:r>
        <w:rPr>
          <w:rFonts w:hint="eastAsia" w:ascii="宋体" w:hAnsi="宋体" w:eastAsia="宋体" w:cs="宋体"/>
          <w:i w:val="0"/>
          <w:iCs w:val="0"/>
          <w:color w:val="auto"/>
          <w:kern w:val="0"/>
          <w:sz w:val="24"/>
          <w:highlight w:val="none"/>
          <w:lang w:eastAsia="zh-CN"/>
        </w:rPr>
        <w:t>响应文件</w:t>
      </w:r>
      <w:r>
        <w:rPr>
          <w:rFonts w:hint="eastAsia" w:ascii="宋体" w:hAnsi="宋体" w:eastAsia="宋体" w:cs="宋体"/>
          <w:i w:val="0"/>
          <w:iCs w:val="0"/>
          <w:color w:val="auto"/>
          <w:kern w:val="0"/>
          <w:sz w:val="24"/>
          <w:highlight w:val="none"/>
        </w:rPr>
        <w:t>中承诺的</w:t>
      </w:r>
      <w:r>
        <w:rPr>
          <w:rFonts w:hint="eastAsia" w:ascii="宋体" w:hAnsi="宋体" w:eastAsia="宋体" w:cs="宋体"/>
          <w:i w:val="0"/>
          <w:iCs w:val="0"/>
          <w:color w:val="auto"/>
          <w:kern w:val="0"/>
          <w:sz w:val="24"/>
          <w:highlight w:val="none"/>
          <w:lang w:eastAsia="zh-CN"/>
        </w:rPr>
        <w:t>响应</w:t>
      </w:r>
      <w:r>
        <w:rPr>
          <w:rFonts w:hint="eastAsia" w:ascii="宋体" w:hAnsi="宋体" w:eastAsia="宋体" w:cs="宋体"/>
          <w:i w:val="0"/>
          <w:iCs w:val="0"/>
          <w:color w:val="auto"/>
          <w:kern w:val="0"/>
          <w:sz w:val="24"/>
          <w:highlight w:val="none"/>
        </w:rPr>
        <w:t>有效期少于</w:t>
      </w:r>
      <w:r>
        <w:rPr>
          <w:rFonts w:hint="eastAsia" w:ascii="宋体" w:hAnsi="宋体" w:eastAsia="宋体" w:cs="宋体"/>
          <w:i w:val="0"/>
          <w:iCs w:val="0"/>
          <w:color w:val="auto"/>
          <w:kern w:val="0"/>
          <w:sz w:val="24"/>
          <w:highlight w:val="none"/>
          <w:lang w:eastAsia="zh-CN"/>
        </w:rPr>
        <w:t>采购文件</w:t>
      </w:r>
      <w:r>
        <w:rPr>
          <w:rFonts w:hint="eastAsia" w:ascii="宋体" w:hAnsi="宋体" w:eastAsia="宋体" w:cs="宋体"/>
          <w:i w:val="0"/>
          <w:iCs w:val="0"/>
          <w:color w:val="auto"/>
          <w:kern w:val="0"/>
          <w:sz w:val="24"/>
          <w:highlight w:val="none"/>
        </w:rPr>
        <w:t>中载明的</w:t>
      </w:r>
      <w:r>
        <w:rPr>
          <w:rFonts w:hint="eastAsia" w:ascii="宋体" w:hAnsi="宋体" w:eastAsia="宋体" w:cs="宋体"/>
          <w:i w:val="0"/>
          <w:iCs w:val="0"/>
          <w:color w:val="auto"/>
          <w:kern w:val="0"/>
          <w:sz w:val="24"/>
          <w:highlight w:val="none"/>
          <w:lang w:eastAsia="zh-CN"/>
        </w:rPr>
        <w:t>响应</w:t>
      </w:r>
      <w:r>
        <w:rPr>
          <w:rFonts w:hint="eastAsia" w:ascii="宋体" w:hAnsi="宋体" w:eastAsia="宋体" w:cs="宋体"/>
          <w:i w:val="0"/>
          <w:iCs w:val="0"/>
          <w:color w:val="auto"/>
          <w:kern w:val="0"/>
          <w:sz w:val="24"/>
          <w:highlight w:val="none"/>
        </w:rPr>
        <w:t>有效期的；</w:t>
      </w:r>
    </w:p>
    <w:p w14:paraId="50EB3DE6">
      <w:pPr>
        <w:snapToGrid w:val="0"/>
        <w:spacing w:line="360" w:lineRule="auto"/>
        <w:ind w:firstLine="120" w:firstLineChars="50"/>
        <w:jc w:val="left"/>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 xml:space="preserve">   4.2.</w:t>
      </w:r>
      <w:r>
        <w:rPr>
          <w:rFonts w:hint="eastAsia" w:ascii="宋体" w:hAnsi="宋体" w:eastAsia="宋体" w:cs="宋体"/>
          <w:i w:val="0"/>
          <w:iCs w:val="0"/>
          <w:color w:val="auto"/>
          <w:kern w:val="0"/>
          <w:sz w:val="24"/>
          <w:highlight w:val="none"/>
          <w:lang w:val="en-US" w:eastAsia="zh-CN"/>
        </w:rPr>
        <w:t>5</w:t>
      </w:r>
      <w:r>
        <w:rPr>
          <w:rFonts w:hint="eastAsia" w:ascii="宋体" w:hAnsi="宋体" w:eastAsia="宋体" w:cs="宋体"/>
          <w:i w:val="0"/>
          <w:iCs w:val="0"/>
          <w:color w:val="auto"/>
          <w:kern w:val="0"/>
          <w:sz w:val="24"/>
          <w:highlight w:val="none"/>
          <w:lang w:eastAsia="zh-CN"/>
        </w:rPr>
        <w:t>响应文件</w:t>
      </w:r>
      <w:r>
        <w:rPr>
          <w:rFonts w:hint="eastAsia" w:ascii="宋体" w:hAnsi="宋体" w:eastAsia="宋体" w:cs="宋体"/>
          <w:i w:val="0"/>
          <w:iCs w:val="0"/>
          <w:color w:val="auto"/>
          <w:kern w:val="0"/>
          <w:sz w:val="24"/>
          <w:highlight w:val="none"/>
        </w:rPr>
        <w:t>出现不是唯一的、有选择性</w:t>
      </w:r>
      <w:r>
        <w:rPr>
          <w:rFonts w:hint="eastAsia" w:ascii="宋体" w:hAnsi="宋体" w:eastAsia="宋体" w:cs="宋体"/>
          <w:i w:val="0"/>
          <w:iCs w:val="0"/>
          <w:color w:val="auto"/>
          <w:kern w:val="0"/>
          <w:sz w:val="24"/>
          <w:highlight w:val="none"/>
          <w:lang w:eastAsia="zh-CN"/>
        </w:rPr>
        <w:t>响应</w:t>
      </w:r>
      <w:r>
        <w:rPr>
          <w:rFonts w:hint="eastAsia" w:ascii="宋体" w:hAnsi="宋体" w:eastAsia="宋体" w:cs="宋体"/>
          <w:i w:val="0"/>
          <w:iCs w:val="0"/>
          <w:color w:val="auto"/>
          <w:kern w:val="0"/>
          <w:sz w:val="24"/>
          <w:highlight w:val="none"/>
        </w:rPr>
        <w:t>报价的</w:t>
      </w:r>
      <w:r>
        <w:rPr>
          <w:rFonts w:hint="eastAsia" w:ascii="宋体" w:hAnsi="宋体" w:eastAsia="宋体" w:cs="宋体"/>
          <w:i w:val="0"/>
          <w:iCs w:val="0"/>
          <w:color w:val="auto"/>
          <w:kern w:val="0"/>
          <w:sz w:val="24"/>
          <w:highlight w:val="none"/>
          <w:lang w:eastAsia="zh-CN"/>
        </w:rPr>
        <w:t>；</w:t>
      </w:r>
    </w:p>
    <w:p w14:paraId="241203D3">
      <w:pPr>
        <w:spacing w:line="360" w:lineRule="auto"/>
        <w:ind w:firstLine="480" w:firstLineChars="200"/>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4.2.</w:t>
      </w:r>
      <w:r>
        <w:rPr>
          <w:rFonts w:hint="eastAsia" w:ascii="宋体" w:hAnsi="宋体" w:eastAsia="宋体" w:cs="宋体"/>
          <w:i w:val="0"/>
          <w:iCs w:val="0"/>
          <w:color w:val="auto"/>
          <w:kern w:val="0"/>
          <w:sz w:val="24"/>
          <w:highlight w:val="none"/>
          <w:lang w:val="en-US" w:eastAsia="zh-CN"/>
        </w:rPr>
        <w:t>6</w:t>
      </w:r>
      <w:r>
        <w:rPr>
          <w:rFonts w:hint="eastAsia" w:ascii="宋体" w:hAnsi="宋体" w:eastAsia="宋体" w:cs="宋体"/>
          <w:i w:val="0"/>
          <w:iCs w:val="0"/>
          <w:color w:val="auto"/>
          <w:kern w:val="0"/>
          <w:sz w:val="24"/>
          <w:highlight w:val="none"/>
          <w:lang w:eastAsia="zh-CN"/>
        </w:rPr>
        <w:t>响应</w:t>
      </w:r>
      <w:r>
        <w:rPr>
          <w:rFonts w:hint="eastAsia" w:ascii="宋体" w:hAnsi="宋体" w:eastAsia="宋体" w:cs="宋体"/>
          <w:i w:val="0"/>
          <w:iCs w:val="0"/>
          <w:color w:val="auto"/>
          <w:kern w:val="0"/>
          <w:sz w:val="24"/>
          <w:highlight w:val="none"/>
        </w:rPr>
        <w:t>报价超过</w:t>
      </w:r>
      <w:r>
        <w:rPr>
          <w:rFonts w:hint="eastAsia" w:ascii="宋体" w:hAnsi="宋体" w:eastAsia="宋体" w:cs="宋体"/>
          <w:i w:val="0"/>
          <w:iCs w:val="0"/>
          <w:color w:val="auto"/>
          <w:kern w:val="0"/>
          <w:sz w:val="24"/>
          <w:highlight w:val="none"/>
          <w:lang w:eastAsia="zh-CN"/>
        </w:rPr>
        <w:t>采购文件</w:t>
      </w:r>
      <w:r>
        <w:rPr>
          <w:rFonts w:hint="eastAsia" w:ascii="宋体" w:hAnsi="宋体" w:eastAsia="宋体" w:cs="宋体"/>
          <w:i w:val="0"/>
          <w:iCs w:val="0"/>
          <w:color w:val="auto"/>
          <w:kern w:val="0"/>
          <w:sz w:val="24"/>
          <w:highlight w:val="none"/>
        </w:rPr>
        <w:t>中规定的预算金额或者最高限价的</w:t>
      </w:r>
      <w:r>
        <w:rPr>
          <w:rFonts w:hint="eastAsia" w:ascii="宋体" w:hAnsi="宋体" w:eastAsia="宋体" w:cs="宋体"/>
          <w:i w:val="0"/>
          <w:iCs w:val="0"/>
          <w:color w:val="auto"/>
          <w:kern w:val="0"/>
          <w:sz w:val="24"/>
          <w:highlight w:val="none"/>
          <w:lang w:eastAsia="zh-CN"/>
        </w:rPr>
        <w:t>；</w:t>
      </w:r>
    </w:p>
    <w:p w14:paraId="7119DF85">
      <w:pPr>
        <w:spacing w:line="360" w:lineRule="auto"/>
        <w:ind w:firstLine="480" w:firstLineChars="200"/>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4.2.</w:t>
      </w:r>
      <w:r>
        <w:rPr>
          <w:rFonts w:hint="eastAsia" w:ascii="宋体" w:hAnsi="宋体" w:eastAsia="宋体" w:cs="宋体"/>
          <w:i w:val="0"/>
          <w:iCs w:val="0"/>
          <w:color w:val="auto"/>
          <w:kern w:val="0"/>
          <w:sz w:val="24"/>
          <w:highlight w:val="none"/>
          <w:lang w:val="en-US" w:eastAsia="zh-CN"/>
        </w:rPr>
        <w:t>7</w:t>
      </w:r>
      <w:r>
        <w:rPr>
          <w:rFonts w:hint="eastAsia" w:ascii="宋体" w:hAnsi="宋体" w:eastAsia="宋体" w:cs="宋体"/>
          <w:i w:val="0"/>
          <w:iCs w:val="0"/>
          <w:color w:val="auto"/>
          <w:kern w:val="0"/>
          <w:sz w:val="24"/>
          <w:highlight w:val="none"/>
        </w:rPr>
        <w:t>报价明显低于其他通过符合性审查</w:t>
      </w:r>
      <w:r>
        <w:rPr>
          <w:rFonts w:hint="eastAsia" w:ascii="宋体" w:hAnsi="宋体" w:eastAsia="宋体" w:cs="宋体"/>
          <w:i w:val="0"/>
          <w:iCs w:val="0"/>
          <w:color w:val="auto"/>
          <w:kern w:val="0"/>
          <w:sz w:val="24"/>
          <w:highlight w:val="none"/>
          <w:lang w:eastAsia="zh-CN"/>
        </w:rPr>
        <w:t>供应商</w:t>
      </w:r>
      <w:r>
        <w:rPr>
          <w:rFonts w:hint="eastAsia" w:ascii="宋体" w:hAnsi="宋体" w:eastAsia="宋体" w:cs="宋体"/>
          <w:i w:val="0"/>
          <w:iCs w:val="0"/>
          <w:color w:val="auto"/>
          <w:kern w:val="0"/>
          <w:sz w:val="24"/>
          <w:highlight w:val="none"/>
        </w:rPr>
        <w:t>的报价，有可能影响产品质量或者不能诚信履约的，未能按要求提供书面说明或者提交相关证明材料，不能证明其报价合理性的</w:t>
      </w:r>
      <w:r>
        <w:rPr>
          <w:rFonts w:hint="eastAsia" w:ascii="宋体" w:hAnsi="宋体" w:eastAsia="宋体" w:cs="宋体"/>
          <w:i w:val="0"/>
          <w:iCs w:val="0"/>
          <w:color w:val="auto"/>
          <w:kern w:val="0"/>
          <w:sz w:val="24"/>
          <w:highlight w:val="none"/>
          <w:lang w:eastAsia="zh-CN"/>
        </w:rPr>
        <w:t>；</w:t>
      </w:r>
    </w:p>
    <w:p w14:paraId="4371895D">
      <w:pPr>
        <w:spacing w:line="360" w:lineRule="auto"/>
        <w:ind w:firstLine="480" w:firstLineChars="200"/>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4.2.</w:t>
      </w:r>
      <w:r>
        <w:rPr>
          <w:rFonts w:hint="eastAsia" w:ascii="宋体" w:hAnsi="宋体" w:eastAsia="宋体" w:cs="宋体"/>
          <w:i w:val="0"/>
          <w:iCs w:val="0"/>
          <w:color w:val="auto"/>
          <w:kern w:val="0"/>
          <w:sz w:val="24"/>
          <w:highlight w:val="none"/>
          <w:lang w:val="en-US" w:eastAsia="zh-CN"/>
        </w:rPr>
        <w:t>8</w:t>
      </w:r>
      <w:r>
        <w:rPr>
          <w:rFonts w:hint="eastAsia" w:ascii="宋体" w:hAnsi="宋体" w:eastAsia="宋体" w:cs="宋体"/>
          <w:i w:val="0"/>
          <w:iCs w:val="0"/>
          <w:color w:val="auto"/>
          <w:kern w:val="0"/>
          <w:sz w:val="24"/>
          <w:highlight w:val="none"/>
          <w:lang w:eastAsia="zh-CN"/>
        </w:rPr>
        <w:t>供应商</w:t>
      </w:r>
      <w:r>
        <w:rPr>
          <w:rFonts w:hint="eastAsia" w:ascii="宋体" w:hAnsi="宋体" w:eastAsia="宋体" w:cs="宋体"/>
          <w:i w:val="0"/>
          <w:iCs w:val="0"/>
          <w:color w:val="auto"/>
          <w:kern w:val="0"/>
          <w:sz w:val="24"/>
          <w:highlight w:val="none"/>
        </w:rPr>
        <w:t>对根据修正原则修正后的报价不确认的；</w:t>
      </w:r>
    </w:p>
    <w:p w14:paraId="29CDD64D">
      <w:pPr>
        <w:spacing w:line="360" w:lineRule="auto"/>
        <w:ind w:firstLine="480" w:firstLineChars="200"/>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4.2.</w:t>
      </w:r>
      <w:r>
        <w:rPr>
          <w:rFonts w:hint="eastAsia" w:ascii="宋体" w:hAnsi="宋体" w:eastAsia="宋体" w:cs="宋体"/>
          <w:i w:val="0"/>
          <w:iCs w:val="0"/>
          <w:color w:val="auto"/>
          <w:kern w:val="0"/>
          <w:sz w:val="24"/>
          <w:highlight w:val="none"/>
          <w:lang w:val="en-US" w:eastAsia="zh-CN"/>
        </w:rPr>
        <w:t>9</w:t>
      </w:r>
      <w:r>
        <w:rPr>
          <w:rFonts w:hint="eastAsia" w:ascii="宋体" w:hAnsi="宋体" w:eastAsia="宋体" w:cs="宋体"/>
          <w:i w:val="0"/>
          <w:iCs w:val="0"/>
          <w:color w:val="auto"/>
          <w:kern w:val="0"/>
          <w:sz w:val="24"/>
          <w:highlight w:val="none"/>
          <w:lang w:eastAsia="zh-CN"/>
        </w:rPr>
        <w:t>供应商</w:t>
      </w:r>
      <w:r>
        <w:rPr>
          <w:rFonts w:hint="eastAsia" w:ascii="宋体" w:hAnsi="宋体" w:eastAsia="宋体" w:cs="宋体"/>
          <w:i w:val="0"/>
          <w:iCs w:val="0"/>
          <w:color w:val="auto"/>
          <w:kern w:val="0"/>
          <w:sz w:val="24"/>
          <w:highlight w:val="none"/>
        </w:rPr>
        <w:t>提供虚假材料</w:t>
      </w:r>
      <w:r>
        <w:rPr>
          <w:rFonts w:hint="eastAsia" w:ascii="宋体" w:hAnsi="宋体" w:eastAsia="宋体" w:cs="宋体"/>
          <w:i w:val="0"/>
          <w:iCs w:val="0"/>
          <w:color w:val="auto"/>
          <w:kern w:val="0"/>
          <w:sz w:val="24"/>
          <w:highlight w:val="none"/>
          <w:lang w:eastAsia="zh-CN"/>
        </w:rPr>
        <w:t>响应</w:t>
      </w:r>
      <w:r>
        <w:rPr>
          <w:rFonts w:hint="eastAsia" w:ascii="宋体" w:hAnsi="宋体" w:eastAsia="宋体" w:cs="宋体"/>
          <w:i w:val="0"/>
          <w:iCs w:val="0"/>
          <w:color w:val="auto"/>
          <w:kern w:val="0"/>
          <w:sz w:val="24"/>
          <w:highlight w:val="none"/>
        </w:rPr>
        <w:t>的；</w:t>
      </w:r>
    </w:p>
    <w:p w14:paraId="4AD33605">
      <w:pPr>
        <w:spacing w:line="360" w:lineRule="auto"/>
        <w:ind w:firstLine="240" w:firstLineChars="100"/>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 xml:space="preserve">  4.2.1</w:t>
      </w:r>
      <w:r>
        <w:rPr>
          <w:rFonts w:hint="eastAsia" w:ascii="宋体" w:hAnsi="宋体" w:eastAsia="宋体" w:cs="宋体"/>
          <w:i w:val="0"/>
          <w:iCs w:val="0"/>
          <w:color w:val="auto"/>
          <w:kern w:val="0"/>
          <w:sz w:val="24"/>
          <w:highlight w:val="none"/>
          <w:lang w:val="en-US" w:eastAsia="zh-CN"/>
        </w:rPr>
        <w:t>0</w:t>
      </w:r>
      <w:r>
        <w:rPr>
          <w:rFonts w:hint="eastAsia" w:ascii="宋体" w:hAnsi="宋体" w:eastAsia="宋体" w:cs="宋体"/>
          <w:i w:val="0"/>
          <w:iCs w:val="0"/>
          <w:color w:val="auto"/>
          <w:kern w:val="0"/>
          <w:sz w:val="24"/>
          <w:highlight w:val="none"/>
          <w:lang w:eastAsia="zh-CN"/>
        </w:rPr>
        <w:t>供应商</w:t>
      </w:r>
      <w:r>
        <w:rPr>
          <w:rFonts w:hint="eastAsia" w:ascii="宋体" w:hAnsi="宋体" w:eastAsia="宋体" w:cs="宋体"/>
          <w:i w:val="0"/>
          <w:iCs w:val="0"/>
          <w:color w:val="auto"/>
          <w:kern w:val="0"/>
          <w:sz w:val="24"/>
          <w:highlight w:val="none"/>
        </w:rPr>
        <w:t>有恶意串通、妨碍其他</w:t>
      </w:r>
      <w:r>
        <w:rPr>
          <w:rFonts w:hint="eastAsia" w:ascii="宋体" w:hAnsi="宋体" w:eastAsia="宋体" w:cs="宋体"/>
          <w:i w:val="0"/>
          <w:iCs w:val="0"/>
          <w:color w:val="auto"/>
          <w:kern w:val="0"/>
          <w:sz w:val="24"/>
          <w:highlight w:val="none"/>
          <w:lang w:eastAsia="zh-CN"/>
        </w:rPr>
        <w:t>供应商</w:t>
      </w:r>
      <w:r>
        <w:rPr>
          <w:rFonts w:hint="eastAsia" w:ascii="宋体" w:hAnsi="宋体" w:eastAsia="宋体" w:cs="宋体"/>
          <w:i w:val="0"/>
          <w:iCs w:val="0"/>
          <w:color w:val="auto"/>
          <w:kern w:val="0"/>
          <w:sz w:val="24"/>
          <w:highlight w:val="none"/>
        </w:rPr>
        <w:t>的竞争行为、损害采购人或者其他</w:t>
      </w:r>
      <w:r>
        <w:rPr>
          <w:rFonts w:hint="eastAsia" w:ascii="宋体" w:hAnsi="宋体" w:eastAsia="宋体" w:cs="宋体"/>
          <w:i w:val="0"/>
          <w:iCs w:val="0"/>
          <w:color w:val="auto"/>
          <w:kern w:val="0"/>
          <w:sz w:val="24"/>
          <w:highlight w:val="none"/>
          <w:lang w:eastAsia="zh-CN"/>
        </w:rPr>
        <w:t>供应商</w:t>
      </w:r>
      <w:r>
        <w:rPr>
          <w:rFonts w:hint="eastAsia" w:ascii="宋体" w:hAnsi="宋体" w:eastAsia="宋体" w:cs="宋体"/>
          <w:i w:val="0"/>
          <w:iCs w:val="0"/>
          <w:color w:val="auto"/>
          <w:kern w:val="0"/>
          <w:sz w:val="24"/>
          <w:highlight w:val="none"/>
        </w:rPr>
        <w:t>的合法权益情形的；</w:t>
      </w:r>
    </w:p>
    <w:p w14:paraId="15382298">
      <w:pPr>
        <w:spacing w:line="360" w:lineRule="auto"/>
        <w:ind w:firstLine="480" w:firstLineChars="200"/>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4.2.1</w:t>
      </w:r>
      <w:r>
        <w:rPr>
          <w:rFonts w:hint="eastAsia" w:ascii="宋体" w:hAnsi="宋体" w:eastAsia="宋体" w:cs="宋体"/>
          <w:i w:val="0"/>
          <w:iCs w:val="0"/>
          <w:color w:val="auto"/>
          <w:kern w:val="0"/>
          <w:sz w:val="24"/>
          <w:highlight w:val="none"/>
          <w:lang w:val="en-US" w:eastAsia="zh-CN"/>
        </w:rPr>
        <w:t>1</w:t>
      </w:r>
      <w:r>
        <w:rPr>
          <w:rFonts w:hint="eastAsia" w:ascii="宋体" w:hAnsi="宋体" w:eastAsia="宋体" w:cs="宋体"/>
          <w:i w:val="0"/>
          <w:iCs w:val="0"/>
          <w:color w:val="auto"/>
          <w:kern w:val="0"/>
          <w:sz w:val="24"/>
          <w:highlight w:val="none"/>
          <w:lang w:eastAsia="zh-CN"/>
        </w:rPr>
        <w:t>供应商</w:t>
      </w:r>
      <w:r>
        <w:rPr>
          <w:rFonts w:hint="eastAsia" w:ascii="宋体" w:hAnsi="宋体" w:eastAsia="宋体" w:cs="宋体"/>
          <w:i w:val="0"/>
          <w:iCs w:val="0"/>
          <w:color w:val="auto"/>
          <w:kern w:val="0"/>
          <w:sz w:val="24"/>
          <w:highlight w:val="none"/>
        </w:rPr>
        <w:t>仅提交备份</w:t>
      </w:r>
      <w:r>
        <w:rPr>
          <w:rFonts w:hint="eastAsia" w:ascii="宋体" w:hAnsi="宋体" w:eastAsia="宋体" w:cs="宋体"/>
          <w:i w:val="0"/>
          <w:iCs w:val="0"/>
          <w:color w:val="auto"/>
          <w:kern w:val="0"/>
          <w:sz w:val="24"/>
          <w:highlight w:val="none"/>
          <w:lang w:eastAsia="zh-CN"/>
        </w:rPr>
        <w:t>响应文件</w:t>
      </w:r>
      <w:r>
        <w:rPr>
          <w:rFonts w:hint="eastAsia" w:ascii="宋体" w:hAnsi="宋体" w:eastAsia="宋体" w:cs="宋体"/>
          <w:i w:val="0"/>
          <w:iCs w:val="0"/>
          <w:color w:val="auto"/>
          <w:kern w:val="0"/>
          <w:sz w:val="24"/>
          <w:highlight w:val="none"/>
        </w:rPr>
        <w:t>，未在电子交易平台传输递交</w:t>
      </w:r>
      <w:r>
        <w:rPr>
          <w:rFonts w:hint="eastAsia" w:ascii="宋体" w:hAnsi="宋体" w:eastAsia="宋体" w:cs="宋体"/>
          <w:i w:val="0"/>
          <w:iCs w:val="0"/>
          <w:color w:val="auto"/>
          <w:kern w:val="0"/>
          <w:sz w:val="24"/>
          <w:highlight w:val="none"/>
          <w:lang w:eastAsia="zh-CN"/>
        </w:rPr>
        <w:t>响应文件</w:t>
      </w:r>
      <w:r>
        <w:rPr>
          <w:rFonts w:hint="eastAsia" w:ascii="宋体" w:hAnsi="宋体" w:eastAsia="宋体" w:cs="宋体"/>
          <w:i w:val="0"/>
          <w:iCs w:val="0"/>
          <w:color w:val="auto"/>
          <w:kern w:val="0"/>
          <w:sz w:val="24"/>
          <w:highlight w:val="none"/>
        </w:rPr>
        <w:t>的，</w:t>
      </w:r>
      <w:r>
        <w:rPr>
          <w:rFonts w:hint="eastAsia" w:ascii="宋体" w:hAnsi="宋体" w:eastAsia="宋体" w:cs="宋体"/>
          <w:i w:val="0"/>
          <w:iCs w:val="0"/>
          <w:color w:val="auto"/>
          <w:kern w:val="0"/>
          <w:sz w:val="24"/>
          <w:highlight w:val="none"/>
          <w:lang w:val="en-US" w:eastAsia="zh-CN"/>
        </w:rPr>
        <w:t>响应</w:t>
      </w:r>
      <w:r>
        <w:rPr>
          <w:rFonts w:hint="eastAsia" w:ascii="宋体" w:hAnsi="宋体" w:eastAsia="宋体" w:cs="宋体"/>
          <w:i w:val="0"/>
          <w:iCs w:val="0"/>
          <w:color w:val="auto"/>
          <w:kern w:val="0"/>
          <w:sz w:val="24"/>
          <w:highlight w:val="none"/>
        </w:rPr>
        <w:t>无效；</w:t>
      </w:r>
    </w:p>
    <w:p w14:paraId="55403E17">
      <w:pPr>
        <w:pStyle w:val="4"/>
        <w:ind w:left="862" w:leftChars="205"/>
        <w:rPr>
          <w:rFonts w:hint="eastAsia" w:ascii="宋体" w:hAnsi="宋体" w:eastAsia="宋体" w:cs="宋体"/>
          <w:b w:val="0"/>
          <w:bCs w:val="0"/>
          <w:i w:val="0"/>
          <w:iCs w:val="0"/>
          <w:color w:val="auto"/>
          <w:kern w:val="0"/>
          <w:sz w:val="24"/>
          <w:szCs w:val="24"/>
          <w:highlight w:val="none"/>
          <w:lang w:val="en-US"/>
        </w:rPr>
      </w:pPr>
      <w:r>
        <w:rPr>
          <w:rFonts w:hint="eastAsia" w:ascii="宋体" w:hAnsi="宋体" w:eastAsia="宋体" w:cs="宋体"/>
          <w:b w:val="0"/>
          <w:bCs w:val="0"/>
          <w:i w:val="0"/>
          <w:iCs w:val="0"/>
          <w:color w:val="auto"/>
          <w:kern w:val="0"/>
          <w:sz w:val="24"/>
          <w:szCs w:val="24"/>
          <w:highlight w:val="none"/>
          <w:lang w:val="en-US"/>
        </w:rPr>
        <w:t>4.2.1</w:t>
      </w:r>
      <w:r>
        <w:rPr>
          <w:rFonts w:hint="eastAsia" w:ascii="宋体" w:hAnsi="宋体" w:eastAsia="宋体" w:cs="宋体"/>
          <w:b w:val="0"/>
          <w:bCs w:val="0"/>
          <w:i w:val="0"/>
          <w:iCs w:val="0"/>
          <w:color w:val="auto"/>
          <w:kern w:val="0"/>
          <w:sz w:val="24"/>
          <w:szCs w:val="24"/>
          <w:highlight w:val="none"/>
          <w:lang w:val="en-US" w:eastAsia="zh-CN"/>
        </w:rPr>
        <w:t>2</w:t>
      </w:r>
      <w:r>
        <w:rPr>
          <w:rFonts w:hint="eastAsia" w:ascii="宋体" w:hAnsi="宋体" w:eastAsia="宋体" w:cs="宋体"/>
          <w:b w:val="0"/>
          <w:bCs w:val="0"/>
          <w:i w:val="0"/>
          <w:iCs w:val="0"/>
          <w:color w:val="auto"/>
          <w:kern w:val="0"/>
          <w:sz w:val="24"/>
          <w:szCs w:val="24"/>
          <w:highlight w:val="none"/>
          <w:lang w:val="en-US"/>
        </w:rPr>
        <w:t xml:space="preserve"> </w:t>
      </w:r>
      <w:r>
        <w:rPr>
          <w:rFonts w:hint="eastAsia" w:ascii="宋体" w:hAnsi="宋体" w:eastAsia="宋体" w:cs="宋体"/>
          <w:b w:val="0"/>
          <w:bCs w:val="0"/>
          <w:i w:val="0"/>
          <w:iCs w:val="0"/>
          <w:color w:val="auto"/>
          <w:kern w:val="0"/>
          <w:sz w:val="24"/>
          <w:szCs w:val="24"/>
          <w:highlight w:val="none"/>
          <w:lang w:val="en-US" w:eastAsia="zh-CN"/>
        </w:rPr>
        <w:t>响应文件</w:t>
      </w:r>
      <w:r>
        <w:rPr>
          <w:rFonts w:hint="eastAsia" w:ascii="宋体" w:hAnsi="宋体" w:eastAsia="宋体" w:cs="宋体"/>
          <w:b w:val="0"/>
          <w:bCs w:val="0"/>
          <w:i w:val="0"/>
          <w:iCs w:val="0"/>
          <w:color w:val="auto"/>
          <w:kern w:val="0"/>
          <w:sz w:val="24"/>
          <w:szCs w:val="24"/>
          <w:highlight w:val="none"/>
          <w:lang w:val="en-US"/>
        </w:rPr>
        <w:t>不满足</w:t>
      </w:r>
      <w:r>
        <w:rPr>
          <w:rFonts w:hint="eastAsia" w:ascii="宋体" w:hAnsi="宋体" w:eastAsia="宋体" w:cs="宋体"/>
          <w:b w:val="0"/>
          <w:bCs w:val="0"/>
          <w:i w:val="0"/>
          <w:iCs w:val="0"/>
          <w:color w:val="auto"/>
          <w:kern w:val="0"/>
          <w:sz w:val="24"/>
          <w:szCs w:val="24"/>
          <w:highlight w:val="none"/>
          <w:lang w:val="en-US" w:eastAsia="zh-CN"/>
        </w:rPr>
        <w:t>采购文件</w:t>
      </w:r>
      <w:r>
        <w:rPr>
          <w:rFonts w:hint="eastAsia" w:ascii="宋体" w:hAnsi="宋体" w:eastAsia="宋体" w:cs="宋体"/>
          <w:b w:val="0"/>
          <w:bCs w:val="0"/>
          <w:i w:val="0"/>
          <w:iCs w:val="0"/>
          <w:color w:val="auto"/>
          <w:kern w:val="0"/>
          <w:sz w:val="24"/>
          <w:szCs w:val="24"/>
          <w:highlight w:val="none"/>
          <w:lang w:val="en-US"/>
        </w:rPr>
        <w:t>的其它实质性要求的；</w:t>
      </w:r>
    </w:p>
    <w:p w14:paraId="060D80B9">
      <w:pPr>
        <w:spacing w:line="360" w:lineRule="auto"/>
        <w:ind w:firstLine="480" w:firstLineChars="200"/>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4.2.1</w:t>
      </w:r>
      <w:r>
        <w:rPr>
          <w:rFonts w:hint="eastAsia" w:ascii="宋体" w:hAnsi="宋体" w:eastAsia="宋体" w:cs="宋体"/>
          <w:i w:val="0"/>
          <w:iCs w:val="0"/>
          <w:color w:val="auto"/>
          <w:kern w:val="0"/>
          <w:sz w:val="24"/>
          <w:highlight w:val="none"/>
          <w:lang w:val="en-US" w:eastAsia="zh-CN"/>
        </w:rPr>
        <w:t>3</w:t>
      </w:r>
      <w:r>
        <w:rPr>
          <w:rFonts w:hint="eastAsia" w:ascii="宋体" w:hAnsi="宋体" w:eastAsia="宋体" w:cs="宋体"/>
          <w:i w:val="0"/>
          <w:iCs w:val="0"/>
          <w:color w:val="auto"/>
          <w:kern w:val="0"/>
          <w:sz w:val="24"/>
          <w:highlight w:val="none"/>
        </w:rPr>
        <w:t>法律、法规、规章（适用本市的）及省级以上规范性文件（适用本市的）规定的其他无效情形。</w:t>
      </w:r>
    </w:p>
    <w:p w14:paraId="2B7E14A0">
      <w:pPr>
        <w:pStyle w:val="7"/>
        <w:snapToGrid w:val="0"/>
        <w:spacing w:line="360" w:lineRule="auto"/>
        <w:ind w:firstLine="472" w:firstLineChars="196"/>
        <w:rPr>
          <w:rFonts w:hint="eastAsia" w:ascii="宋体" w:hAnsi="宋体" w:eastAsia="宋体" w:cs="宋体"/>
          <w:i w:val="0"/>
          <w:iCs w:val="0"/>
          <w:color w:val="auto"/>
          <w:highlight w:val="none"/>
        </w:rPr>
      </w:pPr>
      <w:r>
        <w:rPr>
          <w:rFonts w:hint="eastAsia" w:ascii="宋体" w:hAnsi="宋体" w:eastAsia="宋体" w:cs="宋体"/>
          <w:b/>
          <w:i w:val="0"/>
          <w:iCs w:val="0"/>
          <w:color w:val="auto"/>
          <w:highlight w:val="none"/>
        </w:rPr>
        <w:t>5.废标。</w:t>
      </w:r>
      <w:r>
        <w:rPr>
          <w:rFonts w:hint="eastAsia" w:ascii="宋体" w:hAnsi="宋体" w:eastAsia="宋体" w:cs="宋体"/>
          <w:i w:val="0"/>
          <w:iCs w:val="0"/>
          <w:color w:val="auto"/>
          <w:highlight w:val="none"/>
        </w:rPr>
        <w:t>在采购中，出现下列情形之一的，应予废标：</w:t>
      </w:r>
    </w:p>
    <w:p w14:paraId="56FFBDA7">
      <w:pPr>
        <w:pStyle w:val="7"/>
        <w:snapToGrid w:val="0"/>
        <w:spacing w:line="360" w:lineRule="auto"/>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5.1符合专业条件的供应商或者对</w:t>
      </w:r>
      <w:r>
        <w:rPr>
          <w:rFonts w:hint="eastAsia" w:ascii="宋体" w:hAnsi="宋体" w:eastAsia="宋体" w:cs="宋体"/>
          <w:i w:val="0"/>
          <w:iCs w:val="0"/>
          <w:color w:val="auto"/>
          <w:highlight w:val="none"/>
          <w:lang w:eastAsia="zh-CN"/>
        </w:rPr>
        <w:t>采购文件</w:t>
      </w:r>
      <w:r>
        <w:rPr>
          <w:rFonts w:hint="eastAsia" w:ascii="宋体" w:hAnsi="宋体" w:eastAsia="宋体" w:cs="宋体"/>
          <w:i w:val="0"/>
          <w:iCs w:val="0"/>
          <w:color w:val="auto"/>
          <w:highlight w:val="none"/>
        </w:rPr>
        <w:t>作实质响应的供应商不足3家的</w:t>
      </w:r>
      <w:r>
        <w:rPr>
          <w:rFonts w:hint="eastAsia" w:ascii="宋体" w:hAnsi="宋体" w:eastAsia="宋体" w:cs="宋体"/>
          <w:i w:val="0"/>
          <w:iCs w:val="0"/>
          <w:color w:val="auto"/>
          <w:highlight w:val="none"/>
          <w:lang w:eastAsia="zh-CN"/>
        </w:rPr>
        <w:t>，</w:t>
      </w:r>
      <w:r>
        <w:rPr>
          <w:rFonts w:hint="eastAsia" w:ascii="宋体" w:hAnsi="宋体" w:eastAsia="宋体" w:cs="宋体"/>
          <w:i w:val="0"/>
          <w:iCs w:val="0"/>
          <w:color w:val="auto"/>
          <w:highlight w:val="none"/>
          <w:lang w:val="en-US" w:eastAsia="zh-CN"/>
        </w:rPr>
        <w:t>且评审小组认为响应不具有竞争性的</w:t>
      </w:r>
      <w:r>
        <w:rPr>
          <w:rFonts w:hint="eastAsia" w:ascii="宋体" w:hAnsi="宋体" w:eastAsia="宋体" w:cs="宋体"/>
          <w:i w:val="0"/>
          <w:iCs w:val="0"/>
          <w:color w:val="auto"/>
          <w:highlight w:val="none"/>
        </w:rPr>
        <w:t>；</w:t>
      </w:r>
    </w:p>
    <w:p w14:paraId="328CD7A8">
      <w:pPr>
        <w:pStyle w:val="7"/>
        <w:snapToGrid w:val="0"/>
        <w:spacing w:line="360" w:lineRule="auto"/>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5.2出现影响采购公正的违法、违规行为的；</w:t>
      </w:r>
    </w:p>
    <w:p w14:paraId="4F4BD662">
      <w:pPr>
        <w:pStyle w:val="7"/>
        <w:snapToGrid w:val="0"/>
        <w:spacing w:line="360" w:lineRule="auto"/>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5.3</w:t>
      </w:r>
      <w:r>
        <w:rPr>
          <w:rFonts w:hint="eastAsia" w:ascii="宋体" w:hAnsi="宋体" w:eastAsia="宋体" w:cs="宋体"/>
          <w:i w:val="0"/>
          <w:iCs w:val="0"/>
          <w:color w:val="auto"/>
          <w:highlight w:val="none"/>
          <w:lang w:eastAsia="zh-CN"/>
        </w:rPr>
        <w:t>供应商</w:t>
      </w:r>
      <w:r>
        <w:rPr>
          <w:rFonts w:hint="eastAsia" w:ascii="宋体" w:hAnsi="宋体" w:eastAsia="宋体" w:cs="宋体"/>
          <w:i w:val="0"/>
          <w:iCs w:val="0"/>
          <w:color w:val="auto"/>
          <w:highlight w:val="none"/>
        </w:rPr>
        <w:t>的报价均超过了采购预算，采购人不能支付的；</w:t>
      </w:r>
    </w:p>
    <w:p w14:paraId="770D1E2B">
      <w:pPr>
        <w:pStyle w:val="7"/>
        <w:snapToGrid w:val="0"/>
        <w:spacing w:line="360" w:lineRule="auto"/>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5.4因重大变故，采购任务取消的。</w:t>
      </w:r>
    </w:p>
    <w:p w14:paraId="0E9681D1">
      <w:pPr>
        <w:pStyle w:val="7"/>
        <w:snapToGrid w:val="0"/>
        <w:spacing w:line="360" w:lineRule="auto"/>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废标后，</w:t>
      </w:r>
      <w:r>
        <w:rPr>
          <w:rFonts w:hint="eastAsia" w:ascii="宋体" w:hAnsi="宋体" w:eastAsia="宋体" w:cs="宋体"/>
          <w:i w:val="0"/>
          <w:iCs w:val="0"/>
          <w:color w:val="auto"/>
          <w:highlight w:val="none"/>
          <w:lang w:eastAsia="zh-CN"/>
        </w:rPr>
        <w:t>采购代理机构</w:t>
      </w:r>
      <w:r>
        <w:rPr>
          <w:rFonts w:hint="eastAsia" w:ascii="宋体" w:hAnsi="宋体" w:eastAsia="宋体" w:cs="宋体"/>
          <w:i w:val="0"/>
          <w:iCs w:val="0"/>
          <w:color w:val="auto"/>
          <w:highlight w:val="none"/>
        </w:rPr>
        <w:t>应当将废标理由通知所有</w:t>
      </w:r>
      <w:r>
        <w:rPr>
          <w:rFonts w:hint="eastAsia" w:ascii="宋体" w:hAnsi="宋体" w:eastAsia="宋体" w:cs="宋体"/>
          <w:i w:val="0"/>
          <w:iCs w:val="0"/>
          <w:color w:val="auto"/>
          <w:highlight w:val="none"/>
          <w:lang w:eastAsia="zh-CN"/>
        </w:rPr>
        <w:t>供应商</w:t>
      </w:r>
      <w:r>
        <w:rPr>
          <w:rFonts w:hint="eastAsia" w:ascii="宋体" w:hAnsi="宋体" w:eastAsia="宋体" w:cs="宋体"/>
          <w:i w:val="0"/>
          <w:iCs w:val="0"/>
          <w:color w:val="auto"/>
          <w:highlight w:val="none"/>
        </w:rPr>
        <w:t>。</w:t>
      </w:r>
    </w:p>
    <w:p w14:paraId="22868423">
      <w:pPr>
        <w:pStyle w:val="7"/>
        <w:snapToGrid w:val="0"/>
        <w:spacing w:line="360" w:lineRule="auto"/>
        <w:ind w:firstLine="482" w:firstLineChars="200"/>
        <w:rPr>
          <w:rFonts w:hint="eastAsia" w:ascii="宋体" w:hAnsi="宋体" w:eastAsia="宋体" w:cs="宋体"/>
          <w:i w:val="0"/>
          <w:iCs w:val="0"/>
          <w:color w:val="auto"/>
          <w:highlight w:val="none"/>
        </w:rPr>
      </w:pPr>
      <w:r>
        <w:rPr>
          <w:rFonts w:hint="eastAsia" w:ascii="宋体" w:hAnsi="宋体" w:eastAsia="宋体" w:cs="宋体"/>
          <w:b/>
          <w:i w:val="0"/>
          <w:iCs w:val="0"/>
          <w:color w:val="auto"/>
          <w:highlight w:val="none"/>
        </w:rPr>
        <w:t>6.修改</w:t>
      </w:r>
      <w:r>
        <w:rPr>
          <w:rFonts w:hint="eastAsia" w:ascii="宋体" w:hAnsi="宋体" w:eastAsia="宋体" w:cs="宋体"/>
          <w:b/>
          <w:i w:val="0"/>
          <w:iCs w:val="0"/>
          <w:color w:val="auto"/>
          <w:highlight w:val="none"/>
          <w:lang w:eastAsia="zh-CN"/>
        </w:rPr>
        <w:t>采购文件</w:t>
      </w:r>
      <w:r>
        <w:rPr>
          <w:rFonts w:hint="eastAsia" w:ascii="宋体" w:hAnsi="宋体" w:eastAsia="宋体" w:cs="宋体"/>
          <w:b/>
          <w:i w:val="0"/>
          <w:iCs w:val="0"/>
          <w:color w:val="auto"/>
          <w:highlight w:val="none"/>
        </w:rPr>
        <w:t>，重新组织采购活动。</w:t>
      </w:r>
      <w:r>
        <w:rPr>
          <w:rFonts w:hint="eastAsia" w:ascii="宋体" w:hAnsi="宋体" w:eastAsia="宋体" w:cs="宋体"/>
          <w:i w:val="0"/>
          <w:iCs w:val="0"/>
          <w:color w:val="auto"/>
          <w:highlight w:val="none"/>
          <w:lang w:eastAsia="zh-CN"/>
        </w:rPr>
        <w:t>评审小组</w:t>
      </w:r>
      <w:r>
        <w:rPr>
          <w:rFonts w:hint="eastAsia" w:ascii="宋体" w:hAnsi="宋体" w:eastAsia="宋体" w:cs="宋体"/>
          <w:i w:val="0"/>
          <w:iCs w:val="0"/>
          <w:color w:val="auto"/>
          <w:highlight w:val="none"/>
        </w:rPr>
        <w:t>发现</w:t>
      </w:r>
      <w:r>
        <w:rPr>
          <w:rFonts w:hint="eastAsia" w:ascii="宋体" w:hAnsi="宋体" w:eastAsia="宋体" w:cs="宋体"/>
          <w:i w:val="0"/>
          <w:iCs w:val="0"/>
          <w:color w:val="auto"/>
          <w:highlight w:val="none"/>
          <w:lang w:eastAsia="zh-CN"/>
        </w:rPr>
        <w:t>采购文件</w:t>
      </w:r>
      <w:r>
        <w:rPr>
          <w:rFonts w:hint="eastAsia" w:ascii="宋体" w:hAnsi="宋体" w:eastAsia="宋体" w:cs="宋体"/>
          <w:i w:val="0"/>
          <w:iCs w:val="0"/>
          <w:color w:val="auto"/>
          <w:highlight w:val="none"/>
        </w:rPr>
        <w:t>存在歧义、重大缺陷导致评</w:t>
      </w:r>
      <w:r>
        <w:rPr>
          <w:rFonts w:hint="eastAsia" w:ascii="宋体" w:hAnsi="宋体" w:eastAsia="宋体" w:cs="宋体"/>
          <w:i w:val="0"/>
          <w:iCs w:val="0"/>
          <w:color w:val="auto"/>
          <w:kern w:val="0"/>
          <w:sz w:val="24"/>
          <w:highlight w:val="none"/>
          <w:lang w:val="en-US" w:eastAsia="zh-CN"/>
        </w:rPr>
        <w:t>审</w:t>
      </w:r>
      <w:r>
        <w:rPr>
          <w:rFonts w:hint="eastAsia" w:ascii="宋体" w:hAnsi="宋体" w:eastAsia="宋体" w:cs="宋体"/>
          <w:i w:val="0"/>
          <w:iCs w:val="0"/>
          <w:color w:val="auto"/>
          <w:highlight w:val="none"/>
        </w:rPr>
        <w:t>工作无法进行，或者</w:t>
      </w:r>
      <w:r>
        <w:rPr>
          <w:rFonts w:hint="eastAsia" w:ascii="宋体" w:hAnsi="宋体" w:eastAsia="宋体" w:cs="宋体"/>
          <w:i w:val="0"/>
          <w:iCs w:val="0"/>
          <w:color w:val="auto"/>
          <w:highlight w:val="none"/>
          <w:lang w:eastAsia="zh-CN"/>
        </w:rPr>
        <w:t>采购文件</w:t>
      </w:r>
      <w:r>
        <w:rPr>
          <w:rFonts w:hint="eastAsia" w:ascii="宋体" w:hAnsi="宋体" w:eastAsia="宋体" w:cs="宋体"/>
          <w:i w:val="0"/>
          <w:iCs w:val="0"/>
          <w:color w:val="auto"/>
          <w:highlight w:val="none"/>
        </w:rPr>
        <w:t>内容违反国家有关强制性规定的，将停止评</w:t>
      </w:r>
      <w:r>
        <w:rPr>
          <w:rFonts w:hint="eastAsia" w:ascii="宋体" w:hAnsi="宋体" w:eastAsia="宋体" w:cs="宋体"/>
          <w:i w:val="0"/>
          <w:iCs w:val="0"/>
          <w:color w:val="auto"/>
          <w:kern w:val="0"/>
          <w:sz w:val="24"/>
          <w:highlight w:val="none"/>
          <w:lang w:val="en-US" w:eastAsia="zh-CN"/>
        </w:rPr>
        <w:t>审</w:t>
      </w:r>
      <w:r>
        <w:rPr>
          <w:rFonts w:hint="eastAsia" w:ascii="宋体" w:hAnsi="宋体" w:eastAsia="宋体" w:cs="宋体"/>
          <w:i w:val="0"/>
          <w:iCs w:val="0"/>
          <w:color w:val="auto"/>
          <w:highlight w:val="none"/>
        </w:rPr>
        <w:t>工作，并与采购人、</w:t>
      </w:r>
      <w:r>
        <w:rPr>
          <w:rFonts w:hint="eastAsia" w:ascii="宋体" w:hAnsi="宋体" w:eastAsia="宋体" w:cs="宋体"/>
          <w:i w:val="0"/>
          <w:iCs w:val="0"/>
          <w:color w:val="auto"/>
          <w:highlight w:val="none"/>
          <w:lang w:eastAsia="zh-CN"/>
        </w:rPr>
        <w:t>采购代理机构</w:t>
      </w:r>
      <w:r>
        <w:rPr>
          <w:rFonts w:hint="eastAsia" w:ascii="宋体" w:hAnsi="宋体" w:eastAsia="宋体" w:cs="宋体"/>
          <w:i w:val="0"/>
          <w:iCs w:val="0"/>
          <w:color w:val="auto"/>
          <w:highlight w:val="none"/>
        </w:rPr>
        <w:t>沟通并作书面记录。采购人、</w:t>
      </w:r>
      <w:r>
        <w:rPr>
          <w:rFonts w:hint="eastAsia" w:ascii="宋体" w:hAnsi="宋体" w:eastAsia="宋体" w:cs="宋体"/>
          <w:i w:val="0"/>
          <w:iCs w:val="0"/>
          <w:color w:val="auto"/>
          <w:highlight w:val="none"/>
          <w:lang w:eastAsia="zh-CN"/>
        </w:rPr>
        <w:t>采购代理机构</w:t>
      </w:r>
      <w:r>
        <w:rPr>
          <w:rFonts w:hint="eastAsia" w:ascii="宋体" w:hAnsi="宋体" w:eastAsia="宋体" w:cs="宋体"/>
          <w:i w:val="0"/>
          <w:iCs w:val="0"/>
          <w:color w:val="auto"/>
          <w:highlight w:val="none"/>
        </w:rPr>
        <w:t>确认后，将修改</w:t>
      </w:r>
      <w:r>
        <w:rPr>
          <w:rFonts w:hint="eastAsia" w:ascii="宋体" w:hAnsi="宋体" w:eastAsia="宋体" w:cs="宋体"/>
          <w:i w:val="0"/>
          <w:iCs w:val="0"/>
          <w:color w:val="auto"/>
          <w:highlight w:val="none"/>
          <w:lang w:eastAsia="zh-CN"/>
        </w:rPr>
        <w:t>采购文件</w:t>
      </w:r>
      <w:r>
        <w:rPr>
          <w:rFonts w:hint="eastAsia" w:ascii="宋体" w:hAnsi="宋体" w:eastAsia="宋体" w:cs="宋体"/>
          <w:i w:val="0"/>
          <w:iCs w:val="0"/>
          <w:color w:val="auto"/>
          <w:highlight w:val="none"/>
        </w:rPr>
        <w:t>，重新组织采购活动。</w:t>
      </w:r>
    </w:p>
    <w:p w14:paraId="24A61D63">
      <w:pPr>
        <w:pStyle w:val="7"/>
        <w:snapToGrid w:val="0"/>
        <w:spacing w:line="360" w:lineRule="auto"/>
        <w:ind w:firstLine="482"/>
        <w:rPr>
          <w:rFonts w:hint="eastAsia" w:ascii="宋体" w:hAnsi="宋体" w:eastAsia="宋体" w:cs="宋体"/>
          <w:i w:val="0"/>
          <w:iCs w:val="0"/>
          <w:color w:val="auto"/>
          <w:highlight w:val="none"/>
        </w:rPr>
      </w:pPr>
      <w:r>
        <w:rPr>
          <w:rFonts w:hint="eastAsia" w:ascii="宋体" w:hAnsi="宋体" w:eastAsia="宋体" w:cs="宋体"/>
          <w:b/>
          <w:i w:val="0"/>
          <w:iCs w:val="0"/>
          <w:color w:val="auto"/>
          <w:kern w:val="0"/>
          <w:highlight w:val="none"/>
        </w:rPr>
        <w:t>7.</w:t>
      </w:r>
      <w:r>
        <w:rPr>
          <w:rFonts w:hint="eastAsia" w:ascii="宋体" w:hAnsi="宋体" w:eastAsia="宋体" w:cs="宋体"/>
          <w:b/>
          <w:i w:val="0"/>
          <w:iCs w:val="0"/>
          <w:color w:val="auto"/>
          <w:kern w:val="0"/>
          <w:highlight w:val="none"/>
          <w:lang w:val="en-US" w:eastAsia="zh-CN"/>
        </w:rPr>
        <w:t>其他</w:t>
      </w:r>
      <w:r>
        <w:rPr>
          <w:rFonts w:hint="eastAsia" w:ascii="宋体" w:hAnsi="宋体" w:eastAsia="宋体" w:cs="宋体"/>
          <w:b/>
          <w:i w:val="0"/>
          <w:iCs w:val="0"/>
          <w:color w:val="auto"/>
          <w:kern w:val="0"/>
          <w:highlight w:val="none"/>
        </w:rPr>
        <w:t>。</w:t>
      </w:r>
      <w:r>
        <w:rPr>
          <w:rFonts w:hint="eastAsia" w:ascii="宋体" w:hAnsi="宋体" w:eastAsia="宋体" w:cs="宋体"/>
          <w:i w:val="0"/>
          <w:iCs w:val="0"/>
          <w:strike w:val="0"/>
          <w:dstrike w:val="0"/>
          <w:color w:val="auto"/>
          <w:highlight w:val="none"/>
          <w:lang w:val="en-US" w:eastAsia="zh-CN"/>
        </w:rPr>
        <w:t>其他</w:t>
      </w:r>
      <w:r>
        <w:rPr>
          <w:rFonts w:hint="eastAsia" w:ascii="宋体" w:hAnsi="宋体" w:eastAsia="宋体" w:cs="宋体"/>
          <w:i w:val="0"/>
          <w:iCs w:val="0"/>
          <w:color w:val="auto"/>
          <w:highlight w:val="none"/>
        </w:rPr>
        <w:t>影响或者可能影响</w:t>
      </w:r>
      <w:r>
        <w:rPr>
          <w:rFonts w:hint="eastAsia" w:ascii="宋体" w:hAnsi="宋体" w:eastAsia="宋体" w:cs="宋体"/>
          <w:i w:val="0"/>
          <w:iCs w:val="0"/>
          <w:color w:val="auto"/>
          <w:highlight w:val="none"/>
          <w:lang w:val="en-US" w:eastAsia="zh-CN"/>
        </w:rPr>
        <w:t>成交</w:t>
      </w:r>
      <w:r>
        <w:rPr>
          <w:rFonts w:hint="eastAsia" w:ascii="宋体" w:hAnsi="宋体" w:eastAsia="宋体" w:cs="宋体"/>
          <w:i w:val="0"/>
          <w:iCs w:val="0"/>
          <w:color w:val="auto"/>
          <w:highlight w:val="none"/>
        </w:rPr>
        <w:t>结果的，依照下列规定处理：</w:t>
      </w:r>
    </w:p>
    <w:p w14:paraId="6E57CF4D">
      <w:pPr>
        <w:pStyle w:val="7"/>
        <w:snapToGrid w:val="0"/>
        <w:spacing w:line="360" w:lineRule="auto"/>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7.1未确定</w:t>
      </w:r>
      <w:r>
        <w:rPr>
          <w:rFonts w:hint="eastAsia" w:ascii="宋体" w:hAnsi="宋体" w:eastAsia="宋体" w:cs="宋体"/>
          <w:i w:val="0"/>
          <w:iCs w:val="0"/>
          <w:color w:val="auto"/>
          <w:highlight w:val="none"/>
          <w:lang w:val="en-US" w:eastAsia="zh-CN"/>
        </w:rPr>
        <w:t>成交</w:t>
      </w:r>
      <w:r>
        <w:rPr>
          <w:rFonts w:hint="eastAsia" w:ascii="宋体" w:hAnsi="宋体" w:eastAsia="宋体" w:cs="宋体"/>
          <w:i w:val="0"/>
          <w:iCs w:val="0"/>
          <w:color w:val="auto"/>
          <w:highlight w:val="none"/>
        </w:rPr>
        <w:t>供应商的，终止本次采购活动，重新开展采购活动。</w:t>
      </w:r>
    </w:p>
    <w:p w14:paraId="6436D87D">
      <w:pPr>
        <w:pStyle w:val="7"/>
        <w:snapToGrid w:val="0"/>
        <w:spacing w:line="360" w:lineRule="auto"/>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7.2已确定</w:t>
      </w:r>
      <w:r>
        <w:rPr>
          <w:rFonts w:hint="eastAsia" w:ascii="宋体" w:hAnsi="宋体" w:eastAsia="宋体" w:cs="宋体"/>
          <w:i w:val="0"/>
          <w:iCs w:val="0"/>
          <w:color w:val="auto"/>
          <w:highlight w:val="none"/>
          <w:lang w:val="en-US" w:eastAsia="zh-CN"/>
        </w:rPr>
        <w:t>成交</w:t>
      </w:r>
      <w:r>
        <w:rPr>
          <w:rFonts w:hint="eastAsia" w:ascii="宋体" w:hAnsi="宋体" w:eastAsia="宋体" w:cs="宋体"/>
          <w:i w:val="0"/>
          <w:iCs w:val="0"/>
          <w:color w:val="auto"/>
          <w:highlight w:val="none"/>
        </w:rPr>
        <w:t>供应商但尚未签订采购合同的，</w:t>
      </w:r>
      <w:r>
        <w:rPr>
          <w:rFonts w:hint="eastAsia" w:ascii="宋体" w:hAnsi="宋体" w:eastAsia="宋体" w:cs="宋体"/>
          <w:i w:val="0"/>
          <w:iCs w:val="0"/>
          <w:color w:val="auto"/>
          <w:highlight w:val="none"/>
          <w:lang w:val="en-US" w:eastAsia="zh-CN"/>
        </w:rPr>
        <w:t>成交</w:t>
      </w:r>
      <w:r>
        <w:rPr>
          <w:rFonts w:hint="eastAsia" w:ascii="宋体" w:hAnsi="宋体" w:eastAsia="宋体" w:cs="宋体"/>
          <w:i w:val="0"/>
          <w:iCs w:val="0"/>
          <w:color w:val="auto"/>
          <w:highlight w:val="none"/>
        </w:rPr>
        <w:t>结果无效，从合格的</w:t>
      </w:r>
      <w:r>
        <w:rPr>
          <w:rFonts w:hint="eastAsia" w:ascii="宋体" w:hAnsi="宋体" w:eastAsia="宋体" w:cs="宋体"/>
          <w:i w:val="0"/>
          <w:iCs w:val="0"/>
          <w:color w:val="auto"/>
          <w:highlight w:val="none"/>
          <w:lang w:val="en-US" w:eastAsia="zh-CN"/>
        </w:rPr>
        <w:t>成交</w:t>
      </w:r>
      <w:r>
        <w:rPr>
          <w:rFonts w:hint="eastAsia" w:ascii="宋体" w:hAnsi="宋体" w:eastAsia="宋体" w:cs="宋体"/>
          <w:i w:val="0"/>
          <w:iCs w:val="0"/>
          <w:color w:val="auto"/>
          <w:highlight w:val="none"/>
        </w:rPr>
        <w:t>候选人中另行确定</w:t>
      </w:r>
      <w:r>
        <w:rPr>
          <w:rFonts w:hint="eastAsia" w:ascii="宋体" w:hAnsi="宋体" w:eastAsia="宋体" w:cs="宋体"/>
          <w:i w:val="0"/>
          <w:iCs w:val="0"/>
          <w:color w:val="auto"/>
          <w:highlight w:val="none"/>
          <w:lang w:val="en-US" w:eastAsia="zh-CN"/>
        </w:rPr>
        <w:t>成交</w:t>
      </w:r>
      <w:r>
        <w:rPr>
          <w:rFonts w:hint="eastAsia" w:ascii="宋体" w:hAnsi="宋体" w:eastAsia="宋体" w:cs="宋体"/>
          <w:i w:val="0"/>
          <w:iCs w:val="0"/>
          <w:color w:val="auto"/>
          <w:highlight w:val="none"/>
        </w:rPr>
        <w:t>供应商；没有合格的</w:t>
      </w:r>
      <w:r>
        <w:rPr>
          <w:rFonts w:hint="eastAsia" w:ascii="宋体" w:hAnsi="宋体" w:eastAsia="宋体" w:cs="宋体"/>
          <w:i w:val="0"/>
          <w:iCs w:val="0"/>
          <w:color w:val="auto"/>
          <w:highlight w:val="none"/>
          <w:lang w:val="en-US" w:eastAsia="zh-CN"/>
        </w:rPr>
        <w:t>成交</w:t>
      </w:r>
      <w:r>
        <w:rPr>
          <w:rFonts w:hint="eastAsia" w:ascii="宋体" w:hAnsi="宋体" w:eastAsia="宋体" w:cs="宋体"/>
          <w:i w:val="0"/>
          <w:iCs w:val="0"/>
          <w:color w:val="auto"/>
          <w:highlight w:val="none"/>
        </w:rPr>
        <w:t>候选人的，重新开展采购活动。</w:t>
      </w:r>
    </w:p>
    <w:p w14:paraId="5753B152">
      <w:pPr>
        <w:pStyle w:val="7"/>
        <w:snapToGrid w:val="0"/>
        <w:spacing w:line="360" w:lineRule="auto"/>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7.3采购合同已签订但尚未履行的，撤销合同，从合格的</w:t>
      </w:r>
      <w:r>
        <w:rPr>
          <w:rFonts w:hint="eastAsia" w:ascii="宋体" w:hAnsi="宋体" w:eastAsia="宋体" w:cs="宋体"/>
          <w:i w:val="0"/>
          <w:iCs w:val="0"/>
          <w:color w:val="auto"/>
          <w:highlight w:val="none"/>
          <w:lang w:val="en-US" w:eastAsia="zh-CN"/>
        </w:rPr>
        <w:t>成交</w:t>
      </w:r>
      <w:r>
        <w:rPr>
          <w:rFonts w:hint="eastAsia" w:ascii="宋体" w:hAnsi="宋体" w:eastAsia="宋体" w:cs="宋体"/>
          <w:i w:val="0"/>
          <w:iCs w:val="0"/>
          <w:color w:val="auto"/>
          <w:highlight w:val="none"/>
        </w:rPr>
        <w:t>候选人中另行确定</w:t>
      </w:r>
      <w:r>
        <w:rPr>
          <w:rFonts w:hint="eastAsia" w:ascii="宋体" w:hAnsi="宋体" w:eastAsia="宋体" w:cs="宋体"/>
          <w:i w:val="0"/>
          <w:iCs w:val="0"/>
          <w:color w:val="auto"/>
          <w:highlight w:val="none"/>
          <w:lang w:val="en-US" w:eastAsia="zh-CN"/>
        </w:rPr>
        <w:t>成交</w:t>
      </w:r>
      <w:r>
        <w:rPr>
          <w:rFonts w:hint="eastAsia" w:ascii="宋体" w:hAnsi="宋体" w:eastAsia="宋体" w:cs="宋体"/>
          <w:i w:val="0"/>
          <w:iCs w:val="0"/>
          <w:color w:val="auto"/>
          <w:highlight w:val="none"/>
        </w:rPr>
        <w:t>供应商；没有合格的</w:t>
      </w:r>
      <w:r>
        <w:rPr>
          <w:rFonts w:hint="eastAsia" w:ascii="宋体" w:hAnsi="宋体" w:eastAsia="宋体" w:cs="宋体"/>
          <w:i w:val="0"/>
          <w:iCs w:val="0"/>
          <w:color w:val="auto"/>
          <w:highlight w:val="none"/>
          <w:lang w:val="en-US" w:eastAsia="zh-CN"/>
        </w:rPr>
        <w:t>成交</w:t>
      </w:r>
      <w:r>
        <w:rPr>
          <w:rFonts w:hint="eastAsia" w:ascii="宋体" w:hAnsi="宋体" w:eastAsia="宋体" w:cs="宋体"/>
          <w:i w:val="0"/>
          <w:iCs w:val="0"/>
          <w:color w:val="auto"/>
          <w:highlight w:val="none"/>
        </w:rPr>
        <w:t>候选人的，重新开展采购活动。</w:t>
      </w:r>
    </w:p>
    <w:p w14:paraId="2899BABF">
      <w:pPr>
        <w:pStyle w:val="7"/>
        <w:snapToGrid w:val="0"/>
        <w:spacing w:line="360" w:lineRule="auto"/>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7.4采购合同已经履行，给采购人、供应商造成损失的，由责任人承担赔偿责任。</w:t>
      </w:r>
    </w:p>
    <w:p w14:paraId="15335B87">
      <w:pPr>
        <w:pStyle w:val="21"/>
        <w:spacing w:before="0"/>
        <w:ind w:firstLine="508" w:firstLineChars="212"/>
        <w:rPr>
          <w:rFonts w:hint="eastAsia" w:ascii="宋体" w:hAnsi="宋体" w:eastAsia="宋体" w:cs="宋体"/>
          <w:i w:val="0"/>
          <w:iCs w:val="0"/>
          <w:color w:val="auto"/>
          <w:kern w:val="0"/>
          <w:highlight w:val="none"/>
        </w:rPr>
      </w:pPr>
      <w:r>
        <w:rPr>
          <w:rFonts w:hint="eastAsia" w:ascii="宋体" w:hAnsi="宋体" w:eastAsia="宋体" w:cs="宋体"/>
          <w:i w:val="0"/>
          <w:iCs w:val="0"/>
          <w:color w:val="auto"/>
          <w:kern w:val="0"/>
          <w:highlight w:val="none"/>
        </w:rPr>
        <w:br w:type="page"/>
      </w:r>
    </w:p>
    <w:p w14:paraId="54350CF5">
      <w:pPr>
        <w:pStyle w:val="3"/>
        <w:rPr>
          <w:rFonts w:hint="eastAsia" w:ascii="宋体" w:hAnsi="宋体" w:eastAsia="宋体" w:cs="宋体"/>
          <w:i w:val="0"/>
          <w:iCs w:val="0"/>
          <w:color w:val="auto"/>
          <w:highlight w:val="none"/>
        </w:rPr>
      </w:pPr>
      <w:bookmarkStart w:id="13" w:name="_Toc24926"/>
      <w:r>
        <w:rPr>
          <w:rFonts w:hint="eastAsia" w:ascii="宋体" w:hAnsi="宋体" w:eastAsia="宋体" w:cs="宋体"/>
          <w:bCs/>
          <w:i w:val="0"/>
          <w:iCs w:val="0"/>
          <w:color w:val="auto"/>
          <w:highlight w:val="none"/>
        </w:rPr>
        <w:t>第</w:t>
      </w:r>
      <w:r>
        <w:rPr>
          <w:rFonts w:hint="eastAsia" w:ascii="宋体" w:hAnsi="宋体" w:eastAsia="宋体" w:cs="宋体"/>
          <w:bCs/>
          <w:i w:val="0"/>
          <w:iCs w:val="0"/>
          <w:color w:val="auto"/>
          <w:highlight w:val="none"/>
          <w:lang w:val="en-US" w:eastAsia="zh-CN"/>
        </w:rPr>
        <w:t>五</w:t>
      </w:r>
      <w:r>
        <w:rPr>
          <w:rFonts w:hint="eastAsia" w:ascii="宋体" w:hAnsi="宋体" w:eastAsia="宋体" w:cs="宋体"/>
          <w:bCs/>
          <w:i w:val="0"/>
          <w:iCs w:val="0"/>
          <w:color w:val="auto"/>
          <w:highlight w:val="none"/>
        </w:rPr>
        <w:t xml:space="preserve">章  </w:t>
      </w:r>
      <w:bookmarkEnd w:id="13"/>
      <w:r>
        <w:rPr>
          <w:rFonts w:hint="eastAsia" w:ascii="宋体" w:hAnsi="宋体" w:eastAsia="宋体" w:cs="宋体"/>
          <w:i w:val="0"/>
          <w:iCs w:val="0"/>
          <w:color w:val="auto"/>
          <w:sz w:val="32"/>
          <w:szCs w:val="32"/>
          <w:highlight w:val="none"/>
          <w:lang w:val="en-US" w:eastAsia="zh-CN"/>
        </w:rPr>
        <w:t>拟签订的合同文本</w:t>
      </w:r>
    </w:p>
    <w:p w14:paraId="39E3B2B2">
      <w:pPr>
        <w:pStyle w:val="21"/>
        <w:spacing w:before="0"/>
        <w:ind w:firstLine="508" w:firstLineChars="212"/>
        <w:rPr>
          <w:rFonts w:hint="eastAsia" w:ascii="宋体" w:hAnsi="宋体" w:eastAsia="宋体" w:cs="宋体"/>
          <w:i w:val="0"/>
          <w:iCs w:val="0"/>
          <w:color w:val="auto"/>
          <w:kern w:val="0"/>
          <w:highlight w:val="none"/>
        </w:rPr>
      </w:pPr>
    </w:p>
    <w:p w14:paraId="12B4AE9D">
      <w:pPr>
        <w:outlineLvl w:val="9"/>
        <w:rPr>
          <w:rFonts w:hint="eastAsia" w:ascii="宋体" w:hAnsi="宋体" w:eastAsia="宋体" w:cs="宋体"/>
          <w:i w:val="0"/>
          <w:iCs w:val="0"/>
          <w:color w:val="auto"/>
          <w:sz w:val="24"/>
          <w:highlight w:val="none"/>
          <w:u w:val="single"/>
        </w:rPr>
      </w:pPr>
      <w:r>
        <w:rPr>
          <w:rFonts w:hint="eastAsia" w:ascii="宋体" w:hAnsi="宋体" w:eastAsia="宋体" w:cs="宋体"/>
          <w:i w:val="0"/>
          <w:iCs w:val="0"/>
          <w:color w:val="auto"/>
          <w:sz w:val="24"/>
          <w:highlight w:val="none"/>
        </w:rPr>
        <w:t>合同编号：</w:t>
      </w:r>
      <w:r>
        <w:rPr>
          <w:rFonts w:hint="eastAsia" w:ascii="宋体" w:hAnsi="宋体" w:eastAsia="宋体" w:cs="宋体"/>
          <w:i w:val="0"/>
          <w:iCs w:val="0"/>
          <w:color w:val="auto"/>
          <w:sz w:val="24"/>
          <w:highlight w:val="none"/>
          <w:u w:val="single"/>
        </w:rPr>
        <w:t xml:space="preserve">           </w:t>
      </w:r>
    </w:p>
    <w:p w14:paraId="69A642C3">
      <w:pPr>
        <w:pStyle w:val="6"/>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i w:val="0"/>
          <w:iCs w:val="0"/>
          <w:color w:val="auto"/>
          <w:sz w:val="24"/>
          <w:szCs w:val="24"/>
          <w:highlight w:val="none"/>
        </w:rPr>
      </w:pPr>
    </w:p>
    <w:p w14:paraId="492FBE00">
      <w:pPr>
        <w:pStyle w:val="6"/>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i w:val="0"/>
          <w:iCs w:val="0"/>
          <w:color w:val="auto"/>
          <w:sz w:val="24"/>
          <w:szCs w:val="24"/>
          <w:highlight w:val="none"/>
        </w:rPr>
      </w:pPr>
    </w:p>
    <w:p w14:paraId="727F91E0">
      <w:pPr>
        <w:pStyle w:val="6"/>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i w:val="0"/>
          <w:iCs w:val="0"/>
          <w:color w:val="auto"/>
          <w:sz w:val="24"/>
          <w:szCs w:val="24"/>
          <w:highlight w:val="none"/>
        </w:rPr>
      </w:pPr>
    </w:p>
    <w:p w14:paraId="25DBED43">
      <w:pPr>
        <w:pStyle w:val="6"/>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i w:val="0"/>
          <w:iCs w:val="0"/>
          <w:color w:val="auto"/>
          <w:sz w:val="24"/>
          <w:szCs w:val="24"/>
          <w:highlight w:val="none"/>
        </w:rPr>
      </w:pPr>
    </w:p>
    <w:p w14:paraId="57B468C4">
      <w:pPr>
        <w:keepNext w:val="0"/>
        <w:keepLines w:val="0"/>
        <w:pageBreakBefore w:val="0"/>
        <w:widowControl w:val="0"/>
        <w:kinsoku/>
        <w:wordWrap/>
        <w:overflowPunct/>
        <w:topLinePunct w:val="0"/>
        <w:bidi w:val="0"/>
        <w:snapToGrid/>
        <w:spacing w:line="360" w:lineRule="auto"/>
        <w:jc w:val="center"/>
        <w:textAlignment w:val="auto"/>
        <w:outlineLvl w:val="9"/>
        <w:rPr>
          <w:rFonts w:hint="eastAsia" w:ascii="宋体" w:hAnsi="宋体" w:eastAsia="宋体" w:cs="宋体"/>
          <w:b/>
          <w:i w:val="0"/>
          <w:iCs w:val="0"/>
          <w:color w:val="auto"/>
          <w:sz w:val="36"/>
          <w:szCs w:val="36"/>
          <w:highlight w:val="none"/>
        </w:rPr>
      </w:pPr>
      <w:r>
        <w:rPr>
          <w:rFonts w:hint="eastAsia" w:ascii="宋体" w:hAnsi="宋体" w:eastAsia="宋体" w:cs="宋体"/>
          <w:b/>
          <w:i w:val="0"/>
          <w:iCs w:val="0"/>
          <w:color w:val="auto"/>
          <w:sz w:val="36"/>
          <w:szCs w:val="36"/>
          <w:highlight w:val="none"/>
        </w:rPr>
        <w:t>采购合同参考范本</w:t>
      </w:r>
    </w:p>
    <w:p w14:paraId="54B47B1C">
      <w:pPr>
        <w:keepNext w:val="0"/>
        <w:keepLines w:val="0"/>
        <w:pageBreakBefore w:val="0"/>
        <w:widowControl w:val="0"/>
        <w:kinsoku/>
        <w:wordWrap/>
        <w:overflowPunct/>
        <w:topLinePunct w:val="0"/>
        <w:bidi w:val="0"/>
        <w:snapToGrid/>
        <w:spacing w:line="360" w:lineRule="auto"/>
        <w:jc w:val="center"/>
        <w:textAlignment w:val="auto"/>
        <w:outlineLvl w:val="9"/>
        <w:rPr>
          <w:rFonts w:hint="eastAsia" w:ascii="宋体" w:hAnsi="宋体" w:eastAsia="宋体" w:cs="宋体"/>
          <w:b/>
          <w:i w:val="0"/>
          <w:iCs w:val="0"/>
          <w:color w:val="auto"/>
          <w:sz w:val="36"/>
          <w:szCs w:val="36"/>
          <w:highlight w:val="none"/>
        </w:rPr>
      </w:pPr>
      <w:r>
        <w:rPr>
          <w:rFonts w:hint="eastAsia" w:ascii="宋体" w:hAnsi="宋体" w:eastAsia="宋体" w:cs="宋体"/>
          <w:b/>
          <w:i w:val="0"/>
          <w:iCs w:val="0"/>
          <w:color w:val="auto"/>
          <w:sz w:val="36"/>
          <w:szCs w:val="36"/>
          <w:highlight w:val="none"/>
        </w:rPr>
        <w:t>（</w:t>
      </w:r>
      <w:r>
        <w:rPr>
          <w:rFonts w:hint="eastAsia" w:ascii="宋体" w:hAnsi="宋体" w:eastAsia="宋体" w:cs="宋体"/>
          <w:b/>
          <w:i w:val="0"/>
          <w:iCs w:val="0"/>
          <w:color w:val="auto"/>
          <w:sz w:val="36"/>
          <w:szCs w:val="36"/>
          <w:highlight w:val="none"/>
          <w:lang w:val="en-US" w:eastAsia="zh-CN"/>
        </w:rPr>
        <w:t>以最终签订合同为准</w:t>
      </w:r>
      <w:r>
        <w:rPr>
          <w:rFonts w:hint="eastAsia" w:ascii="宋体" w:hAnsi="宋体" w:eastAsia="宋体" w:cs="宋体"/>
          <w:b/>
          <w:i w:val="0"/>
          <w:iCs w:val="0"/>
          <w:color w:val="auto"/>
          <w:sz w:val="36"/>
          <w:szCs w:val="36"/>
          <w:highlight w:val="none"/>
        </w:rPr>
        <w:t>）</w:t>
      </w:r>
    </w:p>
    <w:p w14:paraId="6E2E6343">
      <w:pPr>
        <w:pStyle w:val="6"/>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i w:val="0"/>
          <w:iCs w:val="0"/>
          <w:color w:val="auto"/>
          <w:sz w:val="24"/>
          <w:szCs w:val="24"/>
          <w:highlight w:val="none"/>
        </w:rPr>
      </w:pPr>
    </w:p>
    <w:p w14:paraId="26D254A2">
      <w:pPr>
        <w:pStyle w:val="6"/>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i w:val="0"/>
          <w:iCs w:val="0"/>
          <w:color w:val="auto"/>
          <w:sz w:val="24"/>
          <w:szCs w:val="24"/>
          <w:highlight w:val="none"/>
        </w:rPr>
      </w:pPr>
    </w:p>
    <w:p w14:paraId="45AF6BB0">
      <w:pPr>
        <w:pStyle w:val="29"/>
        <w:keepNext w:val="0"/>
        <w:keepLines w:val="0"/>
        <w:pageBreakBefore w:val="0"/>
        <w:widowControl w:val="0"/>
        <w:kinsoku/>
        <w:wordWrap/>
        <w:overflowPunct/>
        <w:topLinePunct w:val="0"/>
        <w:autoSpaceDE w:val="0"/>
        <w:autoSpaceDN w:val="0"/>
        <w:bidi w:val="0"/>
        <w:adjustRightInd w:val="0"/>
        <w:snapToGrid/>
        <w:spacing w:before="95" w:beforeLines="30" w:after="95" w:afterLines="30" w:line="360" w:lineRule="auto"/>
        <w:ind w:left="0" w:leftChars="0" w:firstLine="0" w:firstLineChars="0"/>
        <w:jc w:val="center"/>
        <w:textAlignment w:val="auto"/>
        <w:outlineLvl w:val="9"/>
        <w:rPr>
          <w:rFonts w:hint="eastAsia" w:ascii="宋体" w:hAnsi="宋体" w:eastAsia="宋体" w:cs="宋体"/>
          <w:b/>
          <w:i w:val="0"/>
          <w:iCs w:val="0"/>
          <w:color w:val="auto"/>
          <w:sz w:val="28"/>
          <w:szCs w:val="28"/>
          <w:highlight w:val="none"/>
        </w:rPr>
      </w:pPr>
      <w:r>
        <w:rPr>
          <w:rFonts w:hint="eastAsia" w:ascii="宋体" w:hAnsi="宋体" w:eastAsia="宋体" w:cs="宋体"/>
          <w:b/>
          <w:i w:val="0"/>
          <w:iCs w:val="0"/>
          <w:color w:val="auto"/>
          <w:sz w:val="28"/>
          <w:szCs w:val="28"/>
          <w:highlight w:val="none"/>
        </w:rPr>
        <w:t>第一部分 合同书</w:t>
      </w:r>
    </w:p>
    <w:p w14:paraId="30AB9ED4">
      <w:pPr>
        <w:pStyle w:val="6"/>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i w:val="0"/>
          <w:iCs w:val="0"/>
          <w:color w:val="auto"/>
          <w:sz w:val="24"/>
          <w:szCs w:val="24"/>
          <w:highlight w:val="none"/>
        </w:rPr>
      </w:pPr>
    </w:p>
    <w:p w14:paraId="403C0166">
      <w:pPr>
        <w:pStyle w:val="6"/>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i w:val="0"/>
          <w:iCs w:val="0"/>
          <w:color w:val="auto"/>
          <w:sz w:val="24"/>
          <w:szCs w:val="24"/>
          <w:highlight w:val="none"/>
        </w:rPr>
      </w:pPr>
    </w:p>
    <w:p w14:paraId="389778D8">
      <w:pPr>
        <w:pStyle w:val="6"/>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i w:val="0"/>
          <w:iCs w:val="0"/>
          <w:color w:val="auto"/>
          <w:sz w:val="24"/>
          <w:szCs w:val="24"/>
          <w:highlight w:val="none"/>
        </w:rPr>
      </w:pPr>
    </w:p>
    <w:p w14:paraId="5BA93E86">
      <w:pPr>
        <w:keepNext w:val="0"/>
        <w:keepLines w:val="0"/>
        <w:pageBreakBefore w:val="0"/>
        <w:widowControl w:val="0"/>
        <w:kinsoku/>
        <w:wordWrap/>
        <w:overflowPunct/>
        <w:topLinePunct w:val="0"/>
        <w:bidi w:val="0"/>
        <w:snapToGrid/>
        <w:spacing w:line="360" w:lineRule="auto"/>
        <w:ind w:left="960"/>
        <w:textAlignment w:val="auto"/>
        <w:outlineLvl w:val="9"/>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项目名称：</w:t>
      </w:r>
      <w:r>
        <w:rPr>
          <w:rFonts w:hint="eastAsia" w:ascii="宋体" w:hAnsi="宋体" w:eastAsia="宋体" w:cs="宋体"/>
          <w:i w:val="0"/>
          <w:iCs w:val="0"/>
          <w:color w:val="auto"/>
          <w:sz w:val="24"/>
          <w:highlight w:val="none"/>
          <w:u w:val="single"/>
        </w:rPr>
        <w:t xml:space="preserve">                                   </w:t>
      </w:r>
    </w:p>
    <w:p w14:paraId="1BEC7EC0">
      <w:pPr>
        <w:pStyle w:val="6"/>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i w:val="0"/>
          <w:iCs w:val="0"/>
          <w:color w:val="auto"/>
          <w:sz w:val="24"/>
          <w:szCs w:val="24"/>
          <w:highlight w:val="none"/>
        </w:rPr>
      </w:pPr>
    </w:p>
    <w:p w14:paraId="227535FD">
      <w:pPr>
        <w:keepNext w:val="0"/>
        <w:keepLines w:val="0"/>
        <w:pageBreakBefore w:val="0"/>
        <w:widowControl w:val="0"/>
        <w:kinsoku/>
        <w:wordWrap/>
        <w:overflowPunct/>
        <w:topLinePunct w:val="0"/>
        <w:bidi w:val="0"/>
        <w:snapToGrid/>
        <w:spacing w:line="360" w:lineRule="auto"/>
        <w:ind w:left="960"/>
        <w:textAlignment w:val="auto"/>
        <w:outlineLvl w:val="9"/>
        <w:rPr>
          <w:rFonts w:hint="eastAsia" w:ascii="宋体" w:hAnsi="宋体" w:eastAsia="宋体" w:cs="宋体"/>
          <w:i w:val="0"/>
          <w:iCs w:val="0"/>
          <w:color w:val="auto"/>
          <w:sz w:val="24"/>
          <w:highlight w:val="none"/>
          <w:u w:val="single"/>
        </w:rPr>
      </w:pPr>
      <w:r>
        <w:rPr>
          <w:rFonts w:hint="eastAsia" w:ascii="宋体" w:hAnsi="宋体" w:eastAsia="宋体" w:cs="宋体"/>
          <w:i w:val="0"/>
          <w:iCs w:val="0"/>
          <w:color w:val="auto"/>
          <w:sz w:val="24"/>
          <w:highlight w:val="none"/>
        </w:rPr>
        <w:t>甲方：</w:t>
      </w:r>
      <w:r>
        <w:rPr>
          <w:rFonts w:hint="eastAsia" w:ascii="宋体" w:hAnsi="宋体" w:eastAsia="宋体" w:cs="宋体"/>
          <w:i w:val="0"/>
          <w:iCs w:val="0"/>
          <w:color w:val="auto"/>
          <w:sz w:val="24"/>
          <w:highlight w:val="none"/>
          <w:u w:val="single"/>
        </w:rPr>
        <w:t xml:space="preserve">                                       </w:t>
      </w:r>
    </w:p>
    <w:p w14:paraId="2E9E38A0">
      <w:pPr>
        <w:pStyle w:val="6"/>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i w:val="0"/>
          <w:iCs w:val="0"/>
          <w:color w:val="auto"/>
          <w:sz w:val="24"/>
          <w:szCs w:val="24"/>
          <w:highlight w:val="none"/>
        </w:rPr>
      </w:pPr>
    </w:p>
    <w:p w14:paraId="2F76007C">
      <w:pPr>
        <w:keepNext w:val="0"/>
        <w:keepLines w:val="0"/>
        <w:pageBreakBefore w:val="0"/>
        <w:widowControl w:val="0"/>
        <w:kinsoku/>
        <w:wordWrap/>
        <w:overflowPunct/>
        <w:topLinePunct w:val="0"/>
        <w:bidi w:val="0"/>
        <w:snapToGrid/>
        <w:spacing w:line="360" w:lineRule="auto"/>
        <w:ind w:left="960"/>
        <w:textAlignment w:val="auto"/>
        <w:outlineLvl w:val="9"/>
        <w:rPr>
          <w:rFonts w:hint="eastAsia" w:ascii="宋体" w:hAnsi="宋体" w:eastAsia="宋体" w:cs="宋体"/>
          <w:i w:val="0"/>
          <w:iCs w:val="0"/>
          <w:color w:val="auto"/>
          <w:sz w:val="24"/>
          <w:highlight w:val="none"/>
          <w:u w:val="single"/>
        </w:rPr>
      </w:pPr>
      <w:r>
        <w:rPr>
          <w:rFonts w:hint="eastAsia" w:ascii="宋体" w:hAnsi="宋体" w:eastAsia="宋体" w:cs="宋体"/>
          <w:i w:val="0"/>
          <w:iCs w:val="0"/>
          <w:color w:val="auto"/>
          <w:sz w:val="24"/>
          <w:highlight w:val="none"/>
        </w:rPr>
        <w:t>乙方：</w:t>
      </w:r>
      <w:r>
        <w:rPr>
          <w:rFonts w:hint="eastAsia" w:ascii="宋体" w:hAnsi="宋体" w:eastAsia="宋体" w:cs="宋体"/>
          <w:i w:val="0"/>
          <w:iCs w:val="0"/>
          <w:color w:val="auto"/>
          <w:sz w:val="24"/>
          <w:highlight w:val="none"/>
          <w:u w:val="single"/>
        </w:rPr>
        <w:t xml:space="preserve">                                       </w:t>
      </w:r>
    </w:p>
    <w:p w14:paraId="7EE4481C">
      <w:pPr>
        <w:pStyle w:val="6"/>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i w:val="0"/>
          <w:iCs w:val="0"/>
          <w:color w:val="auto"/>
          <w:sz w:val="24"/>
          <w:szCs w:val="24"/>
          <w:highlight w:val="none"/>
        </w:rPr>
      </w:pPr>
    </w:p>
    <w:p w14:paraId="7970065F">
      <w:pPr>
        <w:keepNext w:val="0"/>
        <w:keepLines w:val="0"/>
        <w:pageBreakBefore w:val="0"/>
        <w:widowControl w:val="0"/>
        <w:kinsoku/>
        <w:wordWrap/>
        <w:overflowPunct/>
        <w:topLinePunct w:val="0"/>
        <w:bidi w:val="0"/>
        <w:snapToGrid/>
        <w:spacing w:line="360" w:lineRule="auto"/>
        <w:ind w:firstLine="960" w:firstLineChars="400"/>
        <w:textAlignment w:val="auto"/>
        <w:outlineLvl w:val="9"/>
        <w:rPr>
          <w:rFonts w:hint="eastAsia" w:ascii="宋体" w:hAnsi="宋体" w:eastAsia="宋体" w:cs="宋体"/>
          <w:i w:val="0"/>
          <w:iCs w:val="0"/>
          <w:color w:val="auto"/>
          <w:sz w:val="24"/>
          <w:highlight w:val="none"/>
          <w:u w:val="single"/>
        </w:rPr>
      </w:pPr>
      <w:r>
        <w:rPr>
          <w:rFonts w:hint="eastAsia" w:ascii="宋体" w:hAnsi="宋体" w:eastAsia="宋体" w:cs="宋体"/>
          <w:i w:val="0"/>
          <w:iCs w:val="0"/>
          <w:color w:val="auto"/>
          <w:sz w:val="24"/>
          <w:highlight w:val="none"/>
        </w:rPr>
        <w:t>签订地：</w:t>
      </w:r>
      <w:r>
        <w:rPr>
          <w:rFonts w:hint="eastAsia" w:ascii="宋体" w:hAnsi="宋体" w:eastAsia="宋体" w:cs="宋体"/>
          <w:i w:val="0"/>
          <w:iCs w:val="0"/>
          <w:color w:val="auto"/>
          <w:sz w:val="24"/>
          <w:highlight w:val="none"/>
          <w:u w:val="single"/>
        </w:rPr>
        <w:t xml:space="preserve">                                     </w:t>
      </w:r>
    </w:p>
    <w:p w14:paraId="207D41B2">
      <w:pPr>
        <w:pStyle w:val="6"/>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i w:val="0"/>
          <w:iCs w:val="0"/>
          <w:color w:val="auto"/>
          <w:sz w:val="24"/>
          <w:szCs w:val="24"/>
          <w:highlight w:val="none"/>
        </w:rPr>
      </w:pPr>
    </w:p>
    <w:p w14:paraId="58CC4CF6">
      <w:pPr>
        <w:keepNext w:val="0"/>
        <w:keepLines w:val="0"/>
        <w:pageBreakBefore w:val="0"/>
        <w:widowControl w:val="0"/>
        <w:kinsoku/>
        <w:wordWrap/>
        <w:overflowPunct/>
        <w:topLinePunct w:val="0"/>
        <w:bidi w:val="0"/>
        <w:snapToGrid/>
        <w:spacing w:line="360" w:lineRule="auto"/>
        <w:ind w:firstLine="960" w:firstLineChars="400"/>
        <w:textAlignment w:val="auto"/>
        <w:outlineLvl w:val="9"/>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签订日期：               年       月       日</w:t>
      </w:r>
    </w:p>
    <w:p w14:paraId="4BBFA88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4"/>
          <w:szCs w:val="24"/>
          <w:highlight w:val="none"/>
        </w:rPr>
        <w:br w:type="page"/>
      </w:r>
      <w:r>
        <w:rPr>
          <w:rFonts w:hint="eastAsia" w:ascii="宋体" w:hAnsi="宋体" w:eastAsia="宋体" w:cs="宋体"/>
          <w:i w:val="0"/>
          <w:iCs w:val="0"/>
          <w:color w:val="auto"/>
          <w:sz w:val="21"/>
          <w:szCs w:val="21"/>
          <w:highlight w:val="none"/>
          <w:u w:val="single"/>
          <w:lang w:val="zh-CN"/>
        </w:rPr>
        <w:t xml:space="preserve">        </w:t>
      </w:r>
      <w:r>
        <w:rPr>
          <w:rFonts w:hint="eastAsia" w:ascii="宋体" w:hAnsi="宋体" w:eastAsia="宋体" w:cs="宋体"/>
          <w:i w:val="0"/>
          <w:iCs w:val="0"/>
          <w:color w:val="auto"/>
          <w:sz w:val="21"/>
          <w:szCs w:val="21"/>
          <w:highlight w:val="none"/>
          <w:lang w:val="zh-CN"/>
        </w:rPr>
        <w:t>年</w:t>
      </w:r>
      <w:r>
        <w:rPr>
          <w:rFonts w:hint="eastAsia" w:ascii="宋体" w:hAnsi="宋体" w:eastAsia="宋体" w:cs="宋体"/>
          <w:i w:val="0"/>
          <w:iCs w:val="0"/>
          <w:color w:val="auto"/>
          <w:sz w:val="21"/>
          <w:szCs w:val="21"/>
          <w:highlight w:val="none"/>
          <w:u w:val="single"/>
          <w:lang w:val="zh-CN"/>
        </w:rPr>
        <w:t xml:space="preserve">    </w:t>
      </w:r>
      <w:r>
        <w:rPr>
          <w:rFonts w:hint="eastAsia" w:ascii="宋体" w:hAnsi="宋体" w:eastAsia="宋体" w:cs="宋体"/>
          <w:i w:val="0"/>
          <w:iCs w:val="0"/>
          <w:color w:val="auto"/>
          <w:sz w:val="21"/>
          <w:szCs w:val="21"/>
          <w:highlight w:val="none"/>
          <w:lang w:val="zh-CN"/>
        </w:rPr>
        <w:t>月</w:t>
      </w:r>
      <w:r>
        <w:rPr>
          <w:rFonts w:hint="eastAsia" w:ascii="宋体" w:hAnsi="宋体" w:eastAsia="宋体" w:cs="宋体"/>
          <w:i w:val="0"/>
          <w:iCs w:val="0"/>
          <w:color w:val="auto"/>
          <w:sz w:val="21"/>
          <w:szCs w:val="21"/>
          <w:highlight w:val="none"/>
          <w:u w:val="single"/>
          <w:lang w:val="zh-CN"/>
        </w:rPr>
        <w:t xml:space="preserve">    </w:t>
      </w:r>
      <w:r>
        <w:rPr>
          <w:rFonts w:hint="eastAsia" w:ascii="宋体" w:hAnsi="宋体" w:eastAsia="宋体" w:cs="宋体"/>
          <w:i w:val="0"/>
          <w:iCs w:val="0"/>
          <w:color w:val="auto"/>
          <w:sz w:val="21"/>
          <w:szCs w:val="21"/>
          <w:highlight w:val="none"/>
          <w:lang w:val="zh-CN"/>
        </w:rPr>
        <w:t>日</w:t>
      </w:r>
      <w:r>
        <w:rPr>
          <w:rFonts w:hint="eastAsia" w:ascii="宋体" w:hAnsi="宋体" w:eastAsia="宋体" w:cs="宋体"/>
          <w:i w:val="0"/>
          <w:iCs w:val="0"/>
          <w:color w:val="auto"/>
          <w:sz w:val="21"/>
          <w:szCs w:val="21"/>
          <w:highlight w:val="none"/>
        </w:rPr>
        <w:t>，</w:t>
      </w:r>
      <w:r>
        <w:rPr>
          <w:rFonts w:hint="eastAsia" w:ascii="宋体" w:hAnsi="宋体" w:eastAsia="宋体" w:cs="宋体"/>
          <w:i w:val="0"/>
          <w:iCs w:val="0"/>
          <w:color w:val="auto"/>
          <w:sz w:val="21"/>
          <w:szCs w:val="21"/>
          <w:highlight w:val="none"/>
          <w:u w:val="single"/>
          <w:lang w:eastAsia="zh-CN"/>
        </w:rPr>
        <w:t>杭州市上塘菁禾幼儿园</w:t>
      </w:r>
      <w:r>
        <w:rPr>
          <w:rFonts w:hint="eastAsia" w:ascii="宋体" w:hAnsi="宋体" w:eastAsia="宋体" w:cs="宋体"/>
          <w:i w:val="0"/>
          <w:iCs w:val="0"/>
          <w:color w:val="auto"/>
          <w:sz w:val="21"/>
          <w:szCs w:val="21"/>
          <w:highlight w:val="none"/>
        </w:rPr>
        <w:t>以</w:t>
      </w:r>
      <w:r>
        <w:rPr>
          <w:rFonts w:hint="eastAsia" w:ascii="宋体" w:hAnsi="宋体" w:eastAsia="宋体" w:cs="宋体"/>
          <w:i w:val="0"/>
          <w:iCs w:val="0"/>
          <w:color w:val="auto"/>
          <w:sz w:val="21"/>
          <w:szCs w:val="21"/>
          <w:highlight w:val="none"/>
          <w:u w:val="single"/>
          <w:lang w:val="en-US" w:eastAsia="zh-CN"/>
        </w:rPr>
        <w:t>公开招标方式</w:t>
      </w:r>
      <w:r>
        <w:rPr>
          <w:rFonts w:hint="eastAsia" w:ascii="宋体" w:hAnsi="宋体" w:eastAsia="宋体" w:cs="宋体"/>
          <w:i w:val="0"/>
          <w:iCs w:val="0"/>
          <w:color w:val="auto"/>
          <w:sz w:val="21"/>
          <w:szCs w:val="21"/>
          <w:highlight w:val="none"/>
        </w:rPr>
        <w:t>对</w:t>
      </w:r>
      <w:r>
        <w:rPr>
          <w:rFonts w:hint="eastAsia" w:ascii="宋体" w:hAnsi="宋体" w:eastAsia="宋体" w:cs="宋体"/>
          <w:i w:val="0"/>
          <w:iCs w:val="0"/>
          <w:color w:val="auto"/>
          <w:sz w:val="21"/>
          <w:szCs w:val="21"/>
          <w:highlight w:val="none"/>
          <w:u w:val="single"/>
          <w:lang w:val="en-US" w:eastAsia="zh-CN"/>
        </w:rPr>
        <w:t>大型玩具</w:t>
      </w:r>
      <w:r>
        <w:rPr>
          <w:rFonts w:hint="eastAsia" w:ascii="宋体" w:hAnsi="宋体" w:eastAsia="宋体" w:cs="宋体"/>
          <w:i w:val="0"/>
          <w:iCs w:val="0"/>
          <w:color w:val="auto"/>
          <w:sz w:val="21"/>
          <w:szCs w:val="21"/>
          <w:highlight w:val="none"/>
        </w:rPr>
        <w:t>项目</w:t>
      </w: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编号：</w:t>
      </w:r>
      <w:r>
        <w:rPr>
          <w:rFonts w:hint="eastAsia" w:ascii="宋体" w:hAnsi="宋体" w:eastAsia="宋体" w:cs="宋体"/>
          <w:i w:val="0"/>
          <w:iCs w:val="0"/>
          <w:color w:val="auto"/>
          <w:sz w:val="21"/>
          <w:szCs w:val="21"/>
          <w:highlight w:val="none"/>
          <w:u w:val="single"/>
          <w:lang w:val="en-US" w:eastAsia="zh-CN"/>
        </w:rPr>
        <w:t>THZB-25BM36099XS</w:t>
      </w: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rPr>
        <w:t>进行了采购。经评定，</w:t>
      </w:r>
      <w:r>
        <w:rPr>
          <w:rFonts w:hint="eastAsia" w:ascii="宋体" w:hAnsi="宋体" w:eastAsia="宋体" w:cs="宋体"/>
          <w:i w:val="0"/>
          <w:iCs w:val="0"/>
          <w:color w:val="auto"/>
          <w:sz w:val="21"/>
          <w:szCs w:val="21"/>
          <w:highlight w:val="none"/>
          <w:u w:val="single"/>
        </w:rPr>
        <w:t>（中标供应商名称）</w:t>
      </w:r>
      <w:r>
        <w:rPr>
          <w:rFonts w:hint="eastAsia" w:ascii="宋体" w:hAnsi="宋体" w:eastAsia="宋体" w:cs="宋体"/>
          <w:i w:val="0"/>
          <w:iCs w:val="0"/>
          <w:color w:val="auto"/>
          <w:sz w:val="21"/>
          <w:szCs w:val="21"/>
          <w:highlight w:val="none"/>
        </w:rPr>
        <w:t>为该项目中标供应商。现于中标通知书发出之日起</w:t>
      </w:r>
      <w:r>
        <w:rPr>
          <w:rFonts w:hint="eastAsia" w:ascii="宋体" w:hAnsi="宋体" w:eastAsia="宋体" w:cs="宋体"/>
          <w:i w:val="0"/>
          <w:iCs w:val="0"/>
          <w:color w:val="auto"/>
          <w:sz w:val="21"/>
          <w:szCs w:val="21"/>
          <w:highlight w:val="none"/>
          <w:lang w:val="en-US" w:eastAsia="zh-CN"/>
        </w:rPr>
        <w:t>三十</w:t>
      </w:r>
      <w:r>
        <w:rPr>
          <w:rFonts w:hint="eastAsia" w:ascii="宋体" w:hAnsi="宋体" w:eastAsia="宋体" w:cs="宋体"/>
          <w:i w:val="0"/>
          <w:iCs w:val="0"/>
          <w:color w:val="auto"/>
          <w:sz w:val="21"/>
          <w:szCs w:val="21"/>
          <w:highlight w:val="none"/>
        </w:rPr>
        <w:t>日内，按照采购文件等确定的事项签订本合同。</w:t>
      </w:r>
    </w:p>
    <w:p w14:paraId="03DC7806">
      <w:pPr>
        <w:keepNext w:val="0"/>
        <w:keepLines w:val="0"/>
        <w:pageBreakBefore w:val="0"/>
        <w:widowControl w:val="0"/>
        <w:kinsoku/>
        <w:wordWrap/>
        <w:overflowPunct/>
        <w:topLinePunct w:val="0"/>
        <w:autoSpaceDE/>
        <w:autoSpaceDN/>
        <w:bidi w:val="0"/>
        <w:adjustRightInd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lang w:val="zh-CN"/>
        </w:rPr>
      </w:pPr>
      <w:r>
        <w:rPr>
          <w:rFonts w:hint="eastAsia" w:ascii="宋体" w:hAnsi="宋体" w:eastAsia="宋体" w:cs="宋体"/>
          <w:i w:val="0"/>
          <w:iCs w:val="0"/>
          <w:color w:val="auto"/>
          <w:sz w:val="21"/>
          <w:szCs w:val="21"/>
          <w:highlight w:val="none"/>
          <w:lang w:val="en-US" w:eastAsia="zh-CN"/>
        </w:rPr>
        <w:t>参照</w:t>
      </w:r>
      <w:r>
        <w:rPr>
          <w:rFonts w:hint="eastAsia" w:ascii="宋体" w:hAnsi="宋体" w:eastAsia="宋体" w:cs="宋体"/>
          <w:i w:val="0"/>
          <w:iCs w:val="0"/>
          <w:color w:val="auto"/>
          <w:sz w:val="21"/>
          <w:szCs w:val="21"/>
          <w:highlight w:val="none"/>
          <w:lang w:val="zh-CN"/>
        </w:rPr>
        <w:t>《中华人民共和国民法典》《中华人民共和国政府采购法》等相关法律法规之规定，按照平等、自愿、公平、诚实信用和绿色的原则，经</w:t>
      </w:r>
      <w:r>
        <w:rPr>
          <w:rFonts w:hint="eastAsia" w:ascii="宋体" w:hAnsi="宋体" w:eastAsia="宋体" w:cs="宋体"/>
          <w:i w:val="0"/>
          <w:iCs w:val="0"/>
          <w:color w:val="auto"/>
          <w:sz w:val="21"/>
          <w:szCs w:val="21"/>
          <w:highlight w:val="none"/>
          <w:u w:val="single"/>
          <w:lang w:eastAsia="zh-CN"/>
        </w:rPr>
        <w:t>杭州市上塘菁禾幼儿园</w:t>
      </w:r>
      <w:r>
        <w:rPr>
          <w:rFonts w:hint="eastAsia" w:ascii="宋体" w:hAnsi="宋体" w:eastAsia="宋体" w:cs="宋体"/>
          <w:i w:val="0"/>
          <w:iCs w:val="0"/>
          <w:color w:val="auto"/>
          <w:sz w:val="21"/>
          <w:szCs w:val="21"/>
          <w:highlight w:val="none"/>
          <w:lang w:val="zh-CN"/>
        </w:rPr>
        <w:t>（以下简称：甲方）和</w:t>
      </w:r>
      <w:r>
        <w:rPr>
          <w:rFonts w:hint="eastAsia" w:ascii="宋体" w:hAnsi="宋体" w:eastAsia="宋体" w:cs="宋体"/>
          <w:i w:val="0"/>
          <w:iCs w:val="0"/>
          <w:color w:val="auto"/>
          <w:sz w:val="21"/>
          <w:szCs w:val="21"/>
          <w:highlight w:val="none"/>
          <w:u w:val="single"/>
        </w:rPr>
        <w:t>（中标供应商名称）</w:t>
      </w:r>
      <w:r>
        <w:rPr>
          <w:rFonts w:hint="eastAsia" w:ascii="宋体" w:hAnsi="宋体" w:eastAsia="宋体" w:cs="宋体"/>
          <w:i w:val="0"/>
          <w:iCs w:val="0"/>
          <w:color w:val="auto"/>
          <w:sz w:val="21"/>
          <w:szCs w:val="21"/>
          <w:highlight w:val="none"/>
          <w:lang w:val="zh-CN"/>
        </w:rPr>
        <w:t>（以下简称：乙方）协商一致，约定以下合同条款，以兹共同遵守、全面履行。</w:t>
      </w:r>
    </w:p>
    <w:p w14:paraId="3AC78CD5">
      <w:pPr>
        <w:keepNext w:val="0"/>
        <w:keepLines w:val="0"/>
        <w:pageBreakBefore w:val="0"/>
        <w:widowControl w:val="0"/>
        <w:kinsoku/>
        <w:wordWrap/>
        <w:overflowPunct/>
        <w:topLinePunct w:val="0"/>
        <w:autoSpaceDE/>
        <w:autoSpaceDN/>
        <w:bidi w:val="0"/>
        <w:adjustRightInd w:val="0"/>
        <w:snapToGrid/>
        <w:spacing w:line="360" w:lineRule="auto"/>
        <w:ind w:firstLine="422" w:firstLineChars="200"/>
        <w:textAlignment w:val="auto"/>
        <w:outlineLvl w:val="9"/>
        <w:rPr>
          <w:rFonts w:hint="eastAsia" w:ascii="宋体" w:hAnsi="宋体" w:eastAsia="宋体" w:cs="宋体"/>
          <w:b/>
          <w:i w:val="0"/>
          <w:iCs w:val="0"/>
          <w:color w:val="auto"/>
          <w:sz w:val="21"/>
          <w:szCs w:val="21"/>
          <w:highlight w:val="none"/>
        </w:rPr>
      </w:pPr>
      <w:bookmarkStart w:id="14" w:name="_Toc24059"/>
      <w:bookmarkStart w:id="15" w:name="_Toc3029"/>
      <w:bookmarkStart w:id="16" w:name="_Toc2232"/>
      <w:r>
        <w:rPr>
          <w:rFonts w:hint="eastAsia" w:ascii="宋体" w:hAnsi="宋体" w:eastAsia="宋体" w:cs="宋体"/>
          <w:b/>
          <w:i w:val="0"/>
          <w:iCs w:val="0"/>
          <w:color w:val="auto"/>
          <w:sz w:val="21"/>
          <w:szCs w:val="21"/>
          <w:highlight w:val="none"/>
        </w:rPr>
        <w:t>1.1 合同组成部分</w:t>
      </w:r>
      <w:bookmarkEnd w:id="14"/>
      <w:bookmarkEnd w:id="15"/>
      <w:bookmarkEnd w:id="16"/>
    </w:p>
    <w:p w14:paraId="0CAE33E8">
      <w:pPr>
        <w:keepNext w:val="0"/>
        <w:keepLines w:val="0"/>
        <w:pageBreakBefore w:val="0"/>
        <w:widowControl w:val="0"/>
        <w:kinsoku/>
        <w:wordWrap/>
        <w:overflowPunct/>
        <w:topLinePunct w:val="0"/>
        <w:autoSpaceDE/>
        <w:autoSpaceDN/>
        <w:bidi w:val="0"/>
        <w:adjustRightInd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bookmarkStart w:id="17" w:name="_Toc27126"/>
      <w:bookmarkStart w:id="18" w:name="_Toc21295"/>
      <w:bookmarkStart w:id="19" w:name="_Toc24300"/>
      <w:r>
        <w:rPr>
          <w:rFonts w:hint="eastAsia" w:ascii="宋体" w:hAnsi="宋体" w:eastAsia="宋体" w:cs="宋体"/>
          <w:i w:val="0"/>
          <w:iCs w:val="0"/>
          <w:color w:val="auto"/>
          <w:sz w:val="21"/>
          <w:szCs w:val="21"/>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8B2C637">
      <w:pPr>
        <w:keepNext w:val="0"/>
        <w:keepLines w:val="0"/>
        <w:pageBreakBefore w:val="0"/>
        <w:widowControl w:val="0"/>
        <w:kinsoku/>
        <w:wordWrap/>
        <w:overflowPunct/>
        <w:topLinePunct w:val="0"/>
        <w:autoSpaceDE/>
        <w:autoSpaceDN/>
        <w:bidi w:val="0"/>
        <w:adjustRightInd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1.1.1 本合同及其补充合同、变更协议；</w:t>
      </w:r>
    </w:p>
    <w:p w14:paraId="0B608944">
      <w:pPr>
        <w:keepNext w:val="0"/>
        <w:keepLines w:val="0"/>
        <w:pageBreakBefore w:val="0"/>
        <w:widowControl w:val="0"/>
        <w:kinsoku/>
        <w:wordWrap/>
        <w:overflowPunct/>
        <w:topLinePunct w:val="0"/>
        <w:autoSpaceDE/>
        <w:autoSpaceDN/>
        <w:bidi w:val="0"/>
        <w:adjustRightInd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1.1.2 中标或者成交通知书；</w:t>
      </w:r>
    </w:p>
    <w:p w14:paraId="62161258">
      <w:pPr>
        <w:keepNext w:val="0"/>
        <w:keepLines w:val="0"/>
        <w:pageBreakBefore w:val="0"/>
        <w:widowControl w:val="0"/>
        <w:kinsoku/>
        <w:wordWrap/>
        <w:overflowPunct/>
        <w:topLinePunct w:val="0"/>
        <w:autoSpaceDE/>
        <w:autoSpaceDN/>
        <w:bidi w:val="0"/>
        <w:adjustRightInd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1.1.3 投标或者响应文件（含澄清或者说明文件）；</w:t>
      </w:r>
    </w:p>
    <w:p w14:paraId="11705802">
      <w:pPr>
        <w:keepNext w:val="0"/>
        <w:keepLines w:val="0"/>
        <w:pageBreakBefore w:val="0"/>
        <w:widowControl w:val="0"/>
        <w:kinsoku/>
        <w:wordWrap/>
        <w:overflowPunct/>
        <w:topLinePunct w:val="0"/>
        <w:autoSpaceDE/>
        <w:autoSpaceDN/>
        <w:bidi w:val="0"/>
        <w:adjustRightInd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1.1.4 采购文件（含澄清或者修改文件）；</w:t>
      </w:r>
    </w:p>
    <w:p w14:paraId="40B0135D">
      <w:pPr>
        <w:keepNext w:val="0"/>
        <w:keepLines w:val="0"/>
        <w:pageBreakBefore w:val="0"/>
        <w:widowControl w:val="0"/>
        <w:kinsoku/>
        <w:wordWrap/>
        <w:overflowPunct/>
        <w:topLinePunct w:val="0"/>
        <w:autoSpaceDE/>
        <w:autoSpaceDN/>
        <w:bidi w:val="0"/>
        <w:adjustRightInd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1.1.5 其他相关采购文件。</w:t>
      </w:r>
    </w:p>
    <w:p w14:paraId="3E79C890">
      <w:pPr>
        <w:keepNext w:val="0"/>
        <w:keepLines w:val="0"/>
        <w:pageBreakBefore w:val="0"/>
        <w:widowControl w:val="0"/>
        <w:kinsoku/>
        <w:wordWrap/>
        <w:overflowPunct/>
        <w:topLinePunct w:val="0"/>
        <w:autoSpaceDE/>
        <w:autoSpaceDN/>
        <w:bidi w:val="0"/>
        <w:adjustRightInd w:val="0"/>
        <w:snapToGrid/>
        <w:spacing w:line="360" w:lineRule="auto"/>
        <w:ind w:firstLine="422" w:firstLineChars="200"/>
        <w:textAlignment w:val="auto"/>
        <w:outlineLvl w:val="9"/>
        <w:rPr>
          <w:rFonts w:hint="eastAsia" w:ascii="宋体" w:hAnsi="宋体" w:eastAsia="宋体" w:cs="宋体"/>
          <w:b/>
          <w:i w:val="0"/>
          <w:iCs w:val="0"/>
          <w:color w:val="auto"/>
          <w:sz w:val="21"/>
          <w:szCs w:val="21"/>
          <w:highlight w:val="none"/>
        </w:rPr>
      </w:pPr>
      <w:r>
        <w:rPr>
          <w:rFonts w:hint="eastAsia" w:ascii="宋体" w:hAnsi="宋体" w:eastAsia="宋体" w:cs="宋体"/>
          <w:b/>
          <w:i w:val="0"/>
          <w:iCs w:val="0"/>
          <w:color w:val="auto"/>
          <w:sz w:val="21"/>
          <w:szCs w:val="21"/>
          <w:highlight w:val="none"/>
        </w:rPr>
        <w:t>1.2 货物</w:t>
      </w:r>
      <w:bookmarkEnd w:id="17"/>
      <w:bookmarkEnd w:id="18"/>
      <w:bookmarkEnd w:id="19"/>
    </w:p>
    <w:p w14:paraId="24549CBC">
      <w:pPr>
        <w:keepNext w:val="0"/>
        <w:keepLines w:val="0"/>
        <w:pageBreakBefore w:val="0"/>
        <w:widowControl w:val="0"/>
        <w:kinsoku/>
        <w:wordWrap/>
        <w:overflowPunct/>
        <w:topLinePunct w:val="0"/>
        <w:autoSpaceDE/>
        <w:autoSpaceDN/>
        <w:bidi w:val="0"/>
        <w:adjustRightInd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u w:val="single"/>
        </w:rPr>
      </w:pPr>
      <w:r>
        <w:rPr>
          <w:rFonts w:hint="eastAsia" w:ascii="宋体" w:hAnsi="宋体" w:eastAsia="宋体" w:cs="宋体"/>
          <w:i w:val="0"/>
          <w:iCs w:val="0"/>
          <w:color w:val="auto"/>
          <w:sz w:val="21"/>
          <w:szCs w:val="21"/>
          <w:highlight w:val="none"/>
        </w:rPr>
        <w:t>1.2.1 货物名称、品牌、规格型号、花色：</w:t>
      </w:r>
      <w:r>
        <w:rPr>
          <w:rFonts w:hint="eastAsia" w:ascii="宋体" w:hAnsi="宋体" w:eastAsia="宋体" w:cs="宋体"/>
          <w:i w:val="0"/>
          <w:iCs w:val="0"/>
          <w:color w:val="auto"/>
          <w:sz w:val="21"/>
          <w:szCs w:val="21"/>
          <w:highlight w:val="none"/>
          <w:u w:val="single"/>
        </w:rPr>
        <w:t xml:space="preserve">                                                </w:t>
      </w:r>
      <w:r>
        <w:rPr>
          <w:rFonts w:hint="eastAsia" w:ascii="宋体" w:hAnsi="宋体" w:eastAsia="宋体" w:cs="宋体"/>
          <w:i w:val="0"/>
          <w:iCs w:val="0"/>
          <w:color w:val="auto"/>
          <w:sz w:val="21"/>
          <w:szCs w:val="21"/>
          <w:highlight w:val="none"/>
        </w:rPr>
        <w:t>；</w:t>
      </w:r>
    </w:p>
    <w:p w14:paraId="54DA85C3">
      <w:pPr>
        <w:keepNext w:val="0"/>
        <w:keepLines w:val="0"/>
        <w:pageBreakBefore w:val="0"/>
        <w:widowControl w:val="0"/>
        <w:kinsoku/>
        <w:wordWrap/>
        <w:overflowPunct/>
        <w:topLinePunct w:val="0"/>
        <w:autoSpaceDE/>
        <w:autoSpaceDN/>
        <w:bidi w:val="0"/>
        <w:adjustRightInd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u w:val="single"/>
        </w:rPr>
      </w:pPr>
      <w:r>
        <w:rPr>
          <w:rFonts w:hint="eastAsia" w:ascii="宋体" w:hAnsi="宋体" w:eastAsia="宋体" w:cs="宋体"/>
          <w:i w:val="0"/>
          <w:iCs w:val="0"/>
          <w:color w:val="auto"/>
          <w:sz w:val="21"/>
          <w:szCs w:val="21"/>
          <w:highlight w:val="none"/>
        </w:rPr>
        <w:t>1.2.2 货物数量：</w:t>
      </w:r>
      <w:r>
        <w:rPr>
          <w:rFonts w:hint="eastAsia" w:ascii="宋体" w:hAnsi="宋体" w:eastAsia="宋体" w:cs="宋体"/>
          <w:i w:val="0"/>
          <w:iCs w:val="0"/>
          <w:color w:val="auto"/>
          <w:sz w:val="21"/>
          <w:szCs w:val="21"/>
          <w:highlight w:val="none"/>
          <w:u w:val="single"/>
        </w:rPr>
        <w:t xml:space="preserve">                                                </w:t>
      </w:r>
      <w:r>
        <w:rPr>
          <w:rFonts w:hint="eastAsia" w:ascii="宋体" w:hAnsi="宋体" w:eastAsia="宋体" w:cs="宋体"/>
          <w:i w:val="0"/>
          <w:iCs w:val="0"/>
          <w:color w:val="auto"/>
          <w:sz w:val="21"/>
          <w:szCs w:val="21"/>
          <w:highlight w:val="none"/>
        </w:rPr>
        <w:t>；</w:t>
      </w:r>
    </w:p>
    <w:p w14:paraId="704F3677">
      <w:pPr>
        <w:keepNext w:val="0"/>
        <w:keepLines w:val="0"/>
        <w:pageBreakBefore w:val="0"/>
        <w:widowControl w:val="0"/>
        <w:kinsoku/>
        <w:wordWrap/>
        <w:overflowPunct/>
        <w:topLinePunct w:val="0"/>
        <w:autoSpaceDE/>
        <w:autoSpaceDN/>
        <w:bidi w:val="0"/>
        <w:adjustRightInd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1.2.3 货物质量：</w:t>
      </w:r>
      <w:r>
        <w:rPr>
          <w:rFonts w:hint="eastAsia" w:ascii="宋体" w:hAnsi="宋体" w:eastAsia="宋体" w:cs="宋体"/>
          <w:i w:val="0"/>
          <w:iCs w:val="0"/>
          <w:color w:val="auto"/>
          <w:sz w:val="21"/>
          <w:szCs w:val="21"/>
          <w:highlight w:val="none"/>
          <w:u w:val="single"/>
        </w:rPr>
        <w:t xml:space="preserve">　　　　　　　　　                      　      </w:t>
      </w:r>
      <w:r>
        <w:rPr>
          <w:rFonts w:hint="eastAsia" w:ascii="宋体" w:hAnsi="宋体" w:eastAsia="宋体" w:cs="宋体"/>
          <w:i w:val="0"/>
          <w:iCs w:val="0"/>
          <w:color w:val="auto"/>
          <w:sz w:val="21"/>
          <w:szCs w:val="21"/>
          <w:highlight w:val="none"/>
        </w:rPr>
        <w:t>。</w:t>
      </w:r>
    </w:p>
    <w:p w14:paraId="5F0F1851">
      <w:pPr>
        <w:keepNext w:val="0"/>
        <w:keepLines w:val="0"/>
        <w:pageBreakBefore w:val="0"/>
        <w:widowControl w:val="0"/>
        <w:kinsoku/>
        <w:wordWrap/>
        <w:overflowPunct/>
        <w:topLinePunct w:val="0"/>
        <w:autoSpaceDE/>
        <w:autoSpaceDN/>
        <w:bidi w:val="0"/>
        <w:adjustRightInd w:val="0"/>
        <w:snapToGrid/>
        <w:spacing w:line="360" w:lineRule="auto"/>
        <w:ind w:firstLine="422" w:firstLineChars="200"/>
        <w:textAlignment w:val="auto"/>
        <w:outlineLvl w:val="9"/>
        <w:rPr>
          <w:rFonts w:hint="eastAsia" w:ascii="宋体" w:hAnsi="宋体" w:eastAsia="宋体" w:cs="宋体"/>
          <w:b/>
          <w:i w:val="0"/>
          <w:iCs w:val="0"/>
          <w:color w:val="auto"/>
          <w:sz w:val="21"/>
          <w:szCs w:val="21"/>
          <w:highlight w:val="none"/>
        </w:rPr>
      </w:pPr>
      <w:bookmarkStart w:id="20" w:name="_Toc21631"/>
      <w:bookmarkStart w:id="21" w:name="_Toc21551"/>
      <w:bookmarkStart w:id="22" w:name="_Toc23292"/>
      <w:r>
        <w:rPr>
          <w:rFonts w:hint="eastAsia" w:ascii="宋体" w:hAnsi="宋体" w:eastAsia="宋体" w:cs="宋体"/>
          <w:b/>
          <w:i w:val="0"/>
          <w:iCs w:val="0"/>
          <w:color w:val="auto"/>
          <w:sz w:val="21"/>
          <w:szCs w:val="21"/>
          <w:highlight w:val="none"/>
        </w:rPr>
        <w:t>1.3 价款</w:t>
      </w:r>
      <w:bookmarkEnd w:id="20"/>
      <w:bookmarkEnd w:id="21"/>
      <w:bookmarkEnd w:id="22"/>
    </w:p>
    <w:p w14:paraId="42B70E0D">
      <w:pPr>
        <w:keepNext w:val="0"/>
        <w:keepLines w:val="0"/>
        <w:pageBreakBefore w:val="0"/>
        <w:widowControl w:val="0"/>
        <w:kinsoku/>
        <w:wordWrap/>
        <w:overflowPunct/>
        <w:topLinePunct w:val="0"/>
        <w:autoSpaceDE/>
        <w:autoSpaceDN/>
        <w:bidi w:val="0"/>
        <w:adjustRightInd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本合同总价为：￥</w:t>
      </w:r>
      <w:r>
        <w:rPr>
          <w:rFonts w:hint="eastAsia" w:ascii="宋体" w:hAnsi="宋体" w:eastAsia="宋体" w:cs="宋体"/>
          <w:i w:val="0"/>
          <w:iCs w:val="0"/>
          <w:color w:val="auto"/>
          <w:sz w:val="21"/>
          <w:szCs w:val="21"/>
          <w:highlight w:val="none"/>
          <w:u w:val="single"/>
        </w:rPr>
        <w:t xml:space="preserve">           </w:t>
      </w:r>
      <w:r>
        <w:rPr>
          <w:rFonts w:hint="eastAsia" w:ascii="宋体" w:hAnsi="宋体" w:eastAsia="宋体" w:cs="宋体"/>
          <w:i w:val="0"/>
          <w:iCs w:val="0"/>
          <w:color w:val="auto"/>
          <w:sz w:val="21"/>
          <w:szCs w:val="21"/>
          <w:highlight w:val="none"/>
        </w:rPr>
        <w:t>元（大写：</w:t>
      </w:r>
      <w:r>
        <w:rPr>
          <w:rFonts w:hint="eastAsia" w:ascii="宋体" w:hAnsi="宋体" w:eastAsia="宋体" w:cs="宋体"/>
          <w:i w:val="0"/>
          <w:iCs w:val="0"/>
          <w:color w:val="auto"/>
          <w:sz w:val="21"/>
          <w:szCs w:val="21"/>
          <w:highlight w:val="none"/>
          <w:u w:val="single"/>
        </w:rPr>
        <w:t xml:space="preserve">                 </w:t>
      </w:r>
      <w:r>
        <w:rPr>
          <w:rFonts w:hint="eastAsia" w:ascii="宋体" w:hAnsi="宋体" w:eastAsia="宋体" w:cs="宋体"/>
          <w:i w:val="0"/>
          <w:iCs w:val="0"/>
          <w:color w:val="auto"/>
          <w:sz w:val="21"/>
          <w:szCs w:val="21"/>
          <w:highlight w:val="none"/>
        </w:rPr>
        <w:t>元人民币）。</w:t>
      </w:r>
    </w:p>
    <w:p w14:paraId="185BB716">
      <w:pPr>
        <w:keepNext w:val="0"/>
        <w:keepLines w:val="0"/>
        <w:pageBreakBefore w:val="0"/>
        <w:widowControl w:val="0"/>
        <w:kinsoku/>
        <w:wordWrap/>
        <w:overflowPunct/>
        <w:topLinePunct w:val="0"/>
        <w:autoSpaceDE/>
        <w:autoSpaceDN/>
        <w:bidi w:val="0"/>
        <w:adjustRightInd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u w:val="single"/>
        </w:rPr>
      </w:pPr>
      <w:r>
        <w:rPr>
          <w:rFonts w:hint="eastAsia" w:ascii="宋体" w:hAnsi="宋体" w:eastAsia="宋体" w:cs="宋体"/>
          <w:i w:val="0"/>
          <w:iCs w:val="0"/>
          <w:color w:val="auto"/>
          <w:sz w:val="21"/>
          <w:szCs w:val="21"/>
          <w:highlight w:val="none"/>
        </w:rPr>
        <w:t>分项价格：</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4125"/>
        <w:gridCol w:w="3641"/>
      </w:tblGrid>
      <w:tr w14:paraId="6B967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02" w:type="dxa"/>
            <w:tcBorders>
              <w:top w:val="single" w:color="auto" w:sz="4" w:space="0"/>
              <w:left w:val="single" w:color="auto" w:sz="4" w:space="0"/>
              <w:bottom w:val="single" w:color="auto" w:sz="4" w:space="0"/>
              <w:right w:val="single" w:color="auto" w:sz="4" w:space="0"/>
            </w:tcBorders>
            <w:noWrap w:val="0"/>
            <w:vAlign w:val="center"/>
          </w:tcPr>
          <w:p w14:paraId="64EF2496">
            <w:pPr>
              <w:pStyle w:val="30"/>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序号</w:t>
            </w:r>
          </w:p>
        </w:tc>
        <w:tc>
          <w:tcPr>
            <w:tcW w:w="4125" w:type="dxa"/>
            <w:tcBorders>
              <w:top w:val="single" w:color="auto" w:sz="4" w:space="0"/>
              <w:left w:val="single" w:color="auto" w:sz="4" w:space="0"/>
              <w:bottom w:val="single" w:color="auto" w:sz="4" w:space="0"/>
              <w:right w:val="single" w:color="auto" w:sz="4" w:space="0"/>
            </w:tcBorders>
            <w:noWrap w:val="0"/>
            <w:vAlign w:val="center"/>
          </w:tcPr>
          <w:p w14:paraId="0A60BAFD">
            <w:pPr>
              <w:pStyle w:val="30"/>
              <w:keepNext w:val="0"/>
              <w:keepLines w:val="0"/>
              <w:pageBreakBefore w:val="0"/>
              <w:widowControl w:val="0"/>
              <w:kinsoku/>
              <w:wordWrap/>
              <w:overflowPunct/>
              <w:topLinePunct w:val="0"/>
              <w:autoSpaceDE/>
              <w:autoSpaceDN/>
              <w:bidi w:val="0"/>
              <w:adjustRightInd/>
              <w:snapToGrid/>
              <w:spacing w:line="460" w:lineRule="exact"/>
              <w:ind w:firstLine="200"/>
              <w:jc w:val="center"/>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分项名称</w:t>
            </w:r>
          </w:p>
        </w:tc>
        <w:tc>
          <w:tcPr>
            <w:tcW w:w="3641" w:type="dxa"/>
            <w:tcBorders>
              <w:top w:val="single" w:color="auto" w:sz="4" w:space="0"/>
              <w:left w:val="single" w:color="auto" w:sz="4" w:space="0"/>
              <w:bottom w:val="single" w:color="auto" w:sz="4" w:space="0"/>
              <w:right w:val="single" w:color="auto" w:sz="4" w:space="0"/>
            </w:tcBorders>
            <w:noWrap w:val="0"/>
            <w:vAlign w:val="center"/>
          </w:tcPr>
          <w:p w14:paraId="04CF7557">
            <w:pPr>
              <w:pStyle w:val="30"/>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分项价格</w:t>
            </w:r>
          </w:p>
        </w:tc>
      </w:tr>
      <w:tr w14:paraId="44EC5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02" w:type="dxa"/>
            <w:tcBorders>
              <w:top w:val="single" w:color="auto" w:sz="4" w:space="0"/>
              <w:left w:val="single" w:color="auto" w:sz="4" w:space="0"/>
              <w:bottom w:val="single" w:color="auto" w:sz="4" w:space="0"/>
              <w:right w:val="single" w:color="auto" w:sz="4" w:space="0"/>
            </w:tcBorders>
            <w:noWrap w:val="0"/>
            <w:vAlign w:val="center"/>
          </w:tcPr>
          <w:p w14:paraId="097FB089">
            <w:pPr>
              <w:pStyle w:val="30"/>
              <w:keepNext w:val="0"/>
              <w:keepLines w:val="0"/>
              <w:pageBreakBefore w:val="0"/>
              <w:widowControl w:val="0"/>
              <w:kinsoku/>
              <w:wordWrap/>
              <w:overflowPunct/>
              <w:topLinePunct w:val="0"/>
              <w:autoSpaceDE/>
              <w:autoSpaceDN/>
              <w:bidi w:val="0"/>
              <w:adjustRightInd/>
              <w:snapToGrid/>
              <w:spacing w:line="460" w:lineRule="exact"/>
              <w:ind w:firstLine="200"/>
              <w:jc w:val="center"/>
              <w:textAlignment w:val="auto"/>
              <w:outlineLvl w:val="9"/>
              <w:rPr>
                <w:rFonts w:hint="eastAsia" w:ascii="宋体" w:hAnsi="宋体" w:eastAsia="宋体" w:cs="宋体"/>
                <w:i w:val="0"/>
                <w:iCs w:val="0"/>
                <w:color w:val="auto"/>
                <w:sz w:val="21"/>
                <w:szCs w:val="21"/>
                <w:highlight w:val="none"/>
              </w:rPr>
            </w:pPr>
          </w:p>
        </w:tc>
        <w:tc>
          <w:tcPr>
            <w:tcW w:w="4125" w:type="dxa"/>
            <w:tcBorders>
              <w:top w:val="single" w:color="auto" w:sz="4" w:space="0"/>
              <w:left w:val="single" w:color="auto" w:sz="4" w:space="0"/>
              <w:bottom w:val="single" w:color="auto" w:sz="4" w:space="0"/>
              <w:right w:val="single" w:color="auto" w:sz="4" w:space="0"/>
            </w:tcBorders>
            <w:noWrap w:val="0"/>
            <w:vAlign w:val="center"/>
          </w:tcPr>
          <w:p w14:paraId="1A844BC9">
            <w:pPr>
              <w:pStyle w:val="30"/>
              <w:keepNext w:val="0"/>
              <w:keepLines w:val="0"/>
              <w:pageBreakBefore w:val="0"/>
              <w:widowControl w:val="0"/>
              <w:kinsoku/>
              <w:wordWrap/>
              <w:overflowPunct/>
              <w:topLinePunct w:val="0"/>
              <w:autoSpaceDE/>
              <w:autoSpaceDN/>
              <w:bidi w:val="0"/>
              <w:adjustRightInd/>
              <w:snapToGrid/>
              <w:spacing w:line="460" w:lineRule="exact"/>
              <w:ind w:firstLine="200"/>
              <w:jc w:val="center"/>
              <w:textAlignment w:val="auto"/>
              <w:outlineLvl w:val="9"/>
              <w:rPr>
                <w:rFonts w:hint="eastAsia" w:ascii="宋体" w:hAnsi="宋体" w:eastAsia="宋体" w:cs="宋体"/>
                <w:i w:val="0"/>
                <w:iCs w:val="0"/>
                <w:color w:val="auto"/>
                <w:sz w:val="21"/>
                <w:szCs w:val="21"/>
                <w:highlight w:val="none"/>
              </w:rPr>
            </w:pPr>
          </w:p>
        </w:tc>
        <w:tc>
          <w:tcPr>
            <w:tcW w:w="3641" w:type="dxa"/>
            <w:tcBorders>
              <w:top w:val="single" w:color="auto" w:sz="4" w:space="0"/>
              <w:left w:val="single" w:color="auto" w:sz="4" w:space="0"/>
              <w:bottom w:val="single" w:color="auto" w:sz="4" w:space="0"/>
              <w:right w:val="single" w:color="auto" w:sz="4" w:space="0"/>
            </w:tcBorders>
            <w:noWrap w:val="0"/>
            <w:vAlign w:val="center"/>
          </w:tcPr>
          <w:p w14:paraId="7EFF9115">
            <w:pPr>
              <w:pStyle w:val="30"/>
              <w:keepNext w:val="0"/>
              <w:keepLines w:val="0"/>
              <w:pageBreakBefore w:val="0"/>
              <w:widowControl w:val="0"/>
              <w:kinsoku/>
              <w:wordWrap/>
              <w:overflowPunct/>
              <w:topLinePunct w:val="0"/>
              <w:autoSpaceDE/>
              <w:autoSpaceDN/>
              <w:bidi w:val="0"/>
              <w:adjustRightInd/>
              <w:snapToGrid/>
              <w:spacing w:line="460" w:lineRule="exact"/>
              <w:ind w:firstLine="200"/>
              <w:jc w:val="center"/>
              <w:textAlignment w:val="auto"/>
              <w:outlineLvl w:val="9"/>
              <w:rPr>
                <w:rFonts w:hint="eastAsia" w:ascii="宋体" w:hAnsi="宋体" w:eastAsia="宋体" w:cs="宋体"/>
                <w:i w:val="0"/>
                <w:iCs w:val="0"/>
                <w:color w:val="auto"/>
                <w:sz w:val="21"/>
                <w:szCs w:val="21"/>
                <w:highlight w:val="none"/>
              </w:rPr>
            </w:pPr>
          </w:p>
        </w:tc>
      </w:tr>
      <w:tr w14:paraId="51344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02" w:type="dxa"/>
            <w:tcBorders>
              <w:top w:val="single" w:color="auto" w:sz="4" w:space="0"/>
              <w:left w:val="single" w:color="auto" w:sz="4" w:space="0"/>
              <w:bottom w:val="single" w:color="auto" w:sz="4" w:space="0"/>
              <w:right w:val="single" w:color="auto" w:sz="4" w:space="0"/>
            </w:tcBorders>
            <w:noWrap w:val="0"/>
            <w:vAlign w:val="center"/>
          </w:tcPr>
          <w:p w14:paraId="16580556">
            <w:pPr>
              <w:pStyle w:val="30"/>
              <w:keepNext w:val="0"/>
              <w:keepLines w:val="0"/>
              <w:pageBreakBefore w:val="0"/>
              <w:widowControl w:val="0"/>
              <w:kinsoku/>
              <w:wordWrap/>
              <w:overflowPunct/>
              <w:topLinePunct w:val="0"/>
              <w:autoSpaceDE/>
              <w:autoSpaceDN/>
              <w:bidi w:val="0"/>
              <w:adjustRightInd/>
              <w:snapToGrid/>
              <w:spacing w:line="460" w:lineRule="exact"/>
              <w:ind w:firstLine="200"/>
              <w:jc w:val="center"/>
              <w:textAlignment w:val="auto"/>
              <w:outlineLvl w:val="9"/>
              <w:rPr>
                <w:rFonts w:hint="eastAsia" w:ascii="宋体" w:hAnsi="宋体" w:eastAsia="宋体" w:cs="宋体"/>
                <w:i w:val="0"/>
                <w:iCs w:val="0"/>
                <w:color w:val="auto"/>
                <w:sz w:val="21"/>
                <w:szCs w:val="21"/>
                <w:highlight w:val="none"/>
              </w:rPr>
            </w:pPr>
          </w:p>
        </w:tc>
        <w:tc>
          <w:tcPr>
            <w:tcW w:w="4125" w:type="dxa"/>
            <w:tcBorders>
              <w:top w:val="single" w:color="auto" w:sz="4" w:space="0"/>
              <w:left w:val="single" w:color="auto" w:sz="4" w:space="0"/>
              <w:bottom w:val="single" w:color="auto" w:sz="4" w:space="0"/>
              <w:right w:val="single" w:color="auto" w:sz="4" w:space="0"/>
            </w:tcBorders>
            <w:noWrap w:val="0"/>
            <w:vAlign w:val="center"/>
          </w:tcPr>
          <w:p w14:paraId="247518AB">
            <w:pPr>
              <w:pStyle w:val="30"/>
              <w:keepNext w:val="0"/>
              <w:keepLines w:val="0"/>
              <w:pageBreakBefore w:val="0"/>
              <w:widowControl w:val="0"/>
              <w:kinsoku/>
              <w:wordWrap/>
              <w:overflowPunct/>
              <w:topLinePunct w:val="0"/>
              <w:autoSpaceDE/>
              <w:autoSpaceDN/>
              <w:bidi w:val="0"/>
              <w:adjustRightInd/>
              <w:snapToGrid/>
              <w:spacing w:line="460" w:lineRule="exact"/>
              <w:ind w:firstLine="200"/>
              <w:jc w:val="center"/>
              <w:textAlignment w:val="auto"/>
              <w:outlineLvl w:val="9"/>
              <w:rPr>
                <w:rFonts w:hint="eastAsia" w:ascii="宋体" w:hAnsi="宋体" w:eastAsia="宋体" w:cs="宋体"/>
                <w:i w:val="0"/>
                <w:iCs w:val="0"/>
                <w:color w:val="auto"/>
                <w:sz w:val="21"/>
                <w:szCs w:val="21"/>
                <w:highlight w:val="none"/>
              </w:rPr>
            </w:pPr>
          </w:p>
        </w:tc>
        <w:tc>
          <w:tcPr>
            <w:tcW w:w="3641" w:type="dxa"/>
            <w:tcBorders>
              <w:top w:val="single" w:color="auto" w:sz="4" w:space="0"/>
              <w:left w:val="single" w:color="auto" w:sz="4" w:space="0"/>
              <w:bottom w:val="single" w:color="auto" w:sz="4" w:space="0"/>
              <w:right w:val="single" w:color="auto" w:sz="4" w:space="0"/>
            </w:tcBorders>
            <w:noWrap w:val="0"/>
            <w:vAlign w:val="center"/>
          </w:tcPr>
          <w:p w14:paraId="60D14C0D">
            <w:pPr>
              <w:pStyle w:val="30"/>
              <w:keepNext w:val="0"/>
              <w:keepLines w:val="0"/>
              <w:pageBreakBefore w:val="0"/>
              <w:widowControl w:val="0"/>
              <w:kinsoku/>
              <w:wordWrap/>
              <w:overflowPunct/>
              <w:topLinePunct w:val="0"/>
              <w:autoSpaceDE/>
              <w:autoSpaceDN/>
              <w:bidi w:val="0"/>
              <w:adjustRightInd/>
              <w:snapToGrid/>
              <w:spacing w:line="460" w:lineRule="exact"/>
              <w:ind w:firstLine="200"/>
              <w:jc w:val="center"/>
              <w:textAlignment w:val="auto"/>
              <w:outlineLvl w:val="9"/>
              <w:rPr>
                <w:rFonts w:hint="eastAsia" w:ascii="宋体" w:hAnsi="宋体" w:eastAsia="宋体" w:cs="宋体"/>
                <w:i w:val="0"/>
                <w:iCs w:val="0"/>
                <w:color w:val="auto"/>
                <w:sz w:val="21"/>
                <w:szCs w:val="21"/>
                <w:highlight w:val="none"/>
              </w:rPr>
            </w:pPr>
          </w:p>
        </w:tc>
      </w:tr>
      <w:tr w14:paraId="12A10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02" w:type="dxa"/>
            <w:tcBorders>
              <w:top w:val="single" w:color="auto" w:sz="4" w:space="0"/>
              <w:left w:val="single" w:color="auto" w:sz="4" w:space="0"/>
              <w:bottom w:val="single" w:color="auto" w:sz="4" w:space="0"/>
              <w:right w:val="single" w:color="auto" w:sz="4" w:space="0"/>
            </w:tcBorders>
            <w:noWrap w:val="0"/>
            <w:vAlign w:val="center"/>
          </w:tcPr>
          <w:p w14:paraId="10C08DDB">
            <w:pPr>
              <w:pStyle w:val="30"/>
              <w:keepNext w:val="0"/>
              <w:keepLines w:val="0"/>
              <w:pageBreakBefore w:val="0"/>
              <w:widowControl w:val="0"/>
              <w:kinsoku/>
              <w:wordWrap/>
              <w:overflowPunct/>
              <w:topLinePunct w:val="0"/>
              <w:autoSpaceDE/>
              <w:autoSpaceDN/>
              <w:bidi w:val="0"/>
              <w:adjustRightInd/>
              <w:snapToGrid/>
              <w:spacing w:line="460" w:lineRule="exact"/>
              <w:ind w:firstLine="200"/>
              <w:jc w:val="center"/>
              <w:textAlignment w:val="auto"/>
              <w:outlineLvl w:val="9"/>
              <w:rPr>
                <w:rFonts w:hint="eastAsia" w:ascii="宋体" w:hAnsi="宋体" w:eastAsia="宋体" w:cs="宋体"/>
                <w:i w:val="0"/>
                <w:iCs w:val="0"/>
                <w:color w:val="auto"/>
                <w:sz w:val="21"/>
                <w:szCs w:val="21"/>
                <w:highlight w:val="none"/>
              </w:rPr>
            </w:pPr>
          </w:p>
        </w:tc>
        <w:tc>
          <w:tcPr>
            <w:tcW w:w="4125" w:type="dxa"/>
            <w:tcBorders>
              <w:top w:val="single" w:color="auto" w:sz="4" w:space="0"/>
              <w:left w:val="single" w:color="auto" w:sz="4" w:space="0"/>
              <w:bottom w:val="single" w:color="auto" w:sz="4" w:space="0"/>
              <w:right w:val="single" w:color="auto" w:sz="4" w:space="0"/>
            </w:tcBorders>
            <w:noWrap w:val="0"/>
            <w:vAlign w:val="center"/>
          </w:tcPr>
          <w:p w14:paraId="6F80A58E">
            <w:pPr>
              <w:pStyle w:val="30"/>
              <w:keepNext w:val="0"/>
              <w:keepLines w:val="0"/>
              <w:pageBreakBefore w:val="0"/>
              <w:widowControl w:val="0"/>
              <w:kinsoku/>
              <w:wordWrap/>
              <w:overflowPunct/>
              <w:topLinePunct w:val="0"/>
              <w:autoSpaceDE/>
              <w:autoSpaceDN/>
              <w:bidi w:val="0"/>
              <w:adjustRightInd/>
              <w:snapToGrid/>
              <w:spacing w:line="460" w:lineRule="exact"/>
              <w:ind w:firstLine="200"/>
              <w:jc w:val="center"/>
              <w:textAlignment w:val="auto"/>
              <w:outlineLvl w:val="9"/>
              <w:rPr>
                <w:rFonts w:hint="eastAsia" w:ascii="宋体" w:hAnsi="宋体" w:eastAsia="宋体" w:cs="宋体"/>
                <w:i w:val="0"/>
                <w:iCs w:val="0"/>
                <w:color w:val="auto"/>
                <w:sz w:val="21"/>
                <w:szCs w:val="21"/>
                <w:highlight w:val="none"/>
              </w:rPr>
            </w:pPr>
          </w:p>
        </w:tc>
        <w:tc>
          <w:tcPr>
            <w:tcW w:w="3641" w:type="dxa"/>
            <w:tcBorders>
              <w:top w:val="single" w:color="auto" w:sz="4" w:space="0"/>
              <w:left w:val="single" w:color="auto" w:sz="4" w:space="0"/>
              <w:bottom w:val="single" w:color="auto" w:sz="4" w:space="0"/>
              <w:right w:val="single" w:color="auto" w:sz="4" w:space="0"/>
            </w:tcBorders>
            <w:noWrap w:val="0"/>
            <w:vAlign w:val="center"/>
          </w:tcPr>
          <w:p w14:paraId="6683AF5A">
            <w:pPr>
              <w:pStyle w:val="30"/>
              <w:keepNext w:val="0"/>
              <w:keepLines w:val="0"/>
              <w:pageBreakBefore w:val="0"/>
              <w:widowControl w:val="0"/>
              <w:kinsoku/>
              <w:wordWrap/>
              <w:overflowPunct/>
              <w:topLinePunct w:val="0"/>
              <w:autoSpaceDE/>
              <w:autoSpaceDN/>
              <w:bidi w:val="0"/>
              <w:adjustRightInd/>
              <w:snapToGrid/>
              <w:spacing w:line="460" w:lineRule="exact"/>
              <w:ind w:firstLine="200"/>
              <w:jc w:val="center"/>
              <w:textAlignment w:val="auto"/>
              <w:outlineLvl w:val="9"/>
              <w:rPr>
                <w:rFonts w:hint="eastAsia" w:ascii="宋体" w:hAnsi="宋体" w:eastAsia="宋体" w:cs="宋体"/>
                <w:i w:val="0"/>
                <w:iCs w:val="0"/>
                <w:color w:val="auto"/>
                <w:sz w:val="21"/>
                <w:szCs w:val="21"/>
                <w:highlight w:val="none"/>
              </w:rPr>
            </w:pPr>
          </w:p>
        </w:tc>
      </w:tr>
      <w:tr w14:paraId="32E62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02" w:type="dxa"/>
            <w:tcBorders>
              <w:top w:val="single" w:color="auto" w:sz="4" w:space="0"/>
              <w:left w:val="single" w:color="auto" w:sz="4" w:space="0"/>
              <w:bottom w:val="single" w:color="auto" w:sz="4" w:space="0"/>
              <w:right w:val="single" w:color="auto" w:sz="4" w:space="0"/>
            </w:tcBorders>
            <w:noWrap w:val="0"/>
            <w:vAlign w:val="center"/>
          </w:tcPr>
          <w:p w14:paraId="05B44D95">
            <w:pPr>
              <w:pStyle w:val="30"/>
              <w:keepNext w:val="0"/>
              <w:keepLines w:val="0"/>
              <w:pageBreakBefore w:val="0"/>
              <w:widowControl w:val="0"/>
              <w:kinsoku/>
              <w:wordWrap/>
              <w:overflowPunct/>
              <w:topLinePunct w:val="0"/>
              <w:autoSpaceDE/>
              <w:autoSpaceDN/>
              <w:bidi w:val="0"/>
              <w:adjustRightInd/>
              <w:snapToGrid/>
              <w:spacing w:line="460" w:lineRule="exact"/>
              <w:ind w:firstLine="200"/>
              <w:jc w:val="center"/>
              <w:textAlignment w:val="auto"/>
              <w:outlineLvl w:val="9"/>
              <w:rPr>
                <w:rFonts w:hint="eastAsia" w:ascii="宋体" w:hAnsi="宋体" w:eastAsia="宋体" w:cs="宋体"/>
                <w:i w:val="0"/>
                <w:iCs w:val="0"/>
                <w:color w:val="auto"/>
                <w:sz w:val="21"/>
                <w:szCs w:val="21"/>
                <w:highlight w:val="none"/>
              </w:rPr>
            </w:pPr>
          </w:p>
        </w:tc>
        <w:tc>
          <w:tcPr>
            <w:tcW w:w="4125" w:type="dxa"/>
            <w:tcBorders>
              <w:top w:val="single" w:color="auto" w:sz="4" w:space="0"/>
              <w:left w:val="single" w:color="auto" w:sz="4" w:space="0"/>
              <w:bottom w:val="single" w:color="auto" w:sz="4" w:space="0"/>
              <w:right w:val="single" w:color="auto" w:sz="4" w:space="0"/>
            </w:tcBorders>
            <w:noWrap w:val="0"/>
            <w:vAlign w:val="center"/>
          </w:tcPr>
          <w:p w14:paraId="1B443067">
            <w:pPr>
              <w:pStyle w:val="30"/>
              <w:keepNext w:val="0"/>
              <w:keepLines w:val="0"/>
              <w:pageBreakBefore w:val="0"/>
              <w:widowControl w:val="0"/>
              <w:kinsoku/>
              <w:wordWrap/>
              <w:overflowPunct/>
              <w:topLinePunct w:val="0"/>
              <w:autoSpaceDE/>
              <w:autoSpaceDN/>
              <w:bidi w:val="0"/>
              <w:adjustRightInd/>
              <w:snapToGrid/>
              <w:spacing w:line="460" w:lineRule="exact"/>
              <w:ind w:firstLine="200"/>
              <w:jc w:val="center"/>
              <w:textAlignment w:val="auto"/>
              <w:outlineLvl w:val="9"/>
              <w:rPr>
                <w:rFonts w:hint="eastAsia" w:ascii="宋体" w:hAnsi="宋体" w:eastAsia="宋体" w:cs="宋体"/>
                <w:i w:val="0"/>
                <w:iCs w:val="0"/>
                <w:color w:val="auto"/>
                <w:sz w:val="21"/>
                <w:szCs w:val="21"/>
                <w:highlight w:val="none"/>
              </w:rPr>
            </w:pPr>
          </w:p>
        </w:tc>
        <w:tc>
          <w:tcPr>
            <w:tcW w:w="3641" w:type="dxa"/>
            <w:tcBorders>
              <w:top w:val="single" w:color="auto" w:sz="4" w:space="0"/>
              <w:left w:val="single" w:color="auto" w:sz="4" w:space="0"/>
              <w:bottom w:val="single" w:color="auto" w:sz="4" w:space="0"/>
              <w:right w:val="single" w:color="auto" w:sz="4" w:space="0"/>
            </w:tcBorders>
            <w:noWrap w:val="0"/>
            <w:vAlign w:val="center"/>
          </w:tcPr>
          <w:p w14:paraId="601C7031">
            <w:pPr>
              <w:pStyle w:val="30"/>
              <w:keepNext w:val="0"/>
              <w:keepLines w:val="0"/>
              <w:pageBreakBefore w:val="0"/>
              <w:widowControl w:val="0"/>
              <w:kinsoku/>
              <w:wordWrap/>
              <w:overflowPunct/>
              <w:topLinePunct w:val="0"/>
              <w:autoSpaceDE/>
              <w:autoSpaceDN/>
              <w:bidi w:val="0"/>
              <w:adjustRightInd/>
              <w:snapToGrid/>
              <w:spacing w:line="460" w:lineRule="exact"/>
              <w:ind w:firstLine="200"/>
              <w:jc w:val="center"/>
              <w:textAlignment w:val="auto"/>
              <w:outlineLvl w:val="9"/>
              <w:rPr>
                <w:rFonts w:hint="eastAsia" w:ascii="宋体" w:hAnsi="宋体" w:eastAsia="宋体" w:cs="宋体"/>
                <w:i w:val="0"/>
                <w:iCs w:val="0"/>
                <w:color w:val="auto"/>
                <w:sz w:val="21"/>
                <w:szCs w:val="21"/>
                <w:highlight w:val="none"/>
              </w:rPr>
            </w:pPr>
          </w:p>
        </w:tc>
      </w:tr>
      <w:tr w14:paraId="7F2E1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27" w:type="dxa"/>
            <w:gridSpan w:val="2"/>
            <w:tcBorders>
              <w:top w:val="single" w:color="auto" w:sz="4" w:space="0"/>
              <w:left w:val="single" w:color="auto" w:sz="4" w:space="0"/>
              <w:bottom w:val="single" w:color="auto" w:sz="4" w:space="0"/>
              <w:right w:val="single" w:color="auto" w:sz="4" w:space="0"/>
            </w:tcBorders>
            <w:noWrap w:val="0"/>
            <w:vAlign w:val="center"/>
          </w:tcPr>
          <w:p w14:paraId="01A784A3">
            <w:pPr>
              <w:pStyle w:val="30"/>
              <w:keepNext w:val="0"/>
              <w:keepLines w:val="0"/>
              <w:pageBreakBefore w:val="0"/>
              <w:widowControl w:val="0"/>
              <w:kinsoku/>
              <w:wordWrap/>
              <w:overflowPunct/>
              <w:topLinePunct w:val="0"/>
              <w:autoSpaceDE/>
              <w:autoSpaceDN/>
              <w:bidi w:val="0"/>
              <w:adjustRightInd/>
              <w:snapToGrid/>
              <w:spacing w:line="460" w:lineRule="exact"/>
              <w:ind w:firstLine="200"/>
              <w:jc w:val="center"/>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总价</w:t>
            </w:r>
          </w:p>
        </w:tc>
        <w:tc>
          <w:tcPr>
            <w:tcW w:w="3641" w:type="dxa"/>
            <w:tcBorders>
              <w:top w:val="single" w:color="auto" w:sz="4" w:space="0"/>
              <w:left w:val="single" w:color="auto" w:sz="4" w:space="0"/>
              <w:bottom w:val="single" w:color="auto" w:sz="4" w:space="0"/>
              <w:right w:val="single" w:color="auto" w:sz="4" w:space="0"/>
            </w:tcBorders>
            <w:noWrap w:val="0"/>
            <w:vAlign w:val="center"/>
          </w:tcPr>
          <w:p w14:paraId="5576C476">
            <w:pPr>
              <w:pStyle w:val="30"/>
              <w:keepNext w:val="0"/>
              <w:keepLines w:val="0"/>
              <w:pageBreakBefore w:val="0"/>
              <w:widowControl w:val="0"/>
              <w:kinsoku/>
              <w:wordWrap/>
              <w:overflowPunct/>
              <w:topLinePunct w:val="0"/>
              <w:autoSpaceDE/>
              <w:autoSpaceDN/>
              <w:bidi w:val="0"/>
              <w:adjustRightInd/>
              <w:snapToGrid/>
              <w:spacing w:line="460" w:lineRule="exact"/>
              <w:ind w:firstLine="200"/>
              <w:jc w:val="center"/>
              <w:textAlignment w:val="auto"/>
              <w:outlineLvl w:val="9"/>
              <w:rPr>
                <w:rFonts w:hint="eastAsia" w:ascii="宋体" w:hAnsi="宋体" w:eastAsia="宋体" w:cs="宋体"/>
                <w:i w:val="0"/>
                <w:iCs w:val="0"/>
                <w:color w:val="auto"/>
                <w:sz w:val="21"/>
                <w:szCs w:val="21"/>
                <w:highlight w:val="none"/>
              </w:rPr>
            </w:pPr>
          </w:p>
        </w:tc>
      </w:tr>
    </w:tbl>
    <w:p w14:paraId="31710FB0">
      <w:pPr>
        <w:keepNext w:val="0"/>
        <w:keepLines w:val="0"/>
        <w:pageBreakBefore w:val="0"/>
        <w:kinsoku/>
        <w:wordWrap/>
        <w:overflowPunct/>
        <w:topLinePunct w:val="0"/>
        <w:bidi w:val="0"/>
        <w:snapToGrid/>
        <w:spacing w:line="360" w:lineRule="auto"/>
        <w:ind w:firstLine="422" w:firstLineChars="200"/>
        <w:textAlignment w:val="auto"/>
        <w:outlineLvl w:val="9"/>
        <w:rPr>
          <w:rFonts w:hint="eastAsia" w:ascii="宋体" w:hAnsi="宋体" w:eastAsia="宋体" w:cs="宋体"/>
          <w:b/>
          <w:i w:val="0"/>
          <w:iCs w:val="0"/>
          <w:color w:val="auto"/>
          <w:sz w:val="21"/>
          <w:szCs w:val="21"/>
          <w:highlight w:val="none"/>
          <w:lang w:val="en-US" w:eastAsia="zh-CN"/>
        </w:rPr>
      </w:pPr>
      <w:bookmarkStart w:id="23" w:name="_Toc10340"/>
      <w:bookmarkStart w:id="24" w:name="_Toc22618"/>
      <w:bookmarkStart w:id="25" w:name="_Toc1814"/>
      <w:r>
        <w:rPr>
          <w:rFonts w:hint="eastAsia" w:ascii="宋体" w:hAnsi="宋体" w:eastAsia="宋体" w:cs="宋体"/>
          <w:b/>
          <w:i w:val="0"/>
          <w:iCs w:val="0"/>
          <w:color w:val="auto"/>
          <w:sz w:val="21"/>
          <w:szCs w:val="21"/>
          <w:highlight w:val="none"/>
          <w:lang w:val="en-US" w:eastAsia="zh-CN"/>
        </w:rPr>
        <w:t>1.4履约保证金</w:t>
      </w:r>
    </w:p>
    <w:p w14:paraId="746F21AD">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b w:val="0"/>
          <w:bCs/>
          <w:i w:val="0"/>
          <w:iCs w:val="0"/>
          <w:color w:val="auto"/>
          <w:sz w:val="21"/>
          <w:szCs w:val="21"/>
          <w:highlight w:val="none"/>
        </w:rPr>
      </w:pPr>
      <w:r>
        <w:rPr>
          <w:rFonts w:hint="eastAsia" w:ascii="宋体" w:hAnsi="宋体" w:eastAsia="宋体" w:cs="宋体"/>
          <w:b w:val="0"/>
          <w:bCs/>
          <w:i w:val="0"/>
          <w:iCs w:val="0"/>
          <w:color w:val="auto"/>
          <w:sz w:val="21"/>
          <w:szCs w:val="21"/>
          <w:highlight w:val="none"/>
        </w:rPr>
        <w:t>乙方</w:t>
      </w:r>
      <w:r>
        <w:rPr>
          <w:rFonts w:hint="eastAsia" w:ascii="宋体" w:hAnsi="宋体" w:eastAsia="宋体" w:cs="宋体"/>
          <w:b w:val="0"/>
          <w:bCs/>
          <w:i w:val="0"/>
          <w:iCs w:val="0"/>
          <w:color w:val="auto"/>
          <w:sz w:val="21"/>
          <w:szCs w:val="21"/>
          <w:highlight w:val="none"/>
          <w:u w:val="single"/>
        </w:rPr>
        <w:t xml:space="preserve">     （是/否）</w:t>
      </w:r>
      <w:r>
        <w:rPr>
          <w:rFonts w:hint="eastAsia" w:ascii="宋体" w:hAnsi="宋体" w:eastAsia="宋体" w:cs="宋体"/>
          <w:b w:val="0"/>
          <w:bCs/>
          <w:i w:val="0"/>
          <w:iCs w:val="0"/>
          <w:color w:val="auto"/>
          <w:sz w:val="21"/>
          <w:szCs w:val="21"/>
          <w:highlight w:val="none"/>
        </w:rPr>
        <w:t>需要支付履约保证金。若需要支付履约保证金的，则：</w:t>
      </w:r>
    </w:p>
    <w:p w14:paraId="0C8242BA">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b w:val="0"/>
          <w:bCs/>
          <w:i w:val="0"/>
          <w:iCs w:val="0"/>
          <w:color w:val="auto"/>
          <w:sz w:val="21"/>
          <w:szCs w:val="21"/>
          <w:highlight w:val="none"/>
        </w:rPr>
      </w:pPr>
      <w:r>
        <w:rPr>
          <w:rFonts w:hint="eastAsia" w:ascii="宋体" w:hAnsi="宋体" w:eastAsia="宋体" w:cs="宋体"/>
          <w:b w:val="0"/>
          <w:bCs/>
          <w:i w:val="0"/>
          <w:iCs w:val="0"/>
          <w:color w:val="auto"/>
          <w:sz w:val="21"/>
          <w:szCs w:val="21"/>
          <w:highlight w:val="none"/>
        </w:rPr>
        <w:t>1.4.1履约保证金的比例为合同金额的</w:t>
      </w:r>
      <w:r>
        <w:rPr>
          <w:rFonts w:hint="eastAsia" w:ascii="宋体" w:hAnsi="宋体" w:eastAsia="宋体" w:cs="宋体"/>
          <w:b w:val="0"/>
          <w:bCs/>
          <w:i w:val="0"/>
          <w:iCs w:val="0"/>
          <w:color w:val="auto"/>
          <w:sz w:val="21"/>
          <w:szCs w:val="21"/>
          <w:highlight w:val="none"/>
          <w:u w:val="single"/>
        </w:rPr>
        <w:t xml:space="preserve">     </w:t>
      </w:r>
      <w:r>
        <w:rPr>
          <w:rFonts w:hint="eastAsia" w:ascii="宋体" w:hAnsi="宋体" w:eastAsia="宋体" w:cs="宋体"/>
          <w:b w:val="0"/>
          <w:bCs/>
          <w:i w:val="0"/>
          <w:iCs w:val="0"/>
          <w:color w:val="auto"/>
          <w:sz w:val="21"/>
          <w:szCs w:val="21"/>
          <w:highlight w:val="none"/>
        </w:rPr>
        <w:t>%；</w:t>
      </w:r>
    </w:p>
    <w:p w14:paraId="61EC197A">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b w:val="0"/>
          <w:bCs/>
          <w:i w:val="0"/>
          <w:iCs w:val="0"/>
          <w:color w:val="auto"/>
          <w:sz w:val="21"/>
          <w:szCs w:val="21"/>
          <w:highlight w:val="none"/>
        </w:rPr>
      </w:pPr>
      <w:r>
        <w:rPr>
          <w:rFonts w:hint="eastAsia" w:ascii="宋体" w:hAnsi="宋体" w:eastAsia="宋体" w:cs="宋体"/>
          <w:b w:val="0"/>
          <w:bCs/>
          <w:i w:val="0"/>
          <w:iCs w:val="0"/>
          <w:color w:val="auto"/>
          <w:sz w:val="21"/>
          <w:szCs w:val="21"/>
          <w:highlight w:val="none"/>
        </w:rPr>
        <w:t>1.4.2履约保证金支付方式详见</w:t>
      </w:r>
      <w:r>
        <w:rPr>
          <w:rFonts w:hint="eastAsia" w:ascii="宋体" w:hAnsi="宋体" w:eastAsia="宋体" w:cs="宋体"/>
          <w:b/>
          <w:bCs w:val="0"/>
          <w:i w:val="0"/>
          <w:iCs w:val="0"/>
          <w:color w:val="auto"/>
          <w:sz w:val="21"/>
          <w:szCs w:val="21"/>
          <w:highlight w:val="none"/>
          <w:u w:val="single"/>
        </w:rPr>
        <w:t xml:space="preserve"> </w:t>
      </w:r>
      <w:r>
        <w:rPr>
          <w:rFonts w:hint="eastAsia" w:ascii="宋体" w:hAnsi="宋体" w:eastAsia="宋体" w:cs="宋体"/>
          <w:b/>
          <w:bCs w:val="0"/>
          <w:i w:val="0"/>
          <w:iCs w:val="0"/>
          <w:color w:val="auto"/>
          <w:sz w:val="21"/>
          <w:szCs w:val="21"/>
          <w:highlight w:val="none"/>
          <w:u w:val="single"/>
          <w:lang w:val="en-US" w:eastAsia="zh-CN"/>
        </w:rPr>
        <w:t xml:space="preserve"> </w:t>
      </w:r>
      <w:r>
        <w:rPr>
          <w:rFonts w:hint="eastAsia" w:ascii="宋体" w:hAnsi="宋体" w:eastAsia="宋体" w:cs="宋体"/>
          <w:b/>
          <w:bCs w:val="0"/>
          <w:i w:val="0"/>
          <w:iCs w:val="0"/>
          <w:color w:val="auto"/>
          <w:sz w:val="21"/>
          <w:szCs w:val="21"/>
          <w:highlight w:val="none"/>
          <w:u w:val="single"/>
        </w:rPr>
        <w:t>合同专用条款</w:t>
      </w:r>
      <w:r>
        <w:rPr>
          <w:rFonts w:hint="eastAsia" w:ascii="宋体" w:hAnsi="宋体" w:eastAsia="宋体" w:cs="宋体"/>
          <w:b/>
          <w:bCs w:val="0"/>
          <w:i w:val="0"/>
          <w:iCs w:val="0"/>
          <w:color w:val="auto"/>
          <w:sz w:val="21"/>
          <w:szCs w:val="21"/>
          <w:highlight w:val="none"/>
          <w:u w:val="single"/>
          <w:lang w:val="en-US" w:eastAsia="zh-CN"/>
        </w:rPr>
        <w:t xml:space="preserve"> </w:t>
      </w:r>
      <w:r>
        <w:rPr>
          <w:rFonts w:hint="eastAsia" w:ascii="宋体" w:hAnsi="宋体" w:eastAsia="宋体" w:cs="宋体"/>
          <w:b/>
          <w:bCs w:val="0"/>
          <w:i w:val="0"/>
          <w:iCs w:val="0"/>
          <w:color w:val="auto"/>
          <w:sz w:val="21"/>
          <w:szCs w:val="21"/>
          <w:highlight w:val="none"/>
          <w:u w:val="single"/>
        </w:rPr>
        <w:t xml:space="preserve"> </w:t>
      </w:r>
      <w:r>
        <w:rPr>
          <w:rFonts w:hint="eastAsia" w:ascii="宋体" w:hAnsi="宋体" w:eastAsia="宋体" w:cs="宋体"/>
          <w:b w:val="0"/>
          <w:bCs/>
          <w:i w:val="0"/>
          <w:iCs w:val="0"/>
          <w:color w:val="auto"/>
          <w:sz w:val="21"/>
          <w:szCs w:val="21"/>
          <w:highlight w:val="none"/>
        </w:rPr>
        <w:t>；</w:t>
      </w:r>
    </w:p>
    <w:p w14:paraId="1AC084D5">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b w:val="0"/>
          <w:bCs/>
          <w:i w:val="0"/>
          <w:iCs w:val="0"/>
          <w:color w:val="auto"/>
          <w:sz w:val="21"/>
          <w:szCs w:val="21"/>
          <w:highlight w:val="none"/>
        </w:rPr>
      </w:pPr>
      <w:r>
        <w:rPr>
          <w:rFonts w:hint="eastAsia" w:ascii="宋体" w:hAnsi="宋体" w:eastAsia="宋体" w:cs="宋体"/>
          <w:b w:val="0"/>
          <w:bCs/>
          <w:i w:val="0"/>
          <w:iCs w:val="0"/>
          <w:color w:val="auto"/>
          <w:sz w:val="21"/>
          <w:szCs w:val="21"/>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2FAE16C">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b w:val="0"/>
          <w:bCs/>
          <w:i w:val="0"/>
          <w:iCs w:val="0"/>
          <w:color w:val="auto"/>
          <w:sz w:val="21"/>
          <w:szCs w:val="21"/>
          <w:highlight w:val="none"/>
        </w:rPr>
      </w:pPr>
      <w:r>
        <w:rPr>
          <w:rFonts w:hint="eastAsia" w:ascii="宋体" w:hAnsi="宋体" w:eastAsia="宋体" w:cs="宋体"/>
          <w:b w:val="0"/>
          <w:bCs/>
          <w:i w:val="0"/>
          <w:iCs w:val="0"/>
          <w:color w:val="auto"/>
          <w:sz w:val="21"/>
          <w:szCs w:val="21"/>
          <w:highlight w:val="none"/>
        </w:rPr>
        <w:t>1.4.4 甲方在项目验收结束后及时退还履约保证金。甲方在项目通过验收之日起</w:t>
      </w:r>
      <w:r>
        <w:rPr>
          <w:rFonts w:hint="eastAsia" w:ascii="宋体" w:hAnsi="宋体" w:eastAsia="宋体" w:cs="宋体"/>
          <w:b w:val="0"/>
          <w:bCs/>
          <w:i w:val="0"/>
          <w:iCs w:val="0"/>
          <w:color w:val="auto"/>
          <w:sz w:val="21"/>
          <w:szCs w:val="21"/>
          <w:highlight w:val="none"/>
          <w:u w:val="single"/>
        </w:rPr>
        <w:t xml:space="preserve">       </w:t>
      </w:r>
      <w:r>
        <w:rPr>
          <w:rFonts w:hint="eastAsia" w:ascii="宋体" w:hAnsi="宋体" w:eastAsia="宋体" w:cs="宋体"/>
          <w:b w:val="0"/>
          <w:bCs/>
          <w:i w:val="0"/>
          <w:iCs w:val="0"/>
          <w:color w:val="auto"/>
          <w:sz w:val="21"/>
          <w:szCs w:val="21"/>
          <w:highlight w:val="none"/>
        </w:rPr>
        <w:t>个工作日内将履约保证金无息退还乙方，逾期退还的，乙方可要求甲方支付违约金，违约金按每迟延退还一日的应退还而未退还金额的</w:t>
      </w:r>
      <w:r>
        <w:rPr>
          <w:rFonts w:hint="eastAsia" w:ascii="宋体" w:hAnsi="宋体" w:eastAsia="宋体" w:cs="宋体"/>
          <w:b w:val="0"/>
          <w:bCs/>
          <w:i w:val="0"/>
          <w:iCs w:val="0"/>
          <w:color w:val="auto"/>
          <w:sz w:val="21"/>
          <w:szCs w:val="21"/>
          <w:highlight w:val="none"/>
          <w:u w:val="single"/>
        </w:rPr>
        <w:t>0.05%</w:t>
      </w:r>
      <w:r>
        <w:rPr>
          <w:rFonts w:hint="eastAsia" w:ascii="宋体" w:hAnsi="宋体" w:eastAsia="宋体" w:cs="宋体"/>
          <w:b w:val="0"/>
          <w:bCs/>
          <w:i w:val="0"/>
          <w:iCs w:val="0"/>
          <w:color w:val="auto"/>
          <w:sz w:val="21"/>
          <w:szCs w:val="21"/>
          <w:highlight w:val="none"/>
        </w:rPr>
        <w:t>计算，最高限额为本合同履约保证金的</w:t>
      </w:r>
      <w:r>
        <w:rPr>
          <w:rFonts w:hint="eastAsia" w:ascii="宋体" w:hAnsi="宋体" w:eastAsia="宋体" w:cs="宋体"/>
          <w:b w:val="0"/>
          <w:bCs/>
          <w:i w:val="0"/>
          <w:iCs w:val="0"/>
          <w:color w:val="auto"/>
          <w:sz w:val="21"/>
          <w:szCs w:val="21"/>
          <w:highlight w:val="none"/>
          <w:u w:val="single"/>
        </w:rPr>
        <w:t>20%</w:t>
      </w:r>
      <w:r>
        <w:rPr>
          <w:rFonts w:hint="eastAsia" w:ascii="宋体" w:hAnsi="宋体" w:eastAsia="宋体" w:cs="宋体"/>
          <w:b w:val="0"/>
          <w:bCs/>
          <w:i w:val="0"/>
          <w:iCs w:val="0"/>
          <w:color w:val="auto"/>
          <w:sz w:val="21"/>
          <w:szCs w:val="21"/>
          <w:highlight w:val="none"/>
        </w:rPr>
        <w:t>。</w:t>
      </w:r>
    </w:p>
    <w:p w14:paraId="4633CC4C">
      <w:pPr>
        <w:keepNext w:val="0"/>
        <w:keepLines w:val="0"/>
        <w:pageBreakBefore w:val="0"/>
        <w:kinsoku/>
        <w:wordWrap/>
        <w:overflowPunct/>
        <w:topLinePunct w:val="0"/>
        <w:bidi w:val="0"/>
        <w:snapToGrid/>
        <w:spacing w:line="360" w:lineRule="auto"/>
        <w:ind w:firstLine="422" w:firstLineChars="200"/>
        <w:textAlignment w:val="auto"/>
        <w:outlineLvl w:val="9"/>
        <w:rPr>
          <w:rFonts w:hint="eastAsia" w:ascii="宋体" w:hAnsi="宋体" w:eastAsia="宋体" w:cs="宋体"/>
          <w:b/>
          <w:i w:val="0"/>
          <w:iCs w:val="0"/>
          <w:color w:val="auto"/>
          <w:sz w:val="21"/>
          <w:szCs w:val="21"/>
          <w:highlight w:val="none"/>
          <w:lang w:val="en-US" w:eastAsia="zh-CN"/>
        </w:rPr>
      </w:pPr>
      <w:r>
        <w:rPr>
          <w:rFonts w:hint="eastAsia" w:ascii="宋体" w:hAnsi="宋体" w:eastAsia="宋体" w:cs="宋体"/>
          <w:b/>
          <w:i w:val="0"/>
          <w:iCs w:val="0"/>
          <w:color w:val="auto"/>
          <w:sz w:val="21"/>
          <w:szCs w:val="21"/>
          <w:highlight w:val="none"/>
          <w:lang w:val="en-US" w:eastAsia="zh-CN"/>
        </w:rPr>
        <w:t>1.5预付款</w:t>
      </w:r>
    </w:p>
    <w:p w14:paraId="0FAA5DE5">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b w:val="0"/>
          <w:bCs/>
          <w:i w:val="0"/>
          <w:iCs w:val="0"/>
          <w:color w:val="auto"/>
          <w:sz w:val="21"/>
          <w:szCs w:val="21"/>
          <w:highlight w:val="none"/>
        </w:rPr>
      </w:pPr>
      <w:r>
        <w:rPr>
          <w:rFonts w:hint="eastAsia" w:ascii="宋体" w:hAnsi="宋体" w:eastAsia="宋体" w:cs="宋体"/>
          <w:b w:val="0"/>
          <w:bCs/>
          <w:i w:val="0"/>
          <w:iCs w:val="0"/>
          <w:color w:val="auto"/>
          <w:sz w:val="21"/>
          <w:szCs w:val="21"/>
          <w:highlight w:val="none"/>
        </w:rPr>
        <w:t>甲方</w:t>
      </w:r>
      <w:r>
        <w:rPr>
          <w:rFonts w:hint="eastAsia" w:ascii="宋体" w:hAnsi="宋体" w:eastAsia="宋体" w:cs="宋体"/>
          <w:b w:val="0"/>
          <w:bCs/>
          <w:i w:val="0"/>
          <w:iCs w:val="0"/>
          <w:color w:val="auto"/>
          <w:sz w:val="21"/>
          <w:szCs w:val="21"/>
          <w:highlight w:val="none"/>
          <w:u w:val="single"/>
        </w:rPr>
        <w:t xml:space="preserve">     （是/否）</w:t>
      </w:r>
      <w:r>
        <w:rPr>
          <w:rFonts w:hint="eastAsia" w:ascii="宋体" w:hAnsi="宋体" w:eastAsia="宋体" w:cs="宋体"/>
          <w:b w:val="0"/>
          <w:bCs/>
          <w:i w:val="0"/>
          <w:iCs w:val="0"/>
          <w:color w:val="auto"/>
          <w:sz w:val="21"/>
          <w:szCs w:val="21"/>
          <w:highlight w:val="none"/>
        </w:rPr>
        <w:t>需要支付预付款。若需要支付预付款的，则：</w:t>
      </w:r>
    </w:p>
    <w:p w14:paraId="5DD27E50">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b w:val="0"/>
          <w:bCs/>
          <w:i w:val="0"/>
          <w:iCs w:val="0"/>
          <w:color w:val="auto"/>
          <w:sz w:val="21"/>
          <w:szCs w:val="21"/>
          <w:highlight w:val="none"/>
        </w:rPr>
      </w:pPr>
      <w:r>
        <w:rPr>
          <w:rFonts w:hint="eastAsia" w:ascii="宋体" w:hAnsi="宋体" w:eastAsia="宋体" w:cs="宋体"/>
          <w:b w:val="0"/>
          <w:bCs/>
          <w:i w:val="0"/>
          <w:iCs w:val="0"/>
          <w:color w:val="auto"/>
          <w:sz w:val="21"/>
          <w:szCs w:val="21"/>
          <w:highlight w:val="none"/>
        </w:rPr>
        <w:t>1.5.1预付款比例、支付方式、时间详见</w:t>
      </w:r>
      <w:r>
        <w:rPr>
          <w:rFonts w:hint="eastAsia" w:ascii="宋体" w:hAnsi="宋体" w:eastAsia="宋体" w:cs="宋体"/>
          <w:b/>
          <w:bCs w:val="0"/>
          <w:i w:val="0"/>
          <w:iCs w:val="0"/>
          <w:color w:val="auto"/>
          <w:sz w:val="21"/>
          <w:szCs w:val="21"/>
          <w:highlight w:val="none"/>
          <w:u w:val="single"/>
        </w:rPr>
        <w:t xml:space="preserve">  合同专用条款  </w:t>
      </w:r>
      <w:r>
        <w:rPr>
          <w:rFonts w:hint="eastAsia" w:ascii="宋体" w:hAnsi="宋体" w:eastAsia="宋体" w:cs="宋体"/>
          <w:b w:val="0"/>
          <w:bCs/>
          <w:i w:val="0"/>
          <w:iCs w:val="0"/>
          <w:color w:val="auto"/>
          <w:sz w:val="21"/>
          <w:szCs w:val="21"/>
          <w:highlight w:val="none"/>
        </w:rPr>
        <w:t>；</w:t>
      </w:r>
    </w:p>
    <w:p w14:paraId="0C0E4A55">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b w:val="0"/>
          <w:bCs/>
          <w:i w:val="0"/>
          <w:iCs w:val="0"/>
          <w:color w:val="auto"/>
          <w:sz w:val="21"/>
          <w:szCs w:val="21"/>
          <w:highlight w:val="none"/>
        </w:rPr>
      </w:pPr>
      <w:r>
        <w:rPr>
          <w:rFonts w:hint="eastAsia" w:ascii="宋体" w:hAnsi="宋体" w:eastAsia="宋体" w:cs="宋体"/>
          <w:b w:val="0"/>
          <w:bCs/>
          <w:i w:val="0"/>
          <w:iCs w:val="0"/>
          <w:color w:val="auto"/>
          <w:sz w:val="21"/>
          <w:szCs w:val="21"/>
          <w:highlight w:val="none"/>
        </w:rPr>
        <w:t>1.5.2预付款的扣回方式详见</w:t>
      </w:r>
      <w:r>
        <w:rPr>
          <w:rFonts w:hint="eastAsia" w:ascii="宋体" w:hAnsi="宋体" w:eastAsia="宋体" w:cs="宋体"/>
          <w:b/>
          <w:bCs w:val="0"/>
          <w:i w:val="0"/>
          <w:iCs w:val="0"/>
          <w:color w:val="auto"/>
          <w:sz w:val="21"/>
          <w:szCs w:val="21"/>
          <w:highlight w:val="none"/>
          <w:u w:val="single"/>
        </w:rPr>
        <w:t xml:space="preserve">  合同专用条款  </w:t>
      </w:r>
      <w:r>
        <w:rPr>
          <w:rFonts w:hint="eastAsia" w:ascii="宋体" w:hAnsi="宋体" w:eastAsia="宋体" w:cs="宋体"/>
          <w:b w:val="0"/>
          <w:bCs/>
          <w:i w:val="0"/>
          <w:iCs w:val="0"/>
          <w:color w:val="auto"/>
          <w:sz w:val="21"/>
          <w:szCs w:val="21"/>
          <w:highlight w:val="none"/>
        </w:rPr>
        <w:t>；</w:t>
      </w:r>
    </w:p>
    <w:p w14:paraId="522AB677">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b w:val="0"/>
          <w:bCs/>
          <w:i w:val="0"/>
          <w:iCs w:val="0"/>
          <w:color w:val="auto"/>
          <w:sz w:val="21"/>
          <w:szCs w:val="21"/>
          <w:highlight w:val="none"/>
        </w:rPr>
      </w:pPr>
      <w:r>
        <w:rPr>
          <w:rFonts w:hint="eastAsia" w:ascii="宋体" w:hAnsi="宋体" w:eastAsia="宋体" w:cs="宋体"/>
          <w:b w:val="0"/>
          <w:bCs/>
          <w:i w:val="0"/>
          <w:iCs w:val="0"/>
          <w:color w:val="auto"/>
          <w:sz w:val="21"/>
          <w:szCs w:val="21"/>
          <w:highlight w:val="none"/>
        </w:rPr>
        <w:t>1.5.3预付款的担保措施详见</w:t>
      </w:r>
      <w:r>
        <w:rPr>
          <w:rFonts w:hint="eastAsia" w:ascii="宋体" w:hAnsi="宋体" w:eastAsia="宋体" w:cs="宋体"/>
          <w:b/>
          <w:bCs w:val="0"/>
          <w:i w:val="0"/>
          <w:iCs w:val="0"/>
          <w:color w:val="auto"/>
          <w:sz w:val="21"/>
          <w:szCs w:val="21"/>
          <w:highlight w:val="none"/>
          <w:u w:val="single"/>
        </w:rPr>
        <w:t xml:space="preserve">  合同专用条款  </w:t>
      </w:r>
      <w:r>
        <w:rPr>
          <w:rFonts w:hint="eastAsia" w:ascii="宋体" w:hAnsi="宋体" w:eastAsia="宋体" w:cs="宋体"/>
          <w:b w:val="0"/>
          <w:bCs/>
          <w:i w:val="0"/>
          <w:iCs w:val="0"/>
          <w:color w:val="auto"/>
          <w:sz w:val="21"/>
          <w:szCs w:val="21"/>
          <w:highlight w:val="none"/>
        </w:rPr>
        <w:t>。</w:t>
      </w:r>
    </w:p>
    <w:p w14:paraId="0F4C7885">
      <w:pPr>
        <w:keepNext w:val="0"/>
        <w:keepLines w:val="0"/>
        <w:pageBreakBefore w:val="0"/>
        <w:kinsoku/>
        <w:wordWrap/>
        <w:overflowPunct/>
        <w:topLinePunct w:val="0"/>
        <w:bidi w:val="0"/>
        <w:snapToGrid/>
        <w:spacing w:line="360" w:lineRule="auto"/>
        <w:ind w:firstLine="422" w:firstLineChars="200"/>
        <w:textAlignment w:val="auto"/>
        <w:outlineLvl w:val="9"/>
        <w:rPr>
          <w:rFonts w:hint="eastAsia" w:ascii="宋体" w:hAnsi="宋体" w:eastAsia="宋体" w:cs="宋体"/>
          <w:b/>
          <w:i w:val="0"/>
          <w:iCs w:val="0"/>
          <w:color w:val="auto"/>
          <w:sz w:val="21"/>
          <w:szCs w:val="21"/>
          <w:highlight w:val="none"/>
          <w:lang w:val="en-US" w:eastAsia="zh-CN"/>
        </w:rPr>
      </w:pPr>
      <w:r>
        <w:rPr>
          <w:rFonts w:hint="eastAsia" w:ascii="宋体" w:hAnsi="宋体" w:eastAsia="宋体" w:cs="宋体"/>
          <w:b/>
          <w:i w:val="0"/>
          <w:iCs w:val="0"/>
          <w:color w:val="auto"/>
          <w:sz w:val="21"/>
          <w:szCs w:val="21"/>
          <w:highlight w:val="none"/>
          <w:lang w:val="en-US" w:eastAsia="zh-CN"/>
        </w:rPr>
        <w:t>1.6资金支付</w:t>
      </w:r>
    </w:p>
    <w:p w14:paraId="42BCE624">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b w:val="0"/>
          <w:bCs/>
          <w:i w:val="0"/>
          <w:iCs w:val="0"/>
          <w:color w:val="auto"/>
          <w:sz w:val="21"/>
          <w:szCs w:val="21"/>
          <w:highlight w:val="none"/>
        </w:rPr>
      </w:pPr>
      <w:r>
        <w:rPr>
          <w:rFonts w:hint="eastAsia" w:ascii="宋体" w:hAnsi="宋体" w:eastAsia="宋体" w:cs="宋体"/>
          <w:b w:val="0"/>
          <w:bCs/>
          <w:i w:val="0"/>
          <w:iCs w:val="0"/>
          <w:color w:val="auto"/>
          <w:sz w:val="21"/>
          <w:szCs w:val="21"/>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39EAC9E8">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b w:val="0"/>
          <w:bCs/>
          <w:i w:val="0"/>
          <w:iCs w:val="0"/>
          <w:color w:val="auto"/>
          <w:sz w:val="21"/>
          <w:szCs w:val="21"/>
          <w:highlight w:val="none"/>
        </w:rPr>
      </w:pPr>
      <w:r>
        <w:rPr>
          <w:rFonts w:hint="eastAsia" w:ascii="宋体" w:hAnsi="宋体" w:eastAsia="宋体" w:cs="宋体"/>
          <w:b w:val="0"/>
          <w:bCs/>
          <w:i w:val="0"/>
          <w:iCs w:val="0"/>
          <w:color w:val="auto"/>
          <w:sz w:val="21"/>
          <w:szCs w:val="21"/>
          <w:highlight w:val="none"/>
        </w:rPr>
        <w:t>1.6.2资金支付的方式、时间和条件详见</w:t>
      </w:r>
      <w:r>
        <w:rPr>
          <w:rFonts w:hint="eastAsia" w:ascii="宋体" w:hAnsi="宋体" w:eastAsia="宋体" w:cs="宋体"/>
          <w:b/>
          <w:bCs w:val="0"/>
          <w:i w:val="0"/>
          <w:iCs w:val="0"/>
          <w:color w:val="auto"/>
          <w:sz w:val="21"/>
          <w:szCs w:val="21"/>
          <w:highlight w:val="none"/>
          <w:u w:val="single"/>
        </w:rPr>
        <w:t>合同专用条款</w:t>
      </w:r>
      <w:r>
        <w:rPr>
          <w:rFonts w:hint="eastAsia" w:ascii="宋体" w:hAnsi="宋体" w:eastAsia="宋体" w:cs="宋体"/>
          <w:b w:val="0"/>
          <w:bCs/>
          <w:i w:val="0"/>
          <w:iCs w:val="0"/>
          <w:color w:val="auto"/>
          <w:sz w:val="21"/>
          <w:szCs w:val="21"/>
          <w:highlight w:val="none"/>
        </w:rPr>
        <w:t>。</w:t>
      </w:r>
    </w:p>
    <w:bookmarkEnd w:id="23"/>
    <w:bookmarkEnd w:id="24"/>
    <w:bookmarkEnd w:id="25"/>
    <w:p w14:paraId="076CF0FE">
      <w:pPr>
        <w:keepNext w:val="0"/>
        <w:keepLines w:val="0"/>
        <w:pageBreakBefore w:val="0"/>
        <w:kinsoku/>
        <w:wordWrap/>
        <w:overflowPunct/>
        <w:topLinePunct w:val="0"/>
        <w:bidi w:val="0"/>
        <w:snapToGrid/>
        <w:spacing w:line="360" w:lineRule="auto"/>
        <w:ind w:firstLine="422" w:firstLineChars="200"/>
        <w:textAlignment w:val="auto"/>
        <w:outlineLvl w:val="9"/>
        <w:rPr>
          <w:rFonts w:hint="eastAsia" w:ascii="宋体" w:hAnsi="宋体" w:eastAsia="宋体" w:cs="宋体"/>
          <w:b/>
          <w:i w:val="0"/>
          <w:iCs w:val="0"/>
          <w:color w:val="auto"/>
          <w:sz w:val="21"/>
          <w:szCs w:val="21"/>
          <w:highlight w:val="none"/>
        </w:rPr>
      </w:pPr>
      <w:bookmarkStart w:id="26" w:name="_Toc2846"/>
      <w:bookmarkStart w:id="27" w:name="_Toc32071"/>
      <w:bookmarkStart w:id="28" w:name="_Toc19304"/>
      <w:r>
        <w:rPr>
          <w:rFonts w:hint="eastAsia" w:ascii="宋体" w:hAnsi="宋体" w:eastAsia="宋体" w:cs="宋体"/>
          <w:b/>
          <w:i w:val="0"/>
          <w:iCs w:val="0"/>
          <w:color w:val="auto"/>
          <w:sz w:val="21"/>
          <w:szCs w:val="21"/>
          <w:highlight w:val="none"/>
        </w:rPr>
        <w:t>1.</w:t>
      </w:r>
      <w:r>
        <w:rPr>
          <w:rFonts w:hint="eastAsia" w:ascii="宋体" w:hAnsi="宋体" w:eastAsia="宋体" w:cs="宋体"/>
          <w:b/>
          <w:i w:val="0"/>
          <w:iCs w:val="0"/>
          <w:color w:val="auto"/>
          <w:sz w:val="21"/>
          <w:szCs w:val="21"/>
          <w:highlight w:val="none"/>
          <w:lang w:val="en-US" w:eastAsia="zh-CN"/>
        </w:rPr>
        <w:t>7</w:t>
      </w:r>
      <w:r>
        <w:rPr>
          <w:rFonts w:hint="eastAsia" w:ascii="宋体" w:hAnsi="宋体" w:eastAsia="宋体" w:cs="宋体"/>
          <w:b/>
          <w:i w:val="0"/>
          <w:iCs w:val="0"/>
          <w:color w:val="auto"/>
          <w:sz w:val="21"/>
          <w:szCs w:val="21"/>
          <w:highlight w:val="none"/>
        </w:rPr>
        <w:t xml:space="preserve"> 货物交付期限、地点和方式</w:t>
      </w:r>
      <w:bookmarkEnd w:id="26"/>
      <w:bookmarkEnd w:id="27"/>
      <w:bookmarkEnd w:id="28"/>
    </w:p>
    <w:p w14:paraId="74E07F80">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u w:val="single"/>
        </w:rPr>
      </w:pPr>
      <w:r>
        <w:rPr>
          <w:rFonts w:hint="eastAsia" w:ascii="宋体" w:hAnsi="宋体" w:eastAsia="宋体" w:cs="宋体"/>
          <w:i w:val="0"/>
          <w:iCs w:val="0"/>
          <w:color w:val="auto"/>
          <w:sz w:val="21"/>
          <w:szCs w:val="21"/>
          <w:highlight w:val="none"/>
        </w:rPr>
        <w:t>1.</w:t>
      </w:r>
      <w:r>
        <w:rPr>
          <w:rFonts w:hint="eastAsia" w:ascii="宋体" w:hAnsi="宋体" w:eastAsia="宋体" w:cs="宋体"/>
          <w:i w:val="0"/>
          <w:iCs w:val="0"/>
          <w:color w:val="auto"/>
          <w:sz w:val="21"/>
          <w:szCs w:val="21"/>
          <w:highlight w:val="none"/>
          <w:lang w:val="en-US" w:eastAsia="zh-CN"/>
        </w:rPr>
        <w:t>7</w:t>
      </w:r>
      <w:r>
        <w:rPr>
          <w:rFonts w:hint="eastAsia" w:ascii="宋体" w:hAnsi="宋体" w:eastAsia="宋体" w:cs="宋体"/>
          <w:i w:val="0"/>
          <w:iCs w:val="0"/>
          <w:color w:val="auto"/>
          <w:sz w:val="21"/>
          <w:szCs w:val="21"/>
          <w:highlight w:val="none"/>
        </w:rPr>
        <w:t>.1 交付期限：详见</w:t>
      </w:r>
      <w:r>
        <w:rPr>
          <w:rFonts w:hint="eastAsia" w:ascii="宋体" w:hAnsi="宋体" w:eastAsia="宋体" w:cs="宋体"/>
          <w:b/>
          <w:i w:val="0"/>
          <w:iCs w:val="0"/>
          <w:color w:val="auto"/>
          <w:sz w:val="21"/>
          <w:szCs w:val="21"/>
          <w:highlight w:val="none"/>
          <w:u w:val="single"/>
        </w:rPr>
        <w:t>合同专用条款</w:t>
      </w:r>
      <w:r>
        <w:rPr>
          <w:rFonts w:hint="eastAsia" w:ascii="宋体" w:hAnsi="宋体" w:eastAsia="宋体" w:cs="宋体"/>
          <w:i w:val="0"/>
          <w:iCs w:val="0"/>
          <w:color w:val="auto"/>
          <w:sz w:val="21"/>
          <w:szCs w:val="21"/>
          <w:highlight w:val="none"/>
        </w:rPr>
        <w:t>；</w:t>
      </w:r>
    </w:p>
    <w:p w14:paraId="7B0B8019">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1.</w:t>
      </w:r>
      <w:r>
        <w:rPr>
          <w:rFonts w:hint="eastAsia" w:ascii="宋体" w:hAnsi="宋体" w:eastAsia="宋体" w:cs="宋体"/>
          <w:i w:val="0"/>
          <w:iCs w:val="0"/>
          <w:color w:val="auto"/>
          <w:sz w:val="21"/>
          <w:szCs w:val="21"/>
          <w:highlight w:val="none"/>
          <w:lang w:val="en-US" w:eastAsia="zh-CN"/>
        </w:rPr>
        <w:t>7</w:t>
      </w:r>
      <w:r>
        <w:rPr>
          <w:rFonts w:hint="eastAsia" w:ascii="宋体" w:hAnsi="宋体" w:eastAsia="宋体" w:cs="宋体"/>
          <w:i w:val="0"/>
          <w:iCs w:val="0"/>
          <w:color w:val="auto"/>
          <w:sz w:val="21"/>
          <w:szCs w:val="21"/>
          <w:highlight w:val="none"/>
        </w:rPr>
        <w:t>.2 交付地点：</w:t>
      </w:r>
      <w:r>
        <w:rPr>
          <w:rFonts w:hint="eastAsia" w:ascii="宋体" w:hAnsi="宋体" w:eastAsia="宋体" w:cs="宋体"/>
          <w:b/>
          <w:i w:val="0"/>
          <w:iCs w:val="0"/>
          <w:color w:val="auto"/>
          <w:sz w:val="21"/>
          <w:szCs w:val="21"/>
          <w:highlight w:val="none"/>
          <w:u w:val="single"/>
        </w:rPr>
        <w:t>合同专用条款</w:t>
      </w:r>
      <w:r>
        <w:rPr>
          <w:rFonts w:hint="eastAsia" w:ascii="宋体" w:hAnsi="宋体" w:eastAsia="宋体" w:cs="宋体"/>
          <w:i w:val="0"/>
          <w:iCs w:val="0"/>
          <w:color w:val="auto"/>
          <w:sz w:val="21"/>
          <w:szCs w:val="21"/>
          <w:highlight w:val="none"/>
        </w:rPr>
        <w:t>；</w:t>
      </w:r>
    </w:p>
    <w:p w14:paraId="2D2E20E7">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1.</w:t>
      </w:r>
      <w:r>
        <w:rPr>
          <w:rFonts w:hint="eastAsia" w:ascii="宋体" w:hAnsi="宋体" w:eastAsia="宋体" w:cs="宋体"/>
          <w:i w:val="0"/>
          <w:iCs w:val="0"/>
          <w:color w:val="auto"/>
          <w:sz w:val="21"/>
          <w:szCs w:val="21"/>
          <w:highlight w:val="none"/>
          <w:lang w:val="en-US" w:eastAsia="zh-CN"/>
        </w:rPr>
        <w:t>7</w:t>
      </w:r>
      <w:r>
        <w:rPr>
          <w:rFonts w:hint="eastAsia" w:ascii="宋体" w:hAnsi="宋体" w:eastAsia="宋体" w:cs="宋体"/>
          <w:i w:val="0"/>
          <w:iCs w:val="0"/>
          <w:color w:val="auto"/>
          <w:sz w:val="21"/>
          <w:szCs w:val="21"/>
          <w:highlight w:val="none"/>
        </w:rPr>
        <w:t>.3 交付方式：</w:t>
      </w:r>
      <w:r>
        <w:rPr>
          <w:rFonts w:hint="eastAsia" w:ascii="宋体" w:hAnsi="宋体" w:eastAsia="宋体" w:cs="宋体"/>
          <w:b/>
          <w:i w:val="0"/>
          <w:iCs w:val="0"/>
          <w:color w:val="auto"/>
          <w:sz w:val="21"/>
          <w:szCs w:val="21"/>
          <w:highlight w:val="none"/>
          <w:u w:val="single"/>
        </w:rPr>
        <w:t>合同专用条款</w:t>
      </w:r>
      <w:r>
        <w:rPr>
          <w:rFonts w:hint="eastAsia" w:ascii="宋体" w:hAnsi="宋体" w:eastAsia="宋体" w:cs="宋体"/>
          <w:i w:val="0"/>
          <w:iCs w:val="0"/>
          <w:color w:val="auto"/>
          <w:sz w:val="21"/>
          <w:szCs w:val="21"/>
          <w:highlight w:val="none"/>
        </w:rPr>
        <w:t>。</w:t>
      </w:r>
    </w:p>
    <w:p w14:paraId="20EA85E4">
      <w:pPr>
        <w:keepNext w:val="0"/>
        <w:keepLines w:val="0"/>
        <w:pageBreakBefore w:val="0"/>
        <w:widowControl w:val="0"/>
        <w:kinsoku/>
        <w:wordWrap/>
        <w:overflowPunct/>
        <w:topLinePunct w:val="0"/>
        <w:autoSpaceDE/>
        <w:autoSpaceDN/>
        <w:bidi w:val="0"/>
        <w:adjustRightInd w:val="0"/>
        <w:snapToGrid/>
        <w:spacing w:line="360" w:lineRule="auto"/>
        <w:ind w:firstLine="422" w:firstLineChars="200"/>
        <w:textAlignment w:val="auto"/>
        <w:outlineLvl w:val="9"/>
        <w:rPr>
          <w:rFonts w:hint="eastAsia" w:ascii="宋体" w:hAnsi="宋体" w:eastAsia="宋体" w:cs="宋体"/>
          <w:b/>
          <w:i w:val="0"/>
          <w:iCs w:val="0"/>
          <w:color w:val="auto"/>
          <w:sz w:val="21"/>
          <w:szCs w:val="21"/>
          <w:highlight w:val="none"/>
        </w:rPr>
      </w:pPr>
      <w:r>
        <w:rPr>
          <w:rFonts w:hint="eastAsia" w:ascii="宋体" w:hAnsi="宋体" w:eastAsia="宋体" w:cs="宋体"/>
          <w:b/>
          <w:i w:val="0"/>
          <w:iCs w:val="0"/>
          <w:color w:val="auto"/>
          <w:sz w:val="21"/>
          <w:szCs w:val="21"/>
          <w:highlight w:val="none"/>
        </w:rPr>
        <w:t>1.8违约责任</w:t>
      </w:r>
    </w:p>
    <w:p w14:paraId="26D779C8">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bookmarkStart w:id="29" w:name="_Toc16021"/>
      <w:bookmarkStart w:id="30" w:name="_Toc15583"/>
      <w:bookmarkStart w:id="31" w:name="_Toc28375"/>
      <w:r>
        <w:rPr>
          <w:rFonts w:hint="eastAsia" w:ascii="宋体" w:hAnsi="宋体" w:eastAsia="宋体" w:cs="宋体"/>
          <w:i w:val="0"/>
          <w:iCs w:val="0"/>
          <w:color w:val="auto"/>
          <w:sz w:val="21"/>
          <w:szCs w:val="21"/>
          <w:highlight w:val="none"/>
        </w:rPr>
        <w:t>1.8.1除不可抗力外，如果乙方没有按照本合同约定的期限、地点和方式交付货物，那么甲方可要求乙方支付违约金，违约金按每迟延交付货物一日的应交付而未交付货物价格的</w:t>
      </w:r>
      <w:r>
        <w:rPr>
          <w:rFonts w:hint="eastAsia" w:ascii="宋体" w:hAnsi="宋体" w:eastAsia="宋体" w:cs="宋体"/>
          <w:i w:val="0"/>
          <w:iCs w:val="0"/>
          <w:color w:val="auto"/>
          <w:sz w:val="21"/>
          <w:szCs w:val="21"/>
          <w:highlight w:val="none"/>
          <w:u w:val="single"/>
        </w:rPr>
        <w:t xml:space="preserve">  0.05%</w:t>
      </w:r>
      <w:r>
        <w:rPr>
          <w:rFonts w:hint="eastAsia" w:ascii="宋体" w:hAnsi="宋体" w:eastAsia="宋体" w:cs="宋体"/>
          <w:i w:val="0"/>
          <w:iCs w:val="0"/>
          <w:color w:val="auto"/>
          <w:sz w:val="21"/>
          <w:szCs w:val="21"/>
          <w:highlight w:val="none"/>
        </w:rPr>
        <w:t>计算，最高限额为本合同总价的</w:t>
      </w:r>
      <w:r>
        <w:rPr>
          <w:rFonts w:hint="eastAsia" w:ascii="宋体" w:hAnsi="宋体" w:eastAsia="宋体" w:cs="宋体"/>
          <w:i w:val="0"/>
          <w:iCs w:val="0"/>
          <w:color w:val="auto"/>
          <w:sz w:val="21"/>
          <w:szCs w:val="21"/>
          <w:highlight w:val="none"/>
          <w:u w:val="single"/>
        </w:rPr>
        <w:t>20%</w:t>
      </w:r>
      <w:r>
        <w:rPr>
          <w:rFonts w:hint="eastAsia" w:ascii="宋体" w:hAnsi="宋体" w:eastAsia="宋体" w:cs="宋体"/>
          <w:i w:val="0"/>
          <w:iCs w:val="0"/>
          <w:color w:val="auto"/>
          <w:sz w:val="21"/>
          <w:szCs w:val="21"/>
          <w:highlight w:val="none"/>
        </w:rPr>
        <w:t>；迟延交付货物的违约金计算数额达到前述最高限额之日起，甲方有权在要求乙方支付违约金的同时，书面通知乙方解除本合同；</w:t>
      </w:r>
    </w:p>
    <w:p w14:paraId="666536D2">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1.8.2除不可抗力外，如果甲方没有按照本合同约定的付款方式付款，那么乙方可要求甲方支付违约金，违约金按每迟延付款一日的应付而未付款的</w:t>
      </w:r>
      <w:r>
        <w:rPr>
          <w:rFonts w:hint="eastAsia" w:ascii="宋体" w:hAnsi="宋体" w:eastAsia="宋体" w:cs="宋体"/>
          <w:i w:val="0"/>
          <w:iCs w:val="0"/>
          <w:color w:val="auto"/>
          <w:sz w:val="21"/>
          <w:szCs w:val="21"/>
          <w:highlight w:val="none"/>
          <w:u w:val="single"/>
        </w:rPr>
        <w:t xml:space="preserve"> 0.05%</w:t>
      </w:r>
      <w:r>
        <w:rPr>
          <w:rFonts w:hint="eastAsia" w:ascii="宋体" w:hAnsi="宋体" w:eastAsia="宋体" w:cs="宋体"/>
          <w:i w:val="0"/>
          <w:iCs w:val="0"/>
          <w:color w:val="auto"/>
          <w:sz w:val="21"/>
          <w:szCs w:val="21"/>
          <w:highlight w:val="none"/>
        </w:rPr>
        <w:t>计算，最高限额为本合同总价的</w:t>
      </w:r>
      <w:r>
        <w:rPr>
          <w:rFonts w:hint="eastAsia" w:ascii="宋体" w:hAnsi="宋体" w:eastAsia="宋体" w:cs="宋体"/>
          <w:i w:val="0"/>
          <w:iCs w:val="0"/>
          <w:color w:val="auto"/>
          <w:sz w:val="21"/>
          <w:szCs w:val="21"/>
          <w:highlight w:val="none"/>
          <w:u w:val="single"/>
        </w:rPr>
        <w:t>20%</w:t>
      </w:r>
      <w:r>
        <w:rPr>
          <w:rFonts w:hint="eastAsia" w:ascii="宋体" w:hAnsi="宋体" w:eastAsia="宋体" w:cs="宋体"/>
          <w:i w:val="0"/>
          <w:iCs w:val="0"/>
          <w:color w:val="auto"/>
          <w:sz w:val="21"/>
          <w:szCs w:val="21"/>
          <w:highlight w:val="none"/>
        </w:rPr>
        <w:t>；迟延付款的违约金计算数额达到前述最高限额之日起，乙方有权在要求甲方支付违约金的同时，书面通知甲方解除本合同；</w:t>
      </w:r>
    </w:p>
    <w:p w14:paraId="20B010CA">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1.8.3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C1FC5A9">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1.8.4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2B2023D">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14:paraId="1187E12E">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1.8.6违约责任</w:t>
      </w:r>
      <w:r>
        <w:rPr>
          <w:rFonts w:hint="eastAsia" w:ascii="宋体" w:hAnsi="宋体" w:eastAsia="宋体" w:cs="宋体"/>
          <w:b/>
          <w:bCs/>
          <w:i w:val="0"/>
          <w:iCs w:val="0"/>
          <w:color w:val="auto"/>
          <w:sz w:val="21"/>
          <w:szCs w:val="21"/>
          <w:highlight w:val="none"/>
          <w:u w:val="single"/>
        </w:rPr>
        <w:t>合同专用条款</w:t>
      </w:r>
      <w:r>
        <w:rPr>
          <w:rFonts w:hint="eastAsia" w:ascii="宋体" w:hAnsi="宋体" w:eastAsia="宋体" w:cs="宋体"/>
          <w:i w:val="0"/>
          <w:iCs w:val="0"/>
          <w:color w:val="auto"/>
          <w:sz w:val="21"/>
          <w:szCs w:val="21"/>
          <w:highlight w:val="none"/>
        </w:rPr>
        <w:t>另有约定的，从其约定。</w:t>
      </w:r>
    </w:p>
    <w:p w14:paraId="05250432">
      <w:pPr>
        <w:keepNext w:val="0"/>
        <w:keepLines w:val="0"/>
        <w:pageBreakBefore w:val="0"/>
        <w:kinsoku/>
        <w:wordWrap/>
        <w:overflowPunct/>
        <w:topLinePunct w:val="0"/>
        <w:bidi w:val="0"/>
        <w:snapToGrid/>
        <w:spacing w:line="360" w:lineRule="auto"/>
        <w:ind w:firstLine="422" w:firstLineChars="200"/>
        <w:textAlignment w:val="auto"/>
        <w:outlineLvl w:val="9"/>
        <w:rPr>
          <w:rFonts w:hint="eastAsia" w:ascii="宋体" w:hAnsi="宋体" w:eastAsia="宋体" w:cs="宋体"/>
          <w:b/>
          <w:i w:val="0"/>
          <w:iCs w:val="0"/>
          <w:color w:val="auto"/>
          <w:sz w:val="21"/>
          <w:szCs w:val="21"/>
          <w:highlight w:val="none"/>
        </w:rPr>
      </w:pPr>
      <w:r>
        <w:rPr>
          <w:rFonts w:hint="eastAsia" w:ascii="宋体" w:hAnsi="宋体" w:eastAsia="宋体" w:cs="宋体"/>
          <w:b/>
          <w:i w:val="0"/>
          <w:iCs w:val="0"/>
          <w:color w:val="auto"/>
          <w:sz w:val="21"/>
          <w:szCs w:val="21"/>
          <w:highlight w:val="none"/>
        </w:rPr>
        <w:t>1.</w:t>
      </w:r>
      <w:r>
        <w:rPr>
          <w:rFonts w:hint="eastAsia" w:ascii="宋体" w:hAnsi="宋体" w:eastAsia="宋体" w:cs="宋体"/>
          <w:b/>
          <w:i w:val="0"/>
          <w:iCs w:val="0"/>
          <w:color w:val="auto"/>
          <w:sz w:val="21"/>
          <w:szCs w:val="21"/>
          <w:highlight w:val="none"/>
          <w:lang w:val="en-US" w:eastAsia="zh-CN"/>
        </w:rPr>
        <w:t>9</w:t>
      </w:r>
      <w:r>
        <w:rPr>
          <w:rFonts w:hint="eastAsia" w:ascii="宋体" w:hAnsi="宋体" w:eastAsia="宋体" w:cs="宋体"/>
          <w:b/>
          <w:i w:val="0"/>
          <w:iCs w:val="0"/>
          <w:color w:val="auto"/>
          <w:sz w:val="21"/>
          <w:szCs w:val="21"/>
          <w:highlight w:val="none"/>
        </w:rPr>
        <w:t xml:space="preserve"> 合同争议的解决</w:t>
      </w:r>
      <w:bookmarkEnd w:id="29"/>
      <w:bookmarkEnd w:id="30"/>
      <w:bookmarkEnd w:id="31"/>
    </w:p>
    <w:p w14:paraId="76EB8461">
      <w:pPr>
        <w:keepNext w:val="0"/>
        <w:keepLines w:val="0"/>
        <w:pageBreakBefore w:val="0"/>
        <w:widowControl w:val="0"/>
        <w:kinsoku/>
        <w:wordWrap/>
        <w:overflowPunct/>
        <w:topLinePunct w:val="0"/>
        <w:autoSpaceDE/>
        <w:autoSpaceDN/>
        <w:bidi w:val="0"/>
        <w:adjustRightInd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本合同履行过程中发生的任何争议，双方当事人均可通过和解或者调解解决；不愿和解、调解或者和解、调解不成的，可以选择以下</w:t>
      </w:r>
      <w:r>
        <w:rPr>
          <w:rFonts w:hint="eastAsia" w:ascii="宋体" w:hAnsi="宋体" w:eastAsia="宋体" w:cs="宋体"/>
          <w:i w:val="0"/>
          <w:iCs w:val="0"/>
          <w:color w:val="auto"/>
          <w:sz w:val="21"/>
          <w:szCs w:val="21"/>
          <w:highlight w:val="none"/>
          <w:u w:val="single"/>
        </w:rPr>
        <w:t>第      条款</w:t>
      </w:r>
      <w:r>
        <w:rPr>
          <w:rFonts w:hint="eastAsia" w:ascii="宋体" w:hAnsi="宋体" w:eastAsia="宋体" w:cs="宋体"/>
          <w:i w:val="0"/>
          <w:iCs w:val="0"/>
          <w:color w:val="auto"/>
          <w:sz w:val="21"/>
          <w:szCs w:val="21"/>
          <w:highlight w:val="none"/>
        </w:rPr>
        <w:t>规定的方式解决：</w:t>
      </w:r>
    </w:p>
    <w:p w14:paraId="0A0D2A90">
      <w:pPr>
        <w:keepNext w:val="0"/>
        <w:keepLines w:val="0"/>
        <w:pageBreakBefore w:val="0"/>
        <w:widowControl w:val="0"/>
        <w:kinsoku/>
        <w:wordWrap/>
        <w:overflowPunct/>
        <w:topLinePunct w:val="0"/>
        <w:autoSpaceDE/>
        <w:autoSpaceDN/>
        <w:bidi w:val="0"/>
        <w:adjustRightInd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1.9.1 将争议提交</w:t>
      </w:r>
      <w:r>
        <w:rPr>
          <w:rFonts w:hint="eastAsia" w:ascii="宋体" w:hAnsi="宋体" w:eastAsia="宋体" w:cs="宋体"/>
          <w:b/>
          <w:bCs/>
          <w:i w:val="0"/>
          <w:iCs w:val="0"/>
          <w:color w:val="auto"/>
          <w:sz w:val="21"/>
          <w:szCs w:val="21"/>
          <w:highlight w:val="none"/>
          <w:u w:val="single"/>
        </w:rPr>
        <w:t>合同专用条款</w:t>
      </w:r>
      <w:r>
        <w:rPr>
          <w:rFonts w:hint="eastAsia" w:ascii="宋体" w:hAnsi="宋体" w:eastAsia="宋体" w:cs="宋体"/>
          <w:i w:val="0"/>
          <w:iCs w:val="0"/>
          <w:color w:val="auto"/>
          <w:sz w:val="21"/>
          <w:szCs w:val="21"/>
          <w:highlight w:val="none"/>
        </w:rPr>
        <w:t>仲裁委员会依申请仲裁时其现行有效的仲裁规则裁决；</w:t>
      </w:r>
    </w:p>
    <w:p w14:paraId="08454EA0">
      <w:pPr>
        <w:keepNext w:val="0"/>
        <w:keepLines w:val="0"/>
        <w:pageBreakBefore w:val="0"/>
        <w:widowControl w:val="0"/>
        <w:kinsoku/>
        <w:wordWrap/>
        <w:overflowPunct/>
        <w:topLinePunct w:val="0"/>
        <w:autoSpaceDE/>
        <w:autoSpaceDN/>
        <w:bidi w:val="0"/>
        <w:adjustRightInd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1.9.2 向</w:t>
      </w:r>
      <w:r>
        <w:rPr>
          <w:rFonts w:hint="eastAsia" w:ascii="宋体" w:hAnsi="宋体" w:eastAsia="宋体" w:cs="宋体"/>
          <w:b/>
          <w:bCs/>
          <w:i w:val="0"/>
          <w:iCs w:val="0"/>
          <w:color w:val="auto"/>
          <w:sz w:val="21"/>
          <w:szCs w:val="21"/>
          <w:highlight w:val="none"/>
          <w:u w:val="single"/>
        </w:rPr>
        <w:t>合同专用条款</w:t>
      </w:r>
      <w:r>
        <w:rPr>
          <w:rFonts w:hint="eastAsia" w:ascii="宋体" w:hAnsi="宋体" w:eastAsia="宋体" w:cs="宋体"/>
          <w:i w:val="0"/>
          <w:iCs w:val="0"/>
          <w:color w:val="auto"/>
          <w:sz w:val="21"/>
          <w:szCs w:val="21"/>
          <w:highlight w:val="none"/>
        </w:rPr>
        <w:t>人民法院起诉。</w:t>
      </w:r>
    </w:p>
    <w:p w14:paraId="596A4068">
      <w:pPr>
        <w:keepNext w:val="0"/>
        <w:keepLines w:val="0"/>
        <w:pageBreakBefore w:val="0"/>
        <w:widowControl w:val="0"/>
        <w:kinsoku/>
        <w:wordWrap/>
        <w:overflowPunct/>
        <w:topLinePunct w:val="0"/>
        <w:autoSpaceDE/>
        <w:autoSpaceDN/>
        <w:bidi w:val="0"/>
        <w:adjustRightInd w:val="0"/>
        <w:snapToGrid/>
        <w:spacing w:line="360" w:lineRule="auto"/>
        <w:ind w:firstLine="422" w:firstLineChars="200"/>
        <w:textAlignment w:val="auto"/>
        <w:outlineLvl w:val="9"/>
        <w:rPr>
          <w:rFonts w:hint="eastAsia" w:ascii="宋体" w:hAnsi="宋体" w:eastAsia="宋体" w:cs="宋体"/>
          <w:b/>
          <w:bCs/>
          <w:i w:val="0"/>
          <w:iCs w:val="0"/>
          <w:color w:val="auto"/>
          <w:sz w:val="21"/>
          <w:szCs w:val="21"/>
          <w:highlight w:val="none"/>
        </w:rPr>
      </w:pPr>
      <w:bookmarkStart w:id="32" w:name="_Toc15322"/>
      <w:bookmarkStart w:id="33" w:name="_Toc7245"/>
      <w:bookmarkStart w:id="34" w:name="_Toc11173"/>
      <w:r>
        <w:rPr>
          <w:rFonts w:hint="eastAsia" w:ascii="宋体" w:hAnsi="宋体" w:eastAsia="宋体" w:cs="宋体"/>
          <w:b/>
          <w:bCs/>
          <w:i w:val="0"/>
          <w:iCs w:val="0"/>
          <w:color w:val="auto"/>
          <w:sz w:val="21"/>
          <w:szCs w:val="21"/>
          <w:highlight w:val="none"/>
          <w:lang w:val="en-US" w:eastAsia="zh-CN"/>
        </w:rPr>
        <w:t>2</w:t>
      </w:r>
      <w:r>
        <w:rPr>
          <w:rFonts w:hint="eastAsia" w:ascii="宋体" w:hAnsi="宋体" w:eastAsia="宋体" w:cs="宋体"/>
          <w:b/>
          <w:bCs/>
          <w:i w:val="0"/>
          <w:iCs w:val="0"/>
          <w:color w:val="auto"/>
          <w:sz w:val="21"/>
          <w:szCs w:val="21"/>
          <w:highlight w:val="none"/>
        </w:rPr>
        <w:t>.</w:t>
      </w:r>
      <w:r>
        <w:rPr>
          <w:rFonts w:hint="eastAsia" w:ascii="宋体" w:hAnsi="宋体" w:eastAsia="宋体" w:cs="宋体"/>
          <w:b/>
          <w:bCs/>
          <w:i w:val="0"/>
          <w:iCs w:val="0"/>
          <w:color w:val="auto"/>
          <w:sz w:val="21"/>
          <w:szCs w:val="21"/>
          <w:highlight w:val="none"/>
          <w:lang w:val="en-US" w:eastAsia="zh-CN"/>
        </w:rPr>
        <w:t>0</w:t>
      </w:r>
      <w:r>
        <w:rPr>
          <w:rFonts w:hint="eastAsia" w:ascii="宋体" w:hAnsi="宋体" w:eastAsia="宋体" w:cs="宋体"/>
          <w:b/>
          <w:bCs/>
          <w:i w:val="0"/>
          <w:iCs w:val="0"/>
          <w:color w:val="auto"/>
          <w:sz w:val="21"/>
          <w:szCs w:val="21"/>
          <w:highlight w:val="none"/>
        </w:rPr>
        <w:t xml:space="preserve"> 合同生效</w:t>
      </w:r>
      <w:bookmarkEnd w:id="32"/>
      <w:bookmarkEnd w:id="33"/>
      <w:bookmarkEnd w:id="34"/>
    </w:p>
    <w:p w14:paraId="0D272C5F">
      <w:pPr>
        <w:keepNext w:val="0"/>
        <w:keepLines w:val="0"/>
        <w:pageBreakBefore w:val="0"/>
        <w:widowControl w:val="0"/>
        <w:kinsoku/>
        <w:wordWrap/>
        <w:overflowPunct/>
        <w:topLinePunct w:val="0"/>
        <w:autoSpaceDE/>
        <w:autoSpaceDN/>
        <w:bidi w:val="0"/>
        <w:adjustRightInd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本合同自双方当事人盖章或者签字时生效。</w:t>
      </w:r>
    </w:p>
    <w:p w14:paraId="779313BC">
      <w:pPr>
        <w:keepNext w:val="0"/>
        <w:keepLines w:val="0"/>
        <w:pageBreakBefore w:val="0"/>
        <w:kinsoku/>
        <w:wordWrap/>
        <w:overflowPunct/>
        <w:topLinePunct w:val="0"/>
        <w:autoSpaceDE w:val="0"/>
        <w:autoSpaceDN w:val="0"/>
        <w:bidi w:val="0"/>
        <w:snapToGrid/>
        <w:spacing w:line="360" w:lineRule="auto"/>
        <w:textAlignment w:val="auto"/>
        <w:outlineLvl w:val="9"/>
        <w:rPr>
          <w:rFonts w:hint="eastAsia" w:ascii="宋体" w:hAnsi="宋体" w:eastAsia="宋体" w:cs="宋体"/>
          <w:i w:val="0"/>
          <w:iCs w:val="0"/>
          <w:color w:val="auto"/>
          <w:sz w:val="21"/>
          <w:szCs w:val="21"/>
          <w:highlight w:val="none"/>
          <w:lang w:val="zh-CN"/>
        </w:rPr>
      </w:pPr>
    </w:p>
    <w:p w14:paraId="5EAB29D7">
      <w:pPr>
        <w:keepNext w:val="0"/>
        <w:keepLines w:val="0"/>
        <w:pageBreakBefore w:val="0"/>
        <w:kinsoku/>
        <w:wordWrap/>
        <w:overflowPunct/>
        <w:topLinePunct w:val="0"/>
        <w:autoSpaceDE w:val="0"/>
        <w:autoSpaceDN w:val="0"/>
        <w:bidi w:val="0"/>
        <w:snapToGrid/>
        <w:spacing w:line="360" w:lineRule="auto"/>
        <w:textAlignment w:val="auto"/>
        <w:outlineLvl w:val="9"/>
        <w:rPr>
          <w:rFonts w:hint="eastAsia" w:ascii="宋体" w:hAnsi="宋体" w:eastAsia="宋体" w:cs="宋体"/>
          <w:i w:val="0"/>
          <w:iCs w:val="0"/>
          <w:color w:val="auto"/>
          <w:sz w:val="21"/>
          <w:szCs w:val="21"/>
          <w:highlight w:val="none"/>
          <w:lang w:val="zh-CN"/>
        </w:rPr>
      </w:pPr>
      <w:r>
        <w:rPr>
          <w:rFonts w:hint="eastAsia" w:ascii="宋体" w:hAnsi="宋体" w:eastAsia="宋体" w:cs="宋体"/>
          <w:b/>
          <w:i w:val="0"/>
          <w:iCs w:val="0"/>
          <w:color w:val="auto"/>
          <w:sz w:val="21"/>
          <w:szCs w:val="21"/>
          <w:highlight w:val="none"/>
          <w:lang w:val="zh-CN"/>
        </w:rPr>
        <w:t>甲方</w:t>
      </w:r>
      <w:r>
        <w:rPr>
          <w:rFonts w:hint="eastAsia" w:ascii="宋体" w:hAnsi="宋体" w:eastAsia="宋体" w:cs="宋体"/>
          <w:i w:val="0"/>
          <w:iCs w:val="0"/>
          <w:color w:val="auto"/>
          <w:sz w:val="21"/>
          <w:szCs w:val="21"/>
          <w:highlight w:val="none"/>
          <w:lang w:val="zh-CN"/>
        </w:rPr>
        <w:t xml:space="preserve">：                             </w:t>
      </w:r>
      <w:r>
        <w:rPr>
          <w:rFonts w:hint="eastAsia" w:ascii="宋体" w:hAnsi="宋体" w:eastAsia="宋体" w:cs="宋体"/>
          <w:b/>
          <w:i w:val="0"/>
          <w:iCs w:val="0"/>
          <w:color w:val="auto"/>
          <w:sz w:val="21"/>
          <w:szCs w:val="21"/>
          <w:highlight w:val="none"/>
          <w:lang w:val="zh-CN"/>
        </w:rPr>
        <w:t xml:space="preserve">      乙方</w:t>
      </w:r>
      <w:r>
        <w:rPr>
          <w:rFonts w:hint="eastAsia" w:ascii="宋体" w:hAnsi="宋体" w:eastAsia="宋体" w:cs="宋体"/>
          <w:i w:val="0"/>
          <w:iCs w:val="0"/>
          <w:color w:val="auto"/>
          <w:sz w:val="21"/>
          <w:szCs w:val="21"/>
          <w:highlight w:val="none"/>
          <w:lang w:val="zh-CN"/>
        </w:rPr>
        <w:t>：</w:t>
      </w:r>
    </w:p>
    <w:p w14:paraId="07AD3F7B">
      <w:pPr>
        <w:keepNext w:val="0"/>
        <w:keepLines w:val="0"/>
        <w:pageBreakBefore w:val="0"/>
        <w:kinsoku/>
        <w:wordWrap/>
        <w:overflowPunct/>
        <w:topLinePunct w:val="0"/>
        <w:autoSpaceDE w:val="0"/>
        <w:autoSpaceDN w:val="0"/>
        <w:bidi w:val="0"/>
        <w:snapToGrid/>
        <w:spacing w:line="360" w:lineRule="auto"/>
        <w:textAlignment w:val="auto"/>
        <w:outlineLvl w:val="9"/>
        <w:rPr>
          <w:rFonts w:hint="eastAsia" w:ascii="宋体" w:hAnsi="宋体" w:eastAsia="宋体" w:cs="宋体"/>
          <w:i w:val="0"/>
          <w:iCs w:val="0"/>
          <w:color w:val="auto"/>
          <w:sz w:val="21"/>
          <w:szCs w:val="21"/>
          <w:highlight w:val="none"/>
          <w:lang w:val="zh-CN"/>
        </w:rPr>
      </w:pPr>
      <w:r>
        <w:rPr>
          <w:rFonts w:hint="eastAsia" w:ascii="宋体" w:hAnsi="宋体" w:eastAsia="宋体" w:cs="宋体"/>
          <w:i w:val="0"/>
          <w:iCs w:val="0"/>
          <w:color w:val="auto"/>
          <w:sz w:val="21"/>
          <w:szCs w:val="21"/>
          <w:highlight w:val="none"/>
          <w:lang w:val="zh-CN"/>
        </w:rPr>
        <w:t>统一社会信用代码：                        统一社会信用代码或身份证号码：</w:t>
      </w:r>
    </w:p>
    <w:p w14:paraId="2FA5A0D2">
      <w:pPr>
        <w:keepNext w:val="0"/>
        <w:keepLines w:val="0"/>
        <w:pageBreakBefore w:val="0"/>
        <w:kinsoku/>
        <w:wordWrap/>
        <w:overflowPunct/>
        <w:topLinePunct w:val="0"/>
        <w:autoSpaceDE w:val="0"/>
        <w:autoSpaceDN w:val="0"/>
        <w:bidi w:val="0"/>
        <w:snapToGrid/>
        <w:spacing w:line="360" w:lineRule="auto"/>
        <w:textAlignment w:val="auto"/>
        <w:outlineLvl w:val="9"/>
        <w:rPr>
          <w:rFonts w:hint="eastAsia" w:ascii="宋体" w:hAnsi="宋体" w:eastAsia="宋体" w:cs="宋体"/>
          <w:i w:val="0"/>
          <w:iCs w:val="0"/>
          <w:color w:val="auto"/>
          <w:sz w:val="21"/>
          <w:szCs w:val="21"/>
          <w:highlight w:val="none"/>
          <w:lang w:val="zh-CN"/>
        </w:rPr>
      </w:pPr>
    </w:p>
    <w:p w14:paraId="025D3205">
      <w:pPr>
        <w:keepNext w:val="0"/>
        <w:keepLines w:val="0"/>
        <w:pageBreakBefore w:val="0"/>
        <w:kinsoku/>
        <w:wordWrap/>
        <w:overflowPunct/>
        <w:topLinePunct w:val="0"/>
        <w:autoSpaceDE w:val="0"/>
        <w:autoSpaceDN w:val="0"/>
        <w:bidi w:val="0"/>
        <w:snapToGrid/>
        <w:spacing w:line="360" w:lineRule="auto"/>
        <w:textAlignment w:val="auto"/>
        <w:outlineLvl w:val="9"/>
        <w:rPr>
          <w:rFonts w:hint="eastAsia" w:ascii="宋体" w:hAnsi="宋体" w:eastAsia="宋体" w:cs="宋体"/>
          <w:i w:val="0"/>
          <w:iCs w:val="0"/>
          <w:color w:val="auto"/>
          <w:sz w:val="21"/>
          <w:szCs w:val="21"/>
          <w:highlight w:val="none"/>
          <w:lang w:val="zh-CN"/>
        </w:rPr>
      </w:pPr>
      <w:r>
        <w:rPr>
          <w:rFonts w:hint="eastAsia" w:ascii="宋体" w:hAnsi="宋体" w:eastAsia="宋体" w:cs="宋体"/>
          <w:i w:val="0"/>
          <w:iCs w:val="0"/>
          <w:color w:val="auto"/>
          <w:sz w:val="21"/>
          <w:szCs w:val="21"/>
          <w:highlight w:val="none"/>
          <w:lang w:val="zh-CN"/>
        </w:rPr>
        <w:t>住所：                                   住所：</w:t>
      </w:r>
    </w:p>
    <w:p w14:paraId="29F3BC1B">
      <w:pPr>
        <w:keepNext w:val="0"/>
        <w:keepLines w:val="0"/>
        <w:pageBreakBefore w:val="0"/>
        <w:kinsoku/>
        <w:wordWrap/>
        <w:overflowPunct/>
        <w:topLinePunct w:val="0"/>
        <w:autoSpaceDE w:val="0"/>
        <w:autoSpaceDN w:val="0"/>
        <w:bidi w:val="0"/>
        <w:snapToGrid/>
        <w:spacing w:line="360" w:lineRule="auto"/>
        <w:textAlignment w:val="auto"/>
        <w:outlineLvl w:val="9"/>
        <w:rPr>
          <w:rFonts w:hint="eastAsia" w:ascii="宋体" w:hAnsi="宋体" w:eastAsia="宋体" w:cs="宋体"/>
          <w:i w:val="0"/>
          <w:iCs w:val="0"/>
          <w:color w:val="auto"/>
          <w:sz w:val="21"/>
          <w:szCs w:val="21"/>
          <w:highlight w:val="none"/>
          <w:lang w:val="zh-CN"/>
        </w:rPr>
      </w:pPr>
      <w:r>
        <w:rPr>
          <w:rFonts w:hint="eastAsia" w:ascii="宋体" w:hAnsi="宋体" w:eastAsia="宋体" w:cs="宋体"/>
          <w:i w:val="0"/>
          <w:iCs w:val="0"/>
          <w:color w:val="auto"/>
          <w:sz w:val="21"/>
          <w:szCs w:val="21"/>
          <w:highlight w:val="none"/>
          <w:lang w:val="zh-CN"/>
        </w:rPr>
        <w:t>法定代表人或                             法定代表人</w:t>
      </w:r>
    </w:p>
    <w:p w14:paraId="595C354A">
      <w:pPr>
        <w:keepNext w:val="0"/>
        <w:keepLines w:val="0"/>
        <w:pageBreakBefore w:val="0"/>
        <w:kinsoku/>
        <w:wordWrap/>
        <w:overflowPunct/>
        <w:topLinePunct w:val="0"/>
        <w:autoSpaceDE w:val="0"/>
        <w:autoSpaceDN w:val="0"/>
        <w:bidi w:val="0"/>
        <w:snapToGrid/>
        <w:spacing w:line="360" w:lineRule="auto"/>
        <w:textAlignment w:val="auto"/>
        <w:outlineLvl w:val="9"/>
        <w:rPr>
          <w:rFonts w:hint="eastAsia" w:ascii="宋体" w:hAnsi="宋体" w:eastAsia="宋体" w:cs="宋体"/>
          <w:i w:val="0"/>
          <w:iCs w:val="0"/>
          <w:color w:val="auto"/>
          <w:sz w:val="21"/>
          <w:szCs w:val="21"/>
          <w:highlight w:val="none"/>
          <w:lang w:val="zh-CN"/>
        </w:rPr>
      </w:pPr>
      <w:r>
        <w:rPr>
          <w:rFonts w:hint="eastAsia" w:ascii="宋体" w:hAnsi="宋体" w:eastAsia="宋体" w:cs="宋体"/>
          <w:i w:val="0"/>
          <w:iCs w:val="0"/>
          <w:color w:val="auto"/>
          <w:sz w:val="21"/>
          <w:szCs w:val="21"/>
          <w:highlight w:val="none"/>
          <w:lang w:val="zh-CN"/>
        </w:rPr>
        <w:t>授权代表（签字）：                       或授权代表（签字）：</w:t>
      </w:r>
    </w:p>
    <w:p w14:paraId="1197F4F5">
      <w:pPr>
        <w:keepNext w:val="0"/>
        <w:keepLines w:val="0"/>
        <w:pageBreakBefore w:val="0"/>
        <w:kinsoku/>
        <w:wordWrap/>
        <w:overflowPunct/>
        <w:topLinePunct w:val="0"/>
        <w:autoSpaceDE w:val="0"/>
        <w:autoSpaceDN w:val="0"/>
        <w:bidi w:val="0"/>
        <w:snapToGrid/>
        <w:spacing w:line="360" w:lineRule="auto"/>
        <w:textAlignment w:val="auto"/>
        <w:outlineLvl w:val="9"/>
        <w:rPr>
          <w:rFonts w:hint="eastAsia" w:ascii="宋体" w:hAnsi="宋体" w:eastAsia="宋体" w:cs="宋体"/>
          <w:i w:val="0"/>
          <w:iCs w:val="0"/>
          <w:color w:val="auto"/>
          <w:sz w:val="21"/>
          <w:szCs w:val="21"/>
          <w:highlight w:val="none"/>
          <w:lang w:val="zh-CN"/>
        </w:rPr>
      </w:pPr>
      <w:r>
        <w:rPr>
          <w:rFonts w:hint="eastAsia" w:ascii="宋体" w:hAnsi="宋体" w:eastAsia="宋体" w:cs="宋体"/>
          <w:i w:val="0"/>
          <w:iCs w:val="0"/>
          <w:color w:val="auto"/>
          <w:sz w:val="21"/>
          <w:szCs w:val="21"/>
          <w:highlight w:val="none"/>
          <w:lang w:val="zh-CN"/>
        </w:rPr>
        <w:t>联系人：                                 联系人：</w:t>
      </w:r>
    </w:p>
    <w:p w14:paraId="5F0FF152">
      <w:pPr>
        <w:keepNext w:val="0"/>
        <w:keepLines w:val="0"/>
        <w:pageBreakBefore w:val="0"/>
        <w:kinsoku/>
        <w:wordWrap/>
        <w:overflowPunct/>
        <w:topLinePunct w:val="0"/>
        <w:autoSpaceDE w:val="0"/>
        <w:autoSpaceDN w:val="0"/>
        <w:bidi w:val="0"/>
        <w:snapToGrid/>
        <w:spacing w:line="360" w:lineRule="auto"/>
        <w:textAlignment w:val="auto"/>
        <w:outlineLvl w:val="9"/>
        <w:rPr>
          <w:rFonts w:hint="eastAsia" w:ascii="宋体" w:hAnsi="宋体" w:eastAsia="宋体" w:cs="宋体"/>
          <w:i w:val="0"/>
          <w:iCs w:val="0"/>
          <w:color w:val="auto"/>
          <w:sz w:val="21"/>
          <w:szCs w:val="21"/>
          <w:highlight w:val="none"/>
          <w:lang w:val="zh-CN"/>
        </w:rPr>
      </w:pPr>
      <w:r>
        <w:rPr>
          <w:rFonts w:hint="eastAsia" w:ascii="宋体" w:hAnsi="宋体" w:eastAsia="宋体" w:cs="宋体"/>
          <w:i w:val="0"/>
          <w:iCs w:val="0"/>
          <w:color w:val="auto"/>
          <w:sz w:val="21"/>
          <w:szCs w:val="21"/>
          <w:highlight w:val="none"/>
          <w:lang w:val="zh-CN"/>
        </w:rPr>
        <w:t>约定送达地址：                           约定送达地址：</w:t>
      </w:r>
    </w:p>
    <w:p w14:paraId="564EC615">
      <w:pPr>
        <w:keepNext w:val="0"/>
        <w:keepLines w:val="0"/>
        <w:pageBreakBefore w:val="0"/>
        <w:kinsoku/>
        <w:wordWrap/>
        <w:overflowPunct/>
        <w:topLinePunct w:val="0"/>
        <w:autoSpaceDE w:val="0"/>
        <w:autoSpaceDN w:val="0"/>
        <w:bidi w:val="0"/>
        <w:snapToGrid/>
        <w:spacing w:line="360" w:lineRule="auto"/>
        <w:textAlignment w:val="auto"/>
        <w:outlineLvl w:val="9"/>
        <w:rPr>
          <w:rFonts w:hint="eastAsia" w:ascii="宋体" w:hAnsi="宋体" w:eastAsia="宋体" w:cs="宋体"/>
          <w:i w:val="0"/>
          <w:iCs w:val="0"/>
          <w:color w:val="auto"/>
          <w:sz w:val="21"/>
          <w:szCs w:val="21"/>
          <w:highlight w:val="none"/>
          <w:lang w:val="zh-CN"/>
        </w:rPr>
      </w:pPr>
      <w:r>
        <w:rPr>
          <w:rFonts w:hint="eastAsia" w:ascii="宋体" w:hAnsi="宋体" w:eastAsia="宋体" w:cs="宋体"/>
          <w:i w:val="0"/>
          <w:iCs w:val="0"/>
          <w:color w:val="auto"/>
          <w:sz w:val="21"/>
          <w:szCs w:val="21"/>
          <w:highlight w:val="none"/>
          <w:lang w:val="zh-CN"/>
        </w:rPr>
        <w:t>邮政编码：                               邮政编码：</w:t>
      </w:r>
    </w:p>
    <w:p w14:paraId="44CA8C89">
      <w:pPr>
        <w:keepNext w:val="0"/>
        <w:keepLines w:val="0"/>
        <w:pageBreakBefore w:val="0"/>
        <w:kinsoku/>
        <w:wordWrap/>
        <w:overflowPunct/>
        <w:topLinePunct w:val="0"/>
        <w:autoSpaceDE w:val="0"/>
        <w:autoSpaceDN w:val="0"/>
        <w:bidi w:val="0"/>
        <w:snapToGrid/>
        <w:spacing w:line="360" w:lineRule="auto"/>
        <w:textAlignment w:val="auto"/>
        <w:outlineLvl w:val="9"/>
        <w:rPr>
          <w:rFonts w:hint="eastAsia" w:ascii="宋体" w:hAnsi="宋体" w:eastAsia="宋体" w:cs="宋体"/>
          <w:i w:val="0"/>
          <w:iCs w:val="0"/>
          <w:color w:val="auto"/>
          <w:sz w:val="21"/>
          <w:szCs w:val="21"/>
          <w:highlight w:val="none"/>
          <w:lang w:val="zh-CN"/>
        </w:rPr>
      </w:pPr>
      <w:r>
        <w:rPr>
          <w:rFonts w:hint="eastAsia" w:ascii="宋体" w:hAnsi="宋体" w:eastAsia="宋体" w:cs="宋体"/>
          <w:i w:val="0"/>
          <w:iCs w:val="0"/>
          <w:color w:val="auto"/>
          <w:sz w:val="21"/>
          <w:szCs w:val="21"/>
          <w:highlight w:val="none"/>
          <w:lang w:val="zh-CN"/>
        </w:rPr>
        <w:t xml:space="preserve">电话：                                    电话： </w:t>
      </w:r>
    </w:p>
    <w:p w14:paraId="3313F449">
      <w:pPr>
        <w:keepNext w:val="0"/>
        <w:keepLines w:val="0"/>
        <w:pageBreakBefore w:val="0"/>
        <w:kinsoku/>
        <w:wordWrap/>
        <w:overflowPunct/>
        <w:topLinePunct w:val="0"/>
        <w:autoSpaceDE w:val="0"/>
        <w:autoSpaceDN w:val="0"/>
        <w:bidi w:val="0"/>
        <w:snapToGrid/>
        <w:spacing w:line="360" w:lineRule="auto"/>
        <w:textAlignment w:val="auto"/>
        <w:outlineLvl w:val="9"/>
        <w:rPr>
          <w:rFonts w:hint="eastAsia" w:ascii="宋体" w:hAnsi="宋体" w:eastAsia="宋体" w:cs="宋体"/>
          <w:i w:val="0"/>
          <w:iCs w:val="0"/>
          <w:color w:val="auto"/>
          <w:sz w:val="21"/>
          <w:szCs w:val="21"/>
          <w:highlight w:val="none"/>
          <w:lang w:val="zh-CN"/>
        </w:rPr>
      </w:pPr>
      <w:r>
        <w:rPr>
          <w:rFonts w:hint="eastAsia" w:ascii="宋体" w:hAnsi="宋体" w:eastAsia="宋体" w:cs="宋体"/>
          <w:i w:val="0"/>
          <w:iCs w:val="0"/>
          <w:color w:val="auto"/>
          <w:sz w:val="21"/>
          <w:szCs w:val="21"/>
          <w:highlight w:val="none"/>
          <w:lang w:val="zh-CN"/>
        </w:rPr>
        <w:t>传真：                                    传真：</w:t>
      </w:r>
    </w:p>
    <w:p w14:paraId="108D0DCA">
      <w:pPr>
        <w:keepNext w:val="0"/>
        <w:keepLines w:val="0"/>
        <w:pageBreakBefore w:val="0"/>
        <w:kinsoku/>
        <w:wordWrap/>
        <w:overflowPunct/>
        <w:topLinePunct w:val="0"/>
        <w:autoSpaceDE w:val="0"/>
        <w:autoSpaceDN w:val="0"/>
        <w:bidi w:val="0"/>
        <w:snapToGrid/>
        <w:spacing w:line="360" w:lineRule="auto"/>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val="zh-CN"/>
        </w:rPr>
        <w:t>电子邮箱：                               电子邮箱：</w:t>
      </w:r>
    </w:p>
    <w:p w14:paraId="31F6FA03">
      <w:pPr>
        <w:keepNext w:val="0"/>
        <w:keepLines w:val="0"/>
        <w:pageBreakBefore w:val="0"/>
        <w:kinsoku/>
        <w:wordWrap/>
        <w:overflowPunct/>
        <w:topLinePunct w:val="0"/>
        <w:autoSpaceDE w:val="0"/>
        <w:autoSpaceDN w:val="0"/>
        <w:bidi w:val="0"/>
        <w:snapToGrid/>
        <w:spacing w:line="360" w:lineRule="auto"/>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 xml:space="preserve">开户银行：                               开户银行： </w:t>
      </w:r>
    </w:p>
    <w:p w14:paraId="40D27CB1">
      <w:pPr>
        <w:keepNext w:val="0"/>
        <w:keepLines w:val="0"/>
        <w:pageBreakBefore w:val="0"/>
        <w:kinsoku/>
        <w:wordWrap/>
        <w:overflowPunct/>
        <w:topLinePunct w:val="0"/>
        <w:autoSpaceDE w:val="0"/>
        <w:autoSpaceDN w:val="0"/>
        <w:bidi w:val="0"/>
        <w:snapToGrid/>
        <w:spacing w:line="360" w:lineRule="auto"/>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 xml:space="preserve">开户名称：                               开户名称： </w:t>
      </w:r>
    </w:p>
    <w:p w14:paraId="40E0982F">
      <w:pPr>
        <w:keepNext w:val="0"/>
        <w:keepLines w:val="0"/>
        <w:pageBreakBefore w:val="0"/>
        <w:kinsoku/>
        <w:wordWrap/>
        <w:overflowPunct/>
        <w:topLinePunct w:val="0"/>
        <w:autoSpaceDE w:val="0"/>
        <w:autoSpaceDN w:val="0"/>
        <w:bidi w:val="0"/>
        <w:snapToGrid/>
        <w:spacing w:line="360" w:lineRule="auto"/>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开户账号：</w:t>
      </w:r>
      <w:r>
        <w:rPr>
          <w:rFonts w:hint="eastAsia" w:ascii="宋体" w:hAnsi="宋体" w:eastAsia="宋体" w:cs="宋体"/>
          <w:i w:val="0"/>
          <w:iCs w:val="0"/>
          <w:color w:val="auto"/>
          <w:sz w:val="21"/>
          <w:szCs w:val="21"/>
          <w:highlight w:val="none"/>
          <w:lang w:val="zh-CN"/>
        </w:rPr>
        <w:t xml:space="preserve">                               </w:t>
      </w:r>
      <w:r>
        <w:rPr>
          <w:rFonts w:hint="eastAsia" w:ascii="宋体" w:hAnsi="宋体" w:eastAsia="宋体" w:cs="宋体"/>
          <w:i w:val="0"/>
          <w:iCs w:val="0"/>
          <w:color w:val="auto"/>
          <w:sz w:val="21"/>
          <w:szCs w:val="21"/>
          <w:highlight w:val="none"/>
        </w:rPr>
        <w:t>开户账号：</w:t>
      </w:r>
    </w:p>
    <w:p w14:paraId="5F360DAA">
      <w:pPr>
        <w:keepNext w:val="0"/>
        <w:keepLines w:val="0"/>
        <w:pageBreakBefore w:val="0"/>
        <w:widowControl/>
        <w:kinsoku/>
        <w:wordWrap/>
        <w:overflowPunct/>
        <w:topLinePunct w:val="0"/>
        <w:bidi w:val="0"/>
        <w:snapToGrid/>
        <w:spacing w:line="360" w:lineRule="auto"/>
        <w:jc w:val="left"/>
        <w:textAlignment w:val="auto"/>
        <w:outlineLvl w:val="9"/>
        <w:rPr>
          <w:rFonts w:hint="eastAsia" w:ascii="宋体" w:hAnsi="宋体" w:eastAsia="宋体" w:cs="宋体"/>
          <w:b/>
          <w:i w:val="0"/>
          <w:iCs w:val="0"/>
          <w:color w:val="auto"/>
          <w:sz w:val="21"/>
          <w:szCs w:val="21"/>
          <w:highlight w:val="none"/>
        </w:rPr>
      </w:pPr>
      <w:bookmarkStart w:id="35" w:name="_Toc331685783"/>
    </w:p>
    <w:p w14:paraId="2C7AE8BE">
      <w:pPr>
        <w:pStyle w:val="29"/>
        <w:keepNext w:val="0"/>
        <w:keepLines w:val="0"/>
        <w:pageBreakBefore w:val="0"/>
        <w:widowControl w:val="0"/>
        <w:kinsoku/>
        <w:wordWrap/>
        <w:overflowPunct/>
        <w:topLinePunct w:val="0"/>
        <w:autoSpaceDE w:val="0"/>
        <w:autoSpaceDN w:val="0"/>
        <w:bidi w:val="0"/>
        <w:adjustRightInd w:val="0"/>
        <w:snapToGrid/>
        <w:spacing w:before="95" w:beforeLines="30" w:after="95" w:afterLines="30" w:line="360" w:lineRule="auto"/>
        <w:ind w:left="0" w:leftChars="0" w:firstLine="0" w:firstLineChars="0"/>
        <w:jc w:val="center"/>
        <w:textAlignment w:val="auto"/>
        <w:outlineLvl w:val="9"/>
        <w:rPr>
          <w:rFonts w:hint="eastAsia" w:ascii="宋体" w:hAnsi="宋体" w:eastAsia="宋体" w:cs="宋体"/>
          <w:b/>
          <w:i w:val="0"/>
          <w:iCs w:val="0"/>
          <w:color w:val="auto"/>
          <w:sz w:val="28"/>
          <w:szCs w:val="28"/>
          <w:highlight w:val="none"/>
        </w:rPr>
      </w:pPr>
      <w:r>
        <w:rPr>
          <w:rFonts w:hint="eastAsia" w:ascii="宋体" w:hAnsi="宋体" w:eastAsia="宋体" w:cs="宋体"/>
          <w:b/>
          <w:i w:val="0"/>
          <w:iCs w:val="0"/>
          <w:color w:val="auto"/>
          <w:sz w:val="21"/>
          <w:szCs w:val="21"/>
          <w:highlight w:val="none"/>
        </w:rPr>
        <w:br w:type="page"/>
      </w:r>
      <w:r>
        <w:rPr>
          <w:rFonts w:hint="eastAsia" w:ascii="宋体" w:hAnsi="宋体" w:eastAsia="宋体" w:cs="宋体"/>
          <w:b/>
          <w:i w:val="0"/>
          <w:iCs w:val="0"/>
          <w:color w:val="auto"/>
          <w:sz w:val="28"/>
          <w:szCs w:val="28"/>
          <w:highlight w:val="none"/>
        </w:rPr>
        <w:t>第二部分 合同一般条款</w:t>
      </w:r>
      <w:bookmarkEnd w:id="35"/>
    </w:p>
    <w:p w14:paraId="79712904">
      <w:pPr>
        <w:keepNext w:val="0"/>
        <w:keepLines w:val="0"/>
        <w:pageBreakBefore w:val="0"/>
        <w:kinsoku/>
        <w:wordWrap/>
        <w:overflowPunct/>
        <w:topLinePunct w:val="0"/>
        <w:bidi w:val="0"/>
        <w:snapToGrid/>
        <w:spacing w:line="360" w:lineRule="auto"/>
        <w:ind w:firstLine="422" w:firstLineChars="200"/>
        <w:textAlignment w:val="auto"/>
        <w:outlineLvl w:val="9"/>
        <w:rPr>
          <w:rFonts w:hint="eastAsia" w:ascii="宋体" w:hAnsi="宋体" w:eastAsia="宋体" w:cs="宋体"/>
          <w:b/>
          <w:i w:val="0"/>
          <w:iCs w:val="0"/>
          <w:color w:val="auto"/>
          <w:sz w:val="21"/>
          <w:szCs w:val="21"/>
          <w:highlight w:val="none"/>
        </w:rPr>
      </w:pPr>
      <w:bookmarkStart w:id="36" w:name="_Toc487900349"/>
      <w:bookmarkStart w:id="37" w:name="_Ref467379195"/>
      <w:bookmarkStart w:id="38" w:name="_Ref467379214"/>
      <w:bookmarkStart w:id="39" w:name="_Ref467378499"/>
      <w:bookmarkStart w:id="40" w:name="_Ref467379205"/>
      <w:bookmarkStart w:id="41" w:name="_Toc279701240"/>
      <w:bookmarkStart w:id="42" w:name="_Ref467378404"/>
      <w:bookmarkStart w:id="43" w:name="_Toc19614"/>
      <w:bookmarkStart w:id="44" w:name="_Ref467379109"/>
      <w:bookmarkStart w:id="45" w:name="_Ref467379094"/>
      <w:bookmarkStart w:id="46" w:name="_Toc16917"/>
      <w:bookmarkStart w:id="47" w:name="_Ref467378463"/>
      <w:bookmarkStart w:id="48" w:name="_Ref467379225"/>
      <w:bookmarkStart w:id="49" w:name="_Toc259093669"/>
      <w:bookmarkStart w:id="50" w:name="_Toc28763"/>
      <w:bookmarkStart w:id="51" w:name="_Ref467379101"/>
      <w:r>
        <w:rPr>
          <w:rFonts w:hint="eastAsia" w:ascii="宋体" w:hAnsi="宋体" w:eastAsia="宋体" w:cs="宋体"/>
          <w:b/>
          <w:i w:val="0"/>
          <w:iCs w:val="0"/>
          <w:color w:val="auto"/>
          <w:sz w:val="21"/>
          <w:szCs w:val="21"/>
          <w:highlight w:val="none"/>
        </w:rPr>
        <w:t>2.1 定义</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4B8B7567">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bookmarkStart w:id="52" w:name="_Toc279701241"/>
      <w:bookmarkStart w:id="53" w:name="_Toc487900350"/>
      <w:bookmarkStart w:id="54" w:name="_Toc27635"/>
      <w:bookmarkStart w:id="55" w:name="_Toc32504"/>
      <w:bookmarkStart w:id="56" w:name="_Toc13336"/>
      <w:bookmarkStart w:id="57" w:name="_Toc259093670"/>
      <w:r>
        <w:rPr>
          <w:rFonts w:hint="eastAsia" w:ascii="宋体" w:hAnsi="宋体" w:eastAsia="宋体" w:cs="宋体"/>
          <w:i w:val="0"/>
          <w:iCs w:val="0"/>
          <w:color w:val="auto"/>
          <w:sz w:val="21"/>
          <w:szCs w:val="21"/>
          <w:highlight w:val="none"/>
        </w:rPr>
        <w:t>本合同中的下列词语应按以下内容进行解释：</w:t>
      </w:r>
    </w:p>
    <w:p w14:paraId="33353A39">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2.1.1“合同”系指采购人和中标或成交供应商签订的载明双方当事人所达成的协议，并包括所有的附件、附录和构成合同的其他文件。</w:t>
      </w:r>
    </w:p>
    <w:p w14:paraId="68B19E81">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2.1.2“合同价”系指根据合同约定，中标或成交供应商在完全履行合同义务后，采购人应支付给中标或成交供应商的价格。</w:t>
      </w:r>
    </w:p>
    <w:p w14:paraId="4F9A0B63">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2.1.3“货物”系指中标或成交供应商根据合同约定应向采购人交付的一切各种形态和种类的物品，包括原材料、燃料、设备、机械、仪表、备件、计算机软件、产品等，并包括工具、手册等其他相关资料。</w:t>
      </w:r>
    </w:p>
    <w:p w14:paraId="65F4737F">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2.1.4“甲方”系指与中标或成交供应商签署合同的采购人；采购人委托采购代理机构代表其与乙方签订合同的，采购人的授权委托书作为合同附件。</w:t>
      </w:r>
    </w:p>
    <w:p w14:paraId="1D8CACCB">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2.1.5“乙方”系指根据合同约定交付货物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1AD3CA29">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2.1.6“现场”系指合同约定货物将要运至或者安装的地点。</w:t>
      </w:r>
    </w:p>
    <w:p w14:paraId="50DDBFF2">
      <w:pPr>
        <w:keepNext w:val="0"/>
        <w:keepLines w:val="0"/>
        <w:pageBreakBefore w:val="0"/>
        <w:kinsoku/>
        <w:wordWrap/>
        <w:overflowPunct/>
        <w:topLinePunct w:val="0"/>
        <w:bidi w:val="0"/>
        <w:snapToGrid/>
        <w:spacing w:line="360" w:lineRule="auto"/>
        <w:ind w:firstLine="422" w:firstLineChars="200"/>
        <w:textAlignment w:val="auto"/>
        <w:outlineLvl w:val="9"/>
        <w:rPr>
          <w:rFonts w:hint="eastAsia" w:ascii="宋体" w:hAnsi="宋体" w:eastAsia="宋体" w:cs="宋体"/>
          <w:b/>
          <w:i w:val="0"/>
          <w:iCs w:val="0"/>
          <w:color w:val="auto"/>
          <w:sz w:val="21"/>
          <w:szCs w:val="21"/>
          <w:highlight w:val="none"/>
        </w:rPr>
      </w:pPr>
      <w:r>
        <w:rPr>
          <w:rFonts w:hint="eastAsia" w:ascii="宋体" w:hAnsi="宋体" w:eastAsia="宋体" w:cs="宋体"/>
          <w:b/>
          <w:i w:val="0"/>
          <w:iCs w:val="0"/>
          <w:color w:val="auto"/>
          <w:sz w:val="21"/>
          <w:szCs w:val="21"/>
          <w:highlight w:val="none"/>
        </w:rPr>
        <w:t>2.2 技术规范</w:t>
      </w:r>
      <w:bookmarkEnd w:id="52"/>
      <w:bookmarkEnd w:id="53"/>
      <w:bookmarkEnd w:id="54"/>
      <w:bookmarkEnd w:id="55"/>
      <w:bookmarkEnd w:id="56"/>
      <w:bookmarkEnd w:id="57"/>
    </w:p>
    <w:p w14:paraId="0BA12AF2">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bookmarkStart w:id="58" w:name="_Toc487900351"/>
      <w:bookmarkStart w:id="59" w:name="_Toc31634"/>
      <w:bookmarkStart w:id="60" w:name="_Toc27853"/>
      <w:bookmarkStart w:id="61" w:name="_Toc259093671"/>
      <w:bookmarkStart w:id="62" w:name="_Toc9829"/>
      <w:bookmarkStart w:id="63" w:name="_Toc279701242"/>
      <w:r>
        <w:rPr>
          <w:rFonts w:hint="eastAsia" w:ascii="宋体" w:hAnsi="宋体" w:eastAsia="宋体" w:cs="宋体"/>
          <w:i w:val="0"/>
          <w:iCs w:val="0"/>
          <w:color w:val="auto"/>
          <w:sz w:val="21"/>
          <w:szCs w:val="21"/>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9F0D405">
      <w:pPr>
        <w:keepNext w:val="0"/>
        <w:keepLines w:val="0"/>
        <w:pageBreakBefore w:val="0"/>
        <w:kinsoku/>
        <w:wordWrap/>
        <w:overflowPunct/>
        <w:topLinePunct w:val="0"/>
        <w:bidi w:val="0"/>
        <w:snapToGrid/>
        <w:spacing w:line="360" w:lineRule="auto"/>
        <w:ind w:firstLine="422" w:firstLineChars="200"/>
        <w:textAlignment w:val="auto"/>
        <w:outlineLvl w:val="9"/>
        <w:rPr>
          <w:rFonts w:hint="eastAsia" w:ascii="宋体" w:hAnsi="宋体" w:eastAsia="宋体" w:cs="宋体"/>
          <w:b/>
          <w:i w:val="0"/>
          <w:iCs w:val="0"/>
          <w:color w:val="auto"/>
          <w:sz w:val="21"/>
          <w:szCs w:val="21"/>
          <w:highlight w:val="none"/>
        </w:rPr>
      </w:pPr>
      <w:r>
        <w:rPr>
          <w:rFonts w:hint="eastAsia" w:ascii="宋体" w:hAnsi="宋体" w:eastAsia="宋体" w:cs="宋体"/>
          <w:b/>
          <w:i w:val="0"/>
          <w:iCs w:val="0"/>
          <w:color w:val="auto"/>
          <w:sz w:val="21"/>
          <w:szCs w:val="21"/>
          <w:highlight w:val="none"/>
        </w:rPr>
        <w:t>2.3 知识产权</w:t>
      </w:r>
      <w:bookmarkEnd w:id="58"/>
      <w:bookmarkEnd w:id="59"/>
      <w:bookmarkEnd w:id="60"/>
      <w:bookmarkEnd w:id="61"/>
      <w:bookmarkEnd w:id="62"/>
      <w:bookmarkEnd w:id="63"/>
    </w:p>
    <w:p w14:paraId="33DDA350">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0ABBB6C0">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2.3.2具有知识产权的计算机软件等货物的知识产权归属，详见</w:t>
      </w:r>
      <w:r>
        <w:rPr>
          <w:rFonts w:hint="eastAsia" w:ascii="宋体" w:hAnsi="宋体" w:eastAsia="宋体" w:cs="宋体"/>
          <w:b/>
          <w:bCs/>
          <w:i w:val="0"/>
          <w:iCs w:val="0"/>
          <w:color w:val="auto"/>
          <w:sz w:val="21"/>
          <w:szCs w:val="21"/>
          <w:highlight w:val="none"/>
          <w:u w:val="single"/>
        </w:rPr>
        <w:t>合同专用条款</w:t>
      </w:r>
      <w:r>
        <w:rPr>
          <w:rFonts w:hint="eastAsia" w:ascii="宋体" w:hAnsi="宋体" w:eastAsia="宋体" w:cs="宋体"/>
          <w:i w:val="0"/>
          <w:iCs w:val="0"/>
          <w:color w:val="auto"/>
          <w:sz w:val="21"/>
          <w:szCs w:val="21"/>
          <w:highlight w:val="none"/>
        </w:rPr>
        <w:t>。</w:t>
      </w:r>
    </w:p>
    <w:p w14:paraId="7BFEBC20">
      <w:pPr>
        <w:keepNext w:val="0"/>
        <w:keepLines w:val="0"/>
        <w:pageBreakBefore w:val="0"/>
        <w:kinsoku/>
        <w:wordWrap/>
        <w:overflowPunct/>
        <w:topLinePunct w:val="0"/>
        <w:bidi w:val="0"/>
        <w:snapToGrid/>
        <w:spacing w:line="360" w:lineRule="auto"/>
        <w:ind w:firstLine="422" w:firstLineChars="200"/>
        <w:textAlignment w:val="auto"/>
        <w:outlineLvl w:val="9"/>
        <w:rPr>
          <w:rFonts w:hint="eastAsia" w:ascii="宋体" w:hAnsi="宋体" w:eastAsia="宋体" w:cs="宋体"/>
          <w:b/>
          <w:i w:val="0"/>
          <w:iCs w:val="0"/>
          <w:color w:val="auto"/>
          <w:sz w:val="21"/>
          <w:szCs w:val="21"/>
          <w:highlight w:val="none"/>
        </w:rPr>
      </w:pPr>
      <w:bookmarkStart w:id="64" w:name="_Toc4194"/>
      <w:bookmarkStart w:id="65" w:name="_Toc29149"/>
      <w:bookmarkStart w:id="66" w:name="_Toc11932"/>
      <w:r>
        <w:rPr>
          <w:rFonts w:hint="eastAsia" w:ascii="宋体" w:hAnsi="宋体" w:eastAsia="宋体" w:cs="宋体"/>
          <w:b/>
          <w:i w:val="0"/>
          <w:iCs w:val="0"/>
          <w:color w:val="auto"/>
          <w:sz w:val="21"/>
          <w:szCs w:val="21"/>
          <w:highlight w:val="none"/>
        </w:rPr>
        <w:t>2.4 包装和装运</w:t>
      </w:r>
      <w:bookmarkEnd w:id="64"/>
      <w:bookmarkEnd w:id="65"/>
      <w:bookmarkEnd w:id="66"/>
    </w:p>
    <w:p w14:paraId="42836C5C">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2.4.1除</w:t>
      </w:r>
      <w:r>
        <w:rPr>
          <w:rFonts w:hint="eastAsia" w:ascii="宋体" w:hAnsi="宋体" w:eastAsia="宋体" w:cs="宋体"/>
          <w:b/>
          <w:bCs/>
          <w:i w:val="0"/>
          <w:iCs w:val="0"/>
          <w:color w:val="auto"/>
          <w:sz w:val="21"/>
          <w:szCs w:val="21"/>
          <w:highlight w:val="none"/>
          <w:u w:val="single"/>
        </w:rPr>
        <w:t>合同专用条款</w:t>
      </w:r>
      <w:r>
        <w:rPr>
          <w:rFonts w:hint="eastAsia" w:ascii="宋体" w:hAnsi="宋体" w:eastAsia="宋体" w:cs="宋体"/>
          <w:i w:val="0"/>
          <w:iCs w:val="0"/>
          <w:color w:val="auto"/>
          <w:sz w:val="21"/>
          <w:szCs w:val="21"/>
          <w:highlight w:val="none"/>
        </w:rPr>
        <w:t>另有约定外</w:t>
      </w: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rPr>
        <w:t>乙方交付的全部货物</w:t>
      </w: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rPr>
        <w:t>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02F92A44">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1F51087E">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2.4.3 装运货物的要求和通知，详见</w:t>
      </w:r>
      <w:r>
        <w:rPr>
          <w:rFonts w:hint="eastAsia" w:ascii="宋体" w:hAnsi="宋体" w:eastAsia="宋体" w:cs="宋体"/>
          <w:b/>
          <w:bCs/>
          <w:i w:val="0"/>
          <w:iCs w:val="0"/>
          <w:color w:val="auto"/>
          <w:sz w:val="21"/>
          <w:szCs w:val="21"/>
          <w:highlight w:val="none"/>
          <w:u w:val="single"/>
        </w:rPr>
        <w:t>合同专用条款</w:t>
      </w:r>
      <w:r>
        <w:rPr>
          <w:rFonts w:hint="eastAsia" w:ascii="宋体" w:hAnsi="宋体" w:eastAsia="宋体" w:cs="宋体"/>
          <w:i w:val="0"/>
          <w:iCs w:val="0"/>
          <w:color w:val="auto"/>
          <w:sz w:val="21"/>
          <w:szCs w:val="21"/>
          <w:highlight w:val="none"/>
        </w:rPr>
        <w:t>。</w:t>
      </w:r>
    </w:p>
    <w:p w14:paraId="75ED1749">
      <w:pPr>
        <w:keepNext w:val="0"/>
        <w:keepLines w:val="0"/>
        <w:pageBreakBefore w:val="0"/>
        <w:kinsoku/>
        <w:wordWrap/>
        <w:overflowPunct/>
        <w:topLinePunct w:val="0"/>
        <w:bidi w:val="0"/>
        <w:snapToGrid/>
        <w:spacing w:line="360" w:lineRule="auto"/>
        <w:ind w:firstLine="422" w:firstLineChars="200"/>
        <w:textAlignment w:val="auto"/>
        <w:outlineLvl w:val="9"/>
        <w:rPr>
          <w:rFonts w:hint="eastAsia" w:ascii="宋体" w:hAnsi="宋体" w:eastAsia="宋体" w:cs="宋体"/>
          <w:b/>
          <w:i w:val="0"/>
          <w:iCs w:val="0"/>
          <w:color w:val="auto"/>
          <w:sz w:val="21"/>
          <w:szCs w:val="21"/>
          <w:highlight w:val="none"/>
        </w:rPr>
      </w:pPr>
      <w:bookmarkStart w:id="67" w:name="_Toc487900354"/>
      <w:bookmarkStart w:id="68" w:name="_Ref467379527"/>
      <w:bookmarkStart w:id="69" w:name="_Ref467379542"/>
      <w:bookmarkStart w:id="70" w:name="_Ref467378591"/>
      <w:bookmarkStart w:id="71" w:name="_Toc259093674"/>
      <w:bookmarkStart w:id="72" w:name="_Ref467378541"/>
      <w:bookmarkStart w:id="73" w:name="_Ref467379536"/>
      <w:bookmarkStart w:id="74" w:name="_Toc279701245"/>
      <w:bookmarkStart w:id="75" w:name="_Toc19074"/>
      <w:bookmarkStart w:id="76" w:name="_Toc26182"/>
      <w:bookmarkStart w:id="77" w:name="_Toc30272"/>
      <w:r>
        <w:rPr>
          <w:rFonts w:hint="eastAsia" w:ascii="宋体" w:hAnsi="宋体" w:eastAsia="宋体" w:cs="宋体"/>
          <w:b/>
          <w:i w:val="0"/>
          <w:iCs w:val="0"/>
          <w:color w:val="auto"/>
          <w:sz w:val="21"/>
          <w:szCs w:val="21"/>
          <w:highlight w:val="none"/>
        </w:rPr>
        <w:t>2.</w:t>
      </w:r>
      <w:bookmarkEnd w:id="67"/>
      <w:bookmarkEnd w:id="68"/>
      <w:bookmarkEnd w:id="69"/>
      <w:bookmarkEnd w:id="70"/>
      <w:bookmarkEnd w:id="71"/>
      <w:bookmarkEnd w:id="72"/>
      <w:bookmarkEnd w:id="73"/>
      <w:bookmarkEnd w:id="74"/>
      <w:r>
        <w:rPr>
          <w:rFonts w:hint="eastAsia" w:ascii="宋体" w:hAnsi="宋体" w:eastAsia="宋体" w:cs="宋体"/>
          <w:b/>
          <w:i w:val="0"/>
          <w:iCs w:val="0"/>
          <w:color w:val="auto"/>
          <w:sz w:val="21"/>
          <w:szCs w:val="21"/>
          <w:highlight w:val="none"/>
        </w:rPr>
        <w:t>5 履约检查和问题反馈</w:t>
      </w:r>
      <w:bookmarkEnd w:id="75"/>
      <w:bookmarkEnd w:id="76"/>
      <w:bookmarkEnd w:id="77"/>
    </w:p>
    <w:p w14:paraId="0236EC80">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bookmarkStart w:id="78" w:name="_Toc487900357"/>
      <w:bookmarkStart w:id="79" w:name="_Toc186431855"/>
      <w:bookmarkStart w:id="80" w:name="_Toc259093676"/>
      <w:bookmarkStart w:id="81" w:name="_Toc279701247"/>
      <w:bookmarkStart w:id="82" w:name="_Ref467379807"/>
      <w:bookmarkStart w:id="83" w:name="_Ref467379793"/>
      <w:r>
        <w:rPr>
          <w:rFonts w:hint="eastAsia" w:ascii="宋体" w:hAnsi="宋体" w:eastAsia="宋体" w:cs="宋体"/>
          <w:i w:val="0"/>
          <w:iCs w:val="0"/>
          <w:color w:val="auto"/>
          <w:sz w:val="21"/>
          <w:szCs w:val="21"/>
          <w:highlight w:val="none"/>
        </w:rPr>
        <w:t>2.5.1甲方有权在其认为必要时，对乙方是否能够按照合同约定交付货物进行履约检查，以确保乙方所交付的货物能够依约满足甲方之项目需求，但不得因履约检查妨碍乙方的正常工作，乙方应予积极配合；</w:t>
      </w:r>
    </w:p>
    <w:p w14:paraId="076F0DEA">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2.5.2 合同履行期间，甲方有权将履行过程中出现的问题反馈给乙方，双方当事人应以书面形式约定需要完善和改进的内容。</w:t>
      </w:r>
    </w:p>
    <w:bookmarkEnd w:id="78"/>
    <w:bookmarkEnd w:id="79"/>
    <w:bookmarkEnd w:id="80"/>
    <w:bookmarkEnd w:id="81"/>
    <w:bookmarkEnd w:id="82"/>
    <w:bookmarkEnd w:id="83"/>
    <w:p w14:paraId="40A4E2DB">
      <w:pPr>
        <w:keepNext w:val="0"/>
        <w:keepLines w:val="0"/>
        <w:pageBreakBefore w:val="0"/>
        <w:kinsoku/>
        <w:wordWrap/>
        <w:overflowPunct/>
        <w:topLinePunct w:val="0"/>
        <w:bidi w:val="0"/>
        <w:snapToGrid/>
        <w:spacing w:line="360" w:lineRule="auto"/>
        <w:ind w:firstLine="422" w:firstLineChars="200"/>
        <w:textAlignment w:val="auto"/>
        <w:outlineLvl w:val="9"/>
        <w:rPr>
          <w:rFonts w:hint="eastAsia" w:ascii="宋体" w:hAnsi="宋体" w:eastAsia="宋体" w:cs="宋体"/>
          <w:b/>
          <w:i w:val="0"/>
          <w:iCs w:val="0"/>
          <w:color w:val="auto"/>
          <w:sz w:val="21"/>
          <w:szCs w:val="21"/>
          <w:highlight w:val="none"/>
        </w:rPr>
      </w:pPr>
      <w:bookmarkStart w:id="84" w:name="_Ref467379852"/>
      <w:bookmarkStart w:id="85" w:name="_Toc279701248"/>
      <w:bookmarkStart w:id="86" w:name="_Ref467379863"/>
      <w:bookmarkStart w:id="87" w:name="_Toc487900358"/>
      <w:bookmarkStart w:id="88" w:name="_Ref467379923"/>
      <w:bookmarkStart w:id="89" w:name="_Toc259093677"/>
      <w:bookmarkStart w:id="90" w:name="_Toc16110"/>
      <w:bookmarkStart w:id="91" w:name="_Toc3225"/>
      <w:bookmarkStart w:id="92" w:name="_Toc774"/>
      <w:r>
        <w:rPr>
          <w:rFonts w:hint="eastAsia" w:ascii="宋体" w:hAnsi="宋体" w:eastAsia="宋体" w:cs="宋体"/>
          <w:b/>
          <w:i w:val="0"/>
          <w:iCs w:val="0"/>
          <w:color w:val="auto"/>
          <w:sz w:val="21"/>
          <w:szCs w:val="21"/>
          <w:highlight w:val="none"/>
        </w:rPr>
        <w:t>2.6 技术资料</w:t>
      </w:r>
      <w:bookmarkEnd w:id="84"/>
      <w:bookmarkEnd w:id="85"/>
      <w:bookmarkEnd w:id="86"/>
      <w:bookmarkEnd w:id="87"/>
      <w:bookmarkEnd w:id="88"/>
      <w:bookmarkEnd w:id="89"/>
      <w:r>
        <w:rPr>
          <w:rFonts w:hint="eastAsia" w:ascii="宋体" w:hAnsi="宋体" w:eastAsia="宋体" w:cs="宋体"/>
          <w:b/>
          <w:i w:val="0"/>
          <w:iCs w:val="0"/>
          <w:color w:val="auto"/>
          <w:sz w:val="21"/>
          <w:szCs w:val="21"/>
          <w:highlight w:val="none"/>
        </w:rPr>
        <w:t>和保密义务</w:t>
      </w:r>
      <w:bookmarkEnd w:id="90"/>
      <w:bookmarkEnd w:id="91"/>
      <w:bookmarkEnd w:id="92"/>
    </w:p>
    <w:p w14:paraId="0CAE8C65">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2.6.1 乙方有权依据合同约定和项目需要，向甲方了解有关情况，调阅有关资料等，甲方应予积极配合；</w:t>
      </w:r>
    </w:p>
    <w:p w14:paraId="132AF87E">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2.6.2 乙方有义务妥善保管和保护由甲方提供的前款信息和资料等；</w:t>
      </w:r>
    </w:p>
    <w:p w14:paraId="72446A32">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4567AD7">
      <w:pPr>
        <w:keepNext w:val="0"/>
        <w:keepLines w:val="0"/>
        <w:pageBreakBefore w:val="0"/>
        <w:kinsoku/>
        <w:wordWrap/>
        <w:overflowPunct/>
        <w:topLinePunct w:val="0"/>
        <w:bidi w:val="0"/>
        <w:snapToGrid/>
        <w:spacing w:line="360" w:lineRule="auto"/>
        <w:ind w:firstLine="422" w:firstLineChars="200"/>
        <w:textAlignment w:val="auto"/>
        <w:outlineLvl w:val="9"/>
        <w:rPr>
          <w:rFonts w:hint="eastAsia" w:ascii="宋体" w:hAnsi="宋体" w:eastAsia="宋体" w:cs="宋体"/>
          <w:b/>
          <w:i w:val="0"/>
          <w:iCs w:val="0"/>
          <w:color w:val="auto"/>
          <w:sz w:val="21"/>
          <w:szCs w:val="21"/>
          <w:highlight w:val="none"/>
        </w:rPr>
      </w:pPr>
      <w:bookmarkStart w:id="93" w:name="_Toc7860"/>
      <w:r>
        <w:rPr>
          <w:rFonts w:hint="eastAsia" w:ascii="宋体" w:hAnsi="宋体" w:eastAsia="宋体" w:cs="宋体"/>
          <w:b/>
          <w:i w:val="0"/>
          <w:iCs w:val="0"/>
          <w:color w:val="auto"/>
          <w:sz w:val="21"/>
          <w:szCs w:val="21"/>
          <w:highlight w:val="none"/>
        </w:rPr>
        <w:t>2.7 质量保证</w:t>
      </w:r>
      <w:bookmarkEnd w:id="93"/>
    </w:p>
    <w:p w14:paraId="5409D8A7">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2.7.1 乙方应建立和完善履行合同的内部质量保证体系，并提供相关内部规章制度给甲方，以便甲方进行监督检查；</w:t>
      </w:r>
    </w:p>
    <w:p w14:paraId="3F48379A">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2.7.2 乙方应保证履行合同的人员数量和素质、软件和硬件设备的配置、场地、环境和设施等满足全面履行合同的要求，并应接受甲方的监督检查。</w:t>
      </w:r>
    </w:p>
    <w:p w14:paraId="4B9A3419">
      <w:pPr>
        <w:keepNext w:val="0"/>
        <w:keepLines w:val="0"/>
        <w:pageBreakBefore w:val="0"/>
        <w:kinsoku/>
        <w:wordWrap/>
        <w:overflowPunct/>
        <w:topLinePunct w:val="0"/>
        <w:bidi w:val="0"/>
        <w:snapToGrid/>
        <w:spacing w:line="360" w:lineRule="auto"/>
        <w:ind w:firstLine="422" w:firstLineChars="200"/>
        <w:textAlignment w:val="auto"/>
        <w:outlineLvl w:val="9"/>
        <w:rPr>
          <w:rFonts w:hint="eastAsia" w:ascii="宋体" w:hAnsi="宋体" w:eastAsia="宋体" w:cs="宋体"/>
          <w:b/>
          <w:i w:val="0"/>
          <w:iCs w:val="0"/>
          <w:color w:val="auto"/>
          <w:sz w:val="21"/>
          <w:szCs w:val="21"/>
          <w:highlight w:val="none"/>
        </w:rPr>
      </w:pPr>
      <w:bookmarkStart w:id="94" w:name="_Toc17244"/>
      <w:bookmarkStart w:id="95" w:name="_Toc259093681"/>
      <w:bookmarkStart w:id="96" w:name="_Toc279701252"/>
      <w:bookmarkStart w:id="97" w:name="_Toc487900362"/>
      <w:r>
        <w:rPr>
          <w:rFonts w:hint="eastAsia" w:ascii="宋体" w:hAnsi="宋体" w:eastAsia="宋体" w:cs="宋体"/>
          <w:b/>
          <w:i w:val="0"/>
          <w:iCs w:val="0"/>
          <w:color w:val="auto"/>
          <w:sz w:val="21"/>
          <w:szCs w:val="21"/>
          <w:highlight w:val="none"/>
        </w:rPr>
        <w:t>2.8 货物的风险负担</w:t>
      </w:r>
      <w:bookmarkEnd w:id="94"/>
    </w:p>
    <w:p w14:paraId="247E633B">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b/>
          <w:i w:val="0"/>
          <w:iCs w:val="0"/>
          <w:color w:val="auto"/>
          <w:sz w:val="21"/>
          <w:szCs w:val="21"/>
          <w:highlight w:val="none"/>
        </w:rPr>
      </w:pPr>
      <w:r>
        <w:rPr>
          <w:rFonts w:hint="eastAsia" w:ascii="宋体" w:hAnsi="宋体" w:eastAsia="宋体" w:cs="宋体"/>
          <w:i w:val="0"/>
          <w:iCs w:val="0"/>
          <w:color w:val="auto"/>
          <w:sz w:val="21"/>
          <w:szCs w:val="21"/>
          <w:highlight w:val="none"/>
        </w:rPr>
        <w:t>货物或者在途货物或者交付给第一承运人后的货物毁损、灭失的风险负担详见</w:t>
      </w:r>
      <w:r>
        <w:rPr>
          <w:rFonts w:hint="eastAsia" w:ascii="宋体" w:hAnsi="宋体" w:eastAsia="宋体" w:cs="宋体"/>
          <w:b/>
          <w:bCs/>
          <w:i w:val="0"/>
          <w:iCs w:val="0"/>
          <w:color w:val="auto"/>
          <w:sz w:val="21"/>
          <w:szCs w:val="21"/>
          <w:highlight w:val="none"/>
          <w:u w:val="single"/>
        </w:rPr>
        <w:t>合同专用条款</w:t>
      </w:r>
      <w:r>
        <w:rPr>
          <w:rFonts w:hint="eastAsia" w:ascii="宋体" w:hAnsi="宋体" w:eastAsia="宋体" w:cs="宋体"/>
          <w:i w:val="0"/>
          <w:iCs w:val="0"/>
          <w:color w:val="auto"/>
          <w:sz w:val="21"/>
          <w:szCs w:val="21"/>
          <w:highlight w:val="none"/>
        </w:rPr>
        <w:t>。</w:t>
      </w:r>
    </w:p>
    <w:p w14:paraId="6AE59486">
      <w:pPr>
        <w:keepNext w:val="0"/>
        <w:keepLines w:val="0"/>
        <w:pageBreakBefore w:val="0"/>
        <w:kinsoku/>
        <w:wordWrap/>
        <w:overflowPunct/>
        <w:topLinePunct w:val="0"/>
        <w:bidi w:val="0"/>
        <w:snapToGrid/>
        <w:spacing w:line="360" w:lineRule="auto"/>
        <w:ind w:firstLine="422" w:firstLineChars="200"/>
        <w:textAlignment w:val="auto"/>
        <w:outlineLvl w:val="9"/>
        <w:rPr>
          <w:rFonts w:hint="eastAsia" w:ascii="宋体" w:hAnsi="宋体" w:eastAsia="宋体" w:cs="宋体"/>
          <w:b/>
          <w:i w:val="0"/>
          <w:iCs w:val="0"/>
          <w:color w:val="auto"/>
          <w:sz w:val="21"/>
          <w:szCs w:val="21"/>
          <w:highlight w:val="none"/>
        </w:rPr>
      </w:pPr>
      <w:bookmarkStart w:id="98" w:name="_Toc14055"/>
      <w:r>
        <w:rPr>
          <w:rFonts w:hint="eastAsia" w:ascii="宋体" w:hAnsi="宋体" w:eastAsia="宋体" w:cs="宋体"/>
          <w:b/>
          <w:i w:val="0"/>
          <w:iCs w:val="0"/>
          <w:color w:val="auto"/>
          <w:sz w:val="21"/>
          <w:szCs w:val="21"/>
          <w:highlight w:val="none"/>
        </w:rPr>
        <w:t>2.9 延迟交货</w:t>
      </w:r>
      <w:bookmarkEnd w:id="95"/>
      <w:bookmarkEnd w:id="96"/>
      <w:bookmarkEnd w:id="97"/>
      <w:bookmarkEnd w:id="98"/>
    </w:p>
    <w:p w14:paraId="3F2099F6">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6AFFFFA3">
      <w:pPr>
        <w:keepNext w:val="0"/>
        <w:keepLines w:val="0"/>
        <w:pageBreakBefore w:val="0"/>
        <w:kinsoku/>
        <w:wordWrap/>
        <w:overflowPunct/>
        <w:topLinePunct w:val="0"/>
        <w:bidi w:val="0"/>
        <w:snapToGrid/>
        <w:spacing w:line="360" w:lineRule="auto"/>
        <w:ind w:firstLine="422" w:firstLineChars="200"/>
        <w:textAlignment w:val="auto"/>
        <w:outlineLvl w:val="9"/>
        <w:rPr>
          <w:rFonts w:hint="eastAsia" w:ascii="宋体" w:hAnsi="宋体" w:eastAsia="宋体" w:cs="宋体"/>
          <w:b/>
          <w:i w:val="0"/>
          <w:iCs w:val="0"/>
          <w:color w:val="auto"/>
          <w:sz w:val="21"/>
          <w:szCs w:val="21"/>
          <w:highlight w:val="none"/>
        </w:rPr>
      </w:pPr>
      <w:bookmarkStart w:id="99" w:name="_Toc7502"/>
      <w:bookmarkStart w:id="100" w:name="_Toc259093683"/>
      <w:bookmarkStart w:id="101" w:name="_Toc279701254"/>
      <w:bookmarkStart w:id="102" w:name="_Ref467378121"/>
      <w:bookmarkStart w:id="103" w:name="_Toc487900364"/>
      <w:r>
        <w:rPr>
          <w:rFonts w:hint="eastAsia" w:ascii="宋体" w:hAnsi="宋体" w:eastAsia="宋体" w:cs="宋体"/>
          <w:b/>
          <w:i w:val="0"/>
          <w:iCs w:val="0"/>
          <w:color w:val="auto"/>
          <w:sz w:val="21"/>
          <w:szCs w:val="21"/>
          <w:highlight w:val="none"/>
        </w:rPr>
        <w:t>2.10 合同变更</w:t>
      </w:r>
      <w:bookmarkEnd w:id="99"/>
    </w:p>
    <w:p w14:paraId="662DD8C8">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bookmarkStart w:id="104" w:name="_Toc279701259"/>
      <w:bookmarkStart w:id="105" w:name="_Toc259093688"/>
      <w:bookmarkStart w:id="106" w:name="_Toc487900369"/>
      <w:r>
        <w:rPr>
          <w:rFonts w:hint="eastAsia" w:ascii="宋体" w:hAnsi="宋体" w:eastAsia="宋体" w:cs="宋体"/>
          <w:i w:val="0"/>
          <w:iCs w:val="0"/>
          <w:color w:val="auto"/>
          <w:sz w:val="21"/>
          <w:szCs w:val="21"/>
          <w:highlight w:val="none"/>
        </w:rPr>
        <w:t>合同继续履行将损害国家利益和社会公共利益的，双方当事人应当以书面形式变更合同。有过错的一方应当承担赔偿责任，双方当事人都有过错的，各自承担相应的责任。</w:t>
      </w:r>
    </w:p>
    <w:p w14:paraId="6A7C5547">
      <w:pPr>
        <w:keepNext w:val="0"/>
        <w:keepLines w:val="0"/>
        <w:pageBreakBefore w:val="0"/>
        <w:kinsoku/>
        <w:wordWrap/>
        <w:overflowPunct/>
        <w:topLinePunct w:val="0"/>
        <w:bidi w:val="0"/>
        <w:snapToGrid/>
        <w:spacing w:line="360" w:lineRule="auto"/>
        <w:ind w:firstLine="422" w:firstLineChars="200"/>
        <w:textAlignment w:val="auto"/>
        <w:outlineLvl w:val="9"/>
        <w:rPr>
          <w:rFonts w:hint="eastAsia" w:ascii="宋体" w:hAnsi="宋体" w:eastAsia="宋体" w:cs="宋体"/>
          <w:b/>
          <w:i w:val="0"/>
          <w:iCs w:val="0"/>
          <w:color w:val="auto"/>
          <w:sz w:val="21"/>
          <w:szCs w:val="21"/>
          <w:highlight w:val="none"/>
        </w:rPr>
      </w:pPr>
      <w:bookmarkStart w:id="107" w:name="_Toc22955"/>
      <w:bookmarkStart w:id="108" w:name="_Toc10366"/>
      <w:bookmarkStart w:id="109" w:name="_Toc15237"/>
      <w:r>
        <w:rPr>
          <w:rFonts w:hint="eastAsia" w:ascii="宋体" w:hAnsi="宋体" w:eastAsia="宋体" w:cs="宋体"/>
          <w:b/>
          <w:i w:val="0"/>
          <w:iCs w:val="0"/>
          <w:color w:val="auto"/>
          <w:sz w:val="21"/>
          <w:szCs w:val="21"/>
          <w:highlight w:val="none"/>
        </w:rPr>
        <w:t>2.11 合同转让</w:t>
      </w:r>
      <w:bookmarkEnd w:id="104"/>
      <w:bookmarkEnd w:id="105"/>
      <w:bookmarkEnd w:id="106"/>
      <w:r>
        <w:rPr>
          <w:rFonts w:hint="eastAsia" w:ascii="宋体" w:hAnsi="宋体" w:eastAsia="宋体" w:cs="宋体"/>
          <w:b/>
          <w:i w:val="0"/>
          <w:iCs w:val="0"/>
          <w:color w:val="auto"/>
          <w:sz w:val="21"/>
          <w:szCs w:val="21"/>
          <w:highlight w:val="none"/>
        </w:rPr>
        <w:t>和分包</w:t>
      </w:r>
      <w:bookmarkEnd w:id="107"/>
      <w:bookmarkEnd w:id="108"/>
      <w:bookmarkEnd w:id="109"/>
    </w:p>
    <w:p w14:paraId="0BEC14DF">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8D72B35">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2.11.2乙方采取分包方式履行合同的，甲方可直接向分包供应商支付款项。</w:t>
      </w:r>
    </w:p>
    <w:p w14:paraId="51B6A029">
      <w:pPr>
        <w:keepNext w:val="0"/>
        <w:keepLines w:val="0"/>
        <w:pageBreakBefore w:val="0"/>
        <w:kinsoku/>
        <w:wordWrap/>
        <w:overflowPunct/>
        <w:topLinePunct w:val="0"/>
        <w:bidi w:val="0"/>
        <w:snapToGrid/>
        <w:spacing w:line="360" w:lineRule="auto"/>
        <w:ind w:firstLine="422" w:firstLineChars="200"/>
        <w:textAlignment w:val="auto"/>
        <w:outlineLvl w:val="9"/>
        <w:rPr>
          <w:rFonts w:hint="eastAsia" w:ascii="宋体" w:hAnsi="宋体" w:eastAsia="宋体" w:cs="宋体"/>
          <w:b/>
          <w:i w:val="0"/>
          <w:iCs w:val="0"/>
          <w:color w:val="auto"/>
          <w:sz w:val="21"/>
          <w:szCs w:val="21"/>
          <w:highlight w:val="none"/>
        </w:rPr>
      </w:pPr>
      <w:bookmarkStart w:id="110" w:name="_Toc16508"/>
      <w:bookmarkStart w:id="111" w:name="_Toc14066"/>
      <w:bookmarkStart w:id="112" w:name="_Toc13566"/>
      <w:r>
        <w:rPr>
          <w:rFonts w:hint="eastAsia" w:ascii="宋体" w:hAnsi="宋体" w:eastAsia="宋体" w:cs="宋体"/>
          <w:b/>
          <w:i w:val="0"/>
          <w:iCs w:val="0"/>
          <w:color w:val="auto"/>
          <w:sz w:val="21"/>
          <w:szCs w:val="21"/>
          <w:highlight w:val="none"/>
        </w:rPr>
        <w:t>2.12 不可抗力</w:t>
      </w:r>
      <w:bookmarkEnd w:id="110"/>
      <w:bookmarkEnd w:id="111"/>
      <w:bookmarkEnd w:id="112"/>
    </w:p>
    <w:p w14:paraId="2500D6BD">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2.12.1如果任何一方遭遇法律规定的不可抗力，致使合同履行受阻时，履行合同的期限应予延长，延长的期限应相当于不可抗力所影响的时间；</w:t>
      </w:r>
    </w:p>
    <w:p w14:paraId="256B8BB5">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2.12.2 因不可抗力致使不能实现合同目的的，当事人可以解除合同；</w:t>
      </w:r>
    </w:p>
    <w:p w14:paraId="439FB267">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2.12.3 因不可抗力致使合同有变更必要的，双方当事人应在</w:t>
      </w:r>
      <w:r>
        <w:rPr>
          <w:rFonts w:hint="eastAsia" w:ascii="宋体" w:hAnsi="宋体" w:eastAsia="宋体" w:cs="宋体"/>
          <w:b/>
          <w:bCs/>
          <w:i w:val="0"/>
          <w:iCs w:val="0"/>
          <w:color w:val="auto"/>
          <w:sz w:val="21"/>
          <w:szCs w:val="21"/>
          <w:highlight w:val="none"/>
          <w:u w:val="single"/>
        </w:rPr>
        <w:t>合同专用条款</w:t>
      </w:r>
      <w:r>
        <w:rPr>
          <w:rFonts w:hint="eastAsia" w:ascii="宋体" w:hAnsi="宋体" w:eastAsia="宋体" w:cs="宋体"/>
          <w:i w:val="0"/>
          <w:iCs w:val="0"/>
          <w:color w:val="auto"/>
          <w:sz w:val="21"/>
          <w:szCs w:val="21"/>
          <w:highlight w:val="none"/>
        </w:rPr>
        <w:t>约定时间内以书面形式变更合同；</w:t>
      </w:r>
    </w:p>
    <w:p w14:paraId="1F16E82C">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2.12.4受不可抗力影响的一方在不可抗力发生后，应在</w:t>
      </w:r>
      <w:r>
        <w:rPr>
          <w:rFonts w:hint="eastAsia" w:ascii="宋体" w:hAnsi="宋体" w:eastAsia="宋体" w:cs="宋体"/>
          <w:b/>
          <w:bCs/>
          <w:i w:val="0"/>
          <w:iCs w:val="0"/>
          <w:color w:val="auto"/>
          <w:sz w:val="21"/>
          <w:szCs w:val="21"/>
          <w:highlight w:val="none"/>
          <w:u w:val="single"/>
        </w:rPr>
        <w:t>合同专用条款</w:t>
      </w:r>
      <w:r>
        <w:rPr>
          <w:rFonts w:hint="eastAsia" w:ascii="宋体" w:hAnsi="宋体" w:eastAsia="宋体" w:cs="宋体"/>
          <w:i w:val="0"/>
          <w:iCs w:val="0"/>
          <w:color w:val="auto"/>
          <w:sz w:val="21"/>
          <w:szCs w:val="21"/>
          <w:highlight w:val="none"/>
        </w:rPr>
        <w:t>约定时间内以书面形式通知对方当事人，并在</w:t>
      </w:r>
      <w:r>
        <w:rPr>
          <w:rFonts w:hint="eastAsia" w:ascii="宋体" w:hAnsi="宋体" w:eastAsia="宋体" w:cs="宋体"/>
          <w:b/>
          <w:bCs/>
          <w:i w:val="0"/>
          <w:iCs w:val="0"/>
          <w:color w:val="auto"/>
          <w:sz w:val="21"/>
          <w:szCs w:val="21"/>
          <w:highlight w:val="none"/>
          <w:u w:val="single"/>
        </w:rPr>
        <w:t>合同专用条款</w:t>
      </w:r>
      <w:r>
        <w:rPr>
          <w:rFonts w:hint="eastAsia" w:ascii="宋体" w:hAnsi="宋体" w:eastAsia="宋体" w:cs="宋体"/>
          <w:i w:val="0"/>
          <w:iCs w:val="0"/>
          <w:color w:val="auto"/>
          <w:sz w:val="21"/>
          <w:szCs w:val="21"/>
          <w:highlight w:val="none"/>
        </w:rPr>
        <w:t>约定时间内，将有关部门出具的证明文件送达对方当事人。</w:t>
      </w:r>
    </w:p>
    <w:p w14:paraId="4FE842DA">
      <w:pPr>
        <w:keepNext w:val="0"/>
        <w:keepLines w:val="0"/>
        <w:pageBreakBefore w:val="0"/>
        <w:kinsoku/>
        <w:wordWrap/>
        <w:overflowPunct/>
        <w:topLinePunct w:val="0"/>
        <w:bidi w:val="0"/>
        <w:snapToGrid/>
        <w:spacing w:line="360" w:lineRule="auto"/>
        <w:ind w:firstLine="422" w:firstLineChars="200"/>
        <w:textAlignment w:val="auto"/>
        <w:outlineLvl w:val="9"/>
        <w:rPr>
          <w:rFonts w:hint="eastAsia" w:ascii="宋体" w:hAnsi="宋体" w:eastAsia="宋体" w:cs="宋体"/>
          <w:b/>
          <w:i w:val="0"/>
          <w:iCs w:val="0"/>
          <w:color w:val="auto"/>
          <w:sz w:val="21"/>
          <w:szCs w:val="21"/>
          <w:highlight w:val="none"/>
        </w:rPr>
      </w:pPr>
      <w:bookmarkStart w:id="113" w:name="_Toc259093684"/>
      <w:bookmarkStart w:id="114" w:name="_Toc30676"/>
      <w:bookmarkStart w:id="115" w:name="_Toc487900365"/>
      <w:bookmarkStart w:id="116" w:name="_Toc279701255"/>
      <w:bookmarkStart w:id="117" w:name="_Toc6969"/>
      <w:bookmarkStart w:id="118" w:name="_Toc689"/>
      <w:r>
        <w:rPr>
          <w:rFonts w:hint="eastAsia" w:ascii="宋体" w:hAnsi="宋体" w:eastAsia="宋体" w:cs="宋体"/>
          <w:b/>
          <w:i w:val="0"/>
          <w:iCs w:val="0"/>
          <w:color w:val="auto"/>
          <w:sz w:val="21"/>
          <w:szCs w:val="21"/>
          <w:highlight w:val="none"/>
        </w:rPr>
        <w:t>2.13 税费</w:t>
      </w:r>
      <w:bookmarkEnd w:id="113"/>
      <w:bookmarkEnd w:id="114"/>
      <w:bookmarkEnd w:id="115"/>
      <w:bookmarkEnd w:id="116"/>
      <w:bookmarkEnd w:id="117"/>
      <w:bookmarkEnd w:id="118"/>
    </w:p>
    <w:p w14:paraId="120B1B6F">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与合同有关的一切税费，均按照中华人民共和国法律的相关规定。</w:t>
      </w:r>
    </w:p>
    <w:p w14:paraId="33E479E0">
      <w:pPr>
        <w:keepNext w:val="0"/>
        <w:keepLines w:val="0"/>
        <w:pageBreakBefore w:val="0"/>
        <w:kinsoku/>
        <w:wordWrap/>
        <w:overflowPunct/>
        <w:topLinePunct w:val="0"/>
        <w:bidi w:val="0"/>
        <w:snapToGrid/>
        <w:spacing w:line="360" w:lineRule="auto"/>
        <w:ind w:firstLine="422" w:firstLineChars="200"/>
        <w:textAlignment w:val="auto"/>
        <w:outlineLvl w:val="9"/>
        <w:rPr>
          <w:rFonts w:hint="eastAsia" w:ascii="宋体" w:hAnsi="宋体" w:eastAsia="宋体" w:cs="宋体"/>
          <w:b/>
          <w:i w:val="0"/>
          <w:iCs w:val="0"/>
          <w:color w:val="auto"/>
          <w:sz w:val="21"/>
          <w:szCs w:val="21"/>
          <w:highlight w:val="none"/>
        </w:rPr>
      </w:pPr>
      <w:bookmarkStart w:id="119" w:name="_Toc487900368"/>
      <w:bookmarkStart w:id="120" w:name="_Toc7102"/>
      <w:bookmarkStart w:id="121" w:name="_Toc259093687"/>
      <w:bookmarkStart w:id="122" w:name="_Toc8298"/>
      <w:bookmarkStart w:id="123" w:name="_Toc279701258"/>
      <w:bookmarkStart w:id="124" w:name="_Toc16959"/>
      <w:r>
        <w:rPr>
          <w:rFonts w:hint="eastAsia" w:ascii="宋体" w:hAnsi="宋体" w:eastAsia="宋体" w:cs="宋体"/>
          <w:b/>
          <w:i w:val="0"/>
          <w:iCs w:val="0"/>
          <w:color w:val="auto"/>
          <w:sz w:val="21"/>
          <w:szCs w:val="21"/>
          <w:highlight w:val="none"/>
        </w:rPr>
        <w:t>2.14乙方破产</w:t>
      </w:r>
      <w:bookmarkEnd w:id="119"/>
      <w:bookmarkEnd w:id="120"/>
      <w:bookmarkEnd w:id="121"/>
      <w:bookmarkEnd w:id="122"/>
      <w:bookmarkEnd w:id="123"/>
      <w:bookmarkEnd w:id="124"/>
    </w:p>
    <w:p w14:paraId="4A6067B7">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004066F">
      <w:pPr>
        <w:keepNext w:val="0"/>
        <w:keepLines w:val="0"/>
        <w:pageBreakBefore w:val="0"/>
        <w:kinsoku/>
        <w:wordWrap/>
        <w:overflowPunct/>
        <w:topLinePunct w:val="0"/>
        <w:bidi w:val="0"/>
        <w:snapToGrid/>
        <w:spacing w:line="360" w:lineRule="auto"/>
        <w:ind w:firstLine="422" w:firstLineChars="200"/>
        <w:textAlignment w:val="auto"/>
        <w:outlineLvl w:val="9"/>
        <w:rPr>
          <w:rFonts w:hint="eastAsia" w:ascii="宋体" w:hAnsi="宋体" w:eastAsia="宋体" w:cs="宋体"/>
          <w:b/>
          <w:i w:val="0"/>
          <w:iCs w:val="0"/>
          <w:color w:val="auto"/>
          <w:sz w:val="21"/>
          <w:szCs w:val="21"/>
          <w:highlight w:val="none"/>
        </w:rPr>
      </w:pPr>
      <w:bookmarkStart w:id="125" w:name="_Toc15387"/>
      <w:bookmarkStart w:id="126" w:name="_Toc6134"/>
      <w:bookmarkStart w:id="127" w:name="_Toc29333"/>
      <w:r>
        <w:rPr>
          <w:rFonts w:hint="eastAsia" w:ascii="宋体" w:hAnsi="宋体" w:eastAsia="宋体" w:cs="宋体"/>
          <w:b/>
          <w:i w:val="0"/>
          <w:iCs w:val="0"/>
          <w:color w:val="auto"/>
          <w:sz w:val="21"/>
          <w:szCs w:val="21"/>
          <w:highlight w:val="none"/>
        </w:rPr>
        <w:t>2.15 合同中止、终止</w:t>
      </w:r>
      <w:bookmarkEnd w:id="125"/>
      <w:bookmarkEnd w:id="126"/>
      <w:bookmarkEnd w:id="127"/>
    </w:p>
    <w:p w14:paraId="16A81910">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2.15.1双方当事人不得擅自中止或者终止合同；</w:t>
      </w:r>
    </w:p>
    <w:p w14:paraId="0FC5BCC1">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2.15.2合同继续履行将损害国家利益和社会公共利益的，双方当事人应当中止或者终止合同。有过错的一方应当承担赔偿责任，双方当事人都有过错的，各自承担相应的责任。</w:t>
      </w:r>
    </w:p>
    <w:p w14:paraId="2FDB3A43">
      <w:pPr>
        <w:keepNext w:val="0"/>
        <w:keepLines w:val="0"/>
        <w:pageBreakBefore w:val="0"/>
        <w:kinsoku/>
        <w:wordWrap/>
        <w:overflowPunct/>
        <w:topLinePunct w:val="0"/>
        <w:bidi w:val="0"/>
        <w:snapToGrid/>
        <w:spacing w:line="360" w:lineRule="auto"/>
        <w:ind w:firstLine="422" w:firstLineChars="200"/>
        <w:textAlignment w:val="auto"/>
        <w:outlineLvl w:val="9"/>
        <w:rPr>
          <w:rFonts w:hint="eastAsia" w:ascii="宋体" w:hAnsi="宋体" w:eastAsia="宋体" w:cs="宋体"/>
          <w:b/>
          <w:i w:val="0"/>
          <w:iCs w:val="0"/>
          <w:color w:val="auto"/>
          <w:sz w:val="21"/>
          <w:szCs w:val="21"/>
          <w:highlight w:val="none"/>
        </w:rPr>
      </w:pPr>
      <w:bookmarkStart w:id="128" w:name="_Toc1125"/>
      <w:bookmarkStart w:id="129" w:name="_Toc14563"/>
      <w:bookmarkStart w:id="130" w:name="_Toc6596"/>
      <w:r>
        <w:rPr>
          <w:rFonts w:hint="eastAsia" w:ascii="宋体" w:hAnsi="宋体" w:eastAsia="宋体" w:cs="宋体"/>
          <w:b/>
          <w:i w:val="0"/>
          <w:iCs w:val="0"/>
          <w:color w:val="auto"/>
          <w:sz w:val="21"/>
          <w:szCs w:val="21"/>
          <w:highlight w:val="none"/>
        </w:rPr>
        <w:t>2.16检验和验收</w:t>
      </w:r>
      <w:bookmarkEnd w:id="128"/>
      <w:bookmarkEnd w:id="129"/>
      <w:bookmarkEnd w:id="130"/>
    </w:p>
    <w:p w14:paraId="3346A7C3">
      <w:pPr>
        <w:keepNext w:val="0"/>
        <w:keepLines w:val="0"/>
        <w:pageBreakBefore w:val="0"/>
        <w:tabs>
          <w:tab w:val="left" w:pos="360"/>
          <w:tab w:val="left" w:pos="540"/>
          <w:tab w:val="left" w:pos="1080"/>
        </w:tabs>
        <w:kinsoku/>
        <w:wordWrap/>
        <w:overflowPunct/>
        <w:topLinePunct w:val="0"/>
        <w:bidi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2.16.1货物交付前，乙方应对货物的质量、数量等方面进行详细、全面</w:t>
      </w:r>
      <w:r>
        <w:rPr>
          <w:rFonts w:hint="eastAsia" w:ascii="宋体" w:hAnsi="宋体" w:eastAsia="宋体" w:cs="宋体"/>
          <w:i w:val="0"/>
          <w:iCs w:val="0"/>
          <w:color w:val="auto"/>
          <w:sz w:val="21"/>
          <w:szCs w:val="21"/>
          <w:highlight w:val="none"/>
          <w:lang w:eastAsia="zh-CN"/>
        </w:rPr>
        <w:t>地</w:t>
      </w:r>
      <w:r>
        <w:rPr>
          <w:rFonts w:hint="eastAsia" w:ascii="宋体" w:hAnsi="宋体" w:eastAsia="宋体" w:cs="宋体"/>
          <w:i w:val="0"/>
          <w:iCs w:val="0"/>
          <w:color w:val="auto"/>
          <w:sz w:val="21"/>
          <w:szCs w:val="21"/>
          <w:highlight w:val="none"/>
        </w:rPr>
        <w:t>检验，并向甲方出具证明货物符合合同约定的文件；货物交付时，甲方在</w:t>
      </w:r>
      <w:r>
        <w:rPr>
          <w:rFonts w:hint="eastAsia" w:ascii="宋体" w:hAnsi="宋体" w:eastAsia="宋体" w:cs="宋体"/>
          <w:b/>
          <w:bCs/>
          <w:i w:val="0"/>
          <w:iCs w:val="0"/>
          <w:color w:val="auto"/>
          <w:sz w:val="21"/>
          <w:szCs w:val="21"/>
          <w:highlight w:val="none"/>
          <w:u w:val="single"/>
        </w:rPr>
        <w:t>合同专用条款</w:t>
      </w:r>
      <w:r>
        <w:rPr>
          <w:rFonts w:hint="eastAsia" w:ascii="宋体" w:hAnsi="宋体" w:eastAsia="宋体" w:cs="宋体"/>
          <w:i w:val="0"/>
          <w:iCs w:val="0"/>
          <w:color w:val="auto"/>
          <w:sz w:val="21"/>
          <w:szCs w:val="21"/>
          <w:highlight w:val="none"/>
        </w:rPr>
        <w:t>约定时间内组织验收，并可依法邀请相关方参加，验收应出具验收书。</w:t>
      </w:r>
    </w:p>
    <w:p w14:paraId="43396226">
      <w:pPr>
        <w:keepNext w:val="0"/>
        <w:keepLines w:val="0"/>
        <w:pageBreakBefore w:val="0"/>
        <w:tabs>
          <w:tab w:val="left" w:pos="360"/>
          <w:tab w:val="left" w:pos="540"/>
          <w:tab w:val="left" w:pos="1080"/>
        </w:tabs>
        <w:kinsoku/>
        <w:wordWrap/>
        <w:overflowPunct/>
        <w:topLinePunct w:val="0"/>
        <w:bidi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7E0541A5">
      <w:pPr>
        <w:keepNext w:val="0"/>
        <w:keepLines w:val="0"/>
        <w:pageBreakBefore w:val="0"/>
        <w:tabs>
          <w:tab w:val="left" w:pos="360"/>
          <w:tab w:val="left" w:pos="540"/>
          <w:tab w:val="left" w:pos="1080"/>
        </w:tabs>
        <w:kinsoku/>
        <w:wordWrap/>
        <w:overflowPunct/>
        <w:topLinePunct w:val="0"/>
        <w:bidi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2.16.3 检验和验收标准、程序等具体内容以及前述验收书的效力详见</w:t>
      </w:r>
      <w:r>
        <w:rPr>
          <w:rFonts w:hint="eastAsia" w:ascii="宋体" w:hAnsi="宋体" w:eastAsia="宋体" w:cs="宋体"/>
          <w:b/>
          <w:bCs/>
          <w:i w:val="0"/>
          <w:iCs w:val="0"/>
          <w:color w:val="auto"/>
          <w:sz w:val="21"/>
          <w:szCs w:val="21"/>
          <w:highlight w:val="none"/>
        </w:rPr>
        <w:t>合同专用条款</w:t>
      </w:r>
      <w:r>
        <w:rPr>
          <w:rFonts w:hint="eastAsia" w:ascii="宋体" w:hAnsi="宋体" w:eastAsia="宋体" w:cs="宋体"/>
          <w:i w:val="0"/>
          <w:iCs w:val="0"/>
          <w:color w:val="auto"/>
          <w:sz w:val="21"/>
          <w:szCs w:val="21"/>
          <w:highlight w:val="none"/>
        </w:rPr>
        <w:t>。</w:t>
      </w:r>
    </w:p>
    <w:bookmarkEnd w:id="100"/>
    <w:bookmarkEnd w:id="101"/>
    <w:bookmarkEnd w:id="102"/>
    <w:bookmarkEnd w:id="103"/>
    <w:p w14:paraId="69BC1F5E">
      <w:pPr>
        <w:keepNext w:val="0"/>
        <w:keepLines w:val="0"/>
        <w:pageBreakBefore w:val="0"/>
        <w:kinsoku/>
        <w:wordWrap/>
        <w:overflowPunct/>
        <w:topLinePunct w:val="0"/>
        <w:bidi w:val="0"/>
        <w:snapToGrid/>
        <w:spacing w:line="360" w:lineRule="auto"/>
        <w:ind w:firstLine="422" w:firstLineChars="200"/>
        <w:textAlignment w:val="auto"/>
        <w:outlineLvl w:val="9"/>
        <w:rPr>
          <w:rFonts w:hint="eastAsia" w:ascii="宋体" w:hAnsi="宋体" w:eastAsia="宋体" w:cs="宋体"/>
          <w:b/>
          <w:i w:val="0"/>
          <w:iCs w:val="0"/>
          <w:color w:val="auto"/>
          <w:sz w:val="21"/>
          <w:szCs w:val="21"/>
          <w:highlight w:val="none"/>
        </w:rPr>
      </w:pPr>
      <w:bookmarkStart w:id="131" w:name="_Toc487900371"/>
      <w:bookmarkStart w:id="132" w:name="_Toc259093690"/>
      <w:bookmarkStart w:id="133" w:name="_Toc279701261"/>
      <w:bookmarkStart w:id="134" w:name="_Toc19604"/>
      <w:bookmarkStart w:id="135" w:name="_Toc11284"/>
      <w:bookmarkStart w:id="136" w:name="_Toc25182"/>
      <w:r>
        <w:rPr>
          <w:rFonts w:hint="eastAsia" w:ascii="宋体" w:hAnsi="宋体" w:eastAsia="宋体" w:cs="宋体"/>
          <w:b/>
          <w:i w:val="0"/>
          <w:iCs w:val="0"/>
          <w:color w:val="auto"/>
          <w:sz w:val="21"/>
          <w:szCs w:val="21"/>
          <w:highlight w:val="none"/>
        </w:rPr>
        <w:t>2.17 通知</w:t>
      </w:r>
      <w:bookmarkEnd w:id="131"/>
      <w:bookmarkEnd w:id="132"/>
      <w:bookmarkEnd w:id="133"/>
      <w:r>
        <w:rPr>
          <w:rFonts w:hint="eastAsia" w:ascii="宋体" w:hAnsi="宋体" w:eastAsia="宋体" w:cs="宋体"/>
          <w:b/>
          <w:i w:val="0"/>
          <w:iCs w:val="0"/>
          <w:color w:val="auto"/>
          <w:sz w:val="21"/>
          <w:szCs w:val="21"/>
          <w:highlight w:val="none"/>
        </w:rPr>
        <w:t>和送达</w:t>
      </w:r>
      <w:bookmarkEnd w:id="134"/>
      <w:bookmarkEnd w:id="135"/>
      <w:bookmarkEnd w:id="136"/>
    </w:p>
    <w:p w14:paraId="735B6EA2">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bookmarkStart w:id="137" w:name="_Toc487900372"/>
      <w:bookmarkStart w:id="138" w:name="_Toc259093691"/>
      <w:bookmarkStart w:id="139" w:name="_Toc279701262"/>
      <w:r>
        <w:rPr>
          <w:rFonts w:hint="eastAsia" w:ascii="宋体" w:hAnsi="宋体" w:eastAsia="宋体" w:cs="宋体"/>
          <w:i w:val="0"/>
          <w:iCs w:val="0"/>
          <w:color w:val="auto"/>
          <w:sz w:val="21"/>
          <w:szCs w:val="21"/>
          <w:highlight w:val="none"/>
        </w:rPr>
        <w:t>2.17.1任何一方因履行合同而以合同第一部分尾部所列明的传真或电子邮件</w:t>
      </w:r>
      <w:r>
        <w:rPr>
          <w:rFonts w:hint="eastAsia" w:ascii="宋体" w:hAnsi="宋体" w:eastAsia="宋体" w:cs="宋体"/>
          <w:i w:val="0"/>
          <w:iCs w:val="0"/>
          <w:color w:val="auto"/>
          <w:sz w:val="21"/>
          <w:szCs w:val="21"/>
          <w:highlight w:val="none"/>
          <w:u w:val="single"/>
        </w:rPr>
        <w:t xml:space="preserve">        </w:t>
      </w:r>
      <w:r>
        <w:rPr>
          <w:rFonts w:hint="eastAsia" w:ascii="宋体" w:hAnsi="宋体" w:eastAsia="宋体" w:cs="宋体"/>
          <w:i w:val="0"/>
          <w:iCs w:val="0"/>
          <w:color w:val="auto"/>
          <w:sz w:val="21"/>
          <w:szCs w:val="21"/>
          <w:highlight w:val="none"/>
        </w:rPr>
        <w:t>发出的所有通知、文件、材料，均视为已向对方当事人送达；任何一方变更上述送达方式或者地址的，应于</w:t>
      </w:r>
      <w:r>
        <w:rPr>
          <w:rFonts w:hint="eastAsia" w:ascii="宋体" w:hAnsi="宋体" w:eastAsia="宋体" w:cs="宋体"/>
          <w:b/>
          <w:bCs/>
          <w:i w:val="0"/>
          <w:iCs w:val="0"/>
          <w:color w:val="auto"/>
          <w:sz w:val="21"/>
          <w:szCs w:val="21"/>
          <w:highlight w:val="none"/>
          <w:u w:val="single"/>
        </w:rPr>
        <w:t>3</w:t>
      </w:r>
      <w:r>
        <w:rPr>
          <w:rFonts w:hint="eastAsia" w:ascii="宋体" w:hAnsi="宋体" w:eastAsia="宋体" w:cs="宋体"/>
          <w:i w:val="0"/>
          <w:iCs w:val="0"/>
          <w:color w:val="auto"/>
          <w:sz w:val="21"/>
          <w:szCs w:val="21"/>
          <w:highlight w:val="none"/>
        </w:rPr>
        <w:t>个工作日内书面通知对方当事人，在对方当事人收到有关变更通知之前，变更前的约定送达方式或者地址仍视为有效。</w:t>
      </w:r>
    </w:p>
    <w:p w14:paraId="2F903DED">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p>
    <w:p w14:paraId="1662CE39">
      <w:pPr>
        <w:keepNext w:val="0"/>
        <w:keepLines w:val="0"/>
        <w:pageBreakBefore w:val="0"/>
        <w:kinsoku/>
        <w:wordWrap/>
        <w:overflowPunct/>
        <w:topLinePunct w:val="0"/>
        <w:bidi w:val="0"/>
        <w:snapToGrid/>
        <w:spacing w:line="360" w:lineRule="auto"/>
        <w:ind w:firstLine="422" w:firstLineChars="200"/>
        <w:textAlignment w:val="auto"/>
        <w:outlineLvl w:val="9"/>
        <w:rPr>
          <w:rFonts w:hint="eastAsia" w:ascii="宋体" w:hAnsi="宋体" w:eastAsia="宋体" w:cs="宋体"/>
          <w:b/>
          <w:i w:val="0"/>
          <w:iCs w:val="0"/>
          <w:color w:val="auto"/>
          <w:sz w:val="21"/>
          <w:szCs w:val="21"/>
          <w:highlight w:val="none"/>
        </w:rPr>
      </w:pPr>
      <w:bookmarkStart w:id="140" w:name="_Toc18540"/>
      <w:bookmarkStart w:id="141" w:name="_Toc4355"/>
      <w:bookmarkStart w:id="142" w:name="_Toc30599"/>
      <w:r>
        <w:rPr>
          <w:rFonts w:hint="eastAsia" w:ascii="宋体" w:hAnsi="宋体" w:eastAsia="宋体" w:cs="宋体"/>
          <w:b/>
          <w:i w:val="0"/>
          <w:iCs w:val="0"/>
          <w:color w:val="auto"/>
          <w:sz w:val="21"/>
          <w:szCs w:val="21"/>
          <w:highlight w:val="none"/>
        </w:rPr>
        <w:t>2.18 计量单位</w:t>
      </w:r>
      <w:bookmarkEnd w:id="137"/>
      <w:bookmarkEnd w:id="138"/>
      <w:bookmarkEnd w:id="139"/>
      <w:bookmarkEnd w:id="140"/>
      <w:bookmarkEnd w:id="141"/>
      <w:bookmarkEnd w:id="142"/>
    </w:p>
    <w:p w14:paraId="3C738622">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除技术规范中另有规定外</w:t>
      </w: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rPr>
        <w:t>合同的计量单位均使用国家法定计量单位。</w:t>
      </w:r>
    </w:p>
    <w:p w14:paraId="697E983A">
      <w:pPr>
        <w:keepNext w:val="0"/>
        <w:keepLines w:val="0"/>
        <w:pageBreakBefore w:val="0"/>
        <w:kinsoku/>
        <w:wordWrap/>
        <w:overflowPunct/>
        <w:topLinePunct w:val="0"/>
        <w:bidi w:val="0"/>
        <w:snapToGrid/>
        <w:spacing w:line="360" w:lineRule="auto"/>
        <w:ind w:firstLine="422" w:firstLineChars="200"/>
        <w:textAlignment w:val="auto"/>
        <w:outlineLvl w:val="9"/>
        <w:rPr>
          <w:rFonts w:hint="eastAsia" w:ascii="宋体" w:hAnsi="宋体" w:eastAsia="宋体" w:cs="宋体"/>
          <w:b/>
          <w:i w:val="0"/>
          <w:iCs w:val="0"/>
          <w:color w:val="auto"/>
          <w:sz w:val="21"/>
          <w:szCs w:val="21"/>
          <w:highlight w:val="none"/>
        </w:rPr>
      </w:pPr>
      <w:bookmarkStart w:id="143" w:name="_Toc12773"/>
      <w:bookmarkStart w:id="144" w:name="_Toc279701263"/>
      <w:bookmarkStart w:id="145" w:name="_Toc259093692"/>
      <w:bookmarkStart w:id="146" w:name="_Toc487900373"/>
      <w:bookmarkStart w:id="147" w:name="_Toc18567"/>
      <w:bookmarkStart w:id="148" w:name="_Toc10330"/>
      <w:r>
        <w:rPr>
          <w:rFonts w:hint="eastAsia" w:ascii="宋体" w:hAnsi="宋体" w:eastAsia="宋体" w:cs="宋体"/>
          <w:b/>
          <w:i w:val="0"/>
          <w:iCs w:val="0"/>
          <w:color w:val="auto"/>
          <w:sz w:val="21"/>
          <w:szCs w:val="21"/>
          <w:highlight w:val="none"/>
        </w:rPr>
        <w:t>2.19 合同使用的文字和适用的法律</w:t>
      </w:r>
      <w:bookmarkEnd w:id="143"/>
      <w:bookmarkEnd w:id="144"/>
      <w:bookmarkEnd w:id="145"/>
      <w:bookmarkEnd w:id="146"/>
      <w:bookmarkEnd w:id="147"/>
      <w:bookmarkEnd w:id="148"/>
    </w:p>
    <w:p w14:paraId="4FE74310">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2.19.1 合同使用汉语书就、变更和解释；</w:t>
      </w:r>
    </w:p>
    <w:p w14:paraId="0A59C0E6">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2.19.2 合同适用中华人民共和国法律。</w:t>
      </w:r>
    </w:p>
    <w:p w14:paraId="66736704">
      <w:pPr>
        <w:keepNext w:val="0"/>
        <w:keepLines w:val="0"/>
        <w:pageBreakBefore w:val="0"/>
        <w:kinsoku/>
        <w:wordWrap/>
        <w:overflowPunct/>
        <w:topLinePunct w:val="0"/>
        <w:bidi w:val="0"/>
        <w:snapToGrid/>
        <w:spacing w:line="360" w:lineRule="auto"/>
        <w:ind w:firstLine="422" w:firstLineChars="200"/>
        <w:textAlignment w:val="auto"/>
        <w:outlineLvl w:val="9"/>
        <w:rPr>
          <w:rFonts w:hint="eastAsia" w:ascii="宋体" w:hAnsi="宋体" w:eastAsia="宋体" w:cs="宋体"/>
          <w:b/>
          <w:i w:val="0"/>
          <w:iCs w:val="0"/>
          <w:color w:val="auto"/>
          <w:sz w:val="21"/>
          <w:szCs w:val="21"/>
          <w:highlight w:val="none"/>
        </w:rPr>
      </w:pPr>
      <w:bookmarkStart w:id="149" w:name="_Toc16673"/>
      <w:bookmarkStart w:id="150" w:name="_Toc12004"/>
      <w:bookmarkStart w:id="151" w:name="_Toc487900374"/>
      <w:bookmarkStart w:id="152" w:name="_Toc3148"/>
      <w:bookmarkStart w:id="153" w:name="_Toc259093693"/>
      <w:bookmarkStart w:id="154" w:name="_Toc279701264"/>
      <w:r>
        <w:rPr>
          <w:rFonts w:hint="eastAsia" w:ascii="宋体" w:hAnsi="宋体" w:eastAsia="宋体" w:cs="宋体"/>
          <w:b/>
          <w:i w:val="0"/>
          <w:iCs w:val="0"/>
          <w:color w:val="auto"/>
          <w:sz w:val="21"/>
          <w:szCs w:val="21"/>
          <w:highlight w:val="none"/>
        </w:rPr>
        <w:t>2.20</w:t>
      </w:r>
      <w:bookmarkEnd w:id="149"/>
      <w:bookmarkEnd w:id="150"/>
      <w:bookmarkEnd w:id="151"/>
      <w:bookmarkEnd w:id="152"/>
      <w:bookmarkEnd w:id="153"/>
      <w:bookmarkEnd w:id="154"/>
      <w:bookmarkStart w:id="155" w:name="_Toc19890"/>
      <w:bookmarkStart w:id="156" w:name="_Toc6885"/>
      <w:bookmarkStart w:id="157" w:name="_Toc14001"/>
      <w:r>
        <w:rPr>
          <w:rFonts w:hint="eastAsia" w:ascii="宋体" w:hAnsi="宋体" w:eastAsia="宋体" w:cs="宋体"/>
          <w:b/>
          <w:i w:val="0"/>
          <w:iCs w:val="0"/>
          <w:color w:val="auto"/>
          <w:sz w:val="21"/>
          <w:szCs w:val="21"/>
          <w:highlight w:val="none"/>
        </w:rPr>
        <w:t>合同份数</w:t>
      </w:r>
      <w:bookmarkEnd w:id="155"/>
      <w:bookmarkEnd w:id="156"/>
      <w:bookmarkEnd w:id="157"/>
    </w:p>
    <w:p w14:paraId="7BD84AE5">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合同份数按</w:t>
      </w:r>
      <w:r>
        <w:rPr>
          <w:rFonts w:hint="eastAsia" w:ascii="宋体" w:hAnsi="宋体" w:eastAsia="宋体" w:cs="宋体"/>
          <w:b/>
          <w:i w:val="0"/>
          <w:iCs w:val="0"/>
          <w:color w:val="auto"/>
          <w:sz w:val="21"/>
          <w:szCs w:val="21"/>
          <w:highlight w:val="none"/>
          <w:u w:val="single"/>
        </w:rPr>
        <w:t>合同专用条款</w:t>
      </w:r>
      <w:r>
        <w:rPr>
          <w:rFonts w:hint="eastAsia" w:ascii="宋体" w:hAnsi="宋体" w:eastAsia="宋体" w:cs="宋体"/>
          <w:i w:val="0"/>
          <w:iCs w:val="0"/>
          <w:color w:val="auto"/>
          <w:sz w:val="21"/>
          <w:szCs w:val="21"/>
          <w:highlight w:val="none"/>
        </w:rPr>
        <w:t>规定，每份均具有同等法律效力。</w:t>
      </w:r>
    </w:p>
    <w:p w14:paraId="34DD6421">
      <w:pPr>
        <w:pStyle w:val="29"/>
        <w:keepNext w:val="0"/>
        <w:keepLines w:val="0"/>
        <w:pageBreakBefore w:val="0"/>
        <w:widowControl w:val="0"/>
        <w:kinsoku/>
        <w:wordWrap/>
        <w:overflowPunct/>
        <w:topLinePunct w:val="0"/>
        <w:autoSpaceDE w:val="0"/>
        <w:autoSpaceDN w:val="0"/>
        <w:bidi w:val="0"/>
        <w:adjustRightInd w:val="0"/>
        <w:snapToGrid/>
        <w:spacing w:before="95" w:beforeLines="30" w:after="95" w:afterLines="30" w:line="360" w:lineRule="auto"/>
        <w:jc w:val="center"/>
        <w:textAlignment w:val="auto"/>
        <w:outlineLvl w:val="9"/>
        <w:rPr>
          <w:rFonts w:hint="eastAsia" w:ascii="宋体" w:hAnsi="宋体" w:eastAsia="宋体" w:cs="宋体"/>
          <w:b/>
          <w:i w:val="0"/>
          <w:iCs w:val="0"/>
          <w:color w:val="auto"/>
          <w:sz w:val="28"/>
          <w:szCs w:val="28"/>
          <w:highlight w:val="none"/>
        </w:rPr>
      </w:pPr>
      <w:r>
        <w:rPr>
          <w:rFonts w:hint="eastAsia" w:ascii="宋体" w:hAnsi="宋体" w:eastAsia="宋体" w:cs="宋体"/>
          <w:i w:val="0"/>
          <w:iCs w:val="0"/>
          <w:color w:val="auto"/>
          <w:kern w:val="0"/>
          <w:sz w:val="21"/>
          <w:szCs w:val="21"/>
          <w:highlight w:val="none"/>
        </w:rPr>
        <w:br w:type="page"/>
      </w:r>
      <w:r>
        <w:rPr>
          <w:rFonts w:hint="eastAsia" w:ascii="宋体" w:hAnsi="宋体" w:eastAsia="宋体" w:cs="宋体"/>
          <w:b/>
          <w:i w:val="0"/>
          <w:iCs w:val="0"/>
          <w:color w:val="auto"/>
          <w:sz w:val="28"/>
          <w:szCs w:val="28"/>
          <w:highlight w:val="none"/>
        </w:rPr>
        <w:t>第三部分  合同专用条款</w:t>
      </w:r>
    </w:p>
    <w:p w14:paraId="09EFB6DB">
      <w:pPr>
        <w:keepNext w:val="0"/>
        <w:keepLines w:val="0"/>
        <w:pageBreakBefore w:val="0"/>
        <w:kinsoku/>
        <w:wordWrap/>
        <w:overflowPunct/>
        <w:topLinePunct w:val="0"/>
        <w:bidi w:val="0"/>
        <w:snapToGrid/>
        <w:spacing w:line="360" w:lineRule="auto"/>
        <w:ind w:firstLine="420" w:firstLineChars="200"/>
        <w:textAlignment w:val="auto"/>
        <w:outlineLvl w:val="9"/>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1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8300"/>
      </w:tblGrid>
      <w:tr w14:paraId="601E86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1214" w:type="dxa"/>
            <w:tcBorders>
              <w:tl2br w:val="nil"/>
              <w:tr2bl w:val="nil"/>
            </w:tcBorders>
            <w:noWrap w:val="0"/>
            <w:vAlign w:val="top"/>
          </w:tcPr>
          <w:p w14:paraId="1D23950C">
            <w:pPr>
              <w:pStyle w:val="27"/>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auto"/>
                <w:sz w:val="21"/>
                <w:szCs w:val="21"/>
                <w:highlight w:val="none"/>
                <w:vertAlign w:val="baseline"/>
                <w:lang w:val="en-US" w:eastAsia="zh-CN"/>
              </w:rPr>
            </w:pPr>
            <w:r>
              <w:rPr>
                <w:rFonts w:hint="eastAsia" w:ascii="宋体" w:hAnsi="宋体" w:eastAsia="宋体" w:cs="宋体"/>
                <w:b/>
                <w:bCs/>
                <w:i w:val="0"/>
                <w:iCs w:val="0"/>
                <w:color w:val="auto"/>
                <w:sz w:val="21"/>
                <w:szCs w:val="21"/>
                <w:highlight w:val="none"/>
                <w:vertAlign w:val="baseline"/>
                <w:lang w:val="en-US" w:eastAsia="zh-CN"/>
              </w:rPr>
              <w:t>条款号</w:t>
            </w:r>
          </w:p>
        </w:tc>
        <w:tc>
          <w:tcPr>
            <w:tcW w:w="8300" w:type="dxa"/>
            <w:tcBorders>
              <w:tl2br w:val="nil"/>
              <w:tr2bl w:val="nil"/>
            </w:tcBorders>
            <w:noWrap w:val="0"/>
            <w:vAlign w:val="top"/>
          </w:tcPr>
          <w:p w14:paraId="72CEAD28">
            <w:pPr>
              <w:pStyle w:val="27"/>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auto"/>
                <w:sz w:val="21"/>
                <w:szCs w:val="21"/>
                <w:highlight w:val="none"/>
                <w:vertAlign w:val="baseline"/>
                <w:lang w:val="en-US" w:eastAsia="zh-CN"/>
              </w:rPr>
            </w:pPr>
            <w:r>
              <w:rPr>
                <w:rFonts w:hint="eastAsia" w:ascii="宋体" w:hAnsi="宋体" w:eastAsia="宋体" w:cs="宋体"/>
                <w:b/>
                <w:bCs/>
                <w:i w:val="0"/>
                <w:iCs w:val="0"/>
                <w:color w:val="auto"/>
                <w:sz w:val="21"/>
                <w:szCs w:val="21"/>
                <w:highlight w:val="none"/>
                <w:vertAlign w:val="baseline"/>
                <w:lang w:val="en-US" w:eastAsia="zh-CN"/>
              </w:rPr>
              <w:t>约定内容</w:t>
            </w:r>
          </w:p>
        </w:tc>
      </w:tr>
      <w:tr w14:paraId="2DD733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14" w:type="dxa"/>
            <w:tcBorders>
              <w:tl2br w:val="nil"/>
              <w:tr2bl w:val="nil"/>
            </w:tcBorders>
            <w:noWrap w:val="0"/>
            <w:vAlign w:val="center"/>
          </w:tcPr>
          <w:p w14:paraId="31BFC96D">
            <w:pPr>
              <w:pStyle w:val="27"/>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i w:val="0"/>
                <w:iCs w:val="0"/>
                <w:color w:val="auto"/>
                <w:kern w:val="2"/>
                <w:sz w:val="21"/>
                <w:szCs w:val="21"/>
                <w:highlight w:val="none"/>
                <w:vertAlign w:val="baseline"/>
                <w:lang w:val="en-US" w:eastAsia="zh-CN" w:bidi="ar-SA"/>
              </w:rPr>
            </w:pPr>
            <w:r>
              <w:rPr>
                <w:rFonts w:hint="eastAsia" w:ascii="宋体" w:hAnsi="宋体" w:eastAsia="宋体" w:cs="宋体"/>
                <w:i w:val="0"/>
                <w:iCs w:val="0"/>
                <w:color w:val="auto"/>
                <w:kern w:val="2"/>
                <w:sz w:val="21"/>
                <w:szCs w:val="21"/>
                <w:highlight w:val="none"/>
                <w:vertAlign w:val="baseline"/>
                <w:lang w:val="en-US" w:eastAsia="zh-CN" w:bidi="ar-SA"/>
              </w:rPr>
              <w:t>1.4.2</w:t>
            </w:r>
          </w:p>
        </w:tc>
        <w:tc>
          <w:tcPr>
            <w:tcW w:w="8300" w:type="dxa"/>
            <w:tcBorders>
              <w:tl2br w:val="nil"/>
              <w:tr2bl w:val="nil"/>
            </w:tcBorders>
            <w:noWrap w:val="0"/>
            <w:vAlign w:val="center"/>
          </w:tcPr>
          <w:p w14:paraId="42BE901F">
            <w:pPr>
              <w:pStyle w:val="27"/>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auto"/>
                <w:kern w:val="2"/>
                <w:sz w:val="21"/>
                <w:szCs w:val="21"/>
                <w:highlight w:val="none"/>
                <w:vertAlign w:val="baseline"/>
                <w:lang w:val="en-US" w:eastAsia="zh-CN" w:bidi="ar-SA"/>
              </w:rPr>
            </w:pPr>
            <w:r>
              <w:rPr>
                <w:rFonts w:hint="eastAsia" w:ascii="宋体" w:hAnsi="宋体" w:eastAsia="宋体" w:cs="宋体"/>
                <w:i w:val="0"/>
                <w:iCs w:val="0"/>
                <w:color w:val="auto"/>
                <w:kern w:val="2"/>
                <w:sz w:val="21"/>
                <w:szCs w:val="21"/>
                <w:highlight w:val="none"/>
                <w:vertAlign w:val="baseline"/>
                <w:lang w:val="en-US" w:eastAsia="zh-CN" w:bidi="ar-SA"/>
              </w:rPr>
              <w:t>履约保证金支付方式：/</w:t>
            </w:r>
          </w:p>
        </w:tc>
      </w:tr>
      <w:tr w14:paraId="3B1C69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14" w:type="dxa"/>
            <w:tcBorders>
              <w:tl2br w:val="nil"/>
              <w:tr2bl w:val="nil"/>
            </w:tcBorders>
            <w:noWrap w:val="0"/>
            <w:vAlign w:val="center"/>
          </w:tcPr>
          <w:p w14:paraId="3F3FDC90">
            <w:pPr>
              <w:pStyle w:val="27"/>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i w:val="0"/>
                <w:iCs w:val="0"/>
                <w:color w:val="auto"/>
                <w:kern w:val="2"/>
                <w:sz w:val="21"/>
                <w:szCs w:val="21"/>
                <w:highlight w:val="none"/>
                <w:vertAlign w:val="baseline"/>
                <w:lang w:val="en-US" w:eastAsia="zh-CN" w:bidi="ar-SA"/>
              </w:rPr>
            </w:pPr>
            <w:r>
              <w:rPr>
                <w:rFonts w:hint="eastAsia" w:ascii="宋体" w:hAnsi="宋体" w:eastAsia="宋体" w:cs="宋体"/>
                <w:i w:val="0"/>
                <w:iCs w:val="0"/>
                <w:color w:val="auto"/>
                <w:kern w:val="2"/>
                <w:sz w:val="21"/>
                <w:szCs w:val="21"/>
                <w:highlight w:val="none"/>
                <w:vertAlign w:val="baseline"/>
                <w:lang w:val="en-US" w:eastAsia="zh-CN" w:bidi="ar-SA"/>
              </w:rPr>
              <w:t>1.5.1</w:t>
            </w:r>
          </w:p>
        </w:tc>
        <w:tc>
          <w:tcPr>
            <w:tcW w:w="8300" w:type="dxa"/>
            <w:tcBorders>
              <w:tl2br w:val="nil"/>
              <w:tr2bl w:val="nil"/>
            </w:tcBorders>
            <w:noWrap w:val="0"/>
            <w:vAlign w:val="center"/>
          </w:tcPr>
          <w:p w14:paraId="42F325E7">
            <w:pPr>
              <w:pStyle w:val="27"/>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auto"/>
                <w:kern w:val="2"/>
                <w:sz w:val="21"/>
                <w:szCs w:val="21"/>
                <w:highlight w:val="none"/>
                <w:vertAlign w:val="baseline"/>
                <w:lang w:val="zh-TW" w:eastAsia="zh-TW" w:bidi="ar-SA"/>
              </w:rPr>
            </w:pPr>
            <w:r>
              <w:rPr>
                <w:rFonts w:hint="eastAsia" w:ascii="宋体" w:hAnsi="宋体" w:eastAsia="宋体" w:cs="宋体"/>
                <w:i w:val="0"/>
                <w:iCs w:val="0"/>
                <w:color w:val="auto"/>
                <w:kern w:val="2"/>
                <w:sz w:val="21"/>
                <w:szCs w:val="21"/>
                <w:highlight w:val="none"/>
                <w:vertAlign w:val="baseline"/>
                <w:lang w:val="en-US" w:eastAsia="zh-CN" w:bidi="ar-SA"/>
              </w:rPr>
              <w:t>预付款比例、支付方式、时间</w:t>
            </w:r>
            <w:r>
              <w:rPr>
                <w:rFonts w:hint="eastAsia" w:ascii="宋体" w:hAnsi="宋体" w:eastAsia="宋体" w:cs="宋体"/>
                <w:i w:val="0"/>
                <w:iCs w:val="0"/>
                <w:color w:val="auto"/>
                <w:kern w:val="2"/>
                <w:sz w:val="21"/>
                <w:szCs w:val="21"/>
                <w:highlight w:val="none"/>
                <w:vertAlign w:val="baseline"/>
                <w:lang w:val="zh-TW" w:eastAsia="zh-TW" w:bidi="ar-SA"/>
              </w:rPr>
              <w:t>：</w:t>
            </w:r>
            <w:r>
              <w:rPr>
                <w:rFonts w:hint="eastAsia" w:ascii="宋体" w:hAnsi="宋体" w:eastAsia="宋体" w:cs="宋体"/>
                <w:i w:val="0"/>
                <w:iCs w:val="0"/>
                <w:color w:val="auto"/>
                <w:sz w:val="21"/>
                <w:szCs w:val="21"/>
                <w:highlight w:val="none"/>
                <w:vertAlign w:val="baseline"/>
                <w:lang w:val="en-US" w:eastAsia="zh-CN"/>
              </w:rPr>
              <w:t>合同生效及项目具备实施条件后5个工作日内支付合同总价款40%的预付款。</w:t>
            </w:r>
          </w:p>
        </w:tc>
      </w:tr>
      <w:tr w14:paraId="2E63BF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14" w:type="dxa"/>
            <w:tcBorders>
              <w:tl2br w:val="nil"/>
              <w:tr2bl w:val="nil"/>
            </w:tcBorders>
            <w:noWrap w:val="0"/>
            <w:vAlign w:val="center"/>
          </w:tcPr>
          <w:p w14:paraId="3FD333FE">
            <w:pPr>
              <w:pStyle w:val="27"/>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i w:val="0"/>
                <w:iCs w:val="0"/>
                <w:color w:val="auto"/>
                <w:kern w:val="2"/>
                <w:sz w:val="21"/>
                <w:szCs w:val="21"/>
                <w:highlight w:val="none"/>
                <w:vertAlign w:val="baseline"/>
                <w:lang w:val="en-US" w:eastAsia="zh-CN" w:bidi="ar-SA"/>
              </w:rPr>
            </w:pPr>
            <w:r>
              <w:rPr>
                <w:rFonts w:hint="eastAsia" w:ascii="宋体" w:hAnsi="宋体" w:eastAsia="宋体" w:cs="宋体"/>
                <w:i w:val="0"/>
                <w:iCs w:val="0"/>
                <w:color w:val="auto"/>
                <w:kern w:val="2"/>
                <w:sz w:val="21"/>
                <w:szCs w:val="21"/>
                <w:highlight w:val="none"/>
                <w:vertAlign w:val="baseline"/>
                <w:lang w:val="en-US" w:eastAsia="zh-CN" w:bidi="ar-SA"/>
              </w:rPr>
              <w:t>1.5.2</w:t>
            </w:r>
          </w:p>
        </w:tc>
        <w:tc>
          <w:tcPr>
            <w:tcW w:w="8300" w:type="dxa"/>
            <w:tcBorders>
              <w:tl2br w:val="nil"/>
              <w:tr2bl w:val="nil"/>
            </w:tcBorders>
            <w:noWrap w:val="0"/>
            <w:vAlign w:val="center"/>
          </w:tcPr>
          <w:p w14:paraId="274EA55C">
            <w:pPr>
              <w:pStyle w:val="27"/>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auto"/>
                <w:kern w:val="2"/>
                <w:sz w:val="21"/>
                <w:szCs w:val="21"/>
                <w:highlight w:val="none"/>
                <w:vertAlign w:val="baseline"/>
                <w:lang w:val="en-US" w:eastAsia="zh-CN" w:bidi="ar-SA"/>
              </w:rPr>
            </w:pPr>
            <w:r>
              <w:rPr>
                <w:rFonts w:hint="eastAsia" w:ascii="宋体" w:hAnsi="宋体" w:eastAsia="宋体" w:cs="宋体"/>
                <w:i w:val="0"/>
                <w:iCs w:val="0"/>
                <w:color w:val="auto"/>
                <w:sz w:val="21"/>
                <w:szCs w:val="21"/>
                <w:highlight w:val="none"/>
                <w:vertAlign w:val="baseline"/>
                <w:lang w:val="en-US" w:eastAsia="zh-CN"/>
              </w:rPr>
              <w:t>预付款的扣回方式：/</w:t>
            </w:r>
          </w:p>
        </w:tc>
      </w:tr>
      <w:tr w14:paraId="70812F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14" w:type="dxa"/>
            <w:tcBorders>
              <w:tl2br w:val="nil"/>
              <w:tr2bl w:val="nil"/>
            </w:tcBorders>
            <w:noWrap w:val="0"/>
            <w:vAlign w:val="center"/>
          </w:tcPr>
          <w:p w14:paraId="776A5DFA">
            <w:pPr>
              <w:pStyle w:val="27"/>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i w:val="0"/>
                <w:iCs w:val="0"/>
                <w:color w:val="auto"/>
                <w:kern w:val="2"/>
                <w:sz w:val="21"/>
                <w:szCs w:val="21"/>
                <w:highlight w:val="none"/>
                <w:vertAlign w:val="baseline"/>
                <w:lang w:val="en-US" w:eastAsia="zh-CN" w:bidi="ar-SA"/>
              </w:rPr>
            </w:pPr>
            <w:r>
              <w:rPr>
                <w:rFonts w:hint="eastAsia" w:ascii="宋体" w:hAnsi="宋体" w:eastAsia="宋体" w:cs="宋体"/>
                <w:i w:val="0"/>
                <w:iCs w:val="0"/>
                <w:color w:val="auto"/>
                <w:kern w:val="2"/>
                <w:sz w:val="21"/>
                <w:szCs w:val="21"/>
                <w:highlight w:val="none"/>
                <w:vertAlign w:val="baseline"/>
                <w:lang w:val="en-US" w:eastAsia="zh-CN" w:bidi="ar-SA"/>
              </w:rPr>
              <w:t>1.5.3</w:t>
            </w:r>
          </w:p>
        </w:tc>
        <w:tc>
          <w:tcPr>
            <w:tcW w:w="8300" w:type="dxa"/>
            <w:tcBorders>
              <w:tl2br w:val="nil"/>
              <w:tr2bl w:val="nil"/>
            </w:tcBorders>
            <w:noWrap w:val="0"/>
            <w:vAlign w:val="center"/>
          </w:tcPr>
          <w:p w14:paraId="12B14366">
            <w:pPr>
              <w:pStyle w:val="27"/>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auto"/>
                <w:kern w:val="2"/>
                <w:sz w:val="21"/>
                <w:szCs w:val="21"/>
                <w:highlight w:val="none"/>
                <w:vertAlign w:val="baseline"/>
                <w:lang w:val="en-US" w:eastAsia="zh-CN" w:bidi="ar-SA"/>
              </w:rPr>
            </w:pPr>
            <w:r>
              <w:rPr>
                <w:rFonts w:hint="eastAsia" w:ascii="宋体" w:hAnsi="宋体" w:eastAsia="宋体" w:cs="宋体"/>
                <w:i w:val="0"/>
                <w:iCs w:val="0"/>
                <w:color w:val="auto"/>
                <w:sz w:val="21"/>
                <w:szCs w:val="21"/>
                <w:highlight w:val="none"/>
                <w:vertAlign w:val="baseline"/>
                <w:lang w:val="en-US" w:eastAsia="zh-CN"/>
              </w:rPr>
              <w:t>预付款的担保措施：/</w:t>
            </w:r>
          </w:p>
        </w:tc>
      </w:tr>
      <w:tr w14:paraId="57DB2B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14" w:type="dxa"/>
            <w:tcBorders>
              <w:tl2br w:val="nil"/>
              <w:tr2bl w:val="nil"/>
            </w:tcBorders>
            <w:noWrap w:val="0"/>
            <w:vAlign w:val="center"/>
          </w:tcPr>
          <w:p w14:paraId="7139B3E2">
            <w:pPr>
              <w:pStyle w:val="27"/>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i w:val="0"/>
                <w:iCs w:val="0"/>
                <w:color w:val="auto"/>
                <w:kern w:val="2"/>
                <w:sz w:val="21"/>
                <w:szCs w:val="21"/>
                <w:highlight w:val="none"/>
                <w:vertAlign w:val="baseline"/>
                <w:lang w:val="en-US" w:eastAsia="zh-CN" w:bidi="ar-SA"/>
              </w:rPr>
            </w:pPr>
            <w:r>
              <w:rPr>
                <w:rFonts w:hint="eastAsia" w:ascii="宋体" w:hAnsi="宋体" w:eastAsia="宋体" w:cs="宋体"/>
                <w:i w:val="0"/>
                <w:iCs w:val="0"/>
                <w:color w:val="auto"/>
                <w:kern w:val="2"/>
                <w:sz w:val="21"/>
                <w:szCs w:val="21"/>
                <w:highlight w:val="none"/>
                <w:vertAlign w:val="baseline"/>
                <w:lang w:val="en-US" w:eastAsia="zh-CN" w:bidi="ar-SA"/>
              </w:rPr>
              <w:t>1.6.2</w:t>
            </w:r>
          </w:p>
        </w:tc>
        <w:tc>
          <w:tcPr>
            <w:tcW w:w="8300" w:type="dxa"/>
            <w:tcBorders>
              <w:tl2br w:val="nil"/>
              <w:tr2bl w:val="nil"/>
            </w:tcBorders>
            <w:noWrap w:val="0"/>
            <w:vAlign w:val="center"/>
          </w:tcPr>
          <w:p w14:paraId="10408289">
            <w:pPr>
              <w:pStyle w:val="27"/>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auto"/>
                <w:sz w:val="21"/>
                <w:szCs w:val="21"/>
                <w:highlight w:val="none"/>
                <w:vertAlign w:val="baseline"/>
                <w:lang w:val="en-US" w:eastAsia="zh-CN"/>
              </w:rPr>
            </w:pPr>
            <w:r>
              <w:rPr>
                <w:rFonts w:hint="eastAsia" w:ascii="宋体" w:hAnsi="宋体" w:eastAsia="宋体" w:cs="宋体"/>
                <w:i w:val="0"/>
                <w:iCs w:val="0"/>
                <w:color w:val="auto"/>
                <w:sz w:val="21"/>
                <w:szCs w:val="21"/>
                <w:highlight w:val="none"/>
                <w:vertAlign w:val="baseline"/>
                <w:lang w:val="en-US" w:eastAsia="zh-CN"/>
              </w:rPr>
              <w:t>资金支付的方式、时间和条件:</w:t>
            </w:r>
          </w:p>
          <w:p w14:paraId="5503A8B0">
            <w:pPr>
              <w:pStyle w:val="27"/>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auto"/>
                <w:sz w:val="21"/>
                <w:szCs w:val="21"/>
                <w:highlight w:val="none"/>
                <w:vertAlign w:val="baseline"/>
                <w:lang w:val="en-US" w:eastAsia="zh-CN"/>
              </w:rPr>
            </w:pPr>
            <w:r>
              <w:rPr>
                <w:rFonts w:hint="eastAsia" w:ascii="宋体" w:hAnsi="宋体" w:eastAsia="宋体" w:cs="宋体"/>
                <w:i w:val="0"/>
                <w:iCs w:val="0"/>
                <w:color w:val="auto"/>
                <w:sz w:val="21"/>
                <w:szCs w:val="21"/>
                <w:highlight w:val="none"/>
                <w:vertAlign w:val="baseline"/>
                <w:lang w:val="en-US" w:eastAsia="zh-CN"/>
              </w:rPr>
              <w:t>（1）合同生效及项目具备实施条件后5个工作日内支付合同总价款40%的预付款；</w:t>
            </w:r>
          </w:p>
          <w:p w14:paraId="1D75E5E0">
            <w:pPr>
              <w:pStyle w:val="27"/>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auto"/>
                <w:kern w:val="2"/>
                <w:sz w:val="21"/>
                <w:szCs w:val="21"/>
                <w:highlight w:val="none"/>
                <w:vertAlign w:val="baseline"/>
                <w:lang w:val="en-US" w:eastAsia="zh-CN" w:bidi="ar-SA"/>
              </w:rPr>
            </w:pPr>
            <w:r>
              <w:rPr>
                <w:rFonts w:hint="eastAsia" w:ascii="宋体" w:hAnsi="宋体" w:eastAsia="宋体" w:cs="宋体"/>
                <w:i w:val="0"/>
                <w:iCs w:val="0"/>
                <w:color w:val="auto"/>
                <w:sz w:val="21"/>
                <w:szCs w:val="21"/>
                <w:highlight w:val="none"/>
                <w:vertAlign w:val="baseline"/>
                <w:lang w:val="en-US" w:eastAsia="zh-CN"/>
              </w:rPr>
              <w:t>（2）全部产品验收合格后5个工作日内，甲方向乙方支付至合同总价款的100%。</w:t>
            </w:r>
          </w:p>
        </w:tc>
      </w:tr>
      <w:tr w14:paraId="6FB104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14" w:type="dxa"/>
            <w:tcBorders>
              <w:tl2br w:val="nil"/>
              <w:tr2bl w:val="nil"/>
            </w:tcBorders>
            <w:noWrap w:val="0"/>
            <w:vAlign w:val="center"/>
          </w:tcPr>
          <w:p w14:paraId="51D9CE5B">
            <w:pPr>
              <w:pStyle w:val="27"/>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i w:val="0"/>
                <w:iCs w:val="0"/>
                <w:color w:val="auto"/>
                <w:kern w:val="2"/>
                <w:sz w:val="21"/>
                <w:szCs w:val="21"/>
                <w:highlight w:val="none"/>
                <w:vertAlign w:val="baseline"/>
                <w:lang w:val="en-US" w:eastAsia="zh-CN" w:bidi="ar-SA"/>
              </w:rPr>
            </w:pPr>
            <w:r>
              <w:rPr>
                <w:rFonts w:hint="eastAsia" w:ascii="宋体" w:hAnsi="宋体" w:eastAsia="宋体" w:cs="宋体"/>
                <w:i w:val="0"/>
                <w:iCs w:val="0"/>
                <w:color w:val="auto"/>
                <w:kern w:val="2"/>
                <w:sz w:val="21"/>
                <w:szCs w:val="21"/>
                <w:highlight w:val="none"/>
                <w:vertAlign w:val="baseline"/>
                <w:lang w:val="en-US" w:eastAsia="zh-CN" w:bidi="ar-SA"/>
              </w:rPr>
              <w:t>1.7.1</w:t>
            </w:r>
          </w:p>
        </w:tc>
        <w:tc>
          <w:tcPr>
            <w:tcW w:w="8300" w:type="dxa"/>
            <w:tcBorders>
              <w:tl2br w:val="nil"/>
              <w:tr2bl w:val="nil"/>
            </w:tcBorders>
            <w:noWrap w:val="0"/>
            <w:vAlign w:val="center"/>
          </w:tcPr>
          <w:p w14:paraId="2FA1CA59">
            <w:pPr>
              <w:pStyle w:val="27"/>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auto"/>
                <w:kern w:val="2"/>
                <w:sz w:val="21"/>
                <w:szCs w:val="21"/>
                <w:highlight w:val="none"/>
                <w:vertAlign w:val="baseline"/>
                <w:lang w:val="en-US" w:eastAsia="zh-CN" w:bidi="ar-SA"/>
              </w:rPr>
            </w:pPr>
            <w:r>
              <w:rPr>
                <w:rFonts w:hint="eastAsia" w:ascii="宋体" w:hAnsi="宋体" w:eastAsia="宋体" w:cs="宋体"/>
                <w:i w:val="0"/>
                <w:iCs w:val="0"/>
                <w:color w:val="auto"/>
                <w:sz w:val="21"/>
                <w:szCs w:val="21"/>
                <w:highlight w:val="none"/>
                <w:vertAlign w:val="baseline"/>
                <w:lang w:val="en-US" w:eastAsia="zh-CN"/>
              </w:rPr>
              <w:t>交付期限：合同签订后45天内完成安装调试等工作。</w:t>
            </w:r>
          </w:p>
        </w:tc>
      </w:tr>
      <w:tr w14:paraId="1E48D0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14" w:type="dxa"/>
            <w:tcBorders>
              <w:tl2br w:val="nil"/>
              <w:tr2bl w:val="nil"/>
            </w:tcBorders>
            <w:noWrap w:val="0"/>
            <w:vAlign w:val="center"/>
          </w:tcPr>
          <w:p w14:paraId="5DC226C7">
            <w:pPr>
              <w:pStyle w:val="27"/>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i w:val="0"/>
                <w:iCs w:val="0"/>
                <w:color w:val="auto"/>
                <w:kern w:val="2"/>
                <w:sz w:val="21"/>
                <w:szCs w:val="21"/>
                <w:highlight w:val="none"/>
                <w:vertAlign w:val="baseline"/>
                <w:lang w:val="en-US" w:eastAsia="zh-CN" w:bidi="ar-SA"/>
              </w:rPr>
            </w:pPr>
            <w:r>
              <w:rPr>
                <w:rFonts w:hint="eastAsia" w:ascii="宋体" w:hAnsi="宋体" w:eastAsia="宋体" w:cs="宋体"/>
                <w:i w:val="0"/>
                <w:iCs w:val="0"/>
                <w:color w:val="auto"/>
                <w:kern w:val="2"/>
                <w:sz w:val="21"/>
                <w:szCs w:val="21"/>
                <w:highlight w:val="none"/>
                <w:vertAlign w:val="baseline"/>
                <w:lang w:val="en-US" w:eastAsia="zh-CN" w:bidi="ar-SA"/>
              </w:rPr>
              <w:t>1.7.2</w:t>
            </w:r>
          </w:p>
        </w:tc>
        <w:tc>
          <w:tcPr>
            <w:tcW w:w="8300" w:type="dxa"/>
            <w:tcBorders>
              <w:tl2br w:val="nil"/>
              <w:tr2bl w:val="nil"/>
            </w:tcBorders>
            <w:noWrap w:val="0"/>
            <w:vAlign w:val="center"/>
          </w:tcPr>
          <w:p w14:paraId="432851D5">
            <w:pPr>
              <w:pStyle w:val="27"/>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auto"/>
                <w:kern w:val="2"/>
                <w:sz w:val="21"/>
                <w:szCs w:val="21"/>
                <w:highlight w:val="none"/>
                <w:vertAlign w:val="baseline"/>
                <w:lang w:val="en-US" w:eastAsia="zh-CN" w:bidi="ar-SA"/>
              </w:rPr>
            </w:pPr>
            <w:r>
              <w:rPr>
                <w:rFonts w:hint="eastAsia" w:ascii="宋体" w:hAnsi="宋体" w:eastAsia="宋体" w:cs="宋体"/>
                <w:i w:val="0"/>
                <w:iCs w:val="0"/>
                <w:color w:val="auto"/>
                <w:sz w:val="21"/>
                <w:szCs w:val="21"/>
                <w:highlight w:val="none"/>
                <w:vertAlign w:val="baseline"/>
                <w:lang w:val="en-US" w:eastAsia="zh-CN"/>
              </w:rPr>
              <w:t>交付地点：</w:t>
            </w:r>
            <w:r>
              <w:rPr>
                <w:rFonts w:hint="eastAsia" w:ascii="宋体" w:hAnsi="宋体" w:eastAsia="宋体" w:cs="宋体"/>
                <w:i w:val="0"/>
                <w:iCs w:val="0"/>
                <w:color w:val="auto"/>
                <w:sz w:val="21"/>
                <w:szCs w:val="21"/>
                <w:highlight w:val="none"/>
              </w:rPr>
              <w:t>甲方</w:t>
            </w:r>
            <w:r>
              <w:rPr>
                <w:rFonts w:hint="eastAsia" w:ascii="宋体" w:hAnsi="宋体" w:eastAsia="宋体" w:cs="宋体"/>
                <w:i w:val="0"/>
                <w:iCs w:val="0"/>
                <w:color w:val="auto"/>
                <w:sz w:val="21"/>
                <w:szCs w:val="21"/>
                <w:highlight w:val="none"/>
                <w:lang w:val="en-US" w:eastAsia="zh-CN"/>
              </w:rPr>
              <w:t>指定</w:t>
            </w:r>
            <w:r>
              <w:rPr>
                <w:rFonts w:hint="eastAsia" w:ascii="宋体" w:hAnsi="宋体" w:eastAsia="宋体" w:cs="宋体"/>
                <w:i w:val="0"/>
                <w:iCs w:val="0"/>
                <w:color w:val="auto"/>
                <w:sz w:val="21"/>
                <w:szCs w:val="21"/>
                <w:highlight w:val="none"/>
              </w:rPr>
              <w:t>地点</w:t>
            </w:r>
          </w:p>
        </w:tc>
      </w:tr>
      <w:tr w14:paraId="47F1C7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14" w:type="dxa"/>
            <w:tcBorders>
              <w:tl2br w:val="nil"/>
              <w:tr2bl w:val="nil"/>
            </w:tcBorders>
            <w:noWrap w:val="0"/>
            <w:vAlign w:val="center"/>
          </w:tcPr>
          <w:p w14:paraId="11F91B26">
            <w:pPr>
              <w:pStyle w:val="27"/>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i w:val="0"/>
                <w:iCs w:val="0"/>
                <w:color w:val="auto"/>
                <w:kern w:val="2"/>
                <w:sz w:val="21"/>
                <w:szCs w:val="21"/>
                <w:highlight w:val="none"/>
                <w:vertAlign w:val="baseline"/>
                <w:lang w:val="en-US" w:eastAsia="zh-CN" w:bidi="ar-SA"/>
              </w:rPr>
            </w:pPr>
            <w:r>
              <w:rPr>
                <w:rFonts w:hint="eastAsia" w:ascii="宋体" w:hAnsi="宋体" w:eastAsia="宋体" w:cs="宋体"/>
                <w:i w:val="0"/>
                <w:iCs w:val="0"/>
                <w:color w:val="auto"/>
                <w:kern w:val="2"/>
                <w:sz w:val="21"/>
                <w:szCs w:val="21"/>
                <w:highlight w:val="none"/>
                <w:vertAlign w:val="baseline"/>
                <w:lang w:val="en-US" w:eastAsia="zh-CN" w:bidi="ar-SA"/>
              </w:rPr>
              <w:t>1.7.3</w:t>
            </w:r>
          </w:p>
        </w:tc>
        <w:tc>
          <w:tcPr>
            <w:tcW w:w="8300" w:type="dxa"/>
            <w:tcBorders>
              <w:tl2br w:val="nil"/>
              <w:tr2bl w:val="nil"/>
            </w:tcBorders>
            <w:noWrap w:val="0"/>
            <w:vAlign w:val="center"/>
          </w:tcPr>
          <w:p w14:paraId="40CC8843">
            <w:pPr>
              <w:pStyle w:val="27"/>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auto"/>
                <w:kern w:val="2"/>
                <w:sz w:val="21"/>
                <w:szCs w:val="21"/>
                <w:highlight w:val="none"/>
                <w:vertAlign w:val="baseline"/>
                <w:lang w:val="en-US" w:eastAsia="zh-CN" w:bidi="ar-SA"/>
              </w:rPr>
            </w:pPr>
            <w:r>
              <w:rPr>
                <w:rFonts w:hint="eastAsia" w:ascii="宋体" w:hAnsi="宋体" w:eastAsia="宋体" w:cs="宋体"/>
                <w:i w:val="0"/>
                <w:iCs w:val="0"/>
                <w:color w:val="auto"/>
                <w:sz w:val="21"/>
                <w:szCs w:val="21"/>
                <w:highlight w:val="none"/>
                <w:vertAlign w:val="baseline"/>
                <w:lang w:val="en-US" w:eastAsia="zh-CN"/>
              </w:rPr>
              <w:t>交付方</w:t>
            </w:r>
            <w:r>
              <w:rPr>
                <w:rFonts w:hint="eastAsia" w:ascii="宋体" w:hAnsi="宋体" w:eastAsia="宋体" w:cs="宋体"/>
                <w:i w:val="0"/>
                <w:iCs w:val="0"/>
                <w:color w:val="auto"/>
                <w:sz w:val="21"/>
                <w:szCs w:val="21"/>
                <w:highlight w:val="none"/>
                <w:lang w:val="en-US" w:eastAsia="zh-CN"/>
              </w:rPr>
              <w:t>式：</w:t>
            </w:r>
            <w:r>
              <w:rPr>
                <w:rFonts w:hint="eastAsia" w:ascii="宋体" w:hAnsi="宋体" w:eastAsia="宋体" w:cs="宋体"/>
                <w:i w:val="0"/>
                <w:iCs w:val="0"/>
                <w:color w:val="auto"/>
                <w:sz w:val="21"/>
                <w:szCs w:val="21"/>
                <w:highlight w:val="none"/>
              </w:rPr>
              <w:t>现场交付</w:t>
            </w:r>
          </w:p>
        </w:tc>
      </w:tr>
      <w:tr w14:paraId="0D0967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14" w:type="dxa"/>
            <w:tcBorders>
              <w:tl2br w:val="nil"/>
              <w:tr2bl w:val="nil"/>
            </w:tcBorders>
            <w:noWrap w:val="0"/>
            <w:vAlign w:val="center"/>
          </w:tcPr>
          <w:p w14:paraId="33C319C9">
            <w:pPr>
              <w:pStyle w:val="27"/>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i w:val="0"/>
                <w:iCs w:val="0"/>
                <w:color w:val="auto"/>
                <w:kern w:val="2"/>
                <w:sz w:val="21"/>
                <w:szCs w:val="21"/>
                <w:highlight w:val="none"/>
                <w:vertAlign w:val="baseline"/>
                <w:lang w:val="en-US" w:eastAsia="zh-CN" w:bidi="ar-SA"/>
              </w:rPr>
            </w:pPr>
            <w:r>
              <w:rPr>
                <w:rFonts w:hint="eastAsia" w:ascii="宋体" w:hAnsi="宋体" w:eastAsia="宋体" w:cs="宋体"/>
                <w:i w:val="0"/>
                <w:iCs w:val="0"/>
                <w:color w:val="auto"/>
                <w:kern w:val="2"/>
                <w:sz w:val="21"/>
                <w:szCs w:val="21"/>
                <w:highlight w:val="none"/>
                <w:vertAlign w:val="baseline"/>
                <w:lang w:val="en-US" w:eastAsia="zh-CN" w:bidi="ar-SA"/>
              </w:rPr>
              <w:t>1.8.6</w:t>
            </w:r>
          </w:p>
        </w:tc>
        <w:tc>
          <w:tcPr>
            <w:tcW w:w="8300" w:type="dxa"/>
            <w:tcBorders>
              <w:tl2br w:val="nil"/>
              <w:tr2bl w:val="nil"/>
            </w:tcBorders>
            <w:noWrap w:val="0"/>
            <w:vAlign w:val="center"/>
          </w:tcPr>
          <w:p w14:paraId="5A65E780">
            <w:pPr>
              <w:pStyle w:val="27"/>
              <w:widowControl w:val="0"/>
              <w:spacing w:line="460" w:lineRule="exact"/>
              <w:rPr>
                <w:rFonts w:hint="eastAsia" w:ascii="宋体" w:hAnsi="宋体" w:eastAsia="宋体" w:cs="宋体"/>
                <w:i w:val="0"/>
                <w:iCs w:val="0"/>
                <w:color w:val="auto"/>
                <w:kern w:val="2"/>
                <w:sz w:val="21"/>
                <w:szCs w:val="21"/>
                <w:highlight w:val="none"/>
                <w:vertAlign w:val="baseline"/>
                <w:lang w:val="en-US" w:eastAsia="zh-CN" w:bidi="ar-SA"/>
              </w:rPr>
            </w:pPr>
            <w:r>
              <w:rPr>
                <w:rFonts w:hint="eastAsia" w:ascii="宋体" w:hAnsi="宋体" w:eastAsia="宋体" w:cs="宋体"/>
                <w:i w:val="0"/>
                <w:iCs w:val="0"/>
                <w:color w:val="auto"/>
                <w:sz w:val="21"/>
                <w:szCs w:val="21"/>
                <w:highlight w:val="none"/>
              </w:rPr>
              <w:t>违约责任：/</w:t>
            </w:r>
          </w:p>
        </w:tc>
      </w:tr>
      <w:tr w14:paraId="1D5596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14" w:type="dxa"/>
            <w:tcBorders>
              <w:tl2br w:val="nil"/>
              <w:tr2bl w:val="nil"/>
            </w:tcBorders>
            <w:noWrap w:val="0"/>
            <w:vAlign w:val="center"/>
          </w:tcPr>
          <w:p w14:paraId="4064E6A8">
            <w:pPr>
              <w:pStyle w:val="27"/>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i w:val="0"/>
                <w:iCs w:val="0"/>
                <w:color w:val="auto"/>
                <w:kern w:val="2"/>
                <w:sz w:val="21"/>
                <w:szCs w:val="21"/>
                <w:highlight w:val="none"/>
                <w:vertAlign w:val="baseline"/>
                <w:lang w:val="en-US" w:eastAsia="zh-CN" w:bidi="ar-SA"/>
              </w:rPr>
            </w:pPr>
            <w:r>
              <w:rPr>
                <w:rFonts w:hint="eastAsia" w:ascii="宋体" w:hAnsi="宋体" w:eastAsia="宋体" w:cs="宋体"/>
                <w:i w:val="0"/>
                <w:iCs w:val="0"/>
                <w:color w:val="auto"/>
                <w:kern w:val="2"/>
                <w:sz w:val="21"/>
                <w:szCs w:val="21"/>
                <w:highlight w:val="none"/>
                <w:vertAlign w:val="baseline"/>
                <w:lang w:val="en-US" w:eastAsia="zh-CN" w:bidi="ar-SA"/>
              </w:rPr>
              <w:t>1.9</w:t>
            </w:r>
          </w:p>
        </w:tc>
        <w:tc>
          <w:tcPr>
            <w:tcW w:w="8300" w:type="dxa"/>
            <w:tcBorders>
              <w:tl2br w:val="nil"/>
              <w:tr2bl w:val="nil"/>
            </w:tcBorders>
            <w:noWrap w:val="0"/>
            <w:vAlign w:val="center"/>
          </w:tcPr>
          <w:p w14:paraId="785E50EC">
            <w:pPr>
              <w:pStyle w:val="27"/>
              <w:widowControl w:val="0"/>
              <w:spacing w:line="460" w:lineRule="exact"/>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1.9.1仲裁：杭州仲裁委员会</w:t>
            </w:r>
          </w:p>
          <w:p w14:paraId="3DB4107B">
            <w:pPr>
              <w:pStyle w:val="27"/>
              <w:widowControl w:val="0"/>
              <w:spacing w:line="460" w:lineRule="exact"/>
              <w:rPr>
                <w:rFonts w:hint="eastAsia" w:ascii="宋体" w:hAnsi="宋体" w:eastAsia="宋体" w:cs="宋体"/>
                <w:i w:val="0"/>
                <w:iCs w:val="0"/>
                <w:color w:val="auto"/>
                <w:sz w:val="21"/>
                <w:szCs w:val="21"/>
                <w:highlight w:val="none"/>
                <w:vertAlign w:val="baseline"/>
                <w:lang w:val="en-US" w:eastAsia="zh-CN"/>
              </w:rPr>
            </w:pPr>
            <w:r>
              <w:rPr>
                <w:rFonts w:hint="eastAsia" w:ascii="宋体" w:hAnsi="宋体" w:eastAsia="宋体" w:cs="宋体"/>
                <w:i w:val="0"/>
                <w:iCs w:val="0"/>
                <w:color w:val="auto"/>
                <w:sz w:val="21"/>
                <w:szCs w:val="21"/>
                <w:highlight w:val="none"/>
              </w:rPr>
              <w:t>1.9.2诉讼：甲方所在地人民法院</w:t>
            </w:r>
          </w:p>
        </w:tc>
      </w:tr>
      <w:tr w14:paraId="41E1B0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14" w:type="dxa"/>
            <w:tcBorders>
              <w:tl2br w:val="nil"/>
              <w:tr2bl w:val="nil"/>
            </w:tcBorders>
            <w:noWrap w:val="0"/>
            <w:vAlign w:val="center"/>
          </w:tcPr>
          <w:p w14:paraId="286BFEE7">
            <w:pPr>
              <w:pStyle w:val="27"/>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i w:val="0"/>
                <w:iCs w:val="0"/>
                <w:color w:val="auto"/>
                <w:kern w:val="2"/>
                <w:sz w:val="21"/>
                <w:szCs w:val="21"/>
                <w:highlight w:val="none"/>
                <w:vertAlign w:val="baseline"/>
                <w:lang w:val="en-US" w:eastAsia="zh-CN" w:bidi="ar-SA"/>
              </w:rPr>
            </w:pPr>
            <w:r>
              <w:rPr>
                <w:rFonts w:hint="eastAsia" w:ascii="宋体" w:hAnsi="宋体" w:eastAsia="宋体" w:cs="宋体"/>
                <w:i w:val="0"/>
                <w:iCs w:val="0"/>
                <w:color w:val="auto"/>
                <w:kern w:val="2"/>
                <w:sz w:val="21"/>
                <w:szCs w:val="21"/>
                <w:highlight w:val="none"/>
                <w:vertAlign w:val="baseline"/>
                <w:lang w:val="en-US" w:eastAsia="zh-CN" w:bidi="ar-SA"/>
              </w:rPr>
              <w:t>2.3.2</w:t>
            </w:r>
          </w:p>
        </w:tc>
        <w:tc>
          <w:tcPr>
            <w:tcW w:w="8300" w:type="dxa"/>
            <w:tcBorders>
              <w:tl2br w:val="nil"/>
              <w:tr2bl w:val="nil"/>
            </w:tcBorders>
            <w:noWrap w:val="0"/>
            <w:vAlign w:val="center"/>
          </w:tcPr>
          <w:p w14:paraId="661DAC8F">
            <w:pPr>
              <w:pStyle w:val="27"/>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auto"/>
                <w:sz w:val="21"/>
                <w:szCs w:val="21"/>
                <w:highlight w:val="none"/>
                <w:vertAlign w:val="baseline"/>
                <w:lang w:val="en-US" w:eastAsia="zh-CN"/>
              </w:rPr>
            </w:pPr>
            <w:r>
              <w:rPr>
                <w:rFonts w:hint="eastAsia" w:ascii="宋体" w:hAnsi="宋体" w:eastAsia="宋体" w:cs="宋体"/>
                <w:i w:val="0"/>
                <w:iCs w:val="0"/>
                <w:color w:val="auto"/>
                <w:sz w:val="21"/>
                <w:szCs w:val="21"/>
                <w:highlight w:val="none"/>
                <w:vertAlign w:val="baseline"/>
                <w:lang w:val="en-US" w:eastAsia="zh-CN"/>
              </w:rPr>
              <w:t>具有知识产权的计算机软件等货物的知识产权归属：/</w:t>
            </w:r>
          </w:p>
        </w:tc>
      </w:tr>
      <w:tr w14:paraId="2BB8EF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14" w:type="dxa"/>
            <w:tcBorders>
              <w:tl2br w:val="nil"/>
              <w:tr2bl w:val="nil"/>
            </w:tcBorders>
            <w:noWrap w:val="0"/>
            <w:vAlign w:val="center"/>
          </w:tcPr>
          <w:p w14:paraId="154D197F">
            <w:pPr>
              <w:pStyle w:val="27"/>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i w:val="0"/>
                <w:iCs w:val="0"/>
                <w:color w:val="auto"/>
                <w:kern w:val="2"/>
                <w:sz w:val="21"/>
                <w:szCs w:val="21"/>
                <w:highlight w:val="none"/>
                <w:vertAlign w:val="baseline"/>
                <w:lang w:val="en-US" w:eastAsia="zh-CN" w:bidi="ar-SA"/>
              </w:rPr>
            </w:pPr>
            <w:r>
              <w:rPr>
                <w:rFonts w:hint="eastAsia" w:ascii="宋体" w:hAnsi="宋体" w:eastAsia="宋体" w:cs="宋体"/>
                <w:i w:val="0"/>
                <w:iCs w:val="0"/>
                <w:color w:val="auto"/>
                <w:kern w:val="2"/>
                <w:sz w:val="21"/>
                <w:szCs w:val="21"/>
                <w:highlight w:val="none"/>
                <w:vertAlign w:val="baseline"/>
                <w:lang w:val="en-US" w:eastAsia="zh-CN" w:bidi="ar-SA"/>
              </w:rPr>
              <w:t>2.4.1</w:t>
            </w:r>
          </w:p>
        </w:tc>
        <w:tc>
          <w:tcPr>
            <w:tcW w:w="8300" w:type="dxa"/>
            <w:tcBorders>
              <w:tl2br w:val="nil"/>
              <w:tr2bl w:val="nil"/>
            </w:tcBorders>
            <w:noWrap w:val="0"/>
            <w:vAlign w:val="center"/>
          </w:tcPr>
          <w:p w14:paraId="6681646C">
            <w:pPr>
              <w:pStyle w:val="27"/>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auto"/>
                <w:sz w:val="21"/>
                <w:szCs w:val="21"/>
                <w:highlight w:val="none"/>
                <w:vertAlign w:val="baseline"/>
                <w:lang w:val="en-US" w:eastAsia="zh-CN"/>
              </w:rPr>
            </w:pPr>
            <w:r>
              <w:rPr>
                <w:rFonts w:hint="eastAsia" w:ascii="宋体" w:hAnsi="宋体" w:eastAsia="宋体" w:cs="宋体"/>
                <w:i w:val="0"/>
                <w:iCs w:val="0"/>
                <w:color w:val="auto"/>
                <w:sz w:val="21"/>
                <w:szCs w:val="21"/>
                <w:highlight w:val="none"/>
                <w:vertAlign w:val="baseline"/>
                <w:lang w:val="en-US" w:eastAsia="zh-CN"/>
              </w:rPr>
              <w:t>包装特别约定：甲方指定要求</w:t>
            </w:r>
          </w:p>
        </w:tc>
      </w:tr>
      <w:tr w14:paraId="69C6A7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14" w:type="dxa"/>
            <w:tcBorders>
              <w:tl2br w:val="nil"/>
              <w:tr2bl w:val="nil"/>
            </w:tcBorders>
            <w:noWrap w:val="0"/>
            <w:vAlign w:val="center"/>
          </w:tcPr>
          <w:p w14:paraId="56F8A04E">
            <w:pPr>
              <w:pStyle w:val="27"/>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i w:val="0"/>
                <w:iCs w:val="0"/>
                <w:color w:val="auto"/>
                <w:kern w:val="2"/>
                <w:sz w:val="21"/>
                <w:szCs w:val="21"/>
                <w:highlight w:val="none"/>
                <w:vertAlign w:val="baseline"/>
                <w:lang w:val="en-US" w:eastAsia="zh-CN" w:bidi="ar-SA"/>
              </w:rPr>
            </w:pPr>
            <w:r>
              <w:rPr>
                <w:rFonts w:hint="eastAsia" w:ascii="宋体" w:hAnsi="宋体" w:eastAsia="宋体" w:cs="宋体"/>
                <w:i w:val="0"/>
                <w:iCs w:val="0"/>
                <w:color w:val="auto"/>
                <w:kern w:val="2"/>
                <w:sz w:val="21"/>
                <w:szCs w:val="21"/>
                <w:highlight w:val="none"/>
                <w:vertAlign w:val="baseline"/>
                <w:lang w:val="en-US" w:eastAsia="zh-CN" w:bidi="ar-SA"/>
              </w:rPr>
              <w:t>2.4.3</w:t>
            </w:r>
          </w:p>
        </w:tc>
        <w:tc>
          <w:tcPr>
            <w:tcW w:w="8300" w:type="dxa"/>
            <w:tcBorders>
              <w:tl2br w:val="nil"/>
              <w:tr2bl w:val="nil"/>
            </w:tcBorders>
            <w:noWrap w:val="0"/>
            <w:vAlign w:val="center"/>
          </w:tcPr>
          <w:p w14:paraId="6A6DF427">
            <w:pPr>
              <w:pStyle w:val="27"/>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auto"/>
                <w:kern w:val="2"/>
                <w:sz w:val="21"/>
                <w:szCs w:val="21"/>
                <w:highlight w:val="none"/>
                <w:vertAlign w:val="baseline"/>
                <w:lang w:val="en-US" w:eastAsia="zh-CN" w:bidi="ar-SA"/>
              </w:rPr>
            </w:pPr>
            <w:r>
              <w:rPr>
                <w:rFonts w:hint="eastAsia" w:ascii="宋体" w:hAnsi="宋体" w:eastAsia="宋体" w:cs="宋体"/>
                <w:i w:val="0"/>
                <w:iCs w:val="0"/>
                <w:color w:val="auto"/>
                <w:sz w:val="21"/>
                <w:szCs w:val="21"/>
                <w:highlight w:val="none"/>
                <w:vertAlign w:val="baseline"/>
                <w:lang w:val="en-US" w:eastAsia="zh-CN"/>
              </w:rPr>
              <w:t>装运货物的要求和通知：</w:t>
            </w:r>
            <w:r>
              <w:rPr>
                <w:rFonts w:hint="eastAsia" w:ascii="宋体" w:hAnsi="宋体" w:eastAsia="宋体" w:cs="宋体"/>
                <w:i w:val="0"/>
                <w:iCs w:val="0"/>
                <w:color w:val="auto"/>
                <w:sz w:val="21"/>
                <w:szCs w:val="21"/>
                <w:highlight w:val="none"/>
              </w:rPr>
              <w:t>甲方书面通知为准</w:t>
            </w:r>
          </w:p>
        </w:tc>
      </w:tr>
      <w:tr w14:paraId="65504B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14" w:type="dxa"/>
            <w:tcBorders>
              <w:tl2br w:val="nil"/>
              <w:tr2bl w:val="nil"/>
            </w:tcBorders>
            <w:noWrap w:val="0"/>
            <w:vAlign w:val="top"/>
          </w:tcPr>
          <w:p w14:paraId="6CA1935E">
            <w:pPr>
              <w:pStyle w:val="27"/>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i w:val="0"/>
                <w:iCs w:val="0"/>
                <w:color w:val="auto"/>
                <w:kern w:val="2"/>
                <w:sz w:val="21"/>
                <w:szCs w:val="21"/>
                <w:highlight w:val="none"/>
                <w:vertAlign w:val="baseline"/>
                <w:lang w:val="en-US" w:eastAsia="zh-CN" w:bidi="ar-SA"/>
              </w:rPr>
            </w:pPr>
            <w:r>
              <w:rPr>
                <w:rFonts w:hint="eastAsia" w:ascii="宋体" w:hAnsi="宋体" w:eastAsia="宋体" w:cs="宋体"/>
                <w:i w:val="0"/>
                <w:iCs w:val="0"/>
                <w:color w:val="auto"/>
                <w:kern w:val="2"/>
                <w:sz w:val="21"/>
                <w:szCs w:val="21"/>
                <w:highlight w:val="none"/>
                <w:vertAlign w:val="baseline"/>
                <w:lang w:val="en-US" w:eastAsia="zh-CN" w:bidi="ar-SA"/>
              </w:rPr>
              <w:t>2.8</w:t>
            </w:r>
          </w:p>
        </w:tc>
        <w:tc>
          <w:tcPr>
            <w:tcW w:w="8300" w:type="dxa"/>
            <w:tcBorders>
              <w:tl2br w:val="nil"/>
              <w:tr2bl w:val="nil"/>
            </w:tcBorders>
            <w:noWrap w:val="0"/>
            <w:vAlign w:val="center"/>
          </w:tcPr>
          <w:p w14:paraId="73283EFA">
            <w:pPr>
              <w:pStyle w:val="27"/>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auto"/>
                <w:kern w:val="2"/>
                <w:sz w:val="21"/>
                <w:szCs w:val="21"/>
                <w:highlight w:val="none"/>
                <w:vertAlign w:val="baseline"/>
                <w:lang w:val="en-US" w:eastAsia="zh-CN" w:bidi="ar-SA"/>
              </w:rPr>
            </w:pPr>
            <w:r>
              <w:rPr>
                <w:rFonts w:hint="eastAsia" w:ascii="宋体" w:hAnsi="宋体" w:eastAsia="宋体" w:cs="宋体"/>
                <w:i w:val="0"/>
                <w:iCs w:val="0"/>
                <w:color w:val="auto"/>
                <w:sz w:val="21"/>
                <w:szCs w:val="21"/>
                <w:highlight w:val="none"/>
                <w:vertAlign w:val="baseline"/>
                <w:lang w:val="en-US" w:eastAsia="zh-CN"/>
              </w:rPr>
              <w:t>货物或者在途货物或者交付给第一承运人后的货物毁损、灭失的风险负担：</w:t>
            </w:r>
            <w:r>
              <w:rPr>
                <w:rFonts w:hint="eastAsia" w:ascii="宋体" w:hAnsi="宋体" w:eastAsia="宋体" w:cs="宋体"/>
                <w:i w:val="0"/>
                <w:iCs w:val="0"/>
                <w:color w:val="auto"/>
                <w:sz w:val="21"/>
                <w:szCs w:val="21"/>
                <w:highlight w:val="none"/>
              </w:rPr>
              <w:t>由乙方承担</w:t>
            </w:r>
          </w:p>
        </w:tc>
      </w:tr>
      <w:tr w14:paraId="2AE0A7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14" w:type="dxa"/>
            <w:tcBorders>
              <w:tl2br w:val="nil"/>
              <w:tr2bl w:val="nil"/>
            </w:tcBorders>
            <w:noWrap w:val="0"/>
            <w:vAlign w:val="center"/>
          </w:tcPr>
          <w:p w14:paraId="08E75214">
            <w:pPr>
              <w:pStyle w:val="27"/>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i w:val="0"/>
                <w:iCs w:val="0"/>
                <w:color w:val="auto"/>
                <w:kern w:val="2"/>
                <w:sz w:val="21"/>
                <w:szCs w:val="21"/>
                <w:highlight w:val="none"/>
                <w:vertAlign w:val="baseline"/>
                <w:lang w:val="en-US" w:eastAsia="zh-CN" w:bidi="ar-SA"/>
              </w:rPr>
            </w:pPr>
            <w:r>
              <w:rPr>
                <w:rFonts w:hint="eastAsia" w:ascii="宋体" w:hAnsi="宋体" w:eastAsia="宋体" w:cs="宋体"/>
                <w:i w:val="0"/>
                <w:iCs w:val="0"/>
                <w:color w:val="auto"/>
                <w:kern w:val="2"/>
                <w:sz w:val="21"/>
                <w:szCs w:val="21"/>
                <w:highlight w:val="none"/>
                <w:vertAlign w:val="baseline"/>
                <w:lang w:val="en-US" w:eastAsia="zh-CN" w:bidi="ar-SA"/>
              </w:rPr>
              <w:t>2.12.3</w:t>
            </w:r>
          </w:p>
        </w:tc>
        <w:tc>
          <w:tcPr>
            <w:tcW w:w="8300" w:type="dxa"/>
            <w:tcBorders>
              <w:tl2br w:val="nil"/>
              <w:tr2bl w:val="nil"/>
            </w:tcBorders>
            <w:noWrap w:val="0"/>
            <w:vAlign w:val="center"/>
          </w:tcPr>
          <w:p w14:paraId="09C9ECDD">
            <w:pPr>
              <w:pStyle w:val="27"/>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auto"/>
                <w:sz w:val="21"/>
                <w:szCs w:val="21"/>
                <w:highlight w:val="none"/>
                <w:vertAlign w:val="baseline"/>
                <w:lang w:val="en-US" w:eastAsia="zh-CN"/>
              </w:rPr>
            </w:pPr>
            <w:r>
              <w:rPr>
                <w:rFonts w:hint="eastAsia" w:ascii="宋体" w:hAnsi="宋体" w:eastAsia="宋体" w:cs="宋体"/>
                <w:i w:val="0"/>
                <w:iCs w:val="0"/>
                <w:color w:val="auto"/>
                <w:sz w:val="21"/>
                <w:szCs w:val="21"/>
                <w:highlight w:val="none"/>
                <w:vertAlign w:val="baseline"/>
                <w:lang w:val="en-US" w:eastAsia="zh-CN"/>
              </w:rPr>
              <w:t>不可抗力变更合同：</w:t>
            </w:r>
          </w:p>
          <w:p w14:paraId="4A588715">
            <w:pPr>
              <w:pStyle w:val="27"/>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auto"/>
                <w:kern w:val="2"/>
                <w:sz w:val="21"/>
                <w:szCs w:val="21"/>
                <w:highlight w:val="none"/>
                <w:vertAlign w:val="baseline"/>
                <w:lang w:val="en-US" w:eastAsia="zh-CN" w:bidi="ar-SA"/>
              </w:rPr>
            </w:pPr>
            <w:r>
              <w:rPr>
                <w:rFonts w:hint="eastAsia" w:ascii="宋体" w:hAnsi="宋体" w:eastAsia="宋体" w:cs="宋体"/>
                <w:i w:val="0"/>
                <w:iCs w:val="0"/>
                <w:color w:val="auto"/>
                <w:kern w:val="2"/>
                <w:sz w:val="21"/>
                <w:szCs w:val="21"/>
                <w:highlight w:val="none"/>
                <w:vertAlign w:val="baseline"/>
                <w:lang w:val="en-US" w:eastAsia="zh-CN" w:bidi="ar-SA"/>
              </w:rPr>
              <w:t>因不可抗力致使合同有变更必要的，双方当事人应在</w:t>
            </w:r>
            <w:r>
              <w:rPr>
                <w:rFonts w:hint="eastAsia" w:ascii="宋体" w:hAnsi="宋体" w:eastAsia="宋体" w:cs="宋体"/>
                <w:i w:val="0"/>
                <w:iCs w:val="0"/>
                <w:color w:val="auto"/>
                <w:sz w:val="21"/>
                <w:szCs w:val="21"/>
                <w:highlight w:val="none"/>
                <w:u w:val="single"/>
              </w:rPr>
              <w:t>3个工作日</w:t>
            </w:r>
            <w:r>
              <w:rPr>
                <w:rFonts w:hint="eastAsia" w:ascii="宋体" w:hAnsi="宋体" w:eastAsia="宋体" w:cs="宋体"/>
                <w:i w:val="0"/>
                <w:iCs w:val="0"/>
                <w:color w:val="auto"/>
                <w:kern w:val="2"/>
                <w:sz w:val="21"/>
                <w:szCs w:val="21"/>
                <w:highlight w:val="none"/>
                <w:vertAlign w:val="baseline"/>
                <w:lang w:val="en-US" w:eastAsia="zh-CN" w:bidi="ar-SA"/>
              </w:rPr>
              <w:t>内以书面形式变更合同；</w:t>
            </w:r>
          </w:p>
        </w:tc>
      </w:tr>
      <w:tr w14:paraId="38233C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14" w:type="dxa"/>
            <w:tcBorders>
              <w:tl2br w:val="nil"/>
              <w:tr2bl w:val="nil"/>
            </w:tcBorders>
            <w:noWrap w:val="0"/>
            <w:vAlign w:val="center"/>
          </w:tcPr>
          <w:p w14:paraId="2755C282">
            <w:pPr>
              <w:pStyle w:val="27"/>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i w:val="0"/>
                <w:iCs w:val="0"/>
                <w:color w:val="auto"/>
                <w:kern w:val="2"/>
                <w:sz w:val="21"/>
                <w:szCs w:val="21"/>
                <w:highlight w:val="none"/>
                <w:vertAlign w:val="baseline"/>
                <w:lang w:val="en-US" w:eastAsia="zh-CN" w:bidi="ar-SA"/>
              </w:rPr>
            </w:pPr>
            <w:r>
              <w:rPr>
                <w:rFonts w:hint="eastAsia" w:ascii="宋体" w:hAnsi="宋体" w:eastAsia="宋体" w:cs="宋体"/>
                <w:i w:val="0"/>
                <w:iCs w:val="0"/>
                <w:color w:val="auto"/>
                <w:kern w:val="2"/>
                <w:sz w:val="21"/>
                <w:szCs w:val="21"/>
                <w:highlight w:val="none"/>
                <w:vertAlign w:val="baseline"/>
                <w:lang w:val="en-US" w:eastAsia="zh-CN" w:bidi="ar-SA"/>
              </w:rPr>
              <w:t>2.12.4</w:t>
            </w:r>
          </w:p>
        </w:tc>
        <w:tc>
          <w:tcPr>
            <w:tcW w:w="8300" w:type="dxa"/>
            <w:tcBorders>
              <w:tl2br w:val="nil"/>
              <w:tr2bl w:val="nil"/>
            </w:tcBorders>
            <w:noWrap w:val="0"/>
            <w:vAlign w:val="center"/>
          </w:tcPr>
          <w:p w14:paraId="3AA12848">
            <w:pPr>
              <w:pStyle w:val="27"/>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auto"/>
                <w:sz w:val="21"/>
                <w:szCs w:val="21"/>
                <w:highlight w:val="none"/>
                <w:vertAlign w:val="baseline"/>
                <w:lang w:val="en-US" w:eastAsia="zh-CN"/>
              </w:rPr>
            </w:pPr>
            <w:r>
              <w:rPr>
                <w:rFonts w:hint="eastAsia" w:ascii="宋体" w:hAnsi="宋体" w:eastAsia="宋体" w:cs="宋体"/>
                <w:i w:val="0"/>
                <w:iCs w:val="0"/>
                <w:color w:val="auto"/>
                <w:sz w:val="21"/>
                <w:szCs w:val="21"/>
                <w:highlight w:val="none"/>
                <w:vertAlign w:val="baseline"/>
                <w:lang w:val="en-US" w:eastAsia="zh-CN"/>
              </w:rPr>
              <w:t>不可抗力的通知和送到：</w:t>
            </w:r>
          </w:p>
          <w:p w14:paraId="49B60616">
            <w:pPr>
              <w:pStyle w:val="27"/>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auto"/>
                <w:kern w:val="2"/>
                <w:sz w:val="21"/>
                <w:szCs w:val="21"/>
                <w:highlight w:val="none"/>
                <w:vertAlign w:val="baseline"/>
                <w:lang w:val="en-US" w:eastAsia="zh-CN" w:bidi="ar-SA"/>
              </w:rPr>
            </w:pPr>
            <w:r>
              <w:rPr>
                <w:rFonts w:hint="eastAsia" w:ascii="宋体" w:hAnsi="宋体" w:eastAsia="宋体" w:cs="宋体"/>
                <w:i w:val="0"/>
                <w:iCs w:val="0"/>
                <w:color w:val="auto"/>
                <w:sz w:val="21"/>
                <w:szCs w:val="21"/>
                <w:highlight w:val="none"/>
                <w:vertAlign w:val="baseline"/>
                <w:lang w:val="en-US" w:eastAsia="zh-CN"/>
              </w:rPr>
              <w:t>受不可抗力影响的一方在不可抗力发生后，应在</w:t>
            </w:r>
            <w:r>
              <w:rPr>
                <w:rFonts w:hint="eastAsia" w:ascii="宋体" w:hAnsi="宋体" w:eastAsia="宋体" w:cs="宋体"/>
                <w:i w:val="0"/>
                <w:iCs w:val="0"/>
                <w:color w:val="auto"/>
                <w:sz w:val="21"/>
                <w:szCs w:val="21"/>
                <w:highlight w:val="none"/>
                <w:u w:val="single"/>
              </w:rPr>
              <w:t>24小时</w:t>
            </w:r>
            <w:r>
              <w:rPr>
                <w:rFonts w:hint="eastAsia" w:ascii="宋体" w:hAnsi="宋体" w:eastAsia="宋体" w:cs="宋体"/>
                <w:i w:val="0"/>
                <w:iCs w:val="0"/>
                <w:color w:val="auto"/>
                <w:sz w:val="21"/>
                <w:szCs w:val="21"/>
                <w:highlight w:val="none"/>
                <w:vertAlign w:val="baseline"/>
                <w:lang w:val="en-US" w:eastAsia="zh-CN"/>
              </w:rPr>
              <w:t>内以书面形式通知对方当事人，并在</w:t>
            </w:r>
            <w:r>
              <w:rPr>
                <w:rFonts w:hint="eastAsia" w:ascii="宋体" w:hAnsi="宋体" w:eastAsia="宋体" w:cs="宋体"/>
                <w:i w:val="0"/>
                <w:iCs w:val="0"/>
                <w:color w:val="auto"/>
                <w:sz w:val="21"/>
                <w:szCs w:val="21"/>
                <w:highlight w:val="none"/>
                <w:u w:val="single"/>
              </w:rPr>
              <w:t>48小时</w:t>
            </w:r>
            <w:r>
              <w:rPr>
                <w:rFonts w:hint="eastAsia" w:ascii="宋体" w:hAnsi="宋体" w:eastAsia="宋体" w:cs="宋体"/>
                <w:i w:val="0"/>
                <w:iCs w:val="0"/>
                <w:color w:val="auto"/>
                <w:sz w:val="21"/>
                <w:szCs w:val="21"/>
                <w:highlight w:val="none"/>
                <w:vertAlign w:val="baseline"/>
                <w:lang w:val="en-US" w:eastAsia="zh-CN"/>
              </w:rPr>
              <w:t>内，将有关部门出具的证明文件送达对方当事人。</w:t>
            </w:r>
          </w:p>
        </w:tc>
      </w:tr>
      <w:tr w14:paraId="5EC237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14" w:type="dxa"/>
            <w:tcBorders>
              <w:tl2br w:val="nil"/>
              <w:tr2bl w:val="nil"/>
            </w:tcBorders>
            <w:noWrap w:val="0"/>
            <w:vAlign w:val="center"/>
          </w:tcPr>
          <w:p w14:paraId="30D3BEA1">
            <w:pPr>
              <w:pStyle w:val="27"/>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i w:val="0"/>
                <w:iCs w:val="0"/>
                <w:color w:val="auto"/>
                <w:kern w:val="2"/>
                <w:sz w:val="21"/>
                <w:szCs w:val="21"/>
                <w:highlight w:val="none"/>
                <w:vertAlign w:val="baseline"/>
                <w:lang w:val="en-US" w:eastAsia="zh-CN" w:bidi="ar-SA"/>
              </w:rPr>
            </w:pPr>
            <w:r>
              <w:rPr>
                <w:rFonts w:hint="eastAsia" w:ascii="宋体" w:hAnsi="宋体" w:eastAsia="宋体" w:cs="宋体"/>
                <w:i w:val="0"/>
                <w:iCs w:val="0"/>
                <w:color w:val="auto"/>
                <w:kern w:val="2"/>
                <w:sz w:val="21"/>
                <w:szCs w:val="21"/>
                <w:highlight w:val="none"/>
                <w:vertAlign w:val="baseline"/>
                <w:lang w:val="en-US" w:eastAsia="zh-CN" w:bidi="ar-SA"/>
              </w:rPr>
              <w:t>2.16.1</w:t>
            </w:r>
          </w:p>
        </w:tc>
        <w:tc>
          <w:tcPr>
            <w:tcW w:w="8300" w:type="dxa"/>
            <w:tcBorders>
              <w:tl2br w:val="nil"/>
              <w:tr2bl w:val="nil"/>
            </w:tcBorders>
            <w:noWrap w:val="0"/>
            <w:vAlign w:val="center"/>
          </w:tcPr>
          <w:p w14:paraId="04CF5BEA">
            <w:pPr>
              <w:pStyle w:val="27"/>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auto"/>
                <w:kern w:val="2"/>
                <w:sz w:val="21"/>
                <w:szCs w:val="21"/>
                <w:highlight w:val="none"/>
                <w:vertAlign w:val="baseline"/>
                <w:lang w:val="en-US" w:eastAsia="zh-CN" w:bidi="ar-SA"/>
              </w:rPr>
            </w:pPr>
            <w:r>
              <w:rPr>
                <w:rFonts w:hint="eastAsia" w:ascii="宋体" w:hAnsi="宋体" w:eastAsia="宋体" w:cs="宋体"/>
                <w:i w:val="0"/>
                <w:iCs w:val="0"/>
                <w:color w:val="auto"/>
                <w:sz w:val="21"/>
                <w:szCs w:val="21"/>
                <w:highlight w:val="none"/>
                <w:vertAlign w:val="baseline"/>
                <w:lang w:val="en-US" w:eastAsia="zh-CN"/>
              </w:rPr>
              <w:t>验收时间：项目供货、安装及调试完成后</w:t>
            </w:r>
          </w:p>
        </w:tc>
      </w:tr>
      <w:tr w14:paraId="4440A2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14" w:type="dxa"/>
            <w:tcBorders>
              <w:tl2br w:val="nil"/>
              <w:tr2bl w:val="nil"/>
            </w:tcBorders>
            <w:noWrap w:val="0"/>
            <w:vAlign w:val="center"/>
          </w:tcPr>
          <w:p w14:paraId="12A8CE22">
            <w:pPr>
              <w:pStyle w:val="27"/>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i w:val="0"/>
                <w:iCs w:val="0"/>
                <w:color w:val="auto"/>
                <w:kern w:val="2"/>
                <w:sz w:val="21"/>
                <w:szCs w:val="21"/>
                <w:highlight w:val="none"/>
                <w:vertAlign w:val="baseline"/>
                <w:lang w:val="en-US" w:eastAsia="zh-CN" w:bidi="ar-SA"/>
              </w:rPr>
            </w:pPr>
            <w:r>
              <w:rPr>
                <w:rFonts w:hint="eastAsia" w:ascii="宋体" w:hAnsi="宋体" w:eastAsia="宋体" w:cs="宋体"/>
                <w:i w:val="0"/>
                <w:iCs w:val="0"/>
                <w:color w:val="auto"/>
                <w:kern w:val="2"/>
                <w:sz w:val="21"/>
                <w:szCs w:val="21"/>
                <w:highlight w:val="none"/>
                <w:vertAlign w:val="baseline"/>
                <w:lang w:val="en-US" w:eastAsia="zh-CN" w:bidi="ar-SA"/>
              </w:rPr>
              <w:t>2.16.3</w:t>
            </w:r>
          </w:p>
        </w:tc>
        <w:tc>
          <w:tcPr>
            <w:tcW w:w="8300" w:type="dxa"/>
            <w:tcBorders>
              <w:tl2br w:val="nil"/>
              <w:tr2bl w:val="nil"/>
            </w:tcBorders>
            <w:noWrap w:val="0"/>
            <w:vAlign w:val="center"/>
          </w:tcPr>
          <w:p w14:paraId="20B0C522">
            <w:pPr>
              <w:pStyle w:val="27"/>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auto"/>
                <w:sz w:val="21"/>
                <w:szCs w:val="21"/>
                <w:highlight w:val="none"/>
                <w:vertAlign w:val="baseline"/>
                <w:lang w:val="en-US" w:eastAsia="zh-CN"/>
              </w:rPr>
            </w:pPr>
            <w:r>
              <w:rPr>
                <w:rFonts w:hint="eastAsia" w:ascii="宋体" w:hAnsi="宋体" w:eastAsia="宋体" w:cs="宋体"/>
                <w:i w:val="0"/>
                <w:iCs w:val="0"/>
                <w:color w:val="auto"/>
                <w:sz w:val="21"/>
                <w:szCs w:val="21"/>
                <w:highlight w:val="none"/>
                <w:vertAlign w:val="baseline"/>
                <w:lang w:val="en-US" w:eastAsia="zh-CN"/>
              </w:rPr>
              <w:t>检验和验收标准、程序等具体内容以及前述验收书的效力：</w:t>
            </w:r>
          </w:p>
          <w:p w14:paraId="364A43A8">
            <w:pPr>
              <w:pStyle w:val="27"/>
              <w:widowControl w:val="0"/>
              <w:spacing w:line="460" w:lineRule="exact"/>
              <w:rPr>
                <w:rFonts w:hint="eastAsia" w:ascii="宋体" w:hAnsi="宋体" w:eastAsia="宋体" w:cs="宋体"/>
                <w:bCs/>
                <w:i w:val="0"/>
                <w:iCs w:val="0"/>
                <w:color w:val="auto"/>
                <w:sz w:val="21"/>
                <w:szCs w:val="21"/>
                <w:highlight w:val="none"/>
              </w:rPr>
            </w:pPr>
            <w:r>
              <w:rPr>
                <w:rFonts w:hint="eastAsia" w:ascii="宋体" w:hAnsi="宋体" w:eastAsia="宋体" w:cs="宋体"/>
                <w:bCs/>
                <w:i w:val="0"/>
                <w:iCs w:val="0"/>
                <w:color w:val="auto"/>
                <w:sz w:val="21"/>
                <w:szCs w:val="21"/>
                <w:highlight w:val="none"/>
              </w:rPr>
              <w:t>1）</w:t>
            </w:r>
            <w:r>
              <w:rPr>
                <w:rFonts w:hint="eastAsia" w:ascii="宋体" w:hAnsi="宋体" w:eastAsia="宋体" w:cs="宋体"/>
                <w:bCs/>
                <w:i w:val="0"/>
                <w:iCs w:val="0"/>
                <w:color w:val="auto"/>
                <w:sz w:val="21"/>
                <w:szCs w:val="21"/>
                <w:highlight w:val="none"/>
                <w:lang w:val="en-US" w:eastAsia="zh-CN"/>
              </w:rPr>
              <w:t>参照</w:t>
            </w:r>
            <w:r>
              <w:rPr>
                <w:rFonts w:hint="eastAsia" w:ascii="宋体" w:hAnsi="宋体" w:eastAsia="宋体" w:cs="宋体"/>
                <w:bCs/>
                <w:i w:val="0"/>
                <w:iCs w:val="0"/>
                <w:color w:val="auto"/>
                <w:sz w:val="21"/>
                <w:szCs w:val="21"/>
                <w:highlight w:val="none"/>
              </w:rPr>
              <w:t>《杭州市政府采购履约验收暂行办法》进行履约验收。</w:t>
            </w:r>
          </w:p>
          <w:p w14:paraId="2D453E2E">
            <w:pPr>
              <w:pStyle w:val="27"/>
              <w:widowControl w:val="0"/>
              <w:spacing w:line="460" w:lineRule="exact"/>
              <w:rPr>
                <w:rFonts w:hint="eastAsia" w:ascii="宋体" w:hAnsi="宋体" w:eastAsia="宋体" w:cs="宋体"/>
                <w:bCs/>
                <w:i w:val="0"/>
                <w:iCs w:val="0"/>
                <w:color w:val="auto"/>
                <w:sz w:val="21"/>
                <w:szCs w:val="21"/>
                <w:highlight w:val="none"/>
              </w:rPr>
            </w:pPr>
            <w:r>
              <w:rPr>
                <w:rFonts w:hint="eastAsia" w:ascii="宋体" w:hAnsi="宋体" w:eastAsia="宋体" w:cs="宋体"/>
                <w:bCs/>
                <w:i w:val="0"/>
                <w:iCs w:val="0"/>
                <w:color w:val="auto"/>
                <w:sz w:val="21"/>
                <w:szCs w:val="21"/>
                <w:highlight w:val="none"/>
              </w:rPr>
              <w:t>2）采用本行业通用标准；满足所有采购需求及投标文件承诺；项目验收资料齐全。</w:t>
            </w:r>
          </w:p>
          <w:p w14:paraId="1B7E000A">
            <w:pPr>
              <w:pStyle w:val="27"/>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auto"/>
                <w:kern w:val="2"/>
                <w:sz w:val="21"/>
                <w:szCs w:val="21"/>
                <w:highlight w:val="none"/>
                <w:vertAlign w:val="baseline"/>
                <w:lang w:val="en-US" w:eastAsia="zh-CN" w:bidi="ar-SA"/>
              </w:rPr>
            </w:pPr>
            <w:r>
              <w:rPr>
                <w:rFonts w:hint="eastAsia" w:ascii="宋体" w:hAnsi="宋体" w:eastAsia="宋体" w:cs="宋体"/>
                <w:bCs/>
                <w:i w:val="0"/>
                <w:iCs w:val="0"/>
                <w:color w:val="auto"/>
                <w:sz w:val="21"/>
                <w:szCs w:val="21"/>
                <w:highlight w:val="none"/>
              </w:rPr>
              <w:t>3）履约验收产生的费用，属于首次验收过程中产生的，由</w:t>
            </w:r>
            <w:r>
              <w:rPr>
                <w:rFonts w:hint="eastAsia" w:ascii="宋体" w:hAnsi="宋体" w:eastAsia="宋体" w:cs="宋体"/>
                <w:bCs/>
                <w:i w:val="0"/>
                <w:iCs w:val="0"/>
                <w:color w:val="auto"/>
                <w:sz w:val="21"/>
                <w:szCs w:val="21"/>
                <w:highlight w:val="none"/>
                <w:lang w:val="en-US" w:eastAsia="zh-CN"/>
              </w:rPr>
              <w:t>甲方</w:t>
            </w:r>
            <w:r>
              <w:rPr>
                <w:rFonts w:hint="eastAsia" w:ascii="宋体" w:hAnsi="宋体" w:eastAsia="宋体" w:cs="宋体"/>
                <w:bCs/>
                <w:i w:val="0"/>
                <w:iCs w:val="0"/>
                <w:color w:val="auto"/>
                <w:sz w:val="21"/>
                <w:szCs w:val="21"/>
                <w:highlight w:val="none"/>
              </w:rPr>
              <w:t>承担；属于首次验收不合格，重新验收过程中产生的，如采购合同有约定按照约定执行，如无约定，由</w:t>
            </w:r>
            <w:r>
              <w:rPr>
                <w:rFonts w:hint="eastAsia" w:ascii="宋体" w:hAnsi="宋体" w:eastAsia="宋体" w:cs="宋体"/>
                <w:bCs/>
                <w:i w:val="0"/>
                <w:iCs w:val="0"/>
                <w:color w:val="auto"/>
                <w:sz w:val="21"/>
                <w:szCs w:val="21"/>
                <w:highlight w:val="none"/>
                <w:lang w:val="en-US" w:eastAsia="zh-CN"/>
              </w:rPr>
              <w:t>乙方</w:t>
            </w:r>
            <w:r>
              <w:rPr>
                <w:rFonts w:hint="eastAsia" w:ascii="宋体" w:hAnsi="宋体" w:eastAsia="宋体" w:cs="宋体"/>
                <w:bCs/>
                <w:i w:val="0"/>
                <w:iCs w:val="0"/>
                <w:color w:val="auto"/>
                <w:sz w:val="21"/>
                <w:szCs w:val="21"/>
                <w:highlight w:val="none"/>
              </w:rPr>
              <w:t>承担。</w:t>
            </w:r>
          </w:p>
        </w:tc>
      </w:tr>
      <w:tr w14:paraId="0D1C82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14" w:type="dxa"/>
            <w:tcBorders>
              <w:tl2br w:val="nil"/>
              <w:tr2bl w:val="nil"/>
            </w:tcBorders>
            <w:noWrap w:val="0"/>
            <w:vAlign w:val="center"/>
          </w:tcPr>
          <w:p w14:paraId="3DC6A6A5">
            <w:pPr>
              <w:pStyle w:val="27"/>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i w:val="0"/>
                <w:iCs w:val="0"/>
                <w:color w:val="auto"/>
                <w:kern w:val="2"/>
                <w:sz w:val="21"/>
                <w:szCs w:val="21"/>
                <w:highlight w:val="none"/>
                <w:vertAlign w:val="baseline"/>
                <w:lang w:val="en-US" w:eastAsia="zh-CN" w:bidi="ar-SA"/>
              </w:rPr>
            </w:pPr>
            <w:r>
              <w:rPr>
                <w:rFonts w:hint="eastAsia" w:ascii="宋体" w:hAnsi="宋体" w:eastAsia="宋体" w:cs="宋体"/>
                <w:i w:val="0"/>
                <w:iCs w:val="0"/>
                <w:color w:val="auto"/>
                <w:kern w:val="2"/>
                <w:sz w:val="21"/>
                <w:szCs w:val="21"/>
                <w:highlight w:val="none"/>
                <w:vertAlign w:val="baseline"/>
                <w:lang w:val="en-US" w:eastAsia="zh-CN" w:bidi="ar-SA"/>
              </w:rPr>
              <w:t>2.20</w:t>
            </w:r>
          </w:p>
        </w:tc>
        <w:tc>
          <w:tcPr>
            <w:tcW w:w="8300" w:type="dxa"/>
            <w:tcBorders>
              <w:tl2br w:val="nil"/>
              <w:tr2bl w:val="nil"/>
            </w:tcBorders>
            <w:noWrap w:val="0"/>
            <w:vAlign w:val="center"/>
          </w:tcPr>
          <w:p w14:paraId="37440C21">
            <w:pPr>
              <w:pStyle w:val="27"/>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auto"/>
                <w:kern w:val="2"/>
                <w:sz w:val="21"/>
                <w:szCs w:val="21"/>
                <w:highlight w:val="none"/>
                <w:vertAlign w:val="baseline"/>
                <w:lang w:val="en-US" w:eastAsia="zh-CN" w:bidi="ar-SA"/>
              </w:rPr>
            </w:pPr>
            <w:r>
              <w:rPr>
                <w:rFonts w:hint="eastAsia" w:ascii="宋体" w:hAnsi="宋体" w:eastAsia="宋体" w:cs="宋体"/>
                <w:i w:val="0"/>
                <w:iCs w:val="0"/>
                <w:color w:val="auto"/>
                <w:sz w:val="21"/>
                <w:szCs w:val="21"/>
                <w:highlight w:val="none"/>
                <w:vertAlign w:val="baseline"/>
                <w:lang w:val="en-US" w:eastAsia="zh-CN"/>
              </w:rPr>
              <w:t>合同份数：一式肆份，甲乙双方各执贰份。</w:t>
            </w:r>
          </w:p>
        </w:tc>
      </w:tr>
      <w:tr w14:paraId="5854C7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14" w:type="dxa"/>
            <w:tcBorders>
              <w:tl2br w:val="nil"/>
              <w:tr2bl w:val="nil"/>
            </w:tcBorders>
            <w:noWrap w:val="0"/>
            <w:vAlign w:val="center"/>
          </w:tcPr>
          <w:p w14:paraId="7CB5E1CF">
            <w:pPr>
              <w:pStyle w:val="27"/>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i w:val="0"/>
                <w:iCs w:val="0"/>
                <w:color w:val="auto"/>
                <w:kern w:val="2"/>
                <w:sz w:val="21"/>
                <w:szCs w:val="21"/>
                <w:highlight w:val="none"/>
                <w:vertAlign w:val="baseline"/>
                <w:lang w:val="en-US" w:eastAsia="zh-CN" w:bidi="ar-SA"/>
              </w:rPr>
            </w:pPr>
            <w:r>
              <w:rPr>
                <w:rFonts w:hint="eastAsia" w:ascii="宋体" w:hAnsi="宋体" w:eastAsia="宋体" w:cs="宋体"/>
                <w:i w:val="0"/>
                <w:iCs w:val="0"/>
                <w:color w:val="auto"/>
                <w:kern w:val="2"/>
                <w:sz w:val="21"/>
                <w:szCs w:val="21"/>
                <w:highlight w:val="none"/>
                <w:vertAlign w:val="baseline"/>
                <w:lang w:val="en-US" w:eastAsia="zh-CN" w:bidi="ar-SA"/>
              </w:rPr>
              <w:t>...</w:t>
            </w:r>
          </w:p>
        </w:tc>
        <w:tc>
          <w:tcPr>
            <w:tcW w:w="8300" w:type="dxa"/>
            <w:tcBorders>
              <w:tl2br w:val="nil"/>
              <w:tr2bl w:val="nil"/>
            </w:tcBorders>
            <w:noWrap w:val="0"/>
            <w:vAlign w:val="center"/>
          </w:tcPr>
          <w:p w14:paraId="46046D46">
            <w:pPr>
              <w:pStyle w:val="27"/>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auto"/>
                <w:sz w:val="21"/>
                <w:szCs w:val="21"/>
                <w:highlight w:val="none"/>
                <w:vertAlign w:val="baseline"/>
                <w:lang w:val="en-US" w:eastAsia="zh-CN"/>
              </w:rPr>
            </w:pPr>
          </w:p>
        </w:tc>
      </w:tr>
    </w:tbl>
    <w:p w14:paraId="2DA5DB6D">
      <w:pPr>
        <w:pStyle w:val="21"/>
        <w:spacing w:before="0"/>
        <w:ind w:firstLine="508" w:firstLineChars="212"/>
        <w:rPr>
          <w:rFonts w:hint="eastAsia" w:ascii="宋体" w:hAnsi="宋体" w:eastAsia="宋体" w:cs="宋体"/>
          <w:i w:val="0"/>
          <w:iCs w:val="0"/>
          <w:color w:val="auto"/>
          <w:kern w:val="0"/>
          <w:highlight w:val="none"/>
        </w:rPr>
      </w:pPr>
    </w:p>
    <w:p w14:paraId="252F7B79">
      <w:pPr>
        <w:pStyle w:val="21"/>
        <w:spacing w:before="0"/>
        <w:ind w:firstLine="508" w:firstLineChars="212"/>
        <w:rPr>
          <w:rFonts w:hint="eastAsia" w:ascii="宋体" w:hAnsi="宋体" w:eastAsia="宋体" w:cs="宋体"/>
          <w:i w:val="0"/>
          <w:iCs w:val="0"/>
          <w:color w:val="auto"/>
          <w:kern w:val="0"/>
          <w:highlight w:val="none"/>
        </w:rPr>
      </w:pPr>
    </w:p>
    <w:p w14:paraId="2BBDF775">
      <w:pPr>
        <w:pStyle w:val="21"/>
        <w:spacing w:before="0"/>
        <w:ind w:firstLine="508" w:firstLineChars="212"/>
        <w:rPr>
          <w:rFonts w:hint="eastAsia" w:ascii="宋体" w:hAnsi="宋体" w:eastAsia="宋体" w:cs="宋体"/>
          <w:i w:val="0"/>
          <w:iCs w:val="0"/>
          <w:color w:val="auto"/>
          <w:kern w:val="0"/>
          <w:highlight w:val="none"/>
        </w:rPr>
      </w:pPr>
    </w:p>
    <w:p w14:paraId="04003708">
      <w:pPr>
        <w:rPr>
          <w:rFonts w:hint="eastAsia" w:ascii="宋体" w:hAnsi="宋体" w:eastAsia="宋体" w:cs="宋体"/>
          <w:b/>
          <w:i w:val="0"/>
          <w:iCs w:val="0"/>
          <w:color w:val="auto"/>
          <w:sz w:val="36"/>
          <w:szCs w:val="20"/>
          <w:highlight w:val="none"/>
        </w:rPr>
      </w:pPr>
      <w:r>
        <w:rPr>
          <w:rFonts w:hint="eastAsia" w:ascii="宋体" w:hAnsi="宋体" w:eastAsia="宋体" w:cs="宋体"/>
          <w:b/>
          <w:i w:val="0"/>
          <w:iCs w:val="0"/>
          <w:color w:val="auto"/>
          <w:sz w:val="36"/>
          <w:szCs w:val="20"/>
          <w:highlight w:val="none"/>
        </w:rPr>
        <w:br w:type="page"/>
      </w:r>
    </w:p>
    <w:p w14:paraId="7BFF6CA1">
      <w:pPr>
        <w:spacing w:line="360" w:lineRule="auto"/>
        <w:ind w:left="720" w:firstLine="723" w:firstLineChars="200"/>
        <w:outlineLvl w:val="0"/>
        <w:rPr>
          <w:rFonts w:hint="eastAsia" w:ascii="宋体" w:hAnsi="宋体" w:eastAsia="宋体" w:cs="宋体"/>
          <w:b/>
          <w:i w:val="0"/>
          <w:iCs w:val="0"/>
          <w:color w:val="auto"/>
          <w:sz w:val="36"/>
          <w:szCs w:val="20"/>
          <w:highlight w:val="none"/>
        </w:rPr>
      </w:pPr>
      <w:r>
        <w:rPr>
          <w:rFonts w:hint="eastAsia" w:ascii="宋体" w:hAnsi="宋体" w:eastAsia="宋体" w:cs="宋体"/>
          <w:b/>
          <w:i w:val="0"/>
          <w:iCs w:val="0"/>
          <w:color w:val="auto"/>
          <w:sz w:val="36"/>
          <w:szCs w:val="20"/>
          <w:highlight w:val="none"/>
        </w:rPr>
        <w:t>第</w:t>
      </w:r>
      <w:r>
        <w:rPr>
          <w:rFonts w:hint="eastAsia" w:ascii="宋体" w:hAnsi="宋体" w:eastAsia="宋体" w:cs="宋体"/>
          <w:b/>
          <w:i w:val="0"/>
          <w:iCs w:val="0"/>
          <w:color w:val="auto"/>
          <w:sz w:val="36"/>
          <w:szCs w:val="20"/>
          <w:highlight w:val="none"/>
          <w:lang w:val="en-US" w:eastAsia="zh-CN"/>
        </w:rPr>
        <w:t>六章</w:t>
      </w:r>
      <w:r>
        <w:rPr>
          <w:rFonts w:hint="eastAsia" w:ascii="宋体" w:hAnsi="宋体" w:eastAsia="宋体" w:cs="宋体"/>
          <w:b/>
          <w:i w:val="0"/>
          <w:iCs w:val="0"/>
          <w:color w:val="auto"/>
          <w:sz w:val="36"/>
          <w:szCs w:val="20"/>
          <w:highlight w:val="none"/>
        </w:rPr>
        <w:t xml:space="preserve"> 应提交的有关格式范例</w:t>
      </w:r>
    </w:p>
    <w:p w14:paraId="48D9C198">
      <w:pPr>
        <w:spacing w:line="360" w:lineRule="auto"/>
        <w:jc w:val="center"/>
        <w:outlineLvl w:val="0"/>
        <w:rPr>
          <w:rFonts w:hint="eastAsia" w:ascii="宋体" w:hAnsi="宋体" w:eastAsia="宋体" w:cs="宋体"/>
          <w:b/>
          <w:i w:val="0"/>
          <w:iCs w:val="0"/>
          <w:color w:val="auto"/>
          <w:kern w:val="0"/>
          <w:sz w:val="36"/>
          <w:szCs w:val="36"/>
          <w:highlight w:val="none"/>
        </w:rPr>
      </w:pPr>
    </w:p>
    <w:p w14:paraId="3B471915">
      <w:pPr>
        <w:spacing w:line="360" w:lineRule="auto"/>
        <w:jc w:val="center"/>
        <w:outlineLvl w:val="0"/>
        <w:rPr>
          <w:rFonts w:hint="eastAsia" w:ascii="宋体" w:hAnsi="宋体" w:eastAsia="宋体" w:cs="宋体"/>
          <w:b/>
          <w:i w:val="0"/>
          <w:iCs w:val="0"/>
          <w:color w:val="auto"/>
          <w:kern w:val="0"/>
          <w:sz w:val="36"/>
          <w:szCs w:val="36"/>
          <w:highlight w:val="none"/>
        </w:rPr>
      </w:pPr>
      <w:r>
        <w:rPr>
          <w:rFonts w:hint="eastAsia" w:ascii="宋体" w:hAnsi="宋体" w:eastAsia="宋体" w:cs="宋体"/>
          <w:b/>
          <w:i w:val="0"/>
          <w:iCs w:val="0"/>
          <w:color w:val="auto"/>
          <w:kern w:val="0"/>
          <w:sz w:val="36"/>
          <w:szCs w:val="36"/>
          <w:highlight w:val="none"/>
        </w:rPr>
        <w:t>资格文件部分</w:t>
      </w:r>
    </w:p>
    <w:p w14:paraId="51983946">
      <w:pPr>
        <w:spacing w:line="360" w:lineRule="auto"/>
        <w:jc w:val="center"/>
        <w:outlineLvl w:val="0"/>
        <w:rPr>
          <w:rFonts w:hint="eastAsia" w:ascii="宋体" w:hAnsi="宋体" w:eastAsia="宋体" w:cs="宋体"/>
          <w:b/>
          <w:i w:val="0"/>
          <w:iCs w:val="0"/>
          <w:color w:val="auto"/>
          <w:kern w:val="0"/>
          <w:sz w:val="36"/>
          <w:szCs w:val="36"/>
          <w:highlight w:val="none"/>
        </w:rPr>
      </w:pPr>
      <w:r>
        <w:rPr>
          <w:rFonts w:hint="eastAsia" w:ascii="宋体" w:hAnsi="宋体" w:eastAsia="宋体" w:cs="宋体"/>
          <w:b/>
          <w:i w:val="0"/>
          <w:iCs w:val="0"/>
          <w:color w:val="auto"/>
          <w:kern w:val="0"/>
          <w:sz w:val="36"/>
          <w:szCs w:val="36"/>
          <w:highlight w:val="none"/>
        </w:rPr>
        <w:t>目录</w:t>
      </w:r>
    </w:p>
    <w:p w14:paraId="48764129">
      <w:pPr>
        <w:spacing w:line="360" w:lineRule="auto"/>
        <w:jc w:val="center"/>
        <w:outlineLvl w:val="0"/>
        <w:rPr>
          <w:rFonts w:hint="eastAsia" w:ascii="宋体" w:hAnsi="宋体" w:eastAsia="宋体" w:cs="宋体"/>
          <w:b/>
          <w:i w:val="0"/>
          <w:iCs w:val="0"/>
          <w:color w:val="auto"/>
          <w:kern w:val="0"/>
          <w:sz w:val="36"/>
          <w:szCs w:val="36"/>
          <w:highlight w:val="none"/>
        </w:rPr>
      </w:pPr>
    </w:p>
    <w:p w14:paraId="0F6AED4B">
      <w:pPr>
        <w:snapToGrid w:val="0"/>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（1）符合参加采购活动应当具备的一般条件的承诺函…………………（页码）</w:t>
      </w:r>
    </w:p>
    <w:p w14:paraId="5EC30285">
      <w:pPr>
        <w:snapToGrid w:val="0"/>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snapToGrid w:val="0"/>
          <w:color w:val="auto"/>
          <w:kern w:val="28"/>
          <w:sz w:val="24"/>
          <w:szCs w:val="20"/>
          <w:highlight w:val="none"/>
        </w:rPr>
        <w:t>（2）联合协议</w:t>
      </w:r>
      <w:r>
        <w:rPr>
          <w:rFonts w:hint="eastAsia" w:ascii="宋体" w:hAnsi="宋体" w:eastAsia="宋体" w:cs="宋体"/>
          <w:i w:val="0"/>
          <w:iCs w:val="0"/>
          <w:color w:val="auto"/>
          <w:sz w:val="24"/>
          <w:highlight w:val="none"/>
        </w:rPr>
        <w:t>………………………………………………………………（页码）</w:t>
      </w:r>
    </w:p>
    <w:p w14:paraId="00D41275">
      <w:pPr>
        <w:snapToGrid w:val="0"/>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w:t>
      </w:r>
      <w:r>
        <w:rPr>
          <w:rFonts w:hint="eastAsia" w:ascii="宋体" w:hAnsi="宋体" w:eastAsia="宋体" w:cs="宋体"/>
          <w:i w:val="0"/>
          <w:iCs w:val="0"/>
          <w:color w:val="auto"/>
          <w:sz w:val="24"/>
          <w:highlight w:val="none"/>
          <w:lang w:val="en-US" w:eastAsia="zh-CN"/>
        </w:rPr>
        <w:t>3</w:t>
      </w:r>
      <w:r>
        <w:rPr>
          <w:rFonts w:hint="eastAsia" w:ascii="宋体" w:hAnsi="宋体" w:eastAsia="宋体" w:cs="宋体"/>
          <w:i w:val="0"/>
          <w:iCs w:val="0"/>
          <w:color w:val="auto"/>
          <w:sz w:val="24"/>
          <w:highlight w:val="none"/>
        </w:rPr>
        <w:t>）本项目的特定资格要求………………………………………………（页码）</w:t>
      </w:r>
    </w:p>
    <w:p w14:paraId="1583F558">
      <w:pPr>
        <w:snapToGrid w:val="0"/>
        <w:spacing w:line="360" w:lineRule="auto"/>
        <w:ind w:firstLine="480" w:firstLineChars="200"/>
        <w:rPr>
          <w:rFonts w:hint="eastAsia" w:ascii="宋体" w:hAnsi="宋体" w:eastAsia="宋体" w:cs="宋体"/>
          <w:i w:val="0"/>
          <w:iCs w:val="0"/>
          <w:color w:val="auto"/>
          <w:sz w:val="24"/>
          <w:highlight w:val="none"/>
        </w:rPr>
      </w:pPr>
    </w:p>
    <w:p w14:paraId="2E5911F0">
      <w:pPr>
        <w:spacing w:line="360" w:lineRule="auto"/>
        <w:ind w:firstLine="480" w:firstLineChars="200"/>
        <w:rPr>
          <w:rFonts w:hint="eastAsia" w:ascii="宋体" w:hAnsi="宋体" w:eastAsia="宋体" w:cs="宋体"/>
          <w:i w:val="0"/>
          <w:iCs w:val="0"/>
          <w:color w:val="auto"/>
          <w:sz w:val="24"/>
          <w:highlight w:val="none"/>
        </w:rPr>
      </w:pPr>
    </w:p>
    <w:p w14:paraId="7637AF5D">
      <w:pPr>
        <w:snapToGrid w:val="0"/>
        <w:spacing w:line="360" w:lineRule="auto"/>
        <w:ind w:right="480"/>
        <w:jc w:val="center"/>
        <w:rPr>
          <w:rFonts w:hint="eastAsia" w:ascii="宋体" w:hAnsi="宋体" w:eastAsia="宋体" w:cs="宋体"/>
          <w:b/>
          <w:i w:val="0"/>
          <w:iCs w:val="0"/>
          <w:color w:val="auto"/>
          <w:kern w:val="0"/>
          <w:sz w:val="32"/>
          <w:szCs w:val="32"/>
          <w:highlight w:val="none"/>
        </w:rPr>
      </w:pPr>
      <w:r>
        <w:rPr>
          <w:rFonts w:hint="eastAsia" w:ascii="宋体" w:hAnsi="宋体" w:eastAsia="宋体" w:cs="宋体"/>
          <w:i w:val="0"/>
          <w:iCs w:val="0"/>
          <w:color w:val="auto"/>
          <w:kern w:val="0"/>
          <w:sz w:val="24"/>
          <w:highlight w:val="none"/>
        </w:rPr>
        <w:br w:type="page"/>
      </w:r>
      <w:r>
        <w:rPr>
          <w:rFonts w:hint="eastAsia" w:ascii="宋体" w:hAnsi="宋体" w:eastAsia="宋体" w:cs="宋体"/>
          <w:b/>
          <w:i w:val="0"/>
          <w:iCs w:val="0"/>
          <w:color w:val="auto"/>
          <w:kern w:val="0"/>
          <w:sz w:val="32"/>
          <w:szCs w:val="32"/>
          <w:highlight w:val="none"/>
        </w:rPr>
        <w:t>一、符合参加采购活动应当具备的一般条件的承诺函</w:t>
      </w:r>
    </w:p>
    <w:p w14:paraId="2B84048A">
      <w:pPr>
        <w:snapToGrid w:val="0"/>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eastAsia="zh-CN"/>
        </w:rPr>
        <w:t>杭州市上塘菁禾幼儿园</w:t>
      </w:r>
      <w:r>
        <w:rPr>
          <w:rFonts w:hint="eastAsia" w:ascii="宋体" w:hAnsi="宋体" w:eastAsia="宋体" w:cs="宋体"/>
          <w:i w:val="0"/>
          <w:iCs w:val="0"/>
          <w:color w:val="auto"/>
          <w:sz w:val="24"/>
          <w:highlight w:val="none"/>
        </w:rPr>
        <w:t>、</w:t>
      </w:r>
      <w:r>
        <w:rPr>
          <w:rFonts w:hint="eastAsia" w:ascii="宋体" w:hAnsi="宋体" w:eastAsia="宋体" w:cs="宋体"/>
          <w:i w:val="0"/>
          <w:iCs w:val="0"/>
          <w:color w:val="auto"/>
          <w:sz w:val="24"/>
          <w:highlight w:val="none"/>
          <w:lang w:eastAsia="zh-CN"/>
        </w:rPr>
        <w:t>浙江天弘招标代理有限公司</w:t>
      </w:r>
      <w:r>
        <w:rPr>
          <w:rFonts w:hint="eastAsia" w:ascii="宋体" w:hAnsi="宋体" w:eastAsia="宋体" w:cs="宋体"/>
          <w:i w:val="0"/>
          <w:iCs w:val="0"/>
          <w:color w:val="auto"/>
          <w:sz w:val="24"/>
          <w:highlight w:val="none"/>
        </w:rPr>
        <w:t>：</w:t>
      </w:r>
    </w:p>
    <w:p w14:paraId="3062C607">
      <w:pPr>
        <w:snapToGrid w:val="0"/>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我方参与</w:t>
      </w:r>
      <w:r>
        <w:rPr>
          <w:rFonts w:hint="eastAsia" w:ascii="宋体" w:hAnsi="宋体" w:eastAsia="宋体" w:cs="宋体"/>
          <w:i w:val="0"/>
          <w:iCs w:val="0"/>
          <w:color w:val="auto"/>
          <w:sz w:val="24"/>
          <w:highlight w:val="none"/>
          <w:lang w:eastAsia="zh-CN"/>
        </w:rPr>
        <w:t>大型玩具</w:t>
      </w:r>
      <w:r>
        <w:rPr>
          <w:rFonts w:hint="eastAsia" w:ascii="宋体" w:hAnsi="宋体" w:eastAsia="宋体" w:cs="宋体"/>
          <w:i w:val="0"/>
          <w:iCs w:val="0"/>
          <w:color w:val="auto"/>
          <w:sz w:val="24"/>
          <w:highlight w:val="none"/>
        </w:rPr>
        <w:t>【</w:t>
      </w:r>
      <w:r>
        <w:rPr>
          <w:rFonts w:hint="eastAsia" w:ascii="宋体" w:hAnsi="宋体" w:eastAsia="宋体" w:cs="宋体"/>
          <w:i w:val="0"/>
          <w:iCs w:val="0"/>
          <w:color w:val="auto"/>
          <w:sz w:val="24"/>
          <w:highlight w:val="none"/>
          <w:lang w:val="en-US" w:eastAsia="zh-CN"/>
        </w:rPr>
        <w:t>采购</w:t>
      </w:r>
      <w:r>
        <w:rPr>
          <w:rFonts w:hint="eastAsia" w:ascii="宋体" w:hAnsi="宋体" w:eastAsia="宋体" w:cs="宋体"/>
          <w:i w:val="0"/>
          <w:iCs w:val="0"/>
          <w:color w:val="auto"/>
          <w:sz w:val="24"/>
          <w:highlight w:val="none"/>
        </w:rPr>
        <w:t>编号：</w:t>
      </w:r>
      <w:r>
        <w:rPr>
          <w:rFonts w:hint="eastAsia" w:ascii="宋体" w:hAnsi="宋体" w:eastAsia="宋体" w:cs="宋体"/>
          <w:i w:val="0"/>
          <w:iCs w:val="0"/>
          <w:color w:val="auto"/>
          <w:sz w:val="24"/>
          <w:highlight w:val="none"/>
          <w:lang w:eastAsia="zh-CN"/>
        </w:rPr>
        <w:t>THZB-25BM36099XS</w:t>
      </w:r>
      <w:r>
        <w:rPr>
          <w:rFonts w:hint="eastAsia" w:ascii="宋体" w:hAnsi="宋体" w:eastAsia="宋体" w:cs="宋体"/>
          <w:i w:val="0"/>
          <w:iCs w:val="0"/>
          <w:color w:val="auto"/>
          <w:sz w:val="24"/>
          <w:highlight w:val="none"/>
        </w:rPr>
        <w:t>】采购活动，郑重承诺：</w:t>
      </w:r>
    </w:p>
    <w:p w14:paraId="3387E776">
      <w:pPr>
        <w:snapToGrid w:val="0"/>
        <w:spacing w:line="360" w:lineRule="auto"/>
        <w:ind w:firstLine="360" w:firstLineChars="15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（一）具备</w:t>
      </w:r>
      <w:r>
        <w:rPr>
          <w:rFonts w:hint="eastAsia" w:ascii="宋体" w:hAnsi="宋体" w:eastAsia="宋体" w:cs="宋体"/>
          <w:i w:val="0"/>
          <w:iCs w:val="0"/>
          <w:color w:val="auto"/>
          <w:sz w:val="24"/>
          <w:highlight w:val="none"/>
          <w:lang w:val="en-US" w:eastAsia="zh-CN"/>
        </w:rPr>
        <w:t>以下</w:t>
      </w:r>
      <w:r>
        <w:rPr>
          <w:rFonts w:hint="eastAsia" w:ascii="宋体" w:hAnsi="宋体" w:eastAsia="宋体" w:cs="宋体"/>
          <w:i w:val="0"/>
          <w:iCs w:val="0"/>
          <w:color w:val="auto"/>
          <w:sz w:val="24"/>
          <w:highlight w:val="none"/>
        </w:rPr>
        <w:t>条件：</w:t>
      </w:r>
    </w:p>
    <w:p w14:paraId="1FB46AED">
      <w:pPr>
        <w:snapToGrid w:val="0"/>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1、具有独立承担民事责任的能力；</w:t>
      </w:r>
    </w:p>
    <w:p w14:paraId="67BE243B">
      <w:pPr>
        <w:snapToGrid w:val="0"/>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 xml:space="preserve">2、具有良好的商业信誉和健全的财务会计制度； </w:t>
      </w:r>
    </w:p>
    <w:p w14:paraId="117C5CF2">
      <w:pPr>
        <w:snapToGrid w:val="0"/>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3、具有履行合同所必需的设备和专业技术能力；</w:t>
      </w:r>
    </w:p>
    <w:p w14:paraId="522BBA41">
      <w:pPr>
        <w:snapToGrid w:val="0"/>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4、有依法缴纳税收和社会保障资金的良好记录；</w:t>
      </w:r>
    </w:p>
    <w:p w14:paraId="6DB42530">
      <w:pPr>
        <w:snapToGrid w:val="0"/>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5</w:t>
      </w:r>
      <w:r>
        <w:rPr>
          <w:rFonts w:hint="eastAsia" w:ascii="宋体" w:hAnsi="宋体" w:eastAsia="宋体" w:cs="宋体"/>
          <w:i w:val="0"/>
          <w:iCs w:val="0"/>
          <w:color w:val="auto"/>
          <w:sz w:val="24"/>
          <w:highlight w:val="none"/>
        </w:rPr>
        <w:t>、具有法律、行政法规规定的其他条件。</w:t>
      </w:r>
    </w:p>
    <w:p w14:paraId="67083E5F">
      <w:pPr>
        <w:snapToGrid w:val="0"/>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（二）未被信用中国（www.creditchina.gov.cn)、中国政府采购网（www.ccgp.gov.cn）列入失信被执行人、重大税收违法案件当事人名单、政府采购严重违法失信行为记录名单。</w:t>
      </w:r>
    </w:p>
    <w:p w14:paraId="614EBE34">
      <w:pPr>
        <w:snapToGrid w:val="0"/>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（三）不存在以下情况：</w:t>
      </w:r>
    </w:p>
    <w:p w14:paraId="51E6A4B5">
      <w:pPr>
        <w:snapToGrid w:val="0"/>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1、单位负责人为同一人或者存在直接控股、管理关系的不同供应商参加同一合同项下的采购活动的；</w:t>
      </w:r>
    </w:p>
    <w:p w14:paraId="7025DEFC">
      <w:pPr>
        <w:snapToGrid w:val="0"/>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2、为采购项目提供整体设计、规范编制或者项目管理、监理、检测等服务后再参加该采购项目的其他采购活动的。</w:t>
      </w:r>
    </w:p>
    <w:p w14:paraId="4E40BC69">
      <w:pPr>
        <w:snapToGrid w:val="0"/>
        <w:spacing w:line="360" w:lineRule="auto"/>
        <w:ind w:firstLine="5520" w:firstLineChars="2300"/>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lang w:val="zh-CN"/>
        </w:rPr>
        <w:t>供应商名称(电子签名)：</w:t>
      </w:r>
    </w:p>
    <w:p w14:paraId="5D3D09AB">
      <w:pPr>
        <w:snapToGrid w:val="0"/>
        <w:spacing w:line="360" w:lineRule="auto"/>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lang w:val="zh-CN"/>
        </w:rPr>
        <w:t xml:space="preserve">                        </w:t>
      </w:r>
      <w:r>
        <w:rPr>
          <w:rFonts w:hint="eastAsia" w:ascii="宋体" w:hAnsi="宋体" w:eastAsia="宋体" w:cs="宋体"/>
          <w:i w:val="0"/>
          <w:iCs w:val="0"/>
          <w:color w:val="auto"/>
          <w:kern w:val="0"/>
          <w:sz w:val="24"/>
          <w:highlight w:val="none"/>
        </w:rPr>
        <w:t xml:space="preserve">                      </w:t>
      </w:r>
      <w:r>
        <w:rPr>
          <w:rFonts w:hint="eastAsia" w:ascii="宋体" w:hAnsi="宋体" w:eastAsia="宋体" w:cs="宋体"/>
          <w:i w:val="0"/>
          <w:iCs w:val="0"/>
          <w:color w:val="auto"/>
          <w:kern w:val="0"/>
          <w:sz w:val="24"/>
          <w:highlight w:val="none"/>
          <w:lang w:val="zh-CN"/>
        </w:rPr>
        <w:t>日期</w:t>
      </w:r>
      <w:r>
        <w:rPr>
          <w:rFonts w:hint="eastAsia" w:ascii="宋体" w:hAnsi="宋体" w:eastAsia="宋体" w:cs="宋体"/>
          <w:i w:val="0"/>
          <w:iCs w:val="0"/>
          <w:color w:val="auto"/>
          <w:kern w:val="0"/>
          <w:sz w:val="24"/>
          <w:highlight w:val="none"/>
        </w:rPr>
        <w:t xml:space="preserve">：  年  </w:t>
      </w:r>
      <w:r>
        <w:rPr>
          <w:rFonts w:hint="eastAsia" w:ascii="宋体" w:hAnsi="宋体" w:eastAsia="宋体" w:cs="宋体"/>
          <w:i w:val="0"/>
          <w:iCs w:val="0"/>
          <w:color w:val="auto"/>
          <w:kern w:val="0"/>
          <w:sz w:val="24"/>
          <w:highlight w:val="none"/>
          <w:lang w:val="zh-CN"/>
        </w:rPr>
        <w:t>月</w:t>
      </w:r>
      <w:r>
        <w:rPr>
          <w:rFonts w:hint="eastAsia" w:ascii="宋体" w:hAnsi="宋体" w:eastAsia="宋体" w:cs="宋体"/>
          <w:i w:val="0"/>
          <w:iCs w:val="0"/>
          <w:color w:val="auto"/>
          <w:kern w:val="0"/>
          <w:sz w:val="24"/>
          <w:highlight w:val="none"/>
        </w:rPr>
        <w:t xml:space="preserve">   </w:t>
      </w:r>
      <w:r>
        <w:rPr>
          <w:rFonts w:hint="eastAsia" w:ascii="宋体" w:hAnsi="宋体" w:eastAsia="宋体" w:cs="宋体"/>
          <w:i w:val="0"/>
          <w:iCs w:val="0"/>
          <w:color w:val="auto"/>
          <w:kern w:val="0"/>
          <w:sz w:val="24"/>
          <w:highlight w:val="none"/>
          <w:lang w:val="zh-CN"/>
        </w:rPr>
        <w:t>日</w:t>
      </w:r>
    </w:p>
    <w:p w14:paraId="1731F864">
      <w:pPr>
        <w:snapToGrid w:val="0"/>
        <w:spacing w:line="360" w:lineRule="auto"/>
        <w:ind w:right="480"/>
        <w:jc w:val="center"/>
        <w:rPr>
          <w:rFonts w:hint="eastAsia" w:ascii="宋体" w:hAnsi="宋体" w:eastAsia="宋体" w:cs="宋体"/>
          <w:b/>
          <w:i w:val="0"/>
          <w:iCs w:val="0"/>
          <w:color w:val="auto"/>
          <w:kern w:val="0"/>
          <w:sz w:val="32"/>
          <w:szCs w:val="32"/>
          <w:highlight w:val="none"/>
        </w:rPr>
      </w:pPr>
    </w:p>
    <w:p w14:paraId="12936758">
      <w:pPr>
        <w:snapToGrid w:val="0"/>
        <w:spacing w:line="360" w:lineRule="auto"/>
        <w:ind w:right="480"/>
        <w:jc w:val="center"/>
        <w:rPr>
          <w:rFonts w:hint="eastAsia" w:ascii="宋体" w:hAnsi="宋体" w:eastAsia="宋体" w:cs="宋体"/>
          <w:b/>
          <w:i w:val="0"/>
          <w:iCs w:val="0"/>
          <w:color w:val="auto"/>
          <w:kern w:val="0"/>
          <w:sz w:val="32"/>
          <w:szCs w:val="32"/>
          <w:highlight w:val="none"/>
        </w:rPr>
      </w:pPr>
    </w:p>
    <w:p w14:paraId="4FCFD385">
      <w:pPr>
        <w:snapToGrid w:val="0"/>
        <w:spacing w:line="360" w:lineRule="auto"/>
        <w:ind w:right="480"/>
        <w:jc w:val="center"/>
        <w:rPr>
          <w:rFonts w:hint="eastAsia" w:ascii="宋体" w:hAnsi="宋体" w:eastAsia="宋体" w:cs="宋体"/>
          <w:b/>
          <w:i w:val="0"/>
          <w:iCs w:val="0"/>
          <w:color w:val="auto"/>
          <w:kern w:val="0"/>
          <w:sz w:val="32"/>
          <w:szCs w:val="32"/>
          <w:highlight w:val="none"/>
        </w:rPr>
      </w:pPr>
    </w:p>
    <w:p w14:paraId="23F83EEF">
      <w:pPr>
        <w:rPr>
          <w:rFonts w:hint="eastAsia" w:ascii="宋体" w:hAnsi="宋体" w:eastAsia="宋体" w:cs="宋体"/>
          <w:i w:val="0"/>
          <w:iCs w:val="0"/>
          <w:color w:val="auto"/>
          <w:highlight w:val="none"/>
        </w:rPr>
      </w:pPr>
    </w:p>
    <w:p w14:paraId="5D46F38E">
      <w:pPr>
        <w:snapToGrid w:val="0"/>
        <w:spacing w:line="360" w:lineRule="auto"/>
        <w:ind w:right="480"/>
        <w:jc w:val="center"/>
        <w:rPr>
          <w:rFonts w:hint="eastAsia" w:ascii="宋体" w:hAnsi="宋体" w:eastAsia="宋体" w:cs="宋体"/>
          <w:b/>
          <w:i w:val="0"/>
          <w:iCs w:val="0"/>
          <w:color w:val="auto"/>
          <w:kern w:val="0"/>
          <w:sz w:val="32"/>
          <w:szCs w:val="32"/>
          <w:highlight w:val="none"/>
        </w:rPr>
      </w:pPr>
    </w:p>
    <w:p w14:paraId="0019A099">
      <w:pPr>
        <w:snapToGrid w:val="0"/>
        <w:spacing w:line="360" w:lineRule="auto"/>
        <w:ind w:right="480"/>
        <w:jc w:val="center"/>
        <w:rPr>
          <w:rFonts w:hint="eastAsia" w:ascii="宋体" w:hAnsi="宋体" w:eastAsia="宋体" w:cs="宋体"/>
          <w:b/>
          <w:i w:val="0"/>
          <w:iCs w:val="0"/>
          <w:color w:val="auto"/>
          <w:kern w:val="0"/>
          <w:sz w:val="32"/>
          <w:szCs w:val="32"/>
          <w:highlight w:val="none"/>
        </w:rPr>
      </w:pPr>
    </w:p>
    <w:p w14:paraId="218B785D">
      <w:pPr>
        <w:snapToGrid w:val="0"/>
        <w:spacing w:line="360" w:lineRule="auto"/>
        <w:ind w:right="480"/>
        <w:jc w:val="center"/>
        <w:rPr>
          <w:rFonts w:hint="eastAsia" w:ascii="宋体" w:hAnsi="宋体" w:eastAsia="宋体" w:cs="宋体"/>
          <w:b/>
          <w:i w:val="0"/>
          <w:iCs w:val="0"/>
          <w:color w:val="auto"/>
          <w:kern w:val="0"/>
          <w:sz w:val="32"/>
          <w:szCs w:val="32"/>
          <w:highlight w:val="none"/>
        </w:rPr>
      </w:pPr>
    </w:p>
    <w:p w14:paraId="25DCFE58">
      <w:pPr>
        <w:widowControl/>
        <w:spacing w:line="360" w:lineRule="auto"/>
        <w:ind w:firstLine="643" w:firstLineChars="200"/>
        <w:jc w:val="center"/>
        <w:rPr>
          <w:rFonts w:hint="eastAsia" w:ascii="宋体" w:hAnsi="宋体" w:eastAsia="宋体" w:cs="宋体"/>
          <w:b/>
          <w:i w:val="0"/>
          <w:iCs w:val="0"/>
          <w:color w:val="auto"/>
          <w:kern w:val="0"/>
          <w:sz w:val="32"/>
          <w:szCs w:val="32"/>
          <w:highlight w:val="none"/>
        </w:rPr>
      </w:pPr>
    </w:p>
    <w:p w14:paraId="07E8EE42">
      <w:pPr>
        <w:rPr>
          <w:rFonts w:hint="eastAsia" w:ascii="宋体" w:hAnsi="宋体" w:eastAsia="宋体" w:cs="宋体"/>
          <w:b/>
          <w:i w:val="0"/>
          <w:iCs w:val="0"/>
          <w:color w:val="auto"/>
          <w:kern w:val="0"/>
          <w:sz w:val="32"/>
          <w:szCs w:val="32"/>
          <w:highlight w:val="none"/>
        </w:rPr>
      </w:pPr>
      <w:r>
        <w:rPr>
          <w:rFonts w:hint="eastAsia" w:ascii="宋体" w:hAnsi="宋体" w:eastAsia="宋体" w:cs="宋体"/>
          <w:b/>
          <w:i w:val="0"/>
          <w:iCs w:val="0"/>
          <w:color w:val="auto"/>
          <w:kern w:val="0"/>
          <w:sz w:val="32"/>
          <w:szCs w:val="32"/>
          <w:highlight w:val="none"/>
        </w:rPr>
        <w:br w:type="page"/>
      </w:r>
    </w:p>
    <w:p w14:paraId="2CCF1443">
      <w:pPr>
        <w:widowControl/>
        <w:spacing w:line="360" w:lineRule="auto"/>
        <w:ind w:firstLine="643" w:firstLineChars="200"/>
        <w:jc w:val="center"/>
        <w:rPr>
          <w:rFonts w:hint="eastAsia" w:ascii="宋体" w:hAnsi="宋体" w:eastAsia="宋体" w:cs="宋体"/>
          <w:b/>
          <w:i w:val="0"/>
          <w:iCs w:val="0"/>
          <w:color w:val="auto"/>
          <w:kern w:val="0"/>
          <w:sz w:val="32"/>
          <w:szCs w:val="32"/>
          <w:highlight w:val="none"/>
        </w:rPr>
      </w:pPr>
      <w:r>
        <w:rPr>
          <w:rFonts w:hint="eastAsia" w:ascii="宋体" w:hAnsi="宋体" w:eastAsia="宋体" w:cs="宋体"/>
          <w:b/>
          <w:i w:val="0"/>
          <w:iCs w:val="0"/>
          <w:color w:val="auto"/>
          <w:kern w:val="0"/>
          <w:sz w:val="32"/>
          <w:szCs w:val="32"/>
          <w:highlight w:val="none"/>
        </w:rPr>
        <w:t>二、联合协议（如果有）</w:t>
      </w:r>
    </w:p>
    <w:p w14:paraId="1E52F84D">
      <w:pPr>
        <w:widowControl/>
        <w:spacing w:line="360" w:lineRule="auto"/>
        <w:ind w:firstLine="482" w:firstLineChars="200"/>
        <w:jc w:val="left"/>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[以联合体形式</w:t>
      </w:r>
      <w:r>
        <w:rPr>
          <w:rFonts w:hint="eastAsia" w:ascii="宋体" w:hAnsi="宋体" w:eastAsia="宋体" w:cs="宋体"/>
          <w:b/>
          <w:i w:val="0"/>
          <w:iCs w:val="0"/>
          <w:color w:val="auto"/>
          <w:sz w:val="24"/>
          <w:highlight w:val="none"/>
          <w:lang w:eastAsia="zh-CN"/>
        </w:rPr>
        <w:t>响应</w:t>
      </w:r>
      <w:r>
        <w:rPr>
          <w:rFonts w:hint="eastAsia" w:ascii="宋体" w:hAnsi="宋体" w:eastAsia="宋体" w:cs="宋体"/>
          <w:b/>
          <w:i w:val="0"/>
          <w:iCs w:val="0"/>
          <w:color w:val="auto"/>
          <w:sz w:val="24"/>
          <w:highlight w:val="none"/>
        </w:rPr>
        <w:t>的，提供联合协议（附件</w:t>
      </w:r>
      <w:r>
        <w:rPr>
          <w:rFonts w:hint="eastAsia" w:ascii="宋体" w:hAnsi="宋体" w:eastAsia="宋体" w:cs="宋体"/>
          <w:b/>
          <w:i w:val="0"/>
          <w:iCs w:val="0"/>
          <w:color w:val="auto"/>
          <w:sz w:val="24"/>
          <w:highlight w:val="none"/>
          <w:lang w:val="en-US" w:eastAsia="zh-CN"/>
        </w:rPr>
        <w:t>4</w:t>
      </w:r>
      <w:r>
        <w:rPr>
          <w:rFonts w:hint="eastAsia" w:ascii="宋体" w:hAnsi="宋体" w:eastAsia="宋体" w:cs="宋体"/>
          <w:b/>
          <w:i w:val="0"/>
          <w:iCs w:val="0"/>
          <w:color w:val="auto"/>
          <w:sz w:val="24"/>
          <w:highlight w:val="none"/>
        </w:rPr>
        <w:t>）；本项目不接受联合体</w:t>
      </w:r>
      <w:r>
        <w:rPr>
          <w:rFonts w:hint="eastAsia" w:ascii="宋体" w:hAnsi="宋体" w:eastAsia="宋体" w:cs="宋体"/>
          <w:b/>
          <w:i w:val="0"/>
          <w:iCs w:val="0"/>
          <w:color w:val="auto"/>
          <w:sz w:val="24"/>
          <w:highlight w:val="none"/>
          <w:lang w:eastAsia="zh-CN"/>
        </w:rPr>
        <w:t>响应</w:t>
      </w:r>
      <w:r>
        <w:rPr>
          <w:rFonts w:hint="eastAsia" w:ascii="宋体" w:hAnsi="宋体" w:eastAsia="宋体" w:cs="宋体"/>
          <w:b/>
          <w:i w:val="0"/>
          <w:iCs w:val="0"/>
          <w:color w:val="auto"/>
          <w:sz w:val="24"/>
          <w:highlight w:val="none"/>
        </w:rPr>
        <w:t>或者</w:t>
      </w:r>
      <w:r>
        <w:rPr>
          <w:rFonts w:hint="eastAsia" w:ascii="宋体" w:hAnsi="宋体" w:eastAsia="宋体" w:cs="宋体"/>
          <w:b/>
          <w:i w:val="0"/>
          <w:iCs w:val="0"/>
          <w:color w:val="auto"/>
          <w:sz w:val="24"/>
          <w:highlight w:val="none"/>
          <w:lang w:eastAsia="zh-CN"/>
        </w:rPr>
        <w:t>供应商</w:t>
      </w:r>
      <w:r>
        <w:rPr>
          <w:rFonts w:hint="eastAsia" w:ascii="宋体" w:hAnsi="宋体" w:eastAsia="宋体" w:cs="宋体"/>
          <w:b/>
          <w:i w:val="0"/>
          <w:iCs w:val="0"/>
          <w:color w:val="auto"/>
          <w:sz w:val="24"/>
          <w:highlight w:val="none"/>
        </w:rPr>
        <w:t>不以联合体形式</w:t>
      </w:r>
      <w:r>
        <w:rPr>
          <w:rFonts w:hint="eastAsia" w:ascii="宋体" w:hAnsi="宋体" w:eastAsia="宋体" w:cs="宋体"/>
          <w:b/>
          <w:i w:val="0"/>
          <w:iCs w:val="0"/>
          <w:color w:val="auto"/>
          <w:sz w:val="24"/>
          <w:highlight w:val="none"/>
          <w:lang w:eastAsia="zh-CN"/>
        </w:rPr>
        <w:t>响应</w:t>
      </w:r>
      <w:r>
        <w:rPr>
          <w:rFonts w:hint="eastAsia" w:ascii="宋体" w:hAnsi="宋体" w:eastAsia="宋体" w:cs="宋体"/>
          <w:b/>
          <w:i w:val="0"/>
          <w:iCs w:val="0"/>
          <w:color w:val="auto"/>
          <w:sz w:val="24"/>
          <w:highlight w:val="none"/>
        </w:rPr>
        <w:t>的，则不需要提供]</w:t>
      </w:r>
    </w:p>
    <w:p w14:paraId="355DCCBA">
      <w:pPr>
        <w:snapToGrid w:val="0"/>
        <w:spacing w:line="360" w:lineRule="auto"/>
        <w:ind w:right="480"/>
        <w:jc w:val="center"/>
        <w:rPr>
          <w:rFonts w:hint="eastAsia" w:ascii="宋体" w:hAnsi="宋体" w:eastAsia="宋体" w:cs="宋体"/>
          <w:b/>
          <w:i w:val="0"/>
          <w:iCs w:val="0"/>
          <w:color w:val="auto"/>
          <w:kern w:val="0"/>
          <w:sz w:val="32"/>
          <w:szCs w:val="32"/>
          <w:highlight w:val="none"/>
        </w:rPr>
      </w:pPr>
    </w:p>
    <w:p w14:paraId="3F01AFA8">
      <w:pPr>
        <w:snapToGrid w:val="0"/>
        <w:spacing w:line="360" w:lineRule="auto"/>
        <w:ind w:right="480"/>
        <w:jc w:val="center"/>
        <w:rPr>
          <w:rFonts w:hint="eastAsia" w:ascii="宋体" w:hAnsi="宋体" w:eastAsia="宋体" w:cs="宋体"/>
          <w:b/>
          <w:i w:val="0"/>
          <w:iCs w:val="0"/>
          <w:color w:val="auto"/>
          <w:kern w:val="0"/>
          <w:sz w:val="32"/>
          <w:szCs w:val="32"/>
          <w:highlight w:val="none"/>
        </w:rPr>
      </w:pPr>
    </w:p>
    <w:p w14:paraId="0F8D6128">
      <w:pPr>
        <w:widowControl/>
        <w:spacing w:line="360" w:lineRule="auto"/>
        <w:ind w:left="150"/>
        <w:jc w:val="center"/>
        <w:rPr>
          <w:rFonts w:hint="eastAsia" w:ascii="宋体" w:hAnsi="宋体" w:eastAsia="宋体" w:cs="宋体"/>
          <w:b/>
          <w:i w:val="0"/>
          <w:iCs w:val="0"/>
          <w:color w:val="auto"/>
          <w:kern w:val="0"/>
          <w:sz w:val="32"/>
          <w:szCs w:val="32"/>
          <w:highlight w:val="none"/>
        </w:rPr>
      </w:pPr>
      <w:r>
        <w:rPr>
          <w:rFonts w:hint="eastAsia" w:ascii="宋体" w:hAnsi="宋体" w:eastAsia="宋体" w:cs="宋体"/>
          <w:b/>
          <w:i w:val="0"/>
          <w:iCs w:val="0"/>
          <w:color w:val="auto"/>
          <w:kern w:val="0"/>
          <w:sz w:val="32"/>
          <w:szCs w:val="32"/>
          <w:highlight w:val="none"/>
          <w:lang w:val="en-US" w:eastAsia="zh-CN"/>
        </w:rPr>
        <w:t>三</w:t>
      </w:r>
      <w:r>
        <w:rPr>
          <w:rFonts w:hint="eastAsia" w:ascii="宋体" w:hAnsi="宋体" w:eastAsia="宋体" w:cs="宋体"/>
          <w:b/>
          <w:i w:val="0"/>
          <w:iCs w:val="0"/>
          <w:color w:val="auto"/>
          <w:kern w:val="0"/>
          <w:sz w:val="32"/>
          <w:szCs w:val="32"/>
          <w:highlight w:val="none"/>
        </w:rPr>
        <w:t>、本项目的特定资格要求</w:t>
      </w:r>
    </w:p>
    <w:p w14:paraId="24C3FC27">
      <w:pPr>
        <w:spacing w:line="360" w:lineRule="auto"/>
        <w:jc w:val="cente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（根据</w:t>
      </w:r>
      <w:r>
        <w:rPr>
          <w:rFonts w:hint="eastAsia" w:ascii="宋体" w:hAnsi="宋体" w:eastAsia="宋体" w:cs="宋体"/>
          <w:i w:val="0"/>
          <w:iCs w:val="0"/>
          <w:color w:val="auto"/>
          <w:sz w:val="24"/>
          <w:highlight w:val="none"/>
          <w:lang w:val="en-US" w:eastAsia="zh-CN"/>
        </w:rPr>
        <w:t>交易</w:t>
      </w:r>
      <w:r>
        <w:rPr>
          <w:rFonts w:hint="eastAsia" w:ascii="宋体" w:hAnsi="宋体" w:eastAsia="宋体" w:cs="宋体"/>
          <w:i w:val="0"/>
          <w:iCs w:val="0"/>
          <w:color w:val="auto"/>
          <w:sz w:val="24"/>
          <w:highlight w:val="none"/>
        </w:rPr>
        <w:t>公告本项目的特定资格要求提供相应的材料；未要求的，无需提供）</w:t>
      </w:r>
    </w:p>
    <w:p w14:paraId="4E19F8FA">
      <w:pPr>
        <w:rPr>
          <w:rFonts w:hint="eastAsia" w:ascii="宋体" w:hAnsi="宋体" w:eastAsia="宋体" w:cs="宋体"/>
          <w:i w:val="0"/>
          <w:iCs w:val="0"/>
          <w:color w:val="auto"/>
          <w:highlight w:val="none"/>
        </w:rPr>
      </w:pPr>
    </w:p>
    <w:p w14:paraId="58CBD06C">
      <w:pPr>
        <w:widowControl/>
        <w:adjustRightInd/>
        <w:jc w:val="left"/>
        <w:rPr>
          <w:rFonts w:hint="eastAsia" w:ascii="宋体" w:hAnsi="宋体" w:eastAsia="宋体" w:cs="宋体"/>
          <w:b/>
          <w:i w:val="0"/>
          <w:iCs w:val="0"/>
          <w:color w:val="auto"/>
          <w:kern w:val="0"/>
          <w:sz w:val="32"/>
          <w:szCs w:val="32"/>
          <w:highlight w:val="none"/>
        </w:rPr>
      </w:pPr>
      <w:r>
        <w:rPr>
          <w:rFonts w:hint="eastAsia" w:ascii="宋体" w:hAnsi="宋体" w:eastAsia="宋体" w:cs="宋体"/>
          <w:b/>
          <w:i w:val="0"/>
          <w:iCs w:val="0"/>
          <w:color w:val="auto"/>
          <w:kern w:val="0"/>
          <w:sz w:val="32"/>
          <w:szCs w:val="32"/>
          <w:highlight w:val="none"/>
        </w:rPr>
        <w:br w:type="page"/>
      </w:r>
    </w:p>
    <w:p w14:paraId="677DA862">
      <w:pPr>
        <w:spacing w:line="360" w:lineRule="auto"/>
        <w:ind w:right="420" w:firstLine="3614" w:firstLineChars="1000"/>
        <w:rPr>
          <w:rFonts w:hint="eastAsia" w:ascii="宋体" w:hAnsi="宋体" w:eastAsia="宋体" w:cs="宋体"/>
          <w:b/>
          <w:i w:val="0"/>
          <w:iCs w:val="0"/>
          <w:color w:val="auto"/>
          <w:kern w:val="0"/>
          <w:sz w:val="36"/>
          <w:szCs w:val="36"/>
          <w:highlight w:val="none"/>
        </w:rPr>
      </w:pPr>
      <w:r>
        <w:rPr>
          <w:rFonts w:hint="eastAsia" w:ascii="宋体" w:hAnsi="宋体" w:eastAsia="宋体" w:cs="宋体"/>
          <w:b/>
          <w:i w:val="0"/>
          <w:iCs w:val="0"/>
          <w:color w:val="auto"/>
          <w:kern w:val="0"/>
          <w:sz w:val="36"/>
          <w:szCs w:val="36"/>
          <w:highlight w:val="none"/>
        </w:rPr>
        <w:t>商务技术文件部分</w:t>
      </w:r>
    </w:p>
    <w:p w14:paraId="0888CB83">
      <w:pPr>
        <w:spacing w:line="360" w:lineRule="auto"/>
        <w:jc w:val="center"/>
        <w:outlineLvl w:val="0"/>
        <w:rPr>
          <w:rFonts w:hint="eastAsia" w:ascii="宋体" w:hAnsi="宋体" w:eastAsia="宋体" w:cs="宋体"/>
          <w:b/>
          <w:i w:val="0"/>
          <w:iCs w:val="0"/>
          <w:color w:val="auto"/>
          <w:kern w:val="0"/>
          <w:sz w:val="28"/>
          <w:szCs w:val="28"/>
          <w:highlight w:val="none"/>
        </w:rPr>
      </w:pPr>
      <w:r>
        <w:rPr>
          <w:rFonts w:hint="eastAsia" w:ascii="宋体" w:hAnsi="宋体" w:eastAsia="宋体" w:cs="宋体"/>
          <w:b/>
          <w:i w:val="0"/>
          <w:iCs w:val="0"/>
          <w:color w:val="auto"/>
          <w:kern w:val="0"/>
          <w:sz w:val="28"/>
          <w:szCs w:val="28"/>
          <w:highlight w:val="none"/>
        </w:rPr>
        <w:t>目录</w:t>
      </w:r>
    </w:p>
    <w:p w14:paraId="797ED692">
      <w:pPr>
        <w:snapToGrid w:val="0"/>
        <w:spacing w:line="360" w:lineRule="auto"/>
        <w:ind w:left="479" w:leftChars="228"/>
        <w:rPr>
          <w:rFonts w:hint="eastAsia" w:ascii="宋体" w:hAnsi="宋体" w:eastAsia="宋体" w:cs="宋体"/>
          <w:i w:val="0"/>
          <w:iCs w:val="0"/>
          <w:color w:val="auto"/>
          <w:highlight w:val="none"/>
        </w:rPr>
      </w:pPr>
      <w:r>
        <w:rPr>
          <w:rFonts w:hint="eastAsia" w:ascii="宋体" w:hAnsi="宋体" w:eastAsia="宋体" w:cs="宋体"/>
          <w:i w:val="0"/>
          <w:iCs w:val="0"/>
          <w:color w:val="auto"/>
          <w:sz w:val="24"/>
          <w:highlight w:val="none"/>
        </w:rPr>
        <w:t>（1）</w:t>
      </w:r>
      <w:r>
        <w:rPr>
          <w:rFonts w:hint="eastAsia" w:ascii="宋体" w:hAnsi="宋体" w:eastAsia="宋体" w:cs="宋体"/>
          <w:i w:val="0"/>
          <w:iCs w:val="0"/>
          <w:color w:val="auto"/>
          <w:sz w:val="24"/>
          <w:highlight w:val="none"/>
          <w:lang w:eastAsia="zh-CN"/>
        </w:rPr>
        <w:t>响应</w:t>
      </w:r>
      <w:r>
        <w:rPr>
          <w:rFonts w:hint="eastAsia" w:ascii="宋体" w:hAnsi="宋体" w:eastAsia="宋体" w:cs="宋体"/>
          <w:i w:val="0"/>
          <w:iCs w:val="0"/>
          <w:color w:val="auto"/>
          <w:sz w:val="24"/>
          <w:highlight w:val="none"/>
        </w:rPr>
        <w:t>函</w:t>
      </w:r>
      <w:r>
        <w:rPr>
          <w:rFonts w:hint="eastAsia" w:ascii="宋体" w:hAnsi="宋体" w:eastAsia="宋体" w:cs="宋体"/>
          <w:i w:val="0"/>
          <w:iCs w:val="0"/>
          <w:color w:val="auto"/>
          <w:highlight w:val="none"/>
        </w:rPr>
        <w:t>………………………………………………………………………………………（页码）</w:t>
      </w:r>
    </w:p>
    <w:p w14:paraId="73203146">
      <w:pPr>
        <w:snapToGrid w:val="0"/>
        <w:spacing w:line="360" w:lineRule="auto"/>
        <w:ind w:left="479" w:leftChars="228"/>
        <w:rPr>
          <w:rFonts w:hint="eastAsia" w:ascii="宋体" w:hAnsi="宋体" w:eastAsia="宋体" w:cs="宋体"/>
          <w:i w:val="0"/>
          <w:iCs w:val="0"/>
          <w:color w:val="auto"/>
          <w:highlight w:val="none"/>
        </w:rPr>
      </w:pPr>
      <w:r>
        <w:rPr>
          <w:rFonts w:hint="eastAsia" w:ascii="宋体" w:hAnsi="宋体" w:eastAsia="宋体" w:cs="宋体"/>
          <w:i w:val="0"/>
          <w:iCs w:val="0"/>
          <w:color w:val="auto"/>
          <w:sz w:val="24"/>
          <w:highlight w:val="none"/>
        </w:rPr>
        <w:t>（2）授权委托书或法定代表人（单位负责人）身份证明</w:t>
      </w:r>
      <w:r>
        <w:rPr>
          <w:rFonts w:hint="eastAsia" w:ascii="宋体" w:hAnsi="宋体" w:eastAsia="宋体" w:cs="宋体"/>
          <w:i w:val="0"/>
          <w:iCs w:val="0"/>
          <w:color w:val="auto"/>
          <w:highlight w:val="none"/>
        </w:rPr>
        <w:t>……………………………（页码）</w:t>
      </w:r>
    </w:p>
    <w:p w14:paraId="3824FD46">
      <w:pPr>
        <w:snapToGrid w:val="0"/>
        <w:spacing w:line="360" w:lineRule="auto"/>
        <w:ind w:left="479" w:leftChars="228"/>
        <w:rPr>
          <w:rFonts w:hint="eastAsia" w:ascii="宋体" w:hAnsi="宋体" w:eastAsia="宋体" w:cs="宋体"/>
          <w:i w:val="0"/>
          <w:iCs w:val="0"/>
          <w:color w:val="auto"/>
          <w:highlight w:val="none"/>
        </w:rPr>
      </w:pPr>
      <w:r>
        <w:rPr>
          <w:rFonts w:hint="eastAsia" w:ascii="宋体" w:hAnsi="宋体" w:eastAsia="宋体" w:cs="宋体"/>
          <w:i w:val="0"/>
          <w:iCs w:val="0"/>
          <w:color w:val="auto"/>
          <w:sz w:val="24"/>
          <w:highlight w:val="none"/>
        </w:rPr>
        <w:t>（3）分包意向协议</w:t>
      </w:r>
      <w:r>
        <w:rPr>
          <w:rFonts w:hint="eastAsia" w:ascii="宋体" w:hAnsi="宋体" w:eastAsia="宋体" w:cs="宋体"/>
          <w:i w:val="0"/>
          <w:iCs w:val="0"/>
          <w:color w:val="auto"/>
          <w:highlight w:val="none"/>
        </w:rPr>
        <w:t>……………………………………………………………………………（页码）</w:t>
      </w:r>
    </w:p>
    <w:p w14:paraId="5824A9A6">
      <w:pPr>
        <w:snapToGrid w:val="0"/>
        <w:spacing w:line="360" w:lineRule="auto"/>
        <w:ind w:firstLine="480" w:firstLineChars="200"/>
        <w:rPr>
          <w:rFonts w:hint="eastAsia" w:ascii="宋体" w:hAnsi="宋体" w:eastAsia="宋体" w:cs="宋体"/>
          <w:i w:val="0"/>
          <w:iCs w:val="0"/>
          <w:color w:val="auto"/>
          <w:highlight w:val="none"/>
        </w:rPr>
      </w:pPr>
      <w:r>
        <w:rPr>
          <w:rFonts w:hint="eastAsia" w:ascii="宋体" w:hAnsi="宋体" w:eastAsia="宋体" w:cs="宋体"/>
          <w:i w:val="0"/>
          <w:iCs w:val="0"/>
          <w:color w:val="auto"/>
          <w:sz w:val="24"/>
          <w:highlight w:val="none"/>
        </w:rPr>
        <w:t>（4）符合性审查资料</w:t>
      </w:r>
      <w:r>
        <w:rPr>
          <w:rFonts w:hint="eastAsia" w:ascii="宋体" w:hAnsi="宋体" w:eastAsia="宋体" w:cs="宋体"/>
          <w:i w:val="0"/>
          <w:iCs w:val="0"/>
          <w:color w:val="auto"/>
          <w:highlight w:val="none"/>
        </w:rPr>
        <w:t>…………………………………………………………………………（页码）</w:t>
      </w:r>
    </w:p>
    <w:p w14:paraId="603484D0">
      <w:pPr>
        <w:snapToGrid w:val="0"/>
        <w:spacing w:line="360" w:lineRule="auto"/>
        <w:ind w:left="479" w:leftChars="228"/>
        <w:rPr>
          <w:rFonts w:hint="eastAsia" w:ascii="宋体" w:hAnsi="宋体" w:eastAsia="宋体" w:cs="宋体"/>
          <w:i w:val="0"/>
          <w:iCs w:val="0"/>
          <w:color w:val="auto"/>
          <w:highlight w:val="none"/>
        </w:rPr>
      </w:pPr>
      <w:r>
        <w:rPr>
          <w:rFonts w:hint="eastAsia" w:ascii="宋体" w:hAnsi="宋体" w:eastAsia="宋体" w:cs="宋体"/>
          <w:i w:val="0"/>
          <w:iCs w:val="0"/>
          <w:color w:val="auto"/>
          <w:sz w:val="24"/>
          <w:highlight w:val="none"/>
        </w:rPr>
        <w:t>（5）评</w:t>
      </w:r>
      <w:r>
        <w:rPr>
          <w:rFonts w:hint="eastAsia" w:ascii="宋体" w:hAnsi="宋体" w:eastAsia="宋体" w:cs="宋体"/>
          <w:i w:val="0"/>
          <w:iCs w:val="0"/>
          <w:color w:val="auto"/>
          <w:sz w:val="24"/>
          <w:highlight w:val="none"/>
          <w:lang w:val="en-US" w:eastAsia="zh-CN"/>
        </w:rPr>
        <w:t>审</w:t>
      </w:r>
      <w:r>
        <w:rPr>
          <w:rFonts w:hint="eastAsia" w:ascii="宋体" w:hAnsi="宋体" w:eastAsia="宋体" w:cs="宋体"/>
          <w:i w:val="0"/>
          <w:iCs w:val="0"/>
          <w:color w:val="auto"/>
          <w:sz w:val="24"/>
          <w:highlight w:val="none"/>
        </w:rPr>
        <w:t>标准相应的商务技术资料</w:t>
      </w:r>
      <w:r>
        <w:rPr>
          <w:rFonts w:hint="eastAsia" w:ascii="宋体" w:hAnsi="宋体" w:eastAsia="宋体" w:cs="宋体"/>
          <w:i w:val="0"/>
          <w:iCs w:val="0"/>
          <w:color w:val="auto"/>
          <w:highlight w:val="none"/>
        </w:rPr>
        <w:t>………………………………………………………（页码）</w:t>
      </w:r>
    </w:p>
    <w:p w14:paraId="29DCFCD7">
      <w:pPr>
        <w:snapToGrid w:val="0"/>
        <w:spacing w:line="360" w:lineRule="auto"/>
        <w:ind w:left="479" w:leftChars="228"/>
        <w:rPr>
          <w:rFonts w:hint="eastAsia" w:ascii="宋体" w:hAnsi="宋体" w:eastAsia="宋体" w:cs="宋体"/>
          <w:i w:val="0"/>
          <w:iCs w:val="0"/>
          <w:color w:val="auto"/>
          <w:highlight w:val="none"/>
        </w:rPr>
      </w:pPr>
      <w:r>
        <w:rPr>
          <w:rFonts w:hint="eastAsia" w:ascii="宋体" w:hAnsi="宋体" w:eastAsia="宋体" w:cs="宋体"/>
          <w:i w:val="0"/>
          <w:iCs w:val="0"/>
          <w:color w:val="auto"/>
          <w:sz w:val="24"/>
          <w:highlight w:val="none"/>
        </w:rPr>
        <w:t>（6）</w:t>
      </w:r>
      <w:r>
        <w:rPr>
          <w:rFonts w:hint="eastAsia" w:ascii="宋体" w:hAnsi="宋体" w:eastAsia="宋体" w:cs="宋体"/>
          <w:i w:val="0"/>
          <w:iCs w:val="0"/>
          <w:color w:val="auto"/>
          <w:sz w:val="24"/>
          <w:highlight w:val="none"/>
          <w:lang w:eastAsia="zh-CN"/>
        </w:rPr>
        <w:t>响应</w:t>
      </w:r>
      <w:r>
        <w:rPr>
          <w:rFonts w:hint="eastAsia" w:ascii="宋体" w:hAnsi="宋体" w:eastAsia="宋体" w:cs="宋体"/>
          <w:i w:val="0"/>
          <w:iCs w:val="0"/>
          <w:color w:val="auto"/>
          <w:sz w:val="24"/>
          <w:highlight w:val="none"/>
        </w:rPr>
        <w:t>标的清单</w:t>
      </w:r>
      <w:r>
        <w:rPr>
          <w:rFonts w:hint="eastAsia" w:ascii="宋体" w:hAnsi="宋体" w:eastAsia="宋体" w:cs="宋体"/>
          <w:i w:val="0"/>
          <w:iCs w:val="0"/>
          <w:color w:val="auto"/>
          <w:highlight w:val="none"/>
        </w:rPr>
        <w:t>……………………………………………………………………………（页码）</w:t>
      </w:r>
    </w:p>
    <w:p w14:paraId="0B072DD7">
      <w:pPr>
        <w:snapToGrid w:val="0"/>
        <w:spacing w:line="360" w:lineRule="auto"/>
        <w:ind w:left="479" w:leftChars="228"/>
        <w:rPr>
          <w:rFonts w:hint="eastAsia" w:ascii="宋体" w:hAnsi="宋体" w:eastAsia="宋体" w:cs="宋体"/>
          <w:i w:val="0"/>
          <w:iCs w:val="0"/>
          <w:color w:val="auto"/>
          <w:highlight w:val="none"/>
        </w:rPr>
      </w:pPr>
      <w:r>
        <w:rPr>
          <w:rFonts w:hint="eastAsia" w:ascii="宋体" w:hAnsi="宋体" w:eastAsia="宋体" w:cs="宋体"/>
          <w:i w:val="0"/>
          <w:iCs w:val="0"/>
          <w:color w:val="auto"/>
          <w:sz w:val="24"/>
          <w:highlight w:val="none"/>
        </w:rPr>
        <w:t>（7）商务技术偏离表</w:t>
      </w:r>
      <w:r>
        <w:rPr>
          <w:rFonts w:hint="eastAsia" w:ascii="宋体" w:hAnsi="宋体" w:eastAsia="宋体" w:cs="宋体"/>
          <w:i w:val="0"/>
          <w:iCs w:val="0"/>
          <w:color w:val="auto"/>
          <w:highlight w:val="none"/>
        </w:rPr>
        <w:t>…………………………………………………………………………（页码）</w:t>
      </w:r>
    </w:p>
    <w:p w14:paraId="77C7957B">
      <w:pPr>
        <w:snapToGrid w:val="0"/>
        <w:spacing w:line="360" w:lineRule="auto"/>
        <w:ind w:left="479" w:leftChars="228"/>
        <w:rPr>
          <w:rFonts w:hint="eastAsia" w:ascii="宋体" w:hAnsi="宋体" w:eastAsia="宋体" w:cs="宋体"/>
          <w:i w:val="0"/>
          <w:iCs w:val="0"/>
          <w:color w:val="auto"/>
          <w:highlight w:val="none"/>
        </w:rPr>
      </w:pPr>
      <w:r>
        <w:rPr>
          <w:rFonts w:hint="eastAsia" w:ascii="宋体" w:hAnsi="宋体" w:eastAsia="宋体" w:cs="宋体"/>
          <w:i w:val="0"/>
          <w:iCs w:val="0"/>
          <w:color w:val="auto"/>
          <w:sz w:val="24"/>
          <w:highlight w:val="none"/>
          <w:lang w:val="zh-CN"/>
        </w:rPr>
        <w:t>（</w:t>
      </w:r>
      <w:r>
        <w:rPr>
          <w:rFonts w:hint="eastAsia" w:ascii="宋体" w:hAnsi="宋体" w:eastAsia="宋体" w:cs="宋体"/>
          <w:i w:val="0"/>
          <w:iCs w:val="0"/>
          <w:color w:val="auto"/>
          <w:sz w:val="24"/>
          <w:highlight w:val="none"/>
        </w:rPr>
        <w:t>8</w:t>
      </w:r>
      <w:r>
        <w:rPr>
          <w:rFonts w:hint="eastAsia" w:ascii="宋体" w:hAnsi="宋体" w:eastAsia="宋体" w:cs="宋体"/>
          <w:i w:val="0"/>
          <w:iCs w:val="0"/>
          <w:color w:val="auto"/>
          <w:sz w:val="24"/>
          <w:highlight w:val="none"/>
          <w:lang w:val="zh-CN"/>
        </w:rPr>
        <w:t>）采购供应商廉洁自律承诺书</w:t>
      </w:r>
      <w:r>
        <w:rPr>
          <w:rFonts w:hint="eastAsia" w:ascii="宋体" w:hAnsi="宋体" w:eastAsia="宋体" w:cs="宋体"/>
          <w:i w:val="0"/>
          <w:iCs w:val="0"/>
          <w:color w:val="auto"/>
          <w:highlight w:val="none"/>
        </w:rPr>
        <w:t>…………………………………………………………（页码）</w:t>
      </w:r>
    </w:p>
    <w:p w14:paraId="22E94DE3">
      <w:pPr>
        <w:snapToGrid w:val="0"/>
        <w:spacing w:line="360" w:lineRule="auto"/>
        <w:jc w:val="center"/>
        <w:rPr>
          <w:rFonts w:hint="eastAsia" w:ascii="宋体" w:hAnsi="宋体" w:eastAsia="宋体" w:cs="宋体"/>
          <w:b/>
          <w:i w:val="0"/>
          <w:iCs w:val="0"/>
          <w:color w:val="auto"/>
          <w:kern w:val="0"/>
          <w:sz w:val="32"/>
          <w:szCs w:val="32"/>
          <w:highlight w:val="none"/>
          <w:lang w:val="zh-CN"/>
        </w:rPr>
      </w:pPr>
    </w:p>
    <w:p w14:paraId="7204CF47">
      <w:pPr>
        <w:snapToGrid w:val="0"/>
        <w:spacing w:line="360" w:lineRule="auto"/>
        <w:jc w:val="center"/>
        <w:rPr>
          <w:rFonts w:hint="eastAsia" w:ascii="宋体" w:hAnsi="宋体" w:eastAsia="宋体" w:cs="宋体"/>
          <w:b/>
          <w:i w:val="0"/>
          <w:iCs w:val="0"/>
          <w:color w:val="auto"/>
          <w:kern w:val="0"/>
          <w:sz w:val="32"/>
          <w:szCs w:val="32"/>
          <w:highlight w:val="none"/>
          <w:lang w:val="zh-CN"/>
        </w:rPr>
      </w:pPr>
    </w:p>
    <w:p w14:paraId="651ACEB6">
      <w:pPr>
        <w:snapToGrid w:val="0"/>
        <w:spacing w:line="360" w:lineRule="auto"/>
        <w:jc w:val="center"/>
        <w:rPr>
          <w:rFonts w:hint="eastAsia" w:ascii="宋体" w:hAnsi="宋体" w:eastAsia="宋体" w:cs="宋体"/>
          <w:b/>
          <w:i w:val="0"/>
          <w:iCs w:val="0"/>
          <w:color w:val="auto"/>
          <w:kern w:val="0"/>
          <w:sz w:val="32"/>
          <w:szCs w:val="32"/>
          <w:highlight w:val="none"/>
          <w:lang w:val="zh-CN"/>
        </w:rPr>
      </w:pPr>
    </w:p>
    <w:p w14:paraId="3C37182B">
      <w:pPr>
        <w:snapToGrid w:val="0"/>
        <w:spacing w:line="360" w:lineRule="auto"/>
        <w:jc w:val="center"/>
        <w:rPr>
          <w:rFonts w:hint="eastAsia" w:ascii="宋体" w:hAnsi="宋体" w:eastAsia="宋体" w:cs="宋体"/>
          <w:b/>
          <w:i w:val="0"/>
          <w:iCs w:val="0"/>
          <w:color w:val="auto"/>
          <w:kern w:val="0"/>
          <w:sz w:val="32"/>
          <w:szCs w:val="32"/>
          <w:highlight w:val="none"/>
          <w:lang w:val="zh-CN"/>
        </w:rPr>
      </w:pPr>
    </w:p>
    <w:p w14:paraId="0129B162">
      <w:pPr>
        <w:snapToGrid w:val="0"/>
        <w:spacing w:line="360" w:lineRule="auto"/>
        <w:jc w:val="center"/>
        <w:rPr>
          <w:rFonts w:hint="eastAsia" w:ascii="宋体" w:hAnsi="宋体" w:eastAsia="宋体" w:cs="宋体"/>
          <w:b/>
          <w:i w:val="0"/>
          <w:iCs w:val="0"/>
          <w:color w:val="auto"/>
          <w:kern w:val="0"/>
          <w:sz w:val="32"/>
          <w:szCs w:val="32"/>
          <w:highlight w:val="none"/>
          <w:lang w:val="zh-CN"/>
        </w:rPr>
      </w:pPr>
    </w:p>
    <w:p w14:paraId="31B648CD">
      <w:pPr>
        <w:snapToGrid w:val="0"/>
        <w:spacing w:line="360" w:lineRule="auto"/>
        <w:jc w:val="center"/>
        <w:outlineLvl w:val="0"/>
        <w:rPr>
          <w:rFonts w:hint="eastAsia" w:ascii="宋体" w:hAnsi="宋体" w:eastAsia="宋体" w:cs="宋体"/>
          <w:b/>
          <w:i w:val="0"/>
          <w:iCs w:val="0"/>
          <w:color w:val="auto"/>
          <w:kern w:val="0"/>
          <w:sz w:val="32"/>
          <w:szCs w:val="32"/>
          <w:highlight w:val="none"/>
        </w:rPr>
      </w:pPr>
    </w:p>
    <w:p w14:paraId="71A09BC0">
      <w:pPr>
        <w:snapToGrid w:val="0"/>
        <w:spacing w:line="360" w:lineRule="auto"/>
        <w:jc w:val="center"/>
        <w:outlineLvl w:val="0"/>
        <w:rPr>
          <w:rFonts w:hint="eastAsia" w:ascii="宋体" w:hAnsi="宋体" w:eastAsia="宋体" w:cs="宋体"/>
          <w:b/>
          <w:i w:val="0"/>
          <w:iCs w:val="0"/>
          <w:color w:val="auto"/>
          <w:kern w:val="0"/>
          <w:sz w:val="32"/>
          <w:szCs w:val="32"/>
          <w:highlight w:val="none"/>
        </w:rPr>
      </w:pPr>
    </w:p>
    <w:p w14:paraId="41C3394A">
      <w:pPr>
        <w:rPr>
          <w:rFonts w:hint="eastAsia" w:ascii="宋体" w:hAnsi="宋体" w:eastAsia="宋体" w:cs="宋体"/>
          <w:i w:val="0"/>
          <w:iCs w:val="0"/>
          <w:color w:val="auto"/>
          <w:highlight w:val="none"/>
        </w:rPr>
      </w:pPr>
    </w:p>
    <w:p w14:paraId="00BA31F1">
      <w:pPr>
        <w:snapToGrid w:val="0"/>
        <w:spacing w:line="360" w:lineRule="auto"/>
        <w:jc w:val="center"/>
        <w:outlineLvl w:val="0"/>
        <w:rPr>
          <w:rFonts w:hint="eastAsia" w:ascii="宋体" w:hAnsi="宋体" w:eastAsia="宋体" w:cs="宋体"/>
          <w:b/>
          <w:i w:val="0"/>
          <w:iCs w:val="0"/>
          <w:color w:val="auto"/>
          <w:kern w:val="0"/>
          <w:sz w:val="32"/>
          <w:szCs w:val="32"/>
          <w:highlight w:val="none"/>
        </w:rPr>
      </w:pPr>
    </w:p>
    <w:p w14:paraId="58F20FBF">
      <w:pPr>
        <w:snapToGrid w:val="0"/>
        <w:spacing w:line="360" w:lineRule="auto"/>
        <w:jc w:val="center"/>
        <w:outlineLvl w:val="0"/>
        <w:rPr>
          <w:rFonts w:hint="eastAsia" w:ascii="宋体" w:hAnsi="宋体" w:eastAsia="宋体" w:cs="宋体"/>
          <w:b/>
          <w:i w:val="0"/>
          <w:iCs w:val="0"/>
          <w:color w:val="auto"/>
          <w:kern w:val="0"/>
          <w:sz w:val="32"/>
          <w:szCs w:val="32"/>
          <w:highlight w:val="none"/>
        </w:rPr>
      </w:pPr>
    </w:p>
    <w:p w14:paraId="52B54DCD">
      <w:pPr>
        <w:pStyle w:val="4"/>
        <w:rPr>
          <w:rFonts w:hint="eastAsia" w:ascii="宋体" w:hAnsi="宋体" w:eastAsia="宋体" w:cs="宋体"/>
          <w:i w:val="0"/>
          <w:iCs w:val="0"/>
          <w:color w:val="auto"/>
          <w:highlight w:val="none"/>
          <w:lang w:val="en-US"/>
        </w:rPr>
      </w:pPr>
    </w:p>
    <w:p w14:paraId="4DD8AB6A">
      <w:pPr>
        <w:rPr>
          <w:rFonts w:hint="eastAsia" w:ascii="宋体" w:hAnsi="宋体" w:eastAsia="宋体" w:cs="宋体"/>
          <w:i w:val="0"/>
          <w:iCs w:val="0"/>
          <w:color w:val="auto"/>
          <w:highlight w:val="none"/>
        </w:rPr>
      </w:pPr>
    </w:p>
    <w:p w14:paraId="1A1BA358">
      <w:pPr>
        <w:snapToGrid w:val="0"/>
        <w:spacing w:line="360" w:lineRule="auto"/>
        <w:ind w:firstLine="3855" w:firstLineChars="1200"/>
        <w:outlineLvl w:val="0"/>
        <w:rPr>
          <w:rFonts w:hint="eastAsia" w:ascii="宋体" w:hAnsi="宋体" w:eastAsia="宋体" w:cs="宋体"/>
          <w:b/>
          <w:i w:val="0"/>
          <w:iCs w:val="0"/>
          <w:color w:val="auto"/>
          <w:kern w:val="0"/>
          <w:sz w:val="32"/>
          <w:szCs w:val="32"/>
          <w:highlight w:val="none"/>
        </w:rPr>
      </w:pPr>
    </w:p>
    <w:p w14:paraId="4B4E8852">
      <w:pPr>
        <w:snapToGrid w:val="0"/>
        <w:spacing w:line="360" w:lineRule="auto"/>
        <w:ind w:firstLine="3855" w:firstLineChars="1200"/>
        <w:outlineLvl w:val="0"/>
        <w:rPr>
          <w:rFonts w:hint="eastAsia" w:ascii="宋体" w:hAnsi="宋体" w:eastAsia="宋体" w:cs="宋体"/>
          <w:b/>
          <w:i w:val="0"/>
          <w:iCs w:val="0"/>
          <w:color w:val="auto"/>
          <w:kern w:val="0"/>
          <w:sz w:val="32"/>
          <w:szCs w:val="32"/>
          <w:highlight w:val="none"/>
        </w:rPr>
      </w:pPr>
    </w:p>
    <w:p w14:paraId="55AB5332">
      <w:pPr>
        <w:snapToGrid w:val="0"/>
        <w:spacing w:line="360" w:lineRule="auto"/>
        <w:ind w:firstLine="3855" w:firstLineChars="1200"/>
        <w:outlineLvl w:val="0"/>
        <w:rPr>
          <w:rFonts w:hint="eastAsia" w:ascii="宋体" w:hAnsi="宋体" w:eastAsia="宋体" w:cs="宋体"/>
          <w:b/>
          <w:i w:val="0"/>
          <w:iCs w:val="0"/>
          <w:color w:val="auto"/>
          <w:kern w:val="0"/>
          <w:sz w:val="32"/>
          <w:szCs w:val="32"/>
          <w:highlight w:val="none"/>
        </w:rPr>
      </w:pPr>
    </w:p>
    <w:p w14:paraId="6FD363A3">
      <w:pPr>
        <w:widowControl/>
        <w:adjustRightInd/>
        <w:jc w:val="left"/>
        <w:rPr>
          <w:rFonts w:hint="eastAsia" w:ascii="宋体" w:hAnsi="宋体" w:eastAsia="宋体" w:cs="宋体"/>
          <w:b/>
          <w:i w:val="0"/>
          <w:iCs w:val="0"/>
          <w:color w:val="auto"/>
          <w:kern w:val="0"/>
          <w:sz w:val="32"/>
          <w:szCs w:val="32"/>
          <w:highlight w:val="none"/>
        </w:rPr>
      </w:pPr>
      <w:r>
        <w:rPr>
          <w:rFonts w:hint="eastAsia" w:ascii="宋体" w:hAnsi="宋体" w:eastAsia="宋体" w:cs="宋体"/>
          <w:b/>
          <w:i w:val="0"/>
          <w:iCs w:val="0"/>
          <w:color w:val="auto"/>
          <w:kern w:val="0"/>
          <w:sz w:val="32"/>
          <w:szCs w:val="32"/>
          <w:highlight w:val="none"/>
        </w:rPr>
        <w:br w:type="page"/>
      </w:r>
    </w:p>
    <w:p w14:paraId="45D2B768">
      <w:pPr>
        <w:snapToGrid w:val="0"/>
        <w:spacing w:line="360" w:lineRule="auto"/>
        <w:ind w:firstLine="3855" w:firstLineChars="1200"/>
        <w:outlineLvl w:val="0"/>
        <w:rPr>
          <w:rFonts w:hint="eastAsia" w:ascii="宋体" w:hAnsi="宋体" w:eastAsia="宋体" w:cs="宋体"/>
          <w:b/>
          <w:i w:val="0"/>
          <w:iCs w:val="0"/>
          <w:color w:val="auto"/>
          <w:sz w:val="32"/>
          <w:szCs w:val="32"/>
          <w:highlight w:val="none"/>
        </w:rPr>
      </w:pPr>
      <w:r>
        <w:rPr>
          <w:rFonts w:hint="eastAsia" w:ascii="宋体" w:hAnsi="宋体" w:eastAsia="宋体" w:cs="宋体"/>
          <w:b/>
          <w:i w:val="0"/>
          <w:iCs w:val="0"/>
          <w:color w:val="auto"/>
          <w:kern w:val="0"/>
          <w:sz w:val="32"/>
          <w:szCs w:val="32"/>
          <w:highlight w:val="none"/>
        </w:rPr>
        <w:t>一、</w:t>
      </w:r>
      <w:r>
        <w:rPr>
          <w:rFonts w:hint="eastAsia" w:ascii="宋体" w:hAnsi="宋体" w:eastAsia="宋体" w:cs="宋体"/>
          <w:b/>
          <w:i w:val="0"/>
          <w:iCs w:val="0"/>
          <w:color w:val="auto"/>
          <w:kern w:val="0"/>
          <w:sz w:val="32"/>
          <w:szCs w:val="32"/>
          <w:highlight w:val="none"/>
          <w:lang w:eastAsia="zh-CN"/>
        </w:rPr>
        <w:t>响应</w:t>
      </w:r>
      <w:r>
        <w:rPr>
          <w:rFonts w:hint="eastAsia" w:ascii="宋体" w:hAnsi="宋体" w:eastAsia="宋体" w:cs="宋体"/>
          <w:b/>
          <w:i w:val="0"/>
          <w:iCs w:val="0"/>
          <w:color w:val="auto"/>
          <w:sz w:val="32"/>
          <w:szCs w:val="32"/>
          <w:highlight w:val="none"/>
        </w:rPr>
        <w:t>函</w:t>
      </w:r>
    </w:p>
    <w:p w14:paraId="4D6C947A">
      <w:pPr>
        <w:snapToGrid w:val="0"/>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eastAsia="zh-CN"/>
        </w:rPr>
        <w:t>杭州市上塘菁禾幼儿园</w:t>
      </w:r>
      <w:r>
        <w:rPr>
          <w:rFonts w:hint="eastAsia" w:ascii="宋体" w:hAnsi="宋体" w:eastAsia="宋体" w:cs="宋体"/>
          <w:i w:val="0"/>
          <w:iCs w:val="0"/>
          <w:color w:val="auto"/>
          <w:sz w:val="24"/>
          <w:highlight w:val="none"/>
        </w:rPr>
        <w:t>、</w:t>
      </w:r>
      <w:r>
        <w:rPr>
          <w:rFonts w:hint="eastAsia" w:ascii="宋体" w:hAnsi="宋体" w:eastAsia="宋体" w:cs="宋体"/>
          <w:i w:val="0"/>
          <w:iCs w:val="0"/>
          <w:color w:val="auto"/>
          <w:sz w:val="24"/>
          <w:highlight w:val="none"/>
          <w:lang w:eastAsia="zh-CN"/>
        </w:rPr>
        <w:t>浙江天弘招标代理有限公司</w:t>
      </w:r>
      <w:r>
        <w:rPr>
          <w:rFonts w:hint="eastAsia" w:ascii="宋体" w:hAnsi="宋体" w:eastAsia="宋体" w:cs="宋体"/>
          <w:i w:val="0"/>
          <w:iCs w:val="0"/>
          <w:color w:val="auto"/>
          <w:sz w:val="24"/>
          <w:highlight w:val="none"/>
        </w:rPr>
        <w:t>：</w:t>
      </w:r>
    </w:p>
    <w:p w14:paraId="79E267DD">
      <w:pPr>
        <w:snapToGrid w:val="0"/>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我方参加你方组织的</w:t>
      </w:r>
      <w:r>
        <w:rPr>
          <w:rFonts w:hint="eastAsia" w:ascii="宋体" w:hAnsi="宋体" w:eastAsia="宋体" w:cs="宋体"/>
          <w:i w:val="0"/>
          <w:iCs w:val="0"/>
          <w:color w:val="auto"/>
          <w:sz w:val="24"/>
          <w:highlight w:val="none"/>
          <w:lang w:eastAsia="zh-CN"/>
        </w:rPr>
        <w:t>大型玩具</w:t>
      </w:r>
      <w:r>
        <w:rPr>
          <w:rFonts w:hint="eastAsia" w:ascii="宋体" w:hAnsi="宋体" w:eastAsia="宋体" w:cs="宋体"/>
          <w:i w:val="0"/>
          <w:iCs w:val="0"/>
          <w:color w:val="auto"/>
          <w:sz w:val="24"/>
          <w:highlight w:val="none"/>
        </w:rPr>
        <w:t>【</w:t>
      </w:r>
      <w:r>
        <w:rPr>
          <w:rFonts w:hint="eastAsia" w:ascii="宋体" w:hAnsi="宋体" w:eastAsia="宋体" w:cs="宋体"/>
          <w:i w:val="0"/>
          <w:iCs w:val="0"/>
          <w:color w:val="auto"/>
          <w:sz w:val="24"/>
          <w:highlight w:val="none"/>
          <w:lang w:eastAsia="zh-CN"/>
        </w:rPr>
        <w:t>采购</w:t>
      </w:r>
      <w:r>
        <w:rPr>
          <w:rFonts w:hint="eastAsia" w:ascii="宋体" w:hAnsi="宋体" w:eastAsia="宋体" w:cs="宋体"/>
          <w:i w:val="0"/>
          <w:iCs w:val="0"/>
          <w:color w:val="auto"/>
          <w:sz w:val="24"/>
          <w:highlight w:val="none"/>
        </w:rPr>
        <w:t>编号：</w:t>
      </w:r>
      <w:r>
        <w:rPr>
          <w:rFonts w:hint="eastAsia" w:ascii="宋体" w:hAnsi="宋体" w:eastAsia="宋体" w:cs="宋体"/>
          <w:i w:val="0"/>
          <w:iCs w:val="0"/>
          <w:color w:val="auto"/>
          <w:sz w:val="24"/>
          <w:highlight w:val="none"/>
          <w:lang w:eastAsia="zh-CN"/>
        </w:rPr>
        <w:t>THZB-25BM36099XS</w:t>
      </w:r>
      <w:r>
        <w:rPr>
          <w:rFonts w:hint="eastAsia" w:ascii="宋体" w:hAnsi="宋体" w:eastAsia="宋体" w:cs="宋体"/>
          <w:i w:val="0"/>
          <w:iCs w:val="0"/>
          <w:color w:val="auto"/>
          <w:sz w:val="24"/>
          <w:highlight w:val="none"/>
        </w:rPr>
        <w:t>】</w:t>
      </w:r>
      <w:r>
        <w:rPr>
          <w:rFonts w:hint="eastAsia" w:ascii="宋体" w:hAnsi="宋体" w:eastAsia="宋体" w:cs="宋体"/>
          <w:i w:val="0"/>
          <w:iCs w:val="0"/>
          <w:color w:val="auto"/>
          <w:sz w:val="24"/>
          <w:highlight w:val="none"/>
          <w:lang w:eastAsia="zh-CN"/>
        </w:rPr>
        <w:t>采购</w:t>
      </w:r>
      <w:r>
        <w:rPr>
          <w:rFonts w:hint="eastAsia" w:ascii="宋体" w:hAnsi="宋体" w:eastAsia="宋体" w:cs="宋体"/>
          <w:i w:val="0"/>
          <w:iCs w:val="0"/>
          <w:color w:val="auto"/>
          <w:sz w:val="24"/>
          <w:highlight w:val="none"/>
        </w:rPr>
        <w:t>的有关活动，并对此项目进行</w:t>
      </w:r>
      <w:r>
        <w:rPr>
          <w:rFonts w:hint="eastAsia" w:ascii="宋体" w:hAnsi="宋体" w:eastAsia="宋体" w:cs="宋体"/>
          <w:i w:val="0"/>
          <w:iCs w:val="0"/>
          <w:color w:val="auto"/>
          <w:sz w:val="24"/>
          <w:highlight w:val="none"/>
          <w:lang w:eastAsia="zh-CN"/>
        </w:rPr>
        <w:t>响应</w:t>
      </w:r>
      <w:r>
        <w:rPr>
          <w:rFonts w:hint="eastAsia" w:ascii="宋体" w:hAnsi="宋体" w:eastAsia="宋体" w:cs="宋体"/>
          <w:i w:val="0"/>
          <w:iCs w:val="0"/>
          <w:color w:val="auto"/>
          <w:sz w:val="24"/>
          <w:highlight w:val="none"/>
        </w:rPr>
        <w:t>。为此：</w:t>
      </w:r>
    </w:p>
    <w:p w14:paraId="2B87B69D">
      <w:pPr>
        <w:snapToGrid w:val="0"/>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1、我方承诺</w:t>
      </w:r>
      <w:r>
        <w:rPr>
          <w:rFonts w:hint="eastAsia" w:ascii="宋体" w:hAnsi="宋体" w:eastAsia="宋体" w:cs="宋体"/>
          <w:i w:val="0"/>
          <w:iCs w:val="0"/>
          <w:color w:val="auto"/>
          <w:sz w:val="24"/>
          <w:highlight w:val="none"/>
          <w:lang w:eastAsia="zh-CN"/>
        </w:rPr>
        <w:t>响应</w:t>
      </w:r>
      <w:r>
        <w:rPr>
          <w:rFonts w:hint="eastAsia" w:ascii="宋体" w:hAnsi="宋体" w:eastAsia="宋体" w:cs="宋体"/>
          <w:i w:val="0"/>
          <w:iCs w:val="0"/>
          <w:color w:val="auto"/>
          <w:sz w:val="24"/>
          <w:highlight w:val="none"/>
        </w:rPr>
        <w:t>有效期从提交</w:t>
      </w:r>
      <w:r>
        <w:rPr>
          <w:rFonts w:hint="eastAsia" w:ascii="宋体" w:hAnsi="宋体" w:eastAsia="宋体" w:cs="宋体"/>
          <w:i w:val="0"/>
          <w:iCs w:val="0"/>
          <w:color w:val="auto"/>
          <w:sz w:val="24"/>
          <w:highlight w:val="none"/>
          <w:lang w:eastAsia="zh-CN"/>
        </w:rPr>
        <w:t>响应</w:t>
      </w:r>
      <w:r>
        <w:rPr>
          <w:rFonts w:hint="eastAsia" w:ascii="宋体" w:hAnsi="宋体" w:eastAsia="宋体" w:cs="宋体"/>
          <w:i w:val="0"/>
          <w:iCs w:val="0"/>
          <w:color w:val="auto"/>
          <w:sz w:val="24"/>
          <w:highlight w:val="none"/>
        </w:rPr>
        <w:t>文件的截止之日起</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天（不少于90天）</w:t>
      </w:r>
      <w:r>
        <w:rPr>
          <w:rFonts w:hint="eastAsia" w:ascii="宋体" w:hAnsi="宋体" w:eastAsia="宋体" w:cs="宋体"/>
          <w:i w:val="0"/>
          <w:iCs w:val="0"/>
          <w:color w:val="auto"/>
          <w:highlight w:val="none"/>
        </w:rPr>
        <w:t>，</w:t>
      </w:r>
      <w:r>
        <w:rPr>
          <w:rFonts w:hint="eastAsia" w:ascii="宋体" w:hAnsi="宋体" w:eastAsia="宋体" w:cs="宋体"/>
          <w:i w:val="0"/>
          <w:iCs w:val="0"/>
          <w:color w:val="auto"/>
          <w:sz w:val="24"/>
          <w:highlight w:val="none"/>
        </w:rPr>
        <w:t>本</w:t>
      </w:r>
      <w:r>
        <w:rPr>
          <w:rFonts w:hint="eastAsia" w:ascii="宋体" w:hAnsi="宋体" w:eastAsia="宋体" w:cs="宋体"/>
          <w:i w:val="0"/>
          <w:iCs w:val="0"/>
          <w:color w:val="auto"/>
          <w:sz w:val="24"/>
          <w:highlight w:val="none"/>
          <w:lang w:eastAsia="zh-CN"/>
        </w:rPr>
        <w:t>响应</w:t>
      </w:r>
      <w:r>
        <w:rPr>
          <w:rFonts w:hint="eastAsia" w:ascii="宋体" w:hAnsi="宋体" w:eastAsia="宋体" w:cs="宋体"/>
          <w:i w:val="0"/>
          <w:iCs w:val="0"/>
          <w:color w:val="auto"/>
          <w:sz w:val="24"/>
          <w:highlight w:val="none"/>
        </w:rPr>
        <w:t>文件在</w:t>
      </w:r>
      <w:r>
        <w:rPr>
          <w:rFonts w:hint="eastAsia" w:ascii="宋体" w:hAnsi="宋体" w:eastAsia="宋体" w:cs="宋体"/>
          <w:i w:val="0"/>
          <w:iCs w:val="0"/>
          <w:color w:val="auto"/>
          <w:sz w:val="24"/>
          <w:highlight w:val="none"/>
          <w:lang w:eastAsia="zh-CN"/>
        </w:rPr>
        <w:t>响应</w:t>
      </w:r>
      <w:r>
        <w:rPr>
          <w:rFonts w:hint="eastAsia" w:ascii="宋体" w:hAnsi="宋体" w:eastAsia="宋体" w:cs="宋体"/>
          <w:i w:val="0"/>
          <w:iCs w:val="0"/>
          <w:color w:val="auto"/>
          <w:sz w:val="24"/>
          <w:highlight w:val="none"/>
        </w:rPr>
        <w:t>有效期满之前均具有约束力。</w:t>
      </w:r>
    </w:p>
    <w:p w14:paraId="7F8B97DF">
      <w:pPr>
        <w:snapToGrid w:val="0"/>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2、我方的</w:t>
      </w:r>
      <w:r>
        <w:rPr>
          <w:rFonts w:hint="eastAsia" w:ascii="宋体" w:hAnsi="宋体" w:eastAsia="宋体" w:cs="宋体"/>
          <w:i w:val="0"/>
          <w:iCs w:val="0"/>
          <w:color w:val="auto"/>
          <w:sz w:val="24"/>
          <w:highlight w:val="none"/>
          <w:lang w:eastAsia="zh-CN"/>
        </w:rPr>
        <w:t>响应</w:t>
      </w:r>
      <w:r>
        <w:rPr>
          <w:rFonts w:hint="eastAsia" w:ascii="宋体" w:hAnsi="宋体" w:eastAsia="宋体" w:cs="宋体"/>
          <w:i w:val="0"/>
          <w:iCs w:val="0"/>
          <w:color w:val="auto"/>
          <w:sz w:val="24"/>
          <w:highlight w:val="none"/>
        </w:rPr>
        <w:t>文件包括以下内容：</w:t>
      </w:r>
    </w:p>
    <w:p w14:paraId="19127E60">
      <w:pPr>
        <w:snapToGrid w:val="0"/>
        <w:spacing w:line="360" w:lineRule="auto"/>
        <w:ind w:left="210" w:leftChars="100"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2.1资格文件：</w:t>
      </w:r>
    </w:p>
    <w:p w14:paraId="1D509C4A">
      <w:pPr>
        <w:snapToGrid w:val="0"/>
        <w:spacing w:line="360" w:lineRule="auto"/>
        <w:ind w:left="420" w:leftChars="200"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2.1.1承诺函；</w:t>
      </w:r>
    </w:p>
    <w:p w14:paraId="55EEB45F">
      <w:pPr>
        <w:snapToGrid w:val="0"/>
        <w:spacing w:line="360" w:lineRule="auto"/>
        <w:ind w:left="420" w:leftChars="200"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2.1.2</w:t>
      </w:r>
      <w:r>
        <w:rPr>
          <w:rFonts w:hint="eastAsia" w:ascii="宋体" w:hAnsi="宋体" w:eastAsia="宋体" w:cs="宋体"/>
          <w:i w:val="0"/>
          <w:iCs w:val="0"/>
          <w:snapToGrid w:val="0"/>
          <w:color w:val="auto"/>
          <w:kern w:val="28"/>
          <w:sz w:val="24"/>
          <w:szCs w:val="20"/>
          <w:highlight w:val="none"/>
        </w:rPr>
        <w:t>联合协议（如果有)；</w:t>
      </w:r>
    </w:p>
    <w:p w14:paraId="5A4D87C2">
      <w:pPr>
        <w:snapToGrid w:val="0"/>
        <w:spacing w:line="360" w:lineRule="auto"/>
        <w:ind w:left="420" w:leftChars="200"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2.1.</w:t>
      </w:r>
      <w:r>
        <w:rPr>
          <w:rFonts w:hint="eastAsia" w:ascii="宋体" w:hAnsi="宋体" w:eastAsia="宋体" w:cs="宋体"/>
          <w:i w:val="0"/>
          <w:iCs w:val="0"/>
          <w:color w:val="auto"/>
          <w:sz w:val="24"/>
          <w:highlight w:val="none"/>
          <w:lang w:val="en-US" w:eastAsia="zh-CN"/>
        </w:rPr>
        <w:t>3</w:t>
      </w:r>
      <w:r>
        <w:rPr>
          <w:rFonts w:hint="eastAsia" w:ascii="宋体" w:hAnsi="宋体" w:eastAsia="宋体" w:cs="宋体"/>
          <w:i w:val="0"/>
          <w:iCs w:val="0"/>
          <w:color w:val="auto"/>
          <w:sz w:val="24"/>
          <w:highlight w:val="none"/>
        </w:rPr>
        <w:t>本项目的特定资格要求</w:t>
      </w:r>
      <w:r>
        <w:rPr>
          <w:rFonts w:hint="eastAsia" w:ascii="宋体" w:hAnsi="宋体" w:eastAsia="宋体" w:cs="宋体"/>
          <w:i w:val="0"/>
          <w:iCs w:val="0"/>
          <w:snapToGrid w:val="0"/>
          <w:color w:val="auto"/>
          <w:kern w:val="28"/>
          <w:sz w:val="24"/>
          <w:szCs w:val="20"/>
          <w:highlight w:val="none"/>
        </w:rPr>
        <w:t>（如果有）</w:t>
      </w:r>
      <w:r>
        <w:rPr>
          <w:rFonts w:hint="eastAsia" w:ascii="宋体" w:hAnsi="宋体" w:eastAsia="宋体" w:cs="宋体"/>
          <w:i w:val="0"/>
          <w:iCs w:val="0"/>
          <w:color w:val="auto"/>
          <w:sz w:val="24"/>
          <w:highlight w:val="none"/>
        </w:rPr>
        <w:t>。</w:t>
      </w:r>
    </w:p>
    <w:p w14:paraId="26A5B96F">
      <w:pPr>
        <w:snapToGrid w:val="0"/>
        <w:spacing w:line="360" w:lineRule="auto"/>
        <w:ind w:left="210" w:leftChars="100" w:firstLine="480" w:firstLineChars="200"/>
        <w:rPr>
          <w:rFonts w:hint="eastAsia" w:ascii="宋体" w:hAnsi="宋体" w:eastAsia="宋体" w:cs="宋体"/>
          <w:i w:val="0"/>
          <w:iCs w:val="0"/>
          <w:color w:val="auto"/>
          <w:sz w:val="24"/>
          <w:highlight w:val="none"/>
          <w:lang w:val="zh-CN"/>
        </w:rPr>
      </w:pPr>
      <w:r>
        <w:rPr>
          <w:rFonts w:hint="eastAsia" w:ascii="宋体" w:hAnsi="宋体" w:eastAsia="宋体" w:cs="宋体"/>
          <w:i w:val="0"/>
          <w:iCs w:val="0"/>
          <w:color w:val="auto"/>
          <w:sz w:val="24"/>
          <w:highlight w:val="none"/>
        </w:rPr>
        <w:t>2</w:t>
      </w:r>
      <w:r>
        <w:rPr>
          <w:rFonts w:hint="eastAsia" w:ascii="宋体" w:hAnsi="宋体" w:eastAsia="宋体" w:cs="宋体"/>
          <w:i w:val="0"/>
          <w:iCs w:val="0"/>
          <w:color w:val="auto"/>
          <w:sz w:val="24"/>
          <w:highlight w:val="none"/>
          <w:lang w:val="zh-CN"/>
        </w:rPr>
        <w:t>.</w:t>
      </w:r>
      <w:r>
        <w:rPr>
          <w:rFonts w:hint="eastAsia" w:ascii="宋体" w:hAnsi="宋体" w:eastAsia="宋体" w:cs="宋体"/>
          <w:i w:val="0"/>
          <w:iCs w:val="0"/>
          <w:color w:val="auto"/>
          <w:sz w:val="24"/>
          <w:highlight w:val="none"/>
        </w:rPr>
        <w:t>2</w:t>
      </w:r>
      <w:r>
        <w:rPr>
          <w:rFonts w:hint="eastAsia" w:ascii="宋体" w:hAnsi="宋体" w:eastAsia="宋体" w:cs="宋体"/>
          <w:i w:val="0"/>
          <w:iCs w:val="0"/>
          <w:color w:val="auto"/>
          <w:sz w:val="24"/>
          <w:highlight w:val="none"/>
          <w:lang w:val="zh-CN"/>
        </w:rPr>
        <w:t xml:space="preserve"> </w:t>
      </w:r>
      <w:r>
        <w:rPr>
          <w:rFonts w:hint="eastAsia" w:ascii="宋体" w:hAnsi="宋体" w:eastAsia="宋体" w:cs="宋体"/>
          <w:i w:val="0"/>
          <w:iCs w:val="0"/>
          <w:color w:val="auto"/>
          <w:sz w:val="24"/>
          <w:highlight w:val="none"/>
        </w:rPr>
        <w:t>商务技术</w:t>
      </w:r>
      <w:r>
        <w:rPr>
          <w:rFonts w:hint="eastAsia" w:ascii="宋体" w:hAnsi="宋体" w:eastAsia="宋体" w:cs="宋体"/>
          <w:i w:val="0"/>
          <w:iCs w:val="0"/>
          <w:color w:val="auto"/>
          <w:sz w:val="24"/>
          <w:highlight w:val="none"/>
          <w:lang w:val="zh-CN"/>
        </w:rPr>
        <w:t>文件：</w:t>
      </w:r>
    </w:p>
    <w:p w14:paraId="55C50DCD">
      <w:pPr>
        <w:snapToGrid w:val="0"/>
        <w:spacing w:line="360" w:lineRule="auto"/>
        <w:ind w:left="420" w:leftChars="200"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2.2.1</w:t>
      </w:r>
      <w:r>
        <w:rPr>
          <w:rFonts w:hint="eastAsia" w:ascii="宋体" w:hAnsi="宋体" w:eastAsia="宋体" w:cs="宋体"/>
          <w:i w:val="0"/>
          <w:iCs w:val="0"/>
          <w:color w:val="auto"/>
          <w:sz w:val="24"/>
          <w:highlight w:val="none"/>
          <w:lang w:eastAsia="zh-CN"/>
        </w:rPr>
        <w:t>响应</w:t>
      </w:r>
      <w:r>
        <w:rPr>
          <w:rFonts w:hint="eastAsia" w:ascii="宋体" w:hAnsi="宋体" w:eastAsia="宋体" w:cs="宋体"/>
          <w:i w:val="0"/>
          <w:iCs w:val="0"/>
          <w:color w:val="auto"/>
          <w:sz w:val="24"/>
          <w:highlight w:val="none"/>
        </w:rPr>
        <w:t>函；</w:t>
      </w:r>
      <w:r>
        <w:rPr>
          <w:rFonts w:hint="eastAsia" w:ascii="宋体" w:hAnsi="宋体" w:eastAsia="宋体" w:cs="宋体"/>
          <w:i w:val="0"/>
          <w:iCs w:val="0"/>
          <w:color w:val="auto"/>
          <w:sz w:val="24"/>
          <w:highlight w:val="none"/>
          <w:lang w:val="zh-CN"/>
        </w:rPr>
        <w:t xml:space="preserve"> </w:t>
      </w:r>
    </w:p>
    <w:p w14:paraId="2C272B35">
      <w:pPr>
        <w:snapToGrid w:val="0"/>
        <w:spacing w:line="360" w:lineRule="auto"/>
        <w:ind w:left="420" w:leftChars="200"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2.2.2授权委托书或法定代表人（单位负责人）身份证明；</w:t>
      </w:r>
    </w:p>
    <w:p w14:paraId="19CB5DC8">
      <w:pPr>
        <w:snapToGrid w:val="0"/>
        <w:spacing w:line="360" w:lineRule="auto"/>
        <w:ind w:left="420" w:leftChars="200"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2.2.3分包意向协议</w:t>
      </w:r>
      <w:r>
        <w:rPr>
          <w:rFonts w:hint="eastAsia" w:ascii="宋体" w:hAnsi="宋体" w:eastAsia="宋体" w:cs="宋体"/>
          <w:i w:val="0"/>
          <w:iCs w:val="0"/>
          <w:snapToGrid w:val="0"/>
          <w:color w:val="auto"/>
          <w:kern w:val="28"/>
          <w:sz w:val="24"/>
          <w:szCs w:val="20"/>
          <w:highlight w:val="none"/>
        </w:rPr>
        <w:t>（如果有）</w:t>
      </w:r>
      <w:r>
        <w:rPr>
          <w:rFonts w:hint="eastAsia" w:ascii="宋体" w:hAnsi="宋体" w:eastAsia="宋体" w:cs="宋体"/>
          <w:i w:val="0"/>
          <w:iCs w:val="0"/>
          <w:color w:val="auto"/>
          <w:sz w:val="24"/>
          <w:highlight w:val="none"/>
        </w:rPr>
        <w:t>；</w:t>
      </w:r>
    </w:p>
    <w:p w14:paraId="2D529B1A">
      <w:pPr>
        <w:snapToGrid w:val="0"/>
        <w:spacing w:line="360" w:lineRule="auto"/>
        <w:ind w:left="420" w:leftChars="200"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2.2.4符合性审查资料；</w:t>
      </w:r>
    </w:p>
    <w:p w14:paraId="4544647A">
      <w:pPr>
        <w:snapToGrid w:val="0"/>
        <w:spacing w:line="360" w:lineRule="auto"/>
        <w:ind w:left="420" w:leftChars="200"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2.2.5评</w:t>
      </w:r>
      <w:r>
        <w:rPr>
          <w:rFonts w:hint="eastAsia" w:ascii="宋体" w:hAnsi="宋体" w:eastAsia="宋体" w:cs="宋体"/>
          <w:i w:val="0"/>
          <w:iCs w:val="0"/>
          <w:color w:val="auto"/>
          <w:sz w:val="24"/>
          <w:highlight w:val="none"/>
          <w:lang w:val="en-US" w:eastAsia="zh-CN"/>
        </w:rPr>
        <w:t>审</w:t>
      </w:r>
      <w:r>
        <w:rPr>
          <w:rFonts w:hint="eastAsia" w:ascii="宋体" w:hAnsi="宋体" w:eastAsia="宋体" w:cs="宋体"/>
          <w:i w:val="0"/>
          <w:iCs w:val="0"/>
          <w:color w:val="auto"/>
          <w:sz w:val="24"/>
          <w:highlight w:val="none"/>
        </w:rPr>
        <w:t>标准相应的商务技术资料；</w:t>
      </w:r>
    </w:p>
    <w:p w14:paraId="2CFA09FA">
      <w:pPr>
        <w:snapToGrid w:val="0"/>
        <w:spacing w:line="360" w:lineRule="auto"/>
        <w:ind w:left="420" w:leftChars="200"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2.2.6</w:t>
      </w:r>
      <w:r>
        <w:rPr>
          <w:rFonts w:hint="eastAsia" w:ascii="宋体" w:hAnsi="宋体" w:eastAsia="宋体" w:cs="宋体"/>
          <w:i w:val="0"/>
          <w:iCs w:val="0"/>
          <w:color w:val="auto"/>
          <w:sz w:val="24"/>
          <w:highlight w:val="none"/>
          <w:lang w:eastAsia="zh-CN"/>
        </w:rPr>
        <w:t>响应</w:t>
      </w:r>
      <w:r>
        <w:rPr>
          <w:rFonts w:hint="eastAsia" w:ascii="宋体" w:hAnsi="宋体" w:eastAsia="宋体" w:cs="宋体"/>
          <w:i w:val="0"/>
          <w:iCs w:val="0"/>
          <w:color w:val="auto"/>
          <w:sz w:val="24"/>
          <w:highlight w:val="none"/>
        </w:rPr>
        <w:t>标的清单；</w:t>
      </w:r>
    </w:p>
    <w:p w14:paraId="0D6FE159">
      <w:pPr>
        <w:snapToGrid w:val="0"/>
        <w:spacing w:line="360" w:lineRule="auto"/>
        <w:ind w:left="420" w:leftChars="200"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2.2.7商务技术偏离表；</w:t>
      </w:r>
    </w:p>
    <w:p w14:paraId="1B4AE1DA">
      <w:pPr>
        <w:snapToGrid w:val="0"/>
        <w:spacing w:line="360" w:lineRule="auto"/>
        <w:ind w:left="420" w:leftChars="200" w:firstLine="480" w:firstLineChars="200"/>
        <w:rPr>
          <w:rFonts w:hint="eastAsia" w:ascii="宋体" w:hAnsi="宋体" w:eastAsia="宋体" w:cs="宋体"/>
          <w:i w:val="0"/>
          <w:iCs w:val="0"/>
          <w:color w:val="auto"/>
          <w:sz w:val="24"/>
          <w:highlight w:val="none"/>
          <w:lang w:val="zh-CN"/>
        </w:rPr>
      </w:pPr>
      <w:r>
        <w:rPr>
          <w:rFonts w:hint="eastAsia" w:ascii="宋体" w:hAnsi="宋体" w:eastAsia="宋体" w:cs="宋体"/>
          <w:i w:val="0"/>
          <w:iCs w:val="0"/>
          <w:color w:val="auto"/>
          <w:sz w:val="24"/>
          <w:highlight w:val="none"/>
        </w:rPr>
        <w:t>2</w:t>
      </w:r>
      <w:r>
        <w:rPr>
          <w:rFonts w:hint="eastAsia" w:ascii="宋体" w:hAnsi="宋体" w:eastAsia="宋体" w:cs="宋体"/>
          <w:i w:val="0"/>
          <w:iCs w:val="0"/>
          <w:color w:val="auto"/>
          <w:sz w:val="24"/>
          <w:highlight w:val="none"/>
          <w:lang w:val="zh-CN"/>
        </w:rPr>
        <w:t>.</w:t>
      </w:r>
      <w:r>
        <w:rPr>
          <w:rFonts w:hint="eastAsia" w:ascii="宋体" w:hAnsi="宋体" w:eastAsia="宋体" w:cs="宋体"/>
          <w:i w:val="0"/>
          <w:iCs w:val="0"/>
          <w:color w:val="auto"/>
          <w:sz w:val="24"/>
          <w:highlight w:val="none"/>
        </w:rPr>
        <w:t>2</w:t>
      </w:r>
      <w:r>
        <w:rPr>
          <w:rFonts w:hint="eastAsia" w:ascii="宋体" w:hAnsi="宋体" w:eastAsia="宋体" w:cs="宋体"/>
          <w:i w:val="0"/>
          <w:iCs w:val="0"/>
          <w:color w:val="auto"/>
          <w:sz w:val="24"/>
          <w:highlight w:val="none"/>
          <w:lang w:val="zh-CN"/>
        </w:rPr>
        <w:t>.</w:t>
      </w:r>
      <w:r>
        <w:rPr>
          <w:rFonts w:hint="eastAsia" w:ascii="宋体" w:hAnsi="宋体" w:eastAsia="宋体" w:cs="宋体"/>
          <w:i w:val="0"/>
          <w:iCs w:val="0"/>
          <w:color w:val="auto"/>
          <w:sz w:val="24"/>
          <w:highlight w:val="none"/>
        </w:rPr>
        <w:t>8</w:t>
      </w:r>
      <w:r>
        <w:rPr>
          <w:rFonts w:hint="eastAsia" w:ascii="宋体" w:hAnsi="宋体" w:eastAsia="宋体" w:cs="宋体"/>
          <w:i w:val="0"/>
          <w:iCs w:val="0"/>
          <w:color w:val="auto"/>
          <w:sz w:val="24"/>
          <w:highlight w:val="none"/>
          <w:lang w:val="zh-CN"/>
        </w:rPr>
        <w:t>采购供应商廉洁自律承诺书；</w:t>
      </w:r>
    </w:p>
    <w:p w14:paraId="6FDDD0BC">
      <w:pPr>
        <w:snapToGrid w:val="0"/>
        <w:spacing w:line="360" w:lineRule="auto"/>
        <w:ind w:left="210" w:leftChars="100"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w:t>
      </w:r>
      <w:r>
        <w:rPr>
          <w:rFonts w:hint="eastAsia" w:ascii="宋体" w:hAnsi="宋体" w:eastAsia="宋体" w:cs="宋体"/>
          <w:i w:val="0"/>
          <w:iCs w:val="0"/>
          <w:color w:val="auto"/>
          <w:sz w:val="24"/>
          <w:highlight w:val="none"/>
          <w:lang w:val="zh-CN"/>
        </w:rPr>
        <w:t>.</w:t>
      </w:r>
      <w:r>
        <w:rPr>
          <w:rFonts w:hint="eastAsia" w:ascii="宋体" w:hAnsi="宋体" w:eastAsia="宋体" w:cs="宋体"/>
          <w:i w:val="0"/>
          <w:iCs w:val="0"/>
          <w:color w:val="auto"/>
          <w:sz w:val="24"/>
          <w:highlight w:val="none"/>
        </w:rPr>
        <w:t>3报价文件</w:t>
      </w:r>
    </w:p>
    <w:p w14:paraId="1667BA24">
      <w:pPr>
        <w:snapToGrid w:val="0"/>
        <w:spacing w:line="360" w:lineRule="auto"/>
        <w:ind w:left="420" w:leftChars="200"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2.3.1</w:t>
      </w:r>
      <w:r>
        <w:rPr>
          <w:rFonts w:hint="eastAsia" w:ascii="宋体" w:hAnsi="宋体" w:eastAsia="宋体" w:cs="宋体"/>
          <w:i w:val="0"/>
          <w:iCs w:val="0"/>
          <w:strike w:val="0"/>
          <w:dstrike w:val="0"/>
          <w:color w:val="auto"/>
          <w:sz w:val="24"/>
          <w:highlight w:val="none"/>
          <w:u w:val="none"/>
        </w:rPr>
        <w:t>开标一览表</w:t>
      </w:r>
      <w:r>
        <w:rPr>
          <w:rFonts w:hint="eastAsia" w:ascii="宋体" w:hAnsi="宋体" w:eastAsia="宋体" w:cs="宋体"/>
          <w:i w:val="0"/>
          <w:iCs w:val="0"/>
          <w:color w:val="auto"/>
          <w:sz w:val="24"/>
          <w:highlight w:val="none"/>
        </w:rPr>
        <w:t>（报价表）；</w:t>
      </w:r>
    </w:p>
    <w:p w14:paraId="70E50011">
      <w:pPr>
        <w:snapToGrid w:val="0"/>
        <w:spacing w:line="360" w:lineRule="auto"/>
        <w:ind w:left="420" w:leftChars="200" w:firstLine="480" w:firstLineChars="200"/>
        <w:rPr>
          <w:rFonts w:hint="eastAsia" w:ascii="宋体" w:hAnsi="宋体" w:eastAsia="宋体" w:cs="宋体"/>
          <w:i w:val="0"/>
          <w:iCs w:val="0"/>
          <w:color w:val="auto"/>
          <w:highlight w:val="none"/>
          <w:lang w:val="en-US" w:eastAsia="zh-CN"/>
        </w:rPr>
      </w:pPr>
      <w:r>
        <w:rPr>
          <w:rFonts w:hint="eastAsia" w:ascii="宋体" w:hAnsi="宋体" w:eastAsia="宋体" w:cs="宋体"/>
          <w:i w:val="0"/>
          <w:iCs w:val="0"/>
          <w:color w:val="auto"/>
          <w:sz w:val="24"/>
          <w:highlight w:val="none"/>
          <w:lang w:val="en-US" w:eastAsia="zh-CN"/>
        </w:rPr>
        <w:t>2.3.2 报价情况说明（如果有）；</w:t>
      </w:r>
    </w:p>
    <w:p w14:paraId="124E98E9">
      <w:pPr>
        <w:snapToGrid w:val="0"/>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3、我方承诺除商务技术偏离表列出的偏离外，我方响应</w:t>
      </w:r>
      <w:r>
        <w:rPr>
          <w:rFonts w:hint="eastAsia" w:ascii="宋体" w:hAnsi="宋体" w:eastAsia="宋体" w:cs="宋体"/>
          <w:i w:val="0"/>
          <w:iCs w:val="0"/>
          <w:color w:val="auto"/>
          <w:sz w:val="24"/>
          <w:highlight w:val="none"/>
          <w:lang w:eastAsia="zh-CN"/>
        </w:rPr>
        <w:t>采购</w:t>
      </w:r>
      <w:r>
        <w:rPr>
          <w:rFonts w:hint="eastAsia" w:ascii="宋体" w:hAnsi="宋体" w:eastAsia="宋体" w:cs="宋体"/>
          <w:i w:val="0"/>
          <w:iCs w:val="0"/>
          <w:color w:val="auto"/>
          <w:sz w:val="24"/>
          <w:highlight w:val="none"/>
        </w:rPr>
        <w:t>文件的全部要求。对</w:t>
      </w:r>
      <w:r>
        <w:rPr>
          <w:rFonts w:hint="eastAsia" w:ascii="宋体" w:hAnsi="宋体" w:eastAsia="宋体" w:cs="宋体"/>
          <w:i w:val="0"/>
          <w:iCs w:val="0"/>
          <w:color w:val="auto"/>
          <w:sz w:val="24"/>
          <w:highlight w:val="none"/>
          <w:lang w:eastAsia="zh-CN"/>
        </w:rPr>
        <w:t>响应</w:t>
      </w:r>
      <w:r>
        <w:rPr>
          <w:rFonts w:hint="eastAsia" w:ascii="宋体" w:hAnsi="宋体" w:eastAsia="宋体" w:cs="宋体"/>
          <w:i w:val="0"/>
          <w:iCs w:val="0"/>
          <w:color w:val="auto"/>
          <w:sz w:val="24"/>
          <w:highlight w:val="none"/>
        </w:rPr>
        <w:t>文件中材料的真实性、合法性负责。</w:t>
      </w:r>
    </w:p>
    <w:p w14:paraId="3FB0DB5D">
      <w:pPr>
        <w:snapToGrid w:val="0"/>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4、如我方</w:t>
      </w:r>
      <w:r>
        <w:rPr>
          <w:rFonts w:hint="eastAsia" w:ascii="宋体" w:hAnsi="宋体" w:eastAsia="宋体" w:cs="宋体"/>
          <w:i w:val="0"/>
          <w:iCs w:val="0"/>
          <w:color w:val="auto"/>
          <w:sz w:val="24"/>
          <w:highlight w:val="none"/>
          <w:lang w:val="en-US" w:eastAsia="zh-CN"/>
        </w:rPr>
        <w:t>成为成交供应商</w:t>
      </w:r>
      <w:r>
        <w:rPr>
          <w:rFonts w:hint="eastAsia" w:ascii="宋体" w:hAnsi="宋体" w:eastAsia="宋体" w:cs="宋体"/>
          <w:i w:val="0"/>
          <w:iCs w:val="0"/>
          <w:color w:val="auto"/>
          <w:sz w:val="24"/>
          <w:highlight w:val="none"/>
        </w:rPr>
        <w:t>，我方承诺：</w:t>
      </w:r>
    </w:p>
    <w:p w14:paraId="0D2736E9">
      <w:pPr>
        <w:snapToGrid w:val="0"/>
        <w:spacing w:line="360" w:lineRule="auto"/>
        <w:ind w:left="210" w:leftChars="100"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4.1在收到</w:t>
      </w:r>
      <w:r>
        <w:rPr>
          <w:rFonts w:hint="eastAsia" w:ascii="宋体" w:hAnsi="宋体" w:eastAsia="宋体" w:cs="宋体"/>
          <w:i w:val="0"/>
          <w:iCs w:val="0"/>
          <w:color w:val="auto"/>
          <w:sz w:val="24"/>
          <w:highlight w:val="none"/>
          <w:lang w:val="en-US" w:eastAsia="zh-CN"/>
        </w:rPr>
        <w:t>成交确认</w:t>
      </w:r>
      <w:r>
        <w:rPr>
          <w:rFonts w:hint="eastAsia" w:ascii="宋体" w:hAnsi="宋体" w:eastAsia="宋体" w:cs="宋体"/>
          <w:i w:val="0"/>
          <w:iCs w:val="0"/>
          <w:color w:val="auto"/>
          <w:sz w:val="24"/>
          <w:highlight w:val="none"/>
        </w:rPr>
        <w:t xml:space="preserve">通知书后，在通知书规定的期限内与你方签订合同； </w:t>
      </w:r>
    </w:p>
    <w:p w14:paraId="0EB1B4FC">
      <w:pPr>
        <w:snapToGrid w:val="0"/>
        <w:spacing w:line="360" w:lineRule="auto"/>
        <w:ind w:left="210" w:leftChars="100"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 xml:space="preserve">4.2在签订合同时不向你方提出附加条件； </w:t>
      </w:r>
    </w:p>
    <w:p w14:paraId="58A635CC">
      <w:pPr>
        <w:snapToGrid w:val="0"/>
        <w:spacing w:line="360" w:lineRule="auto"/>
        <w:ind w:left="210" w:leftChars="100"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4.3按照</w:t>
      </w:r>
      <w:r>
        <w:rPr>
          <w:rFonts w:hint="eastAsia" w:ascii="宋体" w:hAnsi="宋体" w:eastAsia="宋体" w:cs="宋体"/>
          <w:i w:val="0"/>
          <w:iCs w:val="0"/>
          <w:color w:val="auto"/>
          <w:sz w:val="24"/>
          <w:highlight w:val="none"/>
          <w:lang w:eastAsia="zh-CN"/>
        </w:rPr>
        <w:t>采购</w:t>
      </w:r>
      <w:r>
        <w:rPr>
          <w:rFonts w:hint="eastAsia" w:ascii="宋体" w:hAnsi="宋体" w:eastAsia="宋体" w:cs="宋体"/>
          <w:i w:val="0"/>
          <w:iCs w:val="0"/>
          <w:color w:val="auto"/>
          <w:sz w:val="24"/>
          <w:highlight w:val="none"/>
        </w:rPr>
        <w:t xml:space="preserve">文件要求提交履约保证金； </w:t>
      </w:r>
    </w:p>
    <w:p w14:paraId="1C1ED8A3">
      <w:pPr>
        <w:snapToGrid w:val="0"/>
        <w:spacing w:line="360" w:lineRule="auto"/>
        <w:ind w:left="210" w:leftChars="100"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 xml:space="preserve">4.4在合同约定的期限内完成合同规定的全部义务。 </w:t>
      </w:r>
    </w:p>
    <w:p w14:paraId="6E4A6569">
      <w:pPr>
        <w:snapToGrid w:val="0"/>
        <w:spacing w:line="360" w:lineRule="auto"/>
        <w:ind w:left="210" w:leftChars="100"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5、其他补充说明:</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w:t>
      </w:r>
    </w:p>
    <w:p w14:paraId="07C8495E">
      <w:pPr>
        <w:spacing w:line="360" w:lineRule="auto"/>
        <w:ind w:firstLine="3600" w:firstLineChars="15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eastAsia="zh-CN"/>
        </w:rPr>
        <w:t>供应商</w:t>
      </w:r>
      <w:r>
        <w:rPr>
          <w:rFonts w:hint="eastAsia" w:ascii="宋体" w:hAnsi="宋体" w:eastAsia="宋体" w:cs="宋体"/>
          <w:i w:val="0"/>
          <w:iCs w:val="0"/>
          <w:color w:val="auto"/>
          <w:sz w:val="24"/>
          <w:highlight w:val="none"/>
        </w:rPr>
        <w:t xml:space="preserve">名称（电子签名）：                          </w:t>
      </w:r>
    </w:p>
    <w:p w14:paraId="770EA3B5">
      <w:pPr>
        <w:spacing w:line="360" w:lineRule="auto"/>
        <w:jc w:val="cente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 xml:space="preserve">     日期：  年   月   日</w:t>
      </w:r>
    </w:p>
    <w:p w14:paraId="24AD7908">
      <w:pPr>
        <w:snapToGrid w:val="0"/>
        <w:spacing w:line="360" w:lineRule="auto"/>
        <w:ind w:left="420" w:leftChars="200" w:firstLine="4200" w:firstLineChars="1750"/>
        <w:rPr>
          <w:rFonts w:hint="eastAsia" w:ascii="宋体" w:hAnsi="宋体" w:eastAsia="宋体" w:cs="宋体"/>
          <w:i w:val="0"/>
          <w:iCs w:val="0"/>
          <w:color w:val="auto"/>
          <w:kern w:val="0"/>
          <w:sz w:val="24"/>
          <w:highlight w:val="none"/>
          <w:u w:val="single"/>
        </w:rPr>
      </w:pPr>
    </w:p>
    <w:p w14:paraId="2423AA5B">
      <w:pPr>
        <w:spacing w:line="360" w:lineRule="auto"/>
        <w:ind w:right="42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注：按本格式和要求提供。</w:t>
      </w:r>
    </w:p>
    <w:p w14:paraId="51D5D39B">
      <w:pPr>
        <w:snapToGrid w:val="0"/>
        <w:spacing w:line="360" w:lineRule="auto"/>
        <w:jc w:val="center"/>
        <w:rPr>
          <w:rFonts w:hint="eastAsia" w:ascii="宋体" w:hAnsi="宋体" w:eastAsia="宋体" w:cs="宋体"/>
          <w:b/>
          <w:i w:val="0"/>
          <w:iCs w:val="0"/>
          <w:color w:val="auto"/>
          <w:kern w:val="0"/>
          <w:sz w:val="32"/>
          <w:szCs w:val="32"/>
          <w:highlight w:val="none"/>
        </w:rPr>
      </w:pPr>
    </w:p>
    <w:p w14:paraId="659E2270">
      <w:pPr>
        <w:snapToGrid w:val="0"/>
        <w:spacing w:line="360" w:lineRule="auto"/>
        <w:rPr>
          <w:rFonts w:hint="eastAsia" w:ascii="宋体" w:hAnsi="宋体" w:eastAsia="宋体" w:cs="宋体"/>
          <w:i w:val="0"/>
          <w:iCs w:val="0"/>
          <w:color w:val="auto"/>
          <w:sz w:val="24"/>
          <w:highlight w:val="none"/>
        </w:rPr>
      </w:pPr>
    </w:p>
    <w:p w14:paraId="2EABD8C4">
      <w:pPr>
        <w:jc w:val="center"/>
        <w:rPr>
          <w:rFonts w:hint="eastAsia" w:ascii="宋体" w:hAnsi="宋体" w:eastAsia="宋体" w:cs="宋体"/>
          <w:b/>
          <w:i w:val="0"/>
          <w:iCs w:val="0"/>
          <w:color w:val="auto"/>
          <w:kern w:val="0"/>
          <w:sz w:val="32"/>
          <w:szCs w:val="32"/>
          <w:highlight w:val="none"/>
        </w:rPr>
      </w:pPr>
    </w:p>
    <w:p w14:paraId="470DFE28">
      <w:pPr>
        <w:jc w:val="center"/>
        <w:rPr>
          <w:rFonts w:hint="eastAsia" w:ascii="宋体" w:hAnsi="宋体" w:eastAsia="宋体" w:cs="宋体"/>
          <w:b/>
          <w:i w:val="0"/>
          <w:iCs w:val="0"/>
          <w:color w:val="auto"/>
          <w:kern w:val="0"/>
          <w:sz w:val="32"/>
          <w:szCs w:val="32"/>
          <w:highlight w:val="none"/>
        </w:rPr>
      </w:pPr>
    </w:p>
    <w:p w14:paraId="605DCB41">
      <w:pPr>
        <w:jc w:val="center"/>
        <w:rPr>
          <w:rFonts w:hint="eastAsia" w:ascii="宋体" w:hAnsi="宋体" w:eastAsia="宋体" w:cs="宋体"/>
          <w:b/>
          <w:i w:val="0"/>
          <w:iCs w:val="0"/>
          <w:color w:val="auto"/>
          <w:kern w:val="0"/>
          <w:sz w:val="32"/>
          <w:szCs w:val="32"/>
          <w:highlight w:val="none"/>
        </w:rPr>
      </w:pPr>
    </w:p>
    <w:p w14:paraId="7BA634A6">
      <w:pPr>
        <w:jc w:val="center"/>
        <w:rPr>
          <w:rFonts w:hint="eastAsia" w:ascii="宋体" w:hAnsi="宋体" w:eastAsia="宋体" w:cs="宋体"/>
          <w:b/>
          <w:i w:val="0"/>
          <w:iCs w:val="0"/>
          <w:color w:val="auto"/>
          <w:kern w:val="0"/>
          <w:sz w:val="32"/>
          <w:szCs w:val="32"/>
          <w:highlight w:val="none"/>
        </w:rPr>
      </w:pPr>
    </w:p>
    <w:p w14:paraId="68510664">
      <w:pPr>
        <w:jc w:val="center"/>
        <w:rPr>
          <w:rFonts w:hint="eastAsia" w:ascii="宋体" w:hAnsi="宋体" w:eastAsia="宋体" w:cs="宋体"/>
          <w:b/>
          <w:i w:val="0"/>
          <w:iCs w:val="0"/>
          <w:color w:val="auto"/>
          <w:kern w:val="0"/>
          <w:sz w:val="32"/>
          <w:szCs w:val="32"/>
          <w:highlight w:val="none"/>
        </w:rPr>
      </w:pPr>
    </w:p>
    <w:p w14:paraId="19E14E2D">
      <w:pPr>
        <w:jc w:val="center"/>
        <w:rPr>
          <w:rFonts w:hint="eastAsia" w:ascii="宋体" w:hAnsi="宋体" w:eastAsia="宋体" w:cs="宋体"/>
          <w:b/>
          <w:i w:val="0"/>
          <w:iCs w:val="0"/>
          <w:color w:val="auto"/>
          <w:kern w:val="0"/>
          <w:sz w:val="32"/>
          <w:szCs w:val="32"/>
          <w:highlight w:val="none"/>
        </w:rPr>
      </w:pPr>
    </w:p>
    <w:p w14:paraId="50A1932D">
      <w:pPr>
        <w:jc w:val="center"/>
        <w:rPr>
          <w:rFonts w:hint="eastAsia" w:ascii="宋体" w:hAnsi="宋体" w:eastAsia="宋体" w:cs="宋体"/>
          <w:b/>
          <w:i w:val="0"/>
          <w:iCs w:val="0"/>
          <w:color w:val="auto"/>
          <w:kern w:val="0"/>
          <w:sz w:val="32"/>
          <w:szCs w:val="32"/>
          <w:highlight w:val="none"/>
        </w:rPr>
      </w:pPr>
    </w:p>
    <w:p w14:paraId="62AEAA78">
      <w:pPr>
        <w:jc w:val="center"/>
        <w:rPr>
          <w:rFonts w:hint="eastAsia" w:ascii="宋体" w:hAnsi="宋体" w:eastAsia="宋体" w:cs="宋体"/>
          <w:b/>
          <w:i w:val="0"/>
          <w:iCs w:val="0"/>
          <w:color w:val="auto"/>
          <w:kern w:val="0"/>
          <w:sz w:val="32"/>
          <w:szCs w:val="32"/>
          <w:highlight w:val="none"/>
        </w:rPr>
      </w:pPr>
    </w:p>
    <w:p w14:paraId="6696E9C7">
      <w:pPr>
        <w:jc w:val="center"/>
        <w:rPr>
          <w:rFonts w:hint="eastAsia" w:ascii="宋体" w:hAnsi="宋体" w:eastAsia="宋体" w:cs="宋体"/>
          <w:b/>
          <w:i w:val="0"/>
          <w:iCs w:val="0"/>
          <w:color w:val="auto"/>
          <w:kern w:val="0"/>
          <w:sz w:val="32"/>
          <w:szCs w:val="32"/>
          <w:highlight w:val="none"/>
        </w:rPr>
      </w:pPr>
    </w:p>
    <w:p w14:paraId="2EE7C9F9">
      <w:pPr>
        <w:jc w:val="center"/>
        <w:rPr>
          <w:rFonts w:hint="eastAsia" w:ascii="宋体" w:hAnsi="宋体" w:eastAsia="宋体" w:cs="宋体"/>
          <w:b/>
          <w:i w:val="0"/>
          <w:iCs w:val="0"/>
          <w:color w:val="auto"/>
          <w:kern w:val="0"/>
          <w:sz w:val="32"/>
          <w:szCs w:val="32"/>
          <w:highlight w:val="none"/>
        </w:rPr>
      </w:pPr>
    </w:p>
    <w:p w14:paraId="0DEA1743">
      <w:pPr>
        <w:jc w:val="center"/>
        <w:rPr>
          <w:rFonts w:hint="eastAsia" w:ascii="宋体" w:hAnsi="宋体" w:eastAsia="宋体" w:cs="宋体"/>
          <w:b/>
          <w:i w:val="0"/>
          <w:iCs w:val="0"/>
          <w:color w:val="auto"/>
          <w:kern w:val="0"/>
          <w:sz w:val="32"/>
          <w:szCs w:val="32"/>
          <w:highlight w:val="none"/>
        </w:rPr>
      </w:pPr>
    </w:p>
    <w:p w14:paraId="4775B3E5">
      <w:pPr>
        <w:jc w:val="center"/>
        <w:rPr>
          <w:rFonts w:hint="eastAsia" w:ascii="宋体" w:hAnsi="宋体" w:eastAsia="宋体" w:cs="宋体"/>
          <w:b/>
          <w:i w:val="0"/>
          <w:iCs w:val="0"/>
          <w:color w:val="auto"/>
          <w:kern w:val="0"/>
          <w:sz w:val="32"/>
          <w:szCs w:val="32"/>
          <w:highlight w:val="none"/>
        </w:rPr>
      </w:pPr>
    </w:p>
    <w:p w14:paraId="081F4E81">
      <w:pPr>
        <w:jc w:val="center"/>
        <w:rPr>
          <w:rFonts w:hint="eastAsia" w:ascii="宋体" w:hAnsi="宋体" w:eastAsia="宋体" w:cs="宋体"/>
          <w:b/>
          <w:i w:val="0"/>
          <w:iCs w:val="0"/>
          <w:color w:val="auto"/>
          <w:kern w:val="0"/>
          <w:sz w:val="32"/>
          <w:szCs w:val="32"/>
          <w:highlight w:val="none"/>
        </w:rPr>
      </w:pPr>
    </w:p>
    <w:p w14:paraId="287E14E7">
      <w:pPr>
        <w:jc w:val="center"/>
        <w:rPr>
          <w:rFonts w:hint="eastAsia" w:ascii="宋体" w:hAnsi="宋体" w:eastAsia="宋体" w:cs="宋体"/>
          <w:b/>
          <w:i w:val="0"/>
          <w:iCs w:val="0"/>
          <w:color w:val="auto"/>
          <w:kern w:val="0"/>
          <w:sz w:val="32"/>
          <w:szCs w:val="32"/>
          <w:highlight w:val="none"/>
        </w:rPr>
      </w:pPr>
    </w:p>
    <w:p w14:paraId="12BE598A">
      <w:pPr>
        <w:widowControl/>
        <w:adjustRightInd/>
        <w:jc w:val="left"/>
        <w:rPr>
          <w:rFonts w:hint="eastAsia" w:ascii="宋体" w:hAnsi="宋体" w:eastAsia="宋体" w:cs="宋体"/>
          <w:b/>
          <w:i w:val="0"/>
          <w:iCs w:val="0"/>
          <w:color w:val="auto"/>
          <w:kern w:val="0"/>
          <w:sz w:val="32"/>
          <w:szCs w:val="32"/>
          <w:highlight w:val="none"/>
        </w:rPr>
      </w:pPr>
      <w:r>
        <w:rPr>
          <w:rFonts w:hint="eastAsia" w:ascii="宋体" w:hAnsi="宋体" w:eastAsia="宋体" w:cs="宋体"/>
          <w:b/>
          <w:i w:val="0"/>
          <w:iCs w:val="0"/>
          <w:color w:val="auto"/>
          <w:kern w:val="0"/>
          <w:sz w:val="32"/>
          <w:szCs w:val="32"/>
          <w:highlight w:val="none"/>
        </w:rPr>
        <w:br w:type="page"/>
      </w:r>
    </w:p>
    <w:p w14:paraId="0B8C5932">
      <w:pPr>
        <w:jc w:val="center"/>
        <w:rPr>
          <w:rFonts w:hint="eastAsia" w:ascii="宋体" w:hAnsi="宋体" w:eastAsia="宋体" w:cs="宋体"/>
          <w:b/>
          <w:i w:val="0"/>
          <w:iCs w:val="0"/>
          <w:color w:val="auto"/>
          <w:kern w:val="0"/>
          <w:sz w:val="32"/>
          <w:szCs w:val="32"/>
          <w:highlight w:val="none"/>
          <w:lang w:val="zh-CN"/>
        </w:rPr>
      </w:pPr>
      <w:r>
        <w:rPr>
          <w:rFonts w:hint="eastAsia" w:ascii="宋体" w:hAnsi="宋体" w:eastAsia="宋体" w:cs="宋体"/>
          <w:b/>
          <w:i w:val="0"/>
          <w:iCs w:val="0"/>
          <w:color w:val="auto"/>
          <w:kern w:val="0"/>
          <w:sz w:val="32"/>
          <w:szCs w:val="32"/>
          <w:highlight w:val="none"/>
          <w:lang w:val="zh-CN"/>
        </w:rPr>
        <w:t>二、授权委托书或法定代表人（单位负责人）身份证明</w:t>
      </w:r>
    </w:p>
    <w:p w14:paraId="348A0C63">
      <w:pPr>
        <w:snapToGrid w:val="0"/>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 xml:space="preserve">                                </w:t>
      </w:r>
    </w:p>
    <w:p w14:paraId="268B9656">
      <w:pPr>
        <w:snapToGrid w:val="0"/>
        <w:spacing w:line="360" w:lineRule="auto"/>
        <w:ind w:firstLine="2872" w:firstLineChars="894"/>
        <w:rPr>
          <w:rFonts w:hint="eastAsia" w:ascii="宋体" w:hAnsi="宋体" w:eastAsia="宋体" w:cs="宋体"/>
          <w:i w:val="0"/>
          <w:iCs w:val="0"/>
          <w:color w:val="auto"/>
          <w:highlight w:val="none"/>
        </w:rPr>
      </w:pPr>
      <w:r>
        <w:rPr>
          <w:rFonts w:hint="eastAsia" w:ascii="宋体" w:hAnsi="宋体" w:eastAsia="宋体" w:cs="宋体"/>
          <w:b/>
          <w:i w:val="0"/>
          <w:iCs w:val="0"/>
          <w:color w:val="auto"/>
          <w:kern w:val="0"/>
          <w:sz w:val="32"/>
          <w:szCs w:val="32"/>
          <w:highlight w:val="none"/>
          <w:lang w:val="zh-CN"/>
        </w:rPr>
        <w:t>授权委托书（适用于非联合体响应）</w:t>
      </w:r>
    </w:p>
    <w:p w14:paraId="2FEFE486">
      <w:pPr>
        <w:snapToGrid w:val="0"/>
        <w:spacing w:line="360" w:lineRule="auto"/>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sz w:val="24"/>
          <w:highlight w:val="none"/>
          <w:lang w:eastAsia="zh-CN"/>
        </w:rPr>
        <w:t>杭州市上塘菁禾幼儿园</w:t>
      </w:r>
      <w:r>
        <w:rPr>
          <w:rFonts w:hint="eastAsia" w:ascii="宋体" w:hAnsi="宋体" w:eastAsia="宋体" w:cs="宋体"/>
          <w:i w:val="0"/>
          <w:iCs w:val="0"/>
          <w:color w:val="auto"/>
          <w:sz w:val="24"/>
          <w:highlight w:val="none"/>
        </w:rPr>
        <w:t>、</w:t>
      </w:r>
      <w:r>
        <w:rPr>
          <w:rFonts w:hint="eastAsia" w:ascii="宋体" w:hAnsi="宋体" w:eastAsia="宋体" w:cs="宋体"/>
          <w:i w:val="0"/>
          <w:iCs w:val="0"/>
          <w:color w:val="auto"/>
          <w:sz w:val="24"/>
          <w:highlight w:val="none"/>
          <w:lang w:eastAsia="zh-CN"/>
        </w:rPr>
        <w:t>浙江天弘招标代理有限公司</w:t>
      </w:r>
      <w:r>
        <w:rPr>
          <w:rFonts w:hint="eastAsia" w:ascii="宋体" w:hAnsi="宋体" w:eastAsia="宋体" w:cs="宋体"/>
          <w:i w:val="0"/>
          <w:iCs w:val="0"/>
          <w:color w:val="auto"/>
          <w:kern w:val="0"/>
          <w:sz w:val="24"/>
          <w:highlight w:val="none"/>
          <w:lang w:val="zh-CN"/>
        </w:rPr>
        <w:t>：</w:t>
      </w:r>
    </w:p>
    <w:p w14:paraId="76EC240A">
      <w:pPr>
        <w:snapToGrid w:val="0"/>
        <w:spacing w:line="360" w:lineRule="auto"/>
        <w:ind w:firstLine="576"/>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现</w:t>
      </w:r>
      <w:r>
        <w:rPr>
          <w:rFonts w:hint="eastAsia" w:ascii="宋体" w:hAnsi="宋体" w:eastAsia="宋体" w:cs="宋体"/>
          <w:i w:val="0"/>
          <w:iCs w:val="0"/>
          <w:color w:val="auto"/>
          <w:kern w:val="0"/>
          <w:sz w:val="24"/>
          <w:highlight w:val="none"/>
          <w:lang w:val="zh-CN"/>
        </w:rPr>
        <w:t>委托</w:t>
      </w:r>
      <w:r>
        <w:rPr>
          <w:rFonts w:hint="eastAsia" w:ascii="宋体" w:hAnsi="宋体" w:eastAsia="宋体" w:cs="宋体"/>
          <w:i w:val="0"/>
          <w:iCs w:val="0"/>
          <w:color w:val="auto"/>
          <w:kern w:val="0"/>
          <w:sz w:val="24"/>
          <w:highlight w:val="none"/>
          <w:u w:val="single"/>
          <w:lang w:val="zh-CN"/>
        </w:rPr>
        <w:t xml:space="preserve">          </w:t>
      </w:r>
      <w:r>
        <w:rPr>
          <w:rFonts w:hint="eastAsia" w:ascii="宋体" w:hAnsi="宋体" w:eastAsia="宋体" w:cs="宋体"/>
          <w:i w:val="0"/>
          <w:iCs w:val="0"/>
          <w:color w:val="auto"/>
          <w:kern w:val="0"/>
          <w:sz w:val="24"/>
          <w:highlight w:val="none"/>
          <w:lang w:val="zh-CN"/>
        </w:rPr>
        <w:t>（姓名）为我方代理人（身份证号码：</w:t>
      </w:r>
      <w:r>
        <w:rPr>
          <w:rFonts w:hint="eastAsia" w:ascii="宋体" w:hAnsi="宋体" w:eastAsia="宋体" w:cs="宋体"/>
          <w:i w:val="0"/>
          <w:iCs w:val="0"/>
          <w:color w:val="auto"/>
          <w:kern w:val="0"/>
          <w:sz w:val="24"/>
          <w:highlight w:val="none"/>
          <w:u w:val="single"/>
          <w:lang w:val="zh-CN"/>
        </w:rPr>
        <w:t xml:space="preserve">          </w:t>
      </w:r>
      <w:r>
        <w:rPr>
          <w:rFonts w:hint="eastAsia" w:ascii="宋体" w:hAnsi="宋体" w:eastAsia="宋体" w:cs="宋体"/>
          <w:i w:val="0"/>
          <w:iCs w:val="0"/>
          <w:color w:val="auto"/>
          <w:kern w:val="0"/>
          <w:sz w:val="24"/>
          <w:highlight w:val="none"/>
          <w:lang w:val="zh-CN"/>
        </w:rPr>
        <w:t>，手机：</w:t>
      </w:r>
      <w:r>
        <w:rPr>
          <w:rFonts w:hint="eastAsia" w:ascii="宋体" w:hAnsi="宋体" w:eastAsia="宋体" w:cs="宋体"/>
          <w:i w:val="0"/>
          <w:iCs w:val="0"/>
          <w:color w:val="auto"/>
          <w:kern w:val="0"/>
          <w:sz w:val="24"/>
          <w:highlight w:val="none"/>
          <w:u w:val="single"/>
          <w:lang w:val="zh-CN"/>
        </w:rPr>
        <w:t xml:space="preserve">          </w:t>
      </w:r>
      <w:r>
        <w:rPr>
          <w:rFonts w:hint="eastAsia" w:ascii="宋体" w:hAnsi="宋体" w:eastAsia="宋体" w:cs="宋体"/>
          <w:i w:val="0"/>
          <w:iCs w:val="0"/>
          <w:color w:val="auto"/>
          <w:kern w:val="0"/>
          <w:sz w:val="24"/>
          <w:highlight w:val="none"/>
          <w:u w:val="single"/>
          <w:lang w:val="en-US" w:eastAsia="zh-CN"/>
        </w:rPr>
        <w:t xml:space="preserve"> </w:t>
      </w:r>
      <w:r>
        <w:rPr>
          <w:rFonts w:hint="eastAsia" w:ascii="宋体" w:hAnsi="宋体" w:eastAsia="宋体" w:cs="宋体"/>
          <w:i w:val="0"/>
          <w:iCs w:val="0"/>
          <w:color w:val="auto"/>
          <w:kern w:val="0"/>
          <w:sz w:val="24"/>
          <w:highlight w:val="none"/>
          <w:u w:val="none"/>
          <w:lang w:val="en-US" w:eastAsia="zh-CN"/>
        </w:rPr>
        <w:t>，所在单位：</w:t>
      </w:r>
      <w:r>
        <w:rPr>
          <w:rFonts w:hint="eastAsia" w:ascii="宋体" w:hAnsi="宋体" w:eastAsia="宋体" w:cs="宋体"/>
          <w:i w:val="0"/>
          <w:iCs w:val="0"/>
          <w:color w:val="auto"/>
          <w:kern w:val="0"/>
          <w:sz w:val="24"/>
          <w:highlight w:val="none"/>
          <w:u w:val="single"/>
          <w:lang w:val="en-US" w:eastAsia="zh-CN"/>
        </w:rPr>
        <w:t xml:space="preserve">         </w:t>
      </w:r>
      <w:r>
        <w:rPr>
          <w:rFonts w:hint="eastAsia" w:ascii="宋体" w:hAnsi="宋体" w:eastAsia="宋体" w:cs="宋体"/>
          <w:i w:val="0"/>
          <w:iCs w:val="0"/>
          <w:color w:val="auto"/>
          <w:kern w:val="0"/>
          <w:sz w:val="24"/>
          <w:highlight w:val="none"/>
          <w:lang w:val="zh-CN"/>
        </w:rPr>
        <w:t>），以我方名义处理</w:t>
      </w:r>
      <w:r>
        <w:rPr>
          <w:rFonts w:hint="eastAsia" w:ascii="宋体" w:hAnsi="宋体" w:eastAsia="宋体" w:cs="宋体"/>
          <w:i w:val="0"/>
          <w:iCs w:val="0"/>
          <w:color w:val="auto"/>
          <w:sz w:val="24"/>
          <w:highlight w:val="none"/>
          <w:lang w:eastAsia="zh-CN"/>
        </w:rPr>
        <w:t>大型玩具</w:t>
      </w:r>
      <w:r>
        <w:rPr>
          <w:rFonts w:hint="eastAsia" w:ascii="宋体" w:hAnsi="宋体" w:eastAsia="宋体" w:cs="宋体"/>
          <w:i w:val="0"/>
          <w:iCs w:val="0"/>
          <w:color w:val="auto"/>
          <w:sz w:val="24"/>
          <w:highlight w:val="none"/>
        </w:rPr>
        <w:t>【</w:t>
      </w:r>
      <w:r>
        <w:rPr>
          <w:rFonts w:hint="eastAsia" w:ascii="宋体" w:hAnsi="宋体" w:eastAsia="宋体" w:cs="宋体"/>
          <w:i w:val="0"/>
          <w:iCs w:val="0"/>
          <w:color w:val="auto"/>
          <w:sz w:val="24"/>
          <w:highlight w:val="none"/>
          <w:lang w:eastAsia="zh-CN"/>
        </w:rPr>
        <w:t>采购</w:t>
      </w:r>
      <w:r>
        <w:rPr>
          <w:rFonts w:hint="eastAsia" w:ascii="宋体" w:hAnsi="宋体" w:eastAsia="宋体" w:cs="宋体"/>
          <w:i w:val="0"/>
          <w:iCs w:val="0"/>
          <w:color w:val="auto"/>
          <w:sz w:val="24"/>
          <w:highlight w:val="none"/>
        </w:rPr>
        <w:t>编号：</w:t>
      </w:r>
      <w:r>
        <w:rPr>
          <w:rFonts w:hint="eastAsia" w:ascii="宋体" w:hAnsi="宋体" w:eastAsia="宋体" w:cs="宋体"/>
          <w:i w:val="0"/>
          <w:iCs w:val="0"/>
          <w:color w:val="auto"/>
          <w:sz w:val="24"/>
          <w:highlight w:val="none"/>
          <w:lang w:eastAsia="zh-CN"/>
        </w:rPr>
        <w:t>THZB-25BM36099XS</w:t>
      </w:r>
      <w:r>
        <w:rPr>
          <w:rFonts w:hint="eastAsia" w:ascii="宋体" w:hAnsi="宋体" w:eastAsia="宋体" w:cs="宋体"/>
          <w:i w:val="0"/>
          <w:iCs w:val="0"/>
          <w:color w:val="auto"/>
          <w:sz w:val="24"/>
          <w:highlight w:val="none"/>
        </w:rPr>
        <w:t>】</w:t>
      </w:r>
      <w:r>
        <w:rPr>
          <w:rFonts w:hint="eastAsia" w:ascii="宋体" w:hAnsi="宋体" w:eastAsia="宋体" w:cs="宋体"/>
          <w:i w:val="0"/>
          <w:iCs w:val="0"/>
          <w:strike w:val="0"/>
          <w:dstrike w:val="0"/>
          <w:color w:val="auto"/>
          <w:kern w:val="0"/>
          <w:sz w:val="24"/>
          <w:highlight w:val="none"/>
          <w:lang w:val="en-US" w:eastAsia="zh-CN"/>
        </w:rPr>
        <w:t>项目</w:t>
      </w:r>
      <w:r>
        <w:rPr>
          <w:rFonts w:hint="eastAsia" w:ascii="宋体" w:hAnsi="宋体" w:eastAsia="宋体" w:cs="宋体"/>
          <w:i w:val="0"/>
          <w:iCs w:val="0"/>
          <w:color w:val="auto"/>
          <w:kern w:val="0"/>
          <w:sz w:val="24"/>
          <w:highlight w:val="none"/>
          <w:lang w:val="zh-CN"/>
        </w:rPr>
        <w:t>采购响应的一切事项，其法律后果由我方承担。</w:t>
      </w:r>
    </w:p>
    <w:p w14:paraId="02A587FB">
      <w:pPr>
        <w:snapToGrid w:val="0"/>
        <w:spacing w:line="360" w:lineRule="auto"/>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 xml:space="preserve">    </w:t>
      </w:r>
      <w:r>
        <w:rPr>
          <w:rFonts w:hint="eastAsia" w:ascii="宋体" w:hAnsi="宋体" w:eastAsia="宋体" w:cs="宋体"/>
          <w:i w:val="0"/>
          <w:iCs w:val="0"/>
          <w:color w:val="auto"/>
          <w:kern w:val="0"/>
          <w:sz w:val="24"/>
          <w:highlight w:val="none"/>
          <w:lang w:val="zh-CN"/>
        </w:rPr>
        <w:t>委托期限</w:t>
      </w:r>
      <w:r>
        <w:rPr>
          <w:rFonts w:hint="eastAsia" w:ascii="宋体" w:hAnsi="宋体" w:eastAsia="宋体" w:cs="宋体"/>
          <w:i w:val="0"/>
          <w:iCs w:val="0"/>
          <w:color w:val="auto"/>
          <w:kern w:val="0"/>
          <w:sz w:val="24"/>
          <w:highlight w:val="none"/>
        </w:rPr>
        <w:t>：</w:t>
      </w:r>
      <w:r>
        <w:rPr>
          <w:rFonts w:hint="eastAsia" w:ascii="宋体" w:hAnsi="宋体" w:eastAsia="宋体" w:cs="宋体"/>
          <w:i w:val="0"/>
          <w:iCs w:val="0"/>
          <w:color w:val="auto"/>
          <w:kern w:val="0"/>
          <w:sz w:val="24"/>
          <w:highlight w:val="none"/>
          <w:lang w:val="zh-CN"/>
        </w:rPr>
        <w:t>自</w:t>
      </w:r>
      <w:r>
        <w:rPr>
          <w:rFonts w:hint="eastAsia" w:ascii="宋体" w:hAnsi="宋体" w:eastAsia="宋体" w:cs="宋体"/>
          <w:i w:val="0"/>
          <w:iCs w:val="0"/>
          <w:color w:val="auto"/>
          <w:kern w:val="0"/>
          <w:sz w:val="24"/>
          <w:highlight w:val="none"/>
        </w:rPr>
        <w:t xml:space="preserve">   </w:t>
      </w:r>
      <w:r>
        <w:rPr>
          <w:rFonts w:hint="eastAsia" w:ascii="宋体" w:hAnsi="宋体" w:eastAsia="宋体" w:cs="宋体"/>
          <w:i w:val="0"/>
          <w:iCs w:val="0"/>
          <w:color w:val="auto"/>
          <w:kern w:val="0"/>
          <w:sz w:val="24"/>
          <w:highlight w:val="none"/>
          <w:lang w:val="zh-CN"/>
        </w:rPr>
        <w:t>年</w:t>
      </w:r>
      <w:r>
        <w:rPr>
          <w:rFonts w:hint="eastAsia" w:ascii="宋体" w:hAnsi="宋体" w:eastAsia="宋体" w:cs="宋体"/>
          <w:i w:val="0"/>
          <w:iCs w:val="0"/>
          <w:color w:val="auto"/>
          <w:kern w:val="0"/>
          <w:sz w:val="24"/>
          <w:highlight w:val="none"/>
        </w:rPr>
        <w:t xml:space="preserve"> </w:t>
      </w:r>
      <w:r>
        <w:rPr>
          <w:rFonts w:hint="eastAsia" w:ascii="宋体" w:hAnsi="宋体" w:eastAsia="宋体" w:cs="宋体"/>
          <w:i w:val="0"/>
          <w:iCs w:val="0"/>
          <w:color w:val="auto"/>
          <w:kern w:val="0"/>
          <w:sz w:val="24"/>
          <w:highlight w:val="none"/>
          <w:lang w:val="zh-CN"/>
        </w:rPr>
        <w:t>月</w:t>
      </w:r>
      <w:r>
        <w:rPr>
          <w:rFonts w:hint="eastAsia" w:ascii="宋体" w:hAnsi="宋体" w:eastAsia="宋体" w:cs="宋体"/>
          <w:i w:val="0"/>
          <w:iCs w:val="0"/>
          <w:color w:val="auto"/>
          <w:kern w:val="0"/>
          <w:sz w:val="24"/>
          <w:highlight w:val="none"/>
        </w:rPr>
        <w:t xml:space="preserve">  </w:t>
      </w:r>
      <w:r>
        <w:rPr>
          <w:rFonts w:hint="eastAsia" w:ascii="宋体" w:hAnsi="宋体" w:eastAsia="宋体" w:cs="宋体"/>
          <w:i w:val="0"/>
          <w:iCs w:val="0"/>
          <w:color w:val="auto"/>
          <w:kern w:val="0"/>
          <w:sz w:val="24"/>
          <w:highlight w:val="none"/>
          <w:lang w:val="zh-CN"/>
        </w:rPr>
        <w:t>日起至</w:t>
      </w:r>
      <w:r>
        <w:rPr>
          <w:rFonts w:hint="eastAsia" w:ascii="宋体" w:hAnsi="宋体" w:eastAsia="宋体" w:cs="宋体"/>
          <w:i w:val="0"/>
          <w:iCs w:val="0"/>
          <w:color w:val="auto"/>
          <w:kern w:val="0"/>
          <w:sz w:val="24"/>
          <w:highlight w:val="none"/>
        </w:rPr>
        <w:t xml:space="preserve">  </w:t>
      </w:r>
      <w:r>
        <w:rPr>
          <w:rFonts w:hint="eastAsia" w:ascii="宋体" w:hAnsi="宋体" w:eastAsia="宋体" w:cs="宋体"/>
          <w:i w:val="0"/>
          <w:iCs w:val="0"/>
          <w:color w:val="auto"/>
          <w:kern w:val="0"/>
          <w:sz w:val="24"/>
          <w:highlight w:val="none"/>
          <w:lang w:val="zh-CN"/>
        </w:rPr>
        <w:t>年</w:t>
      </w:r>
      <w:r>
        <w:rPr>
          <w:rFonts w:hint="eastAsia" w:ascii="宋体" w:hAnsi="宋体" w:eastAsia="宋体" w:cs="宋体"/>
          <w:i w:val="0"/>
          <w:iCs w:val="0"/>
          <w:color w:val="auto"/>
          <w:kern w:val="0"/>
          <w:sz w:val="24"/>
          <w:highlight w:val="none"/>
        </w:rPr>
        <w:t xml:space="preserve">  </w:t>
      </w:r>
      <w:r>
        <w:rPr>
          <w:rFonts w:hint="eastAsia" w:ascii="宋体" w:hAnsi="宋体" w:eastAsia="宋体" w:cs="宋体"/>
          <w:i w:val="0"/>
          <w:iCs w:val="0"/>
          <w:color w:val="auto"/>
          <w:kern w:val="0"/>
          <w:sz w:val="24"/>
          <w:highlight w:val="none"/>
          <w:lang w:val="zh-CN"/>
        </w:rPr>
        <w:t>月</w:t>
      </w:r>
      <w:r>
        <w:rPr>
          <w:rFonts w:hint="eastAsia" w:ascii="宋体" w:hAnsi="宋体" w:eastAsia="宋体" w:cs="宋体"/>
          <w:i w:val="0"/>
          <w:iCs w:val="0"/>
          <w:color w:val="auto"/>
          <w:kern w:val="0"/>
          <w:sz w:val="24"/>
          <w:highlight w:val="none"/>
        </w:rPr>
        <w:t xml:space="preserve">  </w:t>
      </w:r>
      <w:r>
        <w:rPr>
          <w:rFonts w:hint="eastAsia" w:ascii="宋体" w:hAnsi="宋体" w:eastAsia="宋体" w:cs="宋体"/>
          <w:i w:val="0"/>
          <w:iCs w:val="0"/>
          <w:color w:val="auto"/>
          <w:kern w:val="0"/>
          <w:sz w:val="24"/>
          <w:highlight w:val="none"/>
          <w:lang w:val="zh-CN"/>
        </w:rPr>
        <w:t>日止。</w:t>
      </w:r>
    </w:p>
    <w:p w14:paraId="22F74DEF">
      <w:pPr>
        <w:snapToGrid w:val="0"/>
        <w:spacing w:line="360" w:lineRule="auto"/>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 xml:space="preserve">    </w:t>
      </w:r>
      <w:r>
        <w:rPr>
          <w:rFonts w:hint="eastAsia" w:ascii="宋体" w:hAnsi="宋体" w:eastAsia="宋体" w:cs="宋体"/>
          <w:i w:val="0"/>
          <w:iCs w:val="0"/>
          <w:color w:val="auto"/>
          <w:kern w:val="0"/>
          <w:sz w:val="24"/>
          <w:highlight w:val="none"/>
          <w:lang w:val="zh-CN"/>
        </w:rPr>
        <w:t>特此告知。</w:t>
      </w:r>
    </w:p>
    <w:p w14:paraId="6BF35D55">
      <w:pPr>
        <w:snapToGrid w:val="0"/>
        <w:spacing w:line="360" w:lineRule="auto"/>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lang w:val="zh-CN"/>
        </w:rPr>
        <w:t xml:space="preserve">                                                 供应商名称(电子签名)：</w:t>
      </w:r>
    </w:p>
    <w:p w14:paraId="21190795">
      <w:pPr>
        <w:snapToGrid w:val="0"/>
        <w:spacing w:line="360" w:lineRule="auto"/>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 xml:space="preserve">                                                 签发日期：  年  月   日</w:t>
      </w:r>
    </w:p>
    <w:p w14:paraId="504EB8B1">
      <w:pPr>
        <w:snapToGrid w:val="0"/>
        <w:spacing w:line="360" w:lineRule="auto"/>
        <w:rPr>
          <w:rFonts w:hint="eastAsia" w:ascii="宋体" w:hAnsi="宋体" w:eastAsia="宋体" w:cs="宋体"/>
          <w:i w:val="0"/>
          <w:iCs w:val="0"/>
          <w:color w:val="auto"/>
          <w:sz w:val="24"/>
          <w:highlight w:val="none"/>
        </w:rPr>
      </w:pPr>
    </w:p>
    <w:p w14:paraId="51367467">
      <w:pPr>
        <w:snapToGrid w:val="0"/>
        <w:spacing w:line="360" w:lineRule="auto"/>
        <w:rPr>
          <w:rFonts w:hint="eastAsia" w:ascii="宋体" w:hAnsi="宋体" w:eastAsia="宋体" w:cs="宋体"/>
          <w:i w:val="0"/>
          <w:iCs w:val="0"/>
          <w:color w:val="auto"/>
          <w:sz w:val="24"/>
          <w:highlight w:val="none"/>
        </w:rPr>
      </w:pPr>
    </w:p>
    <w:p w14:paraId="73CA6FDE">
      <w:pPr>
        <w:jc w:val="center"/>
        <w:rPr>
          <w:rFonts w:hint="eastAsia" w:ascii="宋体" w:hAnsi="宋体" w:eastAsia="宋体" w:cs="宋体"/>
          <w:b/>
          <w:i w:val="0"/>
          <w:iCs w:val="0"/>
          <w:color w:val="auto"/>
          <w:kern w:val="0"/>
          <w:sz w:val="32"/>
          <w:szCs w:val="32"/>
          <w:highlight w:val="none"/>
        </w:rPr>
      </w:pPr>
      <w:r>
        <w:rPr>
          <w:rFonts w:hint="eastAsia" w:ascii="宋体" w:hAnsi="宋体" w:eastAsia="宋体" w:cs="宋体"/>
          <w:b/>
          <w:i w:val="0"/>
          <w:iCs w:val="0"/>
          <w:color w:val="auto"/>
          <w:kern w:val="0"/>
          <w:sz w:val="32"/>
          <w:szCs w:val="32"/>
          <w:highlight w:val="none"/>
          <w:lang w:val="zh-CN"/>
        </w:rPr>
        <w:t>授权委托书（适用于联合体响应）</w:t>
      </w:r>
    </w:p>
    <w:p w14:paraId="6E61917C">
      <w:pPr>
        <w:snapToGrid w:val="0"/>
        <w:spacing w:line="360" w:lineRule="auto"/>
        <w:rPr>
          <w:rFonts w:hint="eastAsia" w:ascii="宋体" w:hAnsi="宋体" w:eastAsia="宋体" w:cs="宋体"/>
          <w:i w:val="0"/>
          <w:iCs w:val="0"/>
          <w:color w:val="auto"/>
          <w:sz w:val="24"/>
          <w:highlight w:val="none"/>
          <w:lang w:eastAsia="zh-CN"/>
        </w:rPr>
      </w:pPr>
    </w:p>
    <w:p w14:paraId="0F65791D">
      <w:pPr>
        <w:snapToGrid w:val="0"/>
        <w:spacing w:line="360" w:lineRule="auto"/>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sz w:val="24"/>
          <w:highlight w:val="none"/>
          <w:lang w:eastAsia="zh-CN"/>
        </w:rPr>
        <w:t>杭州市上塘菁禾幼儿园</w:t>
      </w:r>
      <w:r>
        <w:rPr>
          <w:rFonts w:hint="eastAsia" w:ascii="宋体" w:hAnsi="宋体" w:eastAsia="宋体" w:cs="宋体"/>
          <w:i w:val="0"/>
          <w:iCs w:val="0"/>
          <w:color w:val="auto"/>
          <w:sz w:val="24"/>
          <w:highlight w:val="none"/>
        </w:rPr>
        <w:t>、</w:t>
      </w:r>
      <w:r>
        <w:rPr>
          <w:rFonts w:hint="eastAsia" w:ascii="宋体" w:hAnsi="宋体" w:eastAsia="宋体" w:cs="宋体"/>
          <w:i w:val="0"/>
          <w:iCs w:val="0"/>
          <w:color w:val="auto"/>
          <w:sz w:val="24"/>
          <w:highlight w:val="none"/>
          <w:lang w:eastAsia="zh-CN"/>
        </w:rPr>
        <w:t>浙江天弘招标代理有限公司</w:t>
      </w:r>
      <w:r>
        <w:rPr>
          <w:rFonts w:hint="eastAsia" w:ascii="宋体" w:hAnsi="宋体" w:eastAsia="宋体" w:cs="宋体"/>
          <w:i w:val="0"/>
          <w:iCs w:val="0"/>
          <w:color w:val="auto"/>
          <w:kern w:val="0"/>
          <w:sz w:val="24"/>
          <w:highlight w:val="none"/>
          <w:lang w:val="zh-CN"/>
        </w:rPr>
        <w:t>：</w:t>
      </w:r>
    </w:p>
    <w:p w14:paraId="60B3482B">
      <w:pPr>
        <w:snapToGrid w:val="0"/>
        <w:spacing w:line="360" w:lineRule="auto"/>
        <w:ind w:firstLine="576"/>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现</w:t>
      </w:r>
      <w:r>
        <w:rPr>
          <w:rFonts w:hint="eastAsia" w:ascii="宋体" w:hAnsi="宋体" w:eastAsia="宋体" w:cs="宋体"/>
          <w:i w:val="0"/>
          <w:iCs w:val="0"/>
          <w:color w:val="auto"/>
          <w:kern w:val="0"/>
          <w:sz w:val="24"/>
          <w:highlight w:val="none"/>
          <w:lang w:val="zh-CN"/>
        </w:rPr>
        <w:t>委托</w:t>
      </w:r>
      <w:r>
        <w:rPr>
          <w:rFonts w:hint="eastAsia" w:ascii="宋体" w:hAnsi="宋体" w:eastAsia="宋体" w:cs="宋体"/>
          <w:i w:val="0"/>
          <w:iCs w:val="0"/>
          <w:color w:val="auto"/>
          <w:kern w:val="0"/>
          <w:sz w:val="24"/>
          <w:highlight w:val="none"/>
          <w:u w:val="single"/>
          <w:lang w:val="zh-CN"/>
        </w:rPr>
        <w:t xml:space="preserve">          </w:t>
      </w:r>
      <w:r>
        <w:rPr>
          <w:rFonts w:hint="eastAsia" w:ascii="宋体" w:hAnsi="宋体" w:eastAsia="宋体" w:cs="宋体"/>
          <w:i w:val="0"/>
          <w:iCs w:val="0"/>
          <w:color w:val="auto"/>
          <w:kern w:val="0"/>
          <w:sz w:val="24"/>
          <w:highlight w:val="none"/>
          <w:lang w:val="zh-CN"/>
        </w:rPr>
        <w:t>（姓名）为我方代理人（身份证号码：</w:t>
      </w:r>
      <w:r>
        <w:rPr>
          <w:rFonts w:hint="eastAsia" w:ascii="宋体" w:hAnsi="宋体" w:eastAsia="宋体" w:cs="宋体"/>
          <w:i w:val="0"/>
          <w:iCs w:val="0"/>
          <w:color w:val="auto"/>
          <w:kern w:val="0"/>
          <w:sz w:val="24"/>
          <w:highlight w:val="none"/>
          <w:u w:val="single"/>
          <w:lang w:val="zh-CN"/>
        </w:rPr>
        <w:t xml:space="preserve">          </w:t>
      </w:r>
      <w:r>
        <w:rPr>
          <w:rFonts w:hint="eastAsia" w:ascii="宋体" w:hAnsi="宋体" w:eastAsia="宋体" w:cs="宋体"/>
          <w:i w:val="0"/>
          <w:iCs w:val="0"/>
          <w:color w:val="auto"/>
          <w:kern w:val="0"/>
          <w:sz w:val="24"/>
          <w:highlight w:val="none"/>
          <w:lang w:val="zh-CN"/>
        </w:rPr>
        <w:t>，手机：</w:t>
      </w:r>
      <w:r>
        <w:rPr>
          <w:rFonts w:hint="eastAsia" w:ascii="宋体" w:hAnsi="宋体" w:eastAsia="宋体" w:cs="宋体"/>
          <w:i w:val="0"/>
          <w:iCs w:val="0"/>
          <w:color w:val="auto"/>
          <w:kern w:val="0"/>
          <w:sz w:val="24"/>
          <w:highlight w:val="none"/>
          <w:u w:val="single"/>
          <w:lang w:val="zh-CN"/>
        </w:rPr>
        <w:t xml:space="preserve">          </w:t>
      </w:r>
      <w:r>
        <w:rPr>
          <w:rFonts w:hint="eastAsia" w:ascii="宋体" w:hAnsi="宋体" w:eastAsia="宋体" w:cs="宋体"/>
          <w:i w:val="0"/>
          <w:iCs w:val="0"/>
          <w:color w:val="auto"/>
          <w:kern w:val="0"/>
          <w:sz w:val="24"/>
          <w:highlight w:val="none"/>
          <w:u w:val="single"/>
          <w:lang w:val="en-US" w:eastAsia="zh-CN"/>
        </w:rPr>
        <w:t xml:space="preserve"> </w:t>
      </w:r>
      <w:r>
        <w:rPr>
          <w:rFonts w:hint="eastAsia" w:ascii="宋体" w:hAnsi="宋体" w:eastAsia="宋体" w:cs="宋体"/>
          <w:i w:val="0"/>
          <w:iCs w:val="0"/>
          <w:color w:val="auto"/>
          <w:kern w:val="0"/>
          <w:sz w:val="24"/>
          <w:highlight w:val="none"/>
          <w:u w:val="none"/>
          <w:lang w:val="en-US" w:eastAsia="zh-CN"/>
        </w:rPr>
        <w:t>，所在单位：</w:t>
      </w:r>
      <w:r>
        <w:rPr>
          <w:rFonts w:hint="eastAsia" w:ascii="宋体" w:hAnsi="宋体" w:eastAsia="宋体" w:cs="宋体"/>
          <w:i w:val="0"/>
          <w:iCs w:val="0"/>
          <w:color w:val="auto"/>
          <w:kern w:val="0"/>
          <w:sz w:val="24"/>
          <w:highlight w:val="none"/>
          <w:u w:val="single"/>
          <w:lang w:val="en-US" w:eastAsia="zh-CN"/>
        </w:rPr>
        <w:t xml:space="preserve">         </w:t>
      </w:r>
      <w:r>
        <w:rPr>
          <w:rFonts w:hint="eastAsia" w:ascii="宋体" w:hAnsi="宋体" w:eastAsia="宋体" w:cs="宋体"/>
          <w:i w:val="0"/>
          <w:iCs w:val="0"/>
          <w:color w:val="auto"/>
          <w:kern w:val="0"/>
          <w:sz w:val="24"/>
          <w:highlight w:val="none"/>
          <w:lang w:val="zh-CN"/>
        </w:rPr>
        <w:t>），以我方名义处理</w:t>
      </w:r>
      <w:r>
        <w:rPr>
          <w:rFonts w:hint="eastAsia" w:ascii="宋体" w:hAnsi="宋体" w:eastAsia="宋体" w:cs="宋体"/>
          <w:i w:val="0"/>
          <w:iCs w:val="0"/>
          <w:color w:val="auto"/>
          <w:sz w:val="24"/>
          <w:highlight w:val="none"/>
          <w:lang w:eastAsia="zh-CN"/>
        </w:rPr>
        <w:t>大型玩具</w:t>
      </w:r>
      <w:r>
        <w:rPr>
          <w:rFonts w:hint="eastAsia" w:ascii="宋体" w:hAnsi="宋体" w:eastAsia="宋体" w:cs="宋体"/>
          <w:i w:val="0"/>
          <w:iCs w:val="0"/>
          <w:color w:val="auto"/>
          <w:sz w:val="24"/>
          <w:highlight w:val="none"/>
        </w:rPr>
        <w:t>【</w:t>
      </w:r>
      <w:r>
        <w:rPr>
          <w:rFonts w:hint="eastAsia" w:ascii="宋体" w:hAnsi="宋体" w:eastAsia="宋体" w:cs="宋体"/>
          <w:i w:val="0"/>
          <w:iCs w:val="0"/>
          <w:color w:val="auto"/>
          <w:sz w:val="24"/>
          <w:highlight w:val="none"/>
          <w:lang w:eastAsia="zh-CN"/>
        </w:rPr>
        <w:t>采购</w:t>
      </w:r>
      <w:r>
        <w:rPr>
          <w:rFonts w:hint="eastAsia" w:ascii="宋体" w:hAnsi="宋体" w:eastAsia="宋体" w:cs="宋体"/>
          <w:i w:val="0"/>
          <w:iCs w:val="0"/>
          <w:color w:val="auto"/>
          <w:sz w:val="24"/>
          <w:highlight w:val="none"/>
        </w:rPr>
        <w:t>编号：</w:t>
      </w:r>
      <w:r>
        <w:rPr>
          <w:rFonts w:hint="eastAsia" w:ascii="宋体" w:hAnsi="宋体" w:eastAsia="宋体" w:cs="宋体"/>
          <w:i w:val="0"/>
          <w:iCs w:val="0"/>
          <w:color w:val="auto"/>
          <w:sz w:val="24"/>
          <w:highlight w:val="none"/>
          <w:lang w:eastAsia="zh-CN"/>
        </w:rPr>
        <w:t>THZB-25BM36099XS</w:t>
      </w:r>
      <w:r>
        <w:rPr>
          <w:rFonts w:hint="eastAsia" w:ascii="宋体" w:hAnsi="宋体" w:eastAsia="宋体" w:cs="宋体"/>
          <w:i w:val="0"/>
          <w:iCs w:val="0"/>
          <w:color w:val="auto"/>
          <w:sz w:val="24"/>
          <w:highlight w:val="none"/>
        </w:rPr>
        <w:t>】</w:t>
      </w:r>
      <w:r>
        <w:rPr>
          <w:rFonts w:hint="eastAsia" w:ascii="宋体" w:hAnsi="宋体" w:eastAsia="宋体" w:cs="宋体"/>
          <w:i w:val="0"/>
          <w:iCs w:val="0"/>
          <w:strike w:val="0"/>
          <w:dstrike w:val="0"/>
          <w:color w:val="auto"/>
          <w:kern w:val="0"/>
          <w:sz w:val="24"/>
          <w:highlight w:val="none"/>
          <w:lang w:val="en-US" w:eastAsia="zh-CN"/>
        </w:rPr>
        <w:t>项目</w:t>
      </w:r>
      <w:r>
        <w:rPr>
          <w:rFonts w:hint="eastAsia" w:ascii="宋体" w:hAnsi="宋体" w:eastAsia="宋体" w:cs="宋体"/>
          <w:i w:val="0"/>
          <w:iCs w:val="0"/>
          <w:color w:val="auto"/>
          <w:kern w:val="0"/>
          <w:sz w:val="24"/>
          <w:highlight w:val="none"/>
          <w:lang w:val="zh-CN"/>
        </w:rPr>
        <w:t>采购响应的一切事项，其法律后果由我方承担。</w:t>
      </w:r>
    </w:p>
    <w:p w14:paraId="4E4E159A">
      <w:pPr>
        <w:snapToGrid w:val="0"/>
        <w:spacing w:line="360" w:lineRule="auto"/>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 xml:space="preserve">    </w:t>
      </w:r>
      <w:r>
        <w:rPr>
          <w:rFonts w:hint="eastAsia" w:ascii="宋体" w:hAnsi="宋体" w:eastAsia="宋体" w:cs="宋体"/>
          <w:i w:val="0"/>
          <w:iCs w:val="0"/>
          <w:color w:val="auto"/>
          <w:kern w:val="0"/>
          <w:sz w:val="24"/>
          <w:highlight w:val="none"/>
          <w:lang w:val="zh-CN"/>
        </w:rPr>
        <w:t>委托期限</w:t>
      </w:r>
      <w:r>
        <w:rPr>
          <w:rFonts w:hint="eastAsia" w:ascii="宋体" w:hAnsi="宋体" w:eastAsia="宋体" w:cs="宋体"/>
          <w:i w:val="0"/>
          <w:iCs w:val="0"/>
          <w:color w:val="auto"/>
          <w:kern w:val="0"/>
          <w:sz w:val="24"/>
          <w:highlight w:val="none"/>
        </w:rPr>
        <w:t>：</w:t>
      </w:r>
      <w:r>
        <w:rPr>
          <w:rFonts w:hint="eastAsia" w:ascii="宋体" w:hAnsi="宋体" w:eastAsia="宋体" w:cs="宋体"/>
          <w:i w:val="0"/>
          <w:iCs w:val="0"/>
          <w:color w:val="auto"/>
          <w:kern w:val="0"/>
          <w:sz w:val="24"/>
          <w:highlight w:val="none"/>
          <w:lang w:val="zh-CN"/>
        </w:rPr>
        <w:t>自</w:t>
      </w:r>
      <w:r>
        <w:rPr>
          <w:rFonts w:hint="eastAsia" w:ascii="宋体" w:hAnsi="宋体" w:eastAsia="宋体" w:cs="宋体"/>
          <w:i w:val="0"/>
          <w:iCs w:val="0"/>
          <w:color w:val="auto"/>
          <w:kern w:val="0"/>
          <w:sz w:val="24"/>
          <w:highlight w:val="none"/>
        </w:rPr>
        <w:t xml:space="preserve">   </w:t>
      </w:r>
      <w:r>
        <w:rPr>
          <w:rFonts w:hint="eastAsia" w:ascii="宋体" w:hAnsi="宋体" w:eastAsia="宋体" w:cs="宋体"/>
          <w:i w:val="0"/>
          <w:iCs w:val="0"/>
          <w:color w:val="auto"/>
          <w:kern w:val="0"/>
          <w:sz w:val="24"/>
          <w:highlight w:val="none"/>
          <w:lang w:val="zh-CN"/>
        </w:rPr>
        <w:t>年</w:t>
      </w:r>
      <w:r>
        <w:rPr>
          <w:rFonts w:hint="eastAsia" w:ascii="宋体" w:hAnsi="宋体" w:eastAsia="宋体" w:cs="宋体"/>
          <w:i w:val="0"/>
          <w:iCs w:val="0"/>
          <w:color w:val="auto"/>
          <w:kern w:val="0"/>
          <w:sz w:val="24"/>
          <w:highlight w:val="none"/>
        </w:rPr>
        <w:t xml:space="preserve"> </w:t>
      </w:r>
      <w:r>
        <w:rPr>
          <w:rFonts w:hint="eastAsia" w:ascii="宋体" w:hAnsi="宋体" w:eastAsia="宋体" w:cs="宋体"/>
          <w:i w:val="0"/>
          <w:iCs w:val="0"/>
          <w:color w:val="auto"/>
          <w:kern w:val="0"/>
          <w:sz w:val="24"/>
          <w:highlight w:val="none"/>
          <w:lang w:val="zh-CN"/>
        </w:rPr>
        <w:t>月</w:t>
      </w:r>
      <w:r>
        <w:rPr>
          <w:rFonts w:hint="eastAsia" w:ascii="宋体" w:hAnsi="宋体" w:eastAsia="宋体" w:cs="宋体"/>
          <w:i w:val="0"/>
          <w:iCs w:val="0"/>
          <w:color w:val="auto"/>
          <w:kern w:val="0"/>
          <w:sz w:val="24"/>
          <w:highlight w:val="none"/>
        </w:rPr>
        <w:t xml:space="preserve">  </w:t>
      </w:r>
      <w:r>
        <w:rPr>
          <w:rFonts w:hint="eastAsia" w:ascii="宋体" w:hAnsi="宋体" w:eastAsia="宋体" w:cs="宋体"/>
          <w:i w:val="0"/>
          <w:iCs w:val="0"/>
          <w:color w:val="auto"/>
          <w:kern w:val="0"/>
          <w:sz w:val="24"/>
          <w:highlight w:val="none"/>
          <w:lang w:val="zh-CN"/>
        </w:rPr>
        <w:t>日起至</w:t>
      </w:r>
      <w:r>
        <w:rPr>
          <w:rFonts w:hint="eastAsia" w:ascii="宋体" w:hAnsi="宋体" w:eastAsia="宋体" w:cs="宋体"/>
          <w:i w:val="0"/>
          <w:iCs w:val="0"/>
          <w:color w:val="auto"/>
          <w:kern w:val="0"/>
          <w:sz w:val="24"/>
          <w:highlight w:val="none"/>
        </w:rPr>
        <w:t xml:space="preserve">  </w:t>
      </w:r>
      <w:r>
        <w:rPr>
          <w:rFonts w:hint="eastAsia" w:ascii="宋体" w:hAnsi="宋体" w:eastAsia="宋体" w:cs="宋体"/>
          <w:i w:val="0"/>
          <w:iCs w:val="0"/>
          <w:color w:val="auto"/>
          <w:kern w:val="0"/>
          <w:sz w:val="24"/>
          <w:highlight w:val="none"/>
          <w:lang w:val="zh-CN"/>
        </w:rPr>
        <w:t>年</w:t>
      </w:r>
      <w:r>
        <w:rPr>
          <w:rFonts w:hint="eastAsia" w:ascii="宋体" w:hAnsi="宋体" w:eastAsia="宋体" w:cs="宋体"/>
          <w:i w:val="0"/>
          <w:iCs w:val="0"/>
          <w:color w:val="auto"/>
          <w:kern w:val="0"/>
          <w:sz w:val="24"/>
          <w:highlight w:val="none"/>
        </w:rPr>
        <w:t xml:space="preserve">  </w:t>
      </w:r>
      <w:r>
        <w:rPr>
          <w:rFonts w:hint="eastAsia" w:ascii="宋体" w:hAnsi="宋体" w:eastAsia="宋体" w:cs="宋体"/>
          <w:i w:val="0"/>
          <w:iCs w:val="0"/>
          <w:color w:val="auto"/>
          <w:kern w:val="0"/>
          <w:sz w:val="24"/>
          <w:highlight w:val="none"/>
          <w:lang w:val="zh-CN"/>
        </w:rPr>
        <w:t>月</w:t>
      </w:r>
      <w:r>
        <w:rPr>
          <w:rFonts w:hint="eastAsia" w:ascii="宋体" w:hAnsi="宋体" w:eastAsia="宋体" w:cs="宋体"/>
          <w:i w:val="0"/>
          <w:iCs w:val="0"/>
          <w:color w:val="auto"/>
          <w:kern w:val="0"/>
          <w:sz w:val="24"/>
          <w:highlight w:val="none"/>
        </w:rPr>
        <w:t xml:space="preserve">  </w:t>
      </w:r>
      <w:r>
        <w:rPr>
          <w:rFonts w:hint="eastAsia" w:ascii="宋体" w:hAnsi="宋体" w:eastAsia="宋体" w:cs="宋体"/>
          <w:i w:val="0"/>
          <w:iCs w:val="0"/>
          <w:color w:val="auto"/>
          <w:kern w:val="0"/>
          <w:sz w:val="24"/>
          <w:highlight w:val="none"/>
          <w:lang w:val="zh-CN"/>
        </w:rPr>
        <w:t>日止。</w:t>
      </w:r>
    </w:p>
    <w:p w14:paraId="5D116CDC">
      <w:pPr>
        <w:snapToGrid w:val="0"/>
        <w:spacing w:line="360" w:lineRule="auto"/>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 xml:space="preserve">    </w:t>
      </w:r>
      <w:r>
        <w:rPr>
          <w:rFonts w:hint="eastAsia" w:ascii="宋体" w:hAnsi="宋体" w:eastAsia="宋体" w:cs="宋体"/>
          <w:i w:val="0"/>
          <w:iCs w:val="0"/>
          <w:color w:val="auto"/>
          <w:kern w:val="0"/>
          <w:sz w:val="24"/>
          <w:highlight w:val="none"/>
          <w:lang w:val="zh-CN"/>
        </w:rPr>
        <w:t>特此告知。</w:t>
      </w:r>
    </w:p>
    <w:p w14:paraId="45C0B6BE">
      <w:pPr>
        <w:jc w:val="center"/>
        <w:rPr>
          <w:rFonts w:hint="eastAsia" w:ascii="宋体" w:hAnsi="宋体" w:eastAsia="宋体" w:cs="宋体"/>
          <w:b/>
          <w:i w:val="0"/>
          <w:iCs w:val="0"/>
          <w:color w:val="auto"/>
          <w:kern w:val="0"/>
          <w:sz w:val="32"/>
          <w:szCs w:val="32"/>
          <w:highlight w:val="none"/>
        </w:rPr>
      </w:pPr>
    </w:p>
    <w:p w14:paraId="0E6E3637">
      <w:pPr>
        <w:jc w:val="center"/>
        <w:rPr>
          <w:rFonts w:hint="eastAsia" w:ascii="宋体" w:hAnsi="宋体" w:eastAsia="宋体" w:cs="宋体"/>
          <w:b/>
          <w:i w:val="0"/>
          <w:iCs w:val="0"/>
          <w:color w:val="auto"/>
          <w:kern w:val="0"/>
          <w:sz w:val="32"/>
          <w:szCs w:val="32"/>
          <w:highlight w:val="none"/>
        </w:rPr>
      </w:pPr>
    </w:p>
    <w:p w14:paraId="66047A2C">
      <w:pPr>
        <w:jc w:val="center"/>
        <w:rPr>
          <w:rFonts w:hint="eastAsia" w:ascii="宋体" w:hAnsi="宋体" w:eastAsia="宋体" w:cs="宋体"/>
          <w:b/>
          <w:i w:val="0"/>
          <w:iCs w:val="0"/>
          <w:color w:val="auto"/>
          <w:kern w:val="0"/>
          <w:sz w:val="32"/>
          <w:szCs w:val="32"/>
          <w:highlight w:val="none"/>
        </w:rPr>
      </w:pPr>
    </w:p>
    <w:p w14:paraId="081CD821">
      <w:pPr>
        <w:rPr>
          <w:rFonts w:hint="eastAsia" w:ascii="宋体" w:hAnsi="宋体" w:eastAsia="宋体" w:cs="宋体"/>
          <w:i w:val="0"/>
          <w:iCs w:val="0"/>
          <w:color w:val="auto"/>
          <w:highlight w:val="none"/>
        </w:rPr>
      </w:pPr>
    </w:p>
    <w:p w14:paraId="55FFBD17">
      <w:pPr>
        <w:snapToGrid w:val="0"/>
        <w:spacing w:line="360" w:lineRule="auto"/>
        <w:ind w:firstLine="5040" w:firstLineChars="2100"/>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联合体成员名称(电子签名/公章)：</w:t>
      </w:r>
    </w:p>
    <w:p w14:paraId="7CCD90AD">
      <w:pPr>
        <w:snapToGrid w:val="0"/>
        <w:spacing w:line="360" w:lineRule="auto"/>
        <w:ind w:firstLine="5040" w:firstLineChars="2100"/>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联合体成员名称(电子签名/公章)：</w:t>
      </w:r>
    </w:p>
    <w:p w14:paraId="20AFA231">
      <w:pPr>
        <w:snapToGrid w:val="0"/>
        <w:spacing w:line="360" w:lineRule="auto"/>
        <w:ind w:firstLine="5760" w:firstLineChars="2400"/>
        <w:rPr>
          <w:rFonts w:hint="eastAsia" w:ascii="宋体" w:hAnsi="宋体" w:eastAsia="宋体" w:cs="宋体"/>
          <w:i w:val="0"/>
          <w:iCs w:val="0"/>
          <w:color w:val="auto"/>
          <w:highlight w:val="none"/>
        </w:rPr>
      </w:pPr>
      <w:r>
        <w:rPr>
          <w:rFonts w:hint="eastAsia" w:ascii="宋体" w:hAnsi="宋体" w:eastAsia="宋体" w:cs="宋体"/>
          <w:i w:val="0"/>
          <w:iCs w:val="0"/>
          <w:color w:val="auto"/>
          <w:kern w:val="0"/>
          <w:sz w:val="24"/>
          <w:highlight w:val="none"/>
          <w:lang w:val="zh-CN"/>
        </w:rPr>
        <w:t>……</w:t>
      </w:r>
    </w:p>
    <w:p w14:paraId="3D586018">
      <w:pPr>
        <w:snapToGrid w:val="0"/>
        <w:spacing w:line="360" w:lineRule="auto"/>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 xml:space="preserve">                                               日期：  年  月   日</w:t>
      </w:r>
    </w:p>
    <w:p w14:paraId="6C4F373F">
      <w:pPr>
        <w:autoSpaceDE w:val="0"/>
        <w:autoSpaceDN w:val="0"/>
        <w:spacing w:line="360" w:lineRule="auto"/>
        <w:jc w:val="center"/>
        <w:rPr>
          <w:rFonts w:hint="eastAsia" w:ascii="宋体" w:hAnsi="宋体" w:eastAsia="宋体" w:cs="宋体"/>
          <w:b/>
          <w:i w:val="0"/>
          <w:iCs w:val="0"/>
          <w:color w:val="auto"/>
          <w:kern w:val="0"/>
          <w:sz w:val="32"/>
          <w:szCs w:val="32"/>
          <w:highlight w:val="none"/>
          <w:lang w:val="zh-CN"/>
        </w:rPr>
      </w:pPr>
    </w:p>
    <w:p w14:paraId="07E8608A">
      <w:pPr>
        <w:autoSpaceDE w:val="0"/>
        <w:autoSpaceDN w:val="0"/>
        <w:spacing w:line="360" w:lineRule="auto"/>
        <w:jc w:val="center"/>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kern w:val="0"/>
          <w:sz w:val="32"/>
          <w:szCs w:val="32"/>
          <w:highlight w:val="none"/>
          <w:lang w:val="zh-CN"/>
        </w:rPr>
        <w:t>法定代表人、单位负责人</w:t>
      </w:r>
      <w:r>
        <w:rPr>
          <w:rFonts w:hint="eastAsia" w:ascii="宋体" w:hAnsi="宋体" w:eastAsia="宋体" w:cs="宋体"/>
          <w:b/>
          <w:i w:val="0"/>
          <w:iCs w:val="0"/>
          <w:color w:val="auto"/>
          <w:sz w:val="30"/>
          <w:szCs w:val="30"/>
          <w:highlight w:val="none"/>
        </w:rPr>
        <w:t>身份证明（适用于法定代表人、单位负责人代表</w:t>
      </w:r>
      <w:r>
        <w:rPr>
          <w:rFonts w:hint="eastAsia" w:ascii="宋体" w:hAnsi="宋体" w:eastAsia="宋体" w:cs="宋体"/>
          <w:b/>
          <w:i w:val="0"/>
          <w:iCs w:val="0"/>
          <w:color w:val="auto"/>
          <w:sz w:val="30"/>
          <w:szCs w:val="30"/>
          <w:highlight w:val="none"/>
          <w:lang w:eastAsia="zh-CN"/>
        </w:rPr>
        <w:t>供应商</w:t>
      </w:r>
      <w:r>
        <w:rPr>
          <w:rFonts w:hint="eastAsia" w:ascii="宋体" w:hAnsi="宋体" w:eastAsia="宋体" w:cs="宋体"/>
          <w:b/>
          <w:i w:val="0"/>
          <w:iCs w:val="0"/>
          <w:color w:val="auto"/>
          <w:sz w:val="30"/>
          <w:szCs w:val="30"/>
          <w:highlight w:val="none"/>
        </w:rPr>
        <w:t>参加）</w:t>
      </w:r>
    </w:p>
    <w:p w14:paraId="62E15104">
      <w:pPr>
        <w:pStyle w:val="24"/>
        <w:spacing w:line="360" w:lineRule="auto"/>
        <w:rPr>
          <w:rFonts w:hint="eastAsia" w:ascii="宋体" w:hAnsi="宋体" w:eastAsia="宋体" w:cs="宋体"/>
          <w:bCs/>
          <w:i w:val="0"/>
          <w:iCs w:val="0"/>
          <w:color w:val="auto"/>
          <w:sz w:val="24"/>
          <w:highlight w:val="none"/>
        </w:rPr>
      </w:pPr>
      <w:r>
        <w:rPr>
          <w:rFonts w:hint="eastAsia" w:ascii="宋体" w:hAnsi="宋体" w:eastAsia="宋体" w:cs="宋体"/>
          <w:bCs/>
          <w:i w:val="0"/>
          <w:iCs w:val="0"/>
          <w:color w:val="auto"/>
          <w:sz w:val="24"/>
          <w:highlight w:val="none"/>
        </w:rPr>
        <w:t>身份证件扫描件：</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1A316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1FDB31C4">
            <w:pPr>
              <w:pStyle w:val="24"/>
              <w:adjustRightInd w:val="0"/>
              <w:spacing w:line="360" w:lineRule="auto"/>
              <w:rPr>
                <w:rFonts w:hint="eastAsia" w:ascii="宋体" w:hAnsi="宋体" w:eastAsia="宋体" w:cs="宋体"/>
                <w:bCs/>
                <w:i w:val="0"/>
                <w:iCs w:val="0"/>
                <w:color w:val="auto"/>
                <w:sz w:val="24"/>
                <w:highlight w:val="none"/>
              </w:rPr>
            </w:pPr>
            <w:r>
              <w:rPr>
                <w:rFonts w:hint="eastAsia" w:ascii="宋体" w:hAnsi="宋体" w:eastAsia="宋体" w:cs="宋体"/>
                <w:bCs/>
                <w:i w:val="0"/>
                <w:iCs w:val="0"/>
                <w:color w:val="auto"/>
                <w:sz w:val="24"/>
                <w:highlight w:val="none"/>
              </w:rPr>
              <w:t>正面：                                 反面：</w:t>
            </w:r>
          </w:p>
          <w:p w14:paraId="6812E15F">
            <w:pPr>
              <w:pStyle w:val="24"/>
              <w:adjustRightInd w:val="0"/>
              <w:spacing w:line="360" w:lineRule="auto"/>
              <w:rPr>
                <w:rFonts w:hint="eastAsia" w:ascii="宋体" w:hAnsi="宋体" w:eastAsia="宋体" w:cs="宋体"/>
                <w:bCs/>
                <w:i w:val="0"/>
                <w:iCs w:val="0"/>
                <w:color w:val="auto"/>
                <w:sz w:val="24"/>
                <w:highlight w:val="none"/>
              </w:rPr>
            </w:pPr>
          </w:p>
        </w:tc>
      </w:tr>
    </w:tbl>
    <w:p w14:paraId="7A5B10CC">
      <w:pPr>
        <w:snapToGrid w:val="0"/>
        <w:spacing w:line="360" w:lineRule="auto"/>
        <w:ind w:firstLine="576"/>
        <w:jc w:val="center"/>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 xml:space="preserve">                 </w:t>
      </w:r>
    </w:p>
    <w:p w14:paraId="52B7355A">
      <w:pPr>
        <w:snapToGrid w:val="0"/>
        <w:spacing w:line="360" w:lineRule="auto"/>
        <w:ind w:firstLine="576"/>
        <w:jc w:val="center"/>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 xml:space="preserve">                  供应商名称(电子签名)：                              </w:t>
      </w:r>
    </w:p>
    <w:p w14:paraId="15CB1AED">
      <w:pPr>
        <w:spacing w:line="360" w:lineRule="auto"/>
        <w:jc w:val="center"/>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 xml:space="preserve">                   日期：  年  月  日</w:t>
      </w:r>
    </w:p>
    <w:p w14:paraId="6C0F9017">
      <w:pPr>
        <w:jc w:val="center"/>
        <w:rPr>
          <w:rFonts w:hint="eastAsia" w:ascii="宋体" w:hAnsi="宋体" w:eastAsia="宋体" w:cs="宋体"/>
          <w:b/>
          <w:i w:val="0"/>
          <w:iCs w:val="0"/>
          <w:color w:val="auto"/>
          <w:kern w:val="0"/>
          <w:sz w:val="32"/>
          <w:szCs w:val="32"/>
          <w:highlight w:val="none"/>
        </w:rPr>
      </w:pPr>
    </w:p>
    <w:p w14:paraId="606946B8">
      <w:pPr>
        <w:jc w:val="center"/>
        <w:rPr>
          <w:rFonts w:hint="eastAsia" w:ascii="宋体" w:hAnsi="宋体" w:eastAsia="宋体" w:cs="宋体"/>
          <w:b/>
          <w:i w:val="0"/>
          <w:iCs w:val="0"/>
          <w:color w:val="auto"/>
          <w:kern w:val="0"/>
          <w:sz w:val="32"/>
          <w:szCs w:val="32"/>
          <w:highlight w:val="none"/>
        </w:rPr>
      </w:pPr>
    </w:p>
    <w:p w14:paraId="4D57FB9B">
      <w:pPr>
        <w:jc w:val="center"/>
        <w:rPr>
          <w:rFonts w:hint="eastAsia" w:ascii="宋体" w:hAnsi="宋体" w:eastAsia="宋体" w:cs="宋体"/>
          <w:b/>
          <w:i w:val="0"/>
          <w:iCs w:val="0"/>
          <w:color w:val="auto"/>
          <w:kern w:val="0"/>
          <w:sz w:val="32"/>
          <w:szCs w:val="32"/>
          <w:highlight w:val="none"/>
        </w:rPr>
      </w:pPr>
    </w:p>
    <w:p w14:paraId="25F2F2D9">
      <w:pPr>
        <w:jc w:val="center"/>
        <w:rPr>
          <w:rFonts w:hint="eastAsia" w:ascii="宋体" w:hAnsi="宋体" w:eastAsia="宋体" w:cs="宋体"/>
          <w:b/>
          <w:i w:val="0"/>
          <w:iCs w:val="0"/>
          <w:color w:val="auto"/>
          <w:kern w:val="0"/>
          <w:sz w:val="32"/>
          <w:szCs w:val="32"/>
          <w:highlight w:val="none"/>
        </w:rPr>
      </w:pPr>
    </w:p>
    <w:p w14:paraId="7CEB8128">
      <w:pPr>
        <w:jc w:val="center"/>
        <w:rPr>
          <w:rFonts w:hint="eastAsia" w:ascii="宋体" w:hAnsi="宋体" w:eastAsia="宋体" w:cs="宋体"/>
          <w:b/>
          <w:i w:val="0"/>
          <w:iCs w:val="0"/>
          <w:color w:val="auto"/>
          <w:kern w:val="0"/>
          <w:sz w:val="32"/>
          <w:szCs w:val="32"/>
          <w:highlight w:val="none"/>
        </w:rPr>
      </w:pPr>
    </w:p>
    <w:p w14:paraId="2806CBB0">
      <w:pPr>
        <w:jc w:val="center"/>
        <w:rPr>
          <w:rFonts w:hint="eastAsia" w:ascii="宋体" w:hAnsi="宋体" w:eastAsia="宋体" w:cs="宋体"/>
          <w:b/>
          <w:i w:val="0"/>
          <w:iCs w:val="0"/>
          <w:color w:val="auto"/>
          <w:kern w:val="0"/>
          <w:sz w:val="32"/>
          <w:szCs w:val="32"/>
          <w:highlight w:val="none"/>
        </w:rPr>
      </w:pPr>
    </w:p>
    <w:p w14:paraId="5DE53F6C">
      <w:pPr>
        <w:jc w:val="center"/>
        <w:rPr>
          <w:rFonts w:hint="eastAsia" w:ascii="宋体" w:hAnsi="宋体" w:eastAsia="宋体" w:cs="宋体"/>
          <w:b/>
          <w:i w:val="0"/>
          <w:iCs w:val="0"/>
          <w:color w:val="auto"/>
          <w:kern w:val="0"/>
          <w:sz w:val="32"/>
          <w:szCs w:val="32"/>
          <w:highlight w:val="none"/>
        </w:rPr>
      </w:pPr>
    </w:p>
    <w:p w14:paraId="33300D0A">
      <w:pPr>
        <w:jc w:val="center"/>
        <w:rPr>
          <w:rFonts w:hint="eastAsia" w:ascii="宋体" w:hAnsi="宋体" w:eastAsia="宋体" w:cs="宋体"/>
          <w:b/>
          <w:i w:val="0"/>
          <w:iCs w:val="0"/>
          <w:color w:val="auto"/>
          <w:kern w:val="0"/>
          <w:sz w:val="32"/>
          <w:szCs w:val="32"/>
          <w:highlight w:val="none"/>
        </w:rPr>
      </w:pPr>
    </w:p>
    <w:p w14:paraId="01F06EFC">
      <w:pPr>
        <w:jc w:val="center"/>
        <w:rPr>
          <w:rFonts w:hint="eastAsia" w:ascii="宋体" w:hAnsi="宋体" w:eastAsia="宋体" w:cs="宋体"/>
          <w:b/>
          <w:i w:val="0"/>
          <w:iCs w:val="0"/>
          <w:color w:val="auto"/>
          <w:kern w:val="0"/>
          <w:sz w:val="32"/>
          <w:szCs w:val="32"/>
          <w:highlight w:val="none"/>
        </w:rPr>
      </w:pPr>
    </w:p>
    <w:p w14:paraId="5C2921CF">
      <w:pPr>
        <w:jc w:val="center"/>
        <w:rPr>
          <w:rFonts w:hint="eastAsia" w:ascii="宋体" w:hAnsi="宋体" w:eastAsia="宋体" w:cs="宋体"/>
          <w:b/>
          <w:i w:val="0"/>
          <w:iCs w:val="0"/>
          <w:color w:val="auto"/>
          <w:kern w:val="0"/>
          <w:sz w:val="32"/>
          <w:szCs w:val="32"/>
          <w:highlight w:val="none"/>
        </w:rPr>
      </w:pPr>
    </w:p>
    <w:p w14:paraId="7F3FBF5E">
      <w:pPr>
        <w:snapToGrid w:val="0"/>
        <w:spacing w:line="360" w:lineRule="auto"/>
        <w:ind w:right="480"/>
        <w:rPr>
          <w:rFonts w:hint="eastAsia" w:ascii="宋体" w:hAnsi="宋体" w:eastAsia="宋体" w:cs="宋体"/>
          <w:b/>
          <w:i w:val="0"/>
          <w:iCs w:val="0"/>
          <w:color w:val="auto"/>
          <w:kern w:val="0"/>
          <w:sz w:val="32"/>
          <w:szCs w:val="32"/>
          <w:highlight w:val="none"/>
        </w:rPr>
        <w:sectPr>
          <w:headerReference r:id="rId4" w:type="first"/>
          <w:footerReference r:id="rId6" w:type="first"/>
          <w:headerReference r:id="rId3" w:type="default"/>
          <w:footerReference r:id="rId5" w:type="default"/>
          <w:pgSz w:w="11906" w:h="16838"/>
          <w:pgMar w:top="1134" w:right="1134" w:bottom="1134" w:left="1304" w:header="851" w:footer="992" w:gutter="0"/>
          <w:pgBorders>
            <w:top w:val="none" w:sz="0" w:space="0"/>
            <w:left w:val="none" w:sz="0" w:space="0"/>
            <w:bottom w:val="none" w:sz="0" w:space="0"/>
            <w:right w:val="none" w:sz="0" w:space="0"/>
          </w:pgBorders>
          <w:cols w:space="720" w:num="1"/>
          <w:titlePg/>
          <w:docGrid w:linePitch="312" w:charSpace="0"/>
        </w:sectPr>
      </w:pPr>
    </w:p>
    <w:p w14:paraId="4BC6AF65">
      <w:pPr>
        <w:snapToGrid w:val="0"/>
        <w:spacing w:line="360" w:lineRule="auto"/>
        <w:jc w:val="center"/>
        <w:rPr>
          <w:rFonts w:hint="eastAsia" w:ascii="宋体" w:hAnsi="宋体" w:eastAsia="宋体" w:cs="宋体"/>
          <w:b/>
          <w:i w:val="0"/>
          <w:iCs w:val="0"/>
          <w:color w:val="auto"/>
          <w:kern w:val="0"/>
          <w:sz w:val="32"/>
          <w:szCs w:val="32"/>
          <w:highlight w:val="none"/>
        </w:rPr>
      </w:pPr>
      <w:r>
        <w:rPr>
          <w:rFonts w:hint="eastAsia" w:ascii="宋体" w:hAnsi="宋体" w:eastAsia="宋体" w:cs="宋体"/>
          <w:b/>
          <w:i w:val="0"/>
          <w:iCs w:val="0"/>
          <w:color w:val="auto"/>
          <w:kern w:val="0"/>
          <w:sz w:val="32"/>
          <w:szCs w:val="32"/>
          <w:highlight w:val="none"/>
        </w:rPr>
        <w:t>三、分包意向协议（如果有）</w:t>
      </w:r>
    </w:p>
    <w:p w14:paraId="4BCE120C">
      <w:pPr>
        <w:widowControl/>
        <w:spacing w:line="360" w:lineRule="auto"/>
        <w:ind w:firstLine="120" w:firstLineChars="50"/>
        <w:jc w:val="left"/>
        <w:rPr>
          <w:rFonts w:hint="eastAsia" w:ascii="宋体" w:hAnsi="宋体" w:eastAsia="宋体" w:cs="宋体"/>
          <w:i w:val="0"/>
          <w:iCs w:val="0"/>
          <w:color w:val="auto"/>
          <w:sz w:val="24"/>
          <w:highlight w:val="none"/>
        </w:rPr>
      </w:pPr>
      <w:bookmarkStart w:id="158" w:name="_Hlk101169080"/>
      <w:r>
        <w:rPr>
          <w:rFonts w:hint="eastAsia" w:ascii="宋体" w:hAnsi="宋体" w:eastAsia="宋体" w:cs="宋体"/>
          <w:i w:val="0"/>
          <w:iCs w:val="0"/>
          <w:color w:val="auto"/>
          <w:sz w:val="24"/>
          <w:highlight w:val="none"/>
        </w:rPr>
        <w:t>[</w:t>
      </w:r>
      <w:r>
        <w:rPr>
          <w:rFonts w:hint="eastAsia" w:ascii="宋体" w:hAnsi="宋体" w:eastAsia="宋体" w:cs="宋体"/>
          <w:b/>
          <w:i w:val="0"/>
          <w:iCs w:val="0"/>
          <w:color w:val="auto"/>
          <w:sz w:val="24"/>
          <w:highlight w:val="none"/>
          <w:lang w:val="en-US" w:eastAsia="zh-CN"/>
        </w:rPr>
        <w:t>成交</w:t>
      </w:r>
      <w:r>
        <w:rPr>
          <w:rFonts w:hint="eastAsia" w:ascii="宋体" w:hAnsi="宋体" w:eastAsia="宋体" w:cs="宋体"/>
          <w:b/>
          <w:i w:val="0"/>
          <w:iCs w:val="0"/>
          <w:color w:val="auto"/>
          <w:sz w:val="24"/>
          <w:highlight w:val="none"/>
        </w:rPr>
        <w:t>后以分包方式履行合同的，提供分包意向协议(附件</w:t>
      </w:r>
      <w:r>
        <w:rPr>
          <w:rFonts w:hint="eastAsia" w:ascii="宋体" w:hAnsi="宋体" w:eastAsia="宋体" w:cs="宋体"/>
          <w:b/>
          <w:i w:val="0"/>
          <w:iCs w:val="0"/>
          <w:color w:val="auto"/>
          <w:sz w:val="24"/>
          <w:highlight w:val="none"/>
          <w:lang w:val="en-US" w:eastAsia="zh-CN"/>
        </w:rPr>
        <w:t>5</w:t>
      </w:r>
      <w:r>
        <w:rPr>
          <w:rFonts w:hint="eastAsia" w:ascii="宋体" w:hAnsi="宋体" w:eastAsia="宋体" w:cs="宋体"/>
          <w:b/>
          <w:i w:val="0"/>
          <w:iCs w:val="0"/>
          <w:color w:val="auto"/>
          <w:sz w:val="24"/>
          <w:highlight w:val="none"/>
        </w:rPr>
        <w:t>)；采购人不同意分包或者</w:t>
      </w:r>
      <w:r>
        <w:rPr>
          <w:rFonts w:hint="eastAsia" w:ascii="宋体" w:hAnsi="宋体" w:eastAsia="宋体" w:cs="宋体"/>
          <w:b/>
          <w:i w:val="0"/>
          <w:iCs w:val="0"/>
          <w:color w:val="auto"/>
          <w:sz w:val="24"/>
          <w:highlight w:val="none"/>
          <w:lang w:eastAsia="zh-CN"/>
        </w:rPr>
        <w:t>供应商</w:t>
      </w:r>
      <w:r>
        <w:rPr>
          <w:rFonts w:hint="eastAsia" w:ascii="宋体" w:hAnsi="宋体" w:eastAsia="宋体" w:cs="宋体"/>
          <w:b/>
          <w:i w:val="0"/>
          <w:iCs w:val="0"/>
          <w:color w:val="auto"/>
          <w:sz w:val="24"/>
          <w:highlight w:val="none"/>
          <w:lang w:val="en-US" w:eastAsia="zh-CN"/>
        </w:rPr>
        <w:t>成交</w:t>
      </w:r>
      <w:r>
        <w:rPr>
          <w:rFonts w:hint="eastAsia" w:ascii="宋体" w:hAnsi="宋体" w:eastAsia="宋体" w:cs="宋体"/>
          <w:b/>
          <w:i w:val="0"/>
          <w:iCs w:val="0"/>
          <w:color w:val="auto"/>
          <w:sz w:val="24"/>
          <w:highlight w:val="none"/>
        </w:rPr>
        <w:t>后不以分包方式履行合同的，则不需要提供。</w:t>
      </w:r>
      <w:r>
        <w:rPr>
          <w:rFonts w:hint="eastAsia" w:ascii="宋体" w:hAnsi="宋体" w:eastAsia="宋体" w:cs="宋体"/>
          <w:i w:val="0"/>
          <w:iCs w:val="0"/>
          <w:color w:val="auto"/>
          <w:sz w:val="24"/>
          <w:highlight w:val="none"/>
        </w:rPr>
        <w:t>]</w:t>
      </w:r>
    </w:p>
    <w:bookmarkEnd w:id="158"/>
    <w:p w14:paraId="04110402">
      <w:pPr>
        <w:snapToGrid w:val="0"/>
        <w:spacing w:line="360" w:lineRule="auto"/>
        <w:rPr>
          <w:rFonts w:hint="eastAsia" w:ascii="宋体" w:hAnsi="宋体" w:eastAsia="宋体" w:cs="宋体"/>
          <w:i w:val="0"/>
          <w:iCs w:val="0"/>
          <w:color w:val="auto"/>
          <w:kern w:val="0"/>
          <w:sz w:val="24"/>
          <w:highlight w:val="none"/>
        </w:rPr>
      </w:pPr>
    </w:p>
    <w:p w14:paraId="1E4A6891">
      <w:pPr>
        <w:jc w:val="center"/>
        <w:rPr>
          <w:rFonts w:hint="eastAsia" w:ascii="宋体" w:hAnsi="宋体" w:eastAsia="宋体" w:cs="宋体"/>
          <w:b/>
          <w:i w:val="0"/>
          <w:iCs w:val="0"/>
          <w:color w:val="auto"/>
          <w:kern w:val="0"/>
          <w:sz w:val="32"/>
          <w:szCs w:val="32"/>
          <w:highlight w:val="none"/>
        </w:rPr>
      </w:pPr>
    </w:p>
    <w:p w14:paraId="548CDAD1">
      <w:pPr>
        <w:snapToGrid w:val="0"/>
        <w:spacing w:line="360" w:lineRule="auto"/>
        <w:rPr>
          <w:rFonts w:hint="eastAsia" w:ascii="宋体" w:hAnsi="宋体" w:eastAsia="宋体" w:cs="宋体"/>
          <w:i w:val="0"/>
          <w:iCs w:val="0"/>
          <w:color w:val="auto"/>
          <w:kern w:val="0"/>
          <w:sz w:val="24"/>
          <w:highlight w:val="none"/>
          <w:lang w:val="en-US"/>
        </w:rPr>
      </w:pPr>
    </w:p>
    <w:p w14:paraId="0B0ADFED">
      <w:pPr>
        <w:snapToGrid w:val="0"/>
        <w:spacing w:line="360" w:lineRule="auto"/>
        <w:rPr>
          <w:rFonts w:hint="eastAsia" w:ascii="宋体" w:hAnsi="宋体" w:eastAsia="宋体" w:cs="宋体"/>
          <w:i w:val="0"/>
          <w:iCs w:val="0"/>
          <w:color w:val="auto"/>
          <w:kern w:val="0"/>
          <w:sz w:val="24"/>
          <w:highlight w:val="none"/>
        </w:rPr>
      </w:pPr>
    </w:p>
    <w:p w14:paraId="0A218515">
      <w:pPr>
        <w:snapToGrid w:val="0"/>
        <w:spacing w:line="360" w:lineRule="auto"/>
        <w:rPr>
          <w:rFonts w:hint="eastAsia" w:ascii="宋体" w:hAnsi="宋体" w:eastAsia="宋体" w:cs="宋体"/>
          <w:i w:val="0"/>
          <w:iCs w:val="0"/>
          <w:color w:val="auto"/>
          <w:kern w:val="0"/>
          <w:sz w:val="24"/>
          <w:highlight w:val="none"/>
          <w:lang w:val="en-US"/>
        </w:rPr>
      </w:pPr>
    </w:p>
    <w:p w14:paraId="6F120A54">
      <w:pPr>
        <w:jc w:val="center"/>
        <w:rPr>
          <w:rFonts w:hint="eastAsia" w:ascii="宋体" w:hAnsi="宋体" w:eastAsia="宋体" w:cs="宋体"/>
          <w:b/>
          <w:i w:val="0"/>
          <w:iCs w:val="0"/>
          <w:color w:val="auto"/>
          <w:kern w:val="0"/>
          <w:sz w:val="32"/>
          <w:szCs w:val="32"/>
          <w:highlight w:val="none"/>
        </w:rPr>
      </w:pPr>
    </w:p>
    <w:p w14:paraId="14CB07E2">
      <w:pPr>
        <w:jc w:val="center"/>
        <w:rPr>
          <w:rFonts w:hint="eastAsia" w:ascii="宋体" w:hAnsi="宋体" w:eastAsia="宋体" w:cs="宋体"/>
          <w:b/>
          <w:i w:val="0"/>
          <w:iCs w:val="0"/>
          <w:color w:val="auto"/>
          <w:kern w:val="0"/>
          <w:sz w:val="32"/>
          <w:szCs w:val="32"/>
          <w:highlight w:val="none"/>
        </w:rPr>
      </w:pPr>
      <w:r>
        <w:rPr>
          <w:rFonts w:hint="eastAsia" w:ascii="宋体" w:hAnsi="宋体" w:eastAsia="宋体" w:cs="宋体"/>
          <w:b/>
          <w:i w:val="0"/>
          <w:iCs w:val="0"/>
          <w:color w:val="auto"/>
          <w:kern w:val="0"/>
          <w:sz w:val="32"/>
          <w:szCs w:val="32"/>
          <w:highlight w:val="none"/>
        </w:rPr>
        <w:t>四、符合性审查资料</w:t>
      </w:r>
    </w:p>
    <w:p w14:paraId="740B6E3C">
      <w:pPr>
        <w:jc w:val="center"/>
        <w:rPr>
          <w:rFonts w:hint="eastAsia" w:ascii="宋体" w:hAnsi="宋体" w:eastAsia="宋体" w:cs="宋体"/>
          <w:b/>
          <w:i w:val="0"/>
          <w:iCs w:val="0"/>
          <w:color w:val="auto"/>
          <w:kern w:val="0"/>
          <w:sz w:val="32"/>
          <w:szCs w:val="32"/>
          <w:highlight w:val="none"/>
        </w:rPr>
      </w:pPr>
    </w:p>
    <w:tbl>
      <w:tblPr>
        <w:tblStyle w:val="1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7B33A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238B3ED3">
            <w:pPr>
              <w:snapToGrid w:val="0"/>
              <w:spacing w:line="240" w:lineRule="atLeast"/>
              <w:jc w:val="center"/>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序号</w:t>
            </w:r>
          </w:p>
        </w:tc>
        <w:tc>
          <w:tcPr>
            <w:tcW w:w="4991" w:type="dxa"/>
            <w:vAlign w:val="center"/>
          </w:tcPr>
          <w:p w14:paraId="3D2A5224">
            <w:pPr>
              <w:snapToGrid w:val="0"/>
              <w:spacing w:line="240" w:lineRule="atLeast"/>
              <w:jc w:val="center"/>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实质性要求</w:t>
            </w:r>
          </w:p>
        </w:tc>
        <w:tc>
          <w:tcPr>
            <w:tcW w:w="2551" w:type="dxa"/>
            <w:vAlign w:val="center"/>
          </w:tcPr>
          <w:p w14:paraId="320282CA">
            <w:pPr>
              <w:snapToGrid w:val="0"/>
              <w:spacing w:line="240" w:lineRule="atLeast"/>
              <w:jc w:val="center"/>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需要提供的符合性审查资料</w:t>
            </w:r>
          </w:p>
        </w:tc>
        <w:tc>
          <w:tcPr>
            <w:tcW w:w="1418" w:type="dxa"/>
            <w:vAlign w:val="center"/>
          </w:tcPr>
          <w:p w14:paraId="0D57EF3C">
            <w:pPr>
              <w:snapToGrid w:val="0"/>
              <w:spacing w:line="240" w:lineRule="atLeast"/>
              <w:jc w:val="center"/>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lang w:eastAsia="zh-CN"/>
              </w:rPr>
              <w:t>响应</w:t>
            </w:r>
            <w:r>
              <w:rPr>
                <w:rFonts w:hint="eastAsia" w:ascii="宋体" w:hAnsi="宋体" w:eastAsia="宋体" w:cs="宋体"/>
                <w:b/>
                <w:i w:val="0"/>
                <w:iCs w:val="0"/>
                <w:color w:val="auto"/>
                <w:sz w:val="24"/>
                <w:highlight w:val="none"/>
              </w:rPr>
              <w:t>文件中的</w:t>
            </w:r>
          </w:p>
          <w:p w14:paraId="6120D0A6">
            <w:pPr>
              <w:snapToGrid w:val="0"/>
              <w:spacing w:line="240" w:lineRule="atLeast"/>
              <w:jc w:val="center"/>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页码位置</w:t>
            </w:r>
          </w:p>
        </w:tc>
      </w:tr>
      <w:tr w14:paraId="71942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6C4397B4">
            <w:pPr>
              <w:jc w:val="cente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w:t>
            </w:r>
          </w:p>
        </w:tc>
        <w:tc>
          <w:tcPr>
            <w:tcW w:w="4991" w:type="dxa"/>
          </w:tcPr>
          <w:p w14:paraId="1752D35F">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eastAsia="zh-CN"/>
              </w:rPr>
              <w:t>响应</w:t>
            </w:r>
            <w:r>
              <w:rPr>
                <w:rFonts w:hint="eastAsia" w:ascii="宋体" w:hAnsi="宋体" w:eastAsia="宋体" w:cs="宋体"/>
                <w:i w:val="0"/>
                <w:iCs w:val="0"/>
                <w:color w:val="auto"/>
                <w:sz w:val="24"/>
                <w:highlight w:val="none"/>
              </w:rPr>
              <w:t>文件按照</w:t>
            </w:r>
            <w:r>
              <w:rPr>
                <w:rFonts w:hint="eastAsia" w:ascii="宋体" w:hAnsi="宋体" w:eastAsia="宋体" w:cs="宋体"/>
                <w:i w:val="0"/>
                <w:iCs w:val="0"/>
                <w:color w:val="auto"/>
                <w:sz w:val="24"/>
                <w:highlight w:val="none"/>
                <w:lang w:eastAsia="zh-CN"/>
              </w:rPr>
              <w:t>采购</w:t>
            </w:r>
            <w:r>
              <w:rPr>
                <w:rFonts w:hint="eastAsia" w:ascii="宋体" w:hAnsi="宋体" w:eastAsia="宋体" w:cs="宋体"/>
                <w:i w:val="0"/>
                <w:iCs w:val="0"/>
                <w:color w:val="auto"/>
                <w:sz w:val="24"/>
                <w:highlight w:val="none"/>
              </w:rPr>
              <w:t>文件要求签署、盖章。</w:t>
            </w:r>
          </w:p>
        </w:tc>
        <w:tc>
          <w:tcPr>
            <w:tcW w:w="2551" w:type="dxa"/>
            <w:vAlign w:val="center"/>
          </w:tcPr>
          <w:p w14:paraId="2860DDAF">
            <w:pP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需要使用电子签名或者签字盖章的</w:t>
            </w:r>
            <w:r>
              <w:rPr>
                <w:rFonts w:hint="eastAsia" w:ascii="宋体" w:hAnsi="宋体" w:eastAsia="宋体" w:cs="宋体"/>
                <w:i w:val="0"/>
                <w:iCs w:val="0"/>
                <w:color w:val="auto"/>
                <w:sz w:val="24"/>
                <w:highlight w:val="none"/>
                <w:lang w:eastAsia="zh-CN"/>
              </w:rPr>
              <w:t>响应</w:t>
            </w:r>
            <w:r>
              <w:rPr>
                <w:rFonts w:hint="eastAsia" w:ascii="宋体" w:hAnsi="宋体" w:eastAsia="宋体" w:cs="宋体"/>
                <w:i w:val="0"/>
                <w:iCs w:val="0"/>
                <w:color w:val="auto"/>
                <w:sz w:val="24"/>
                <w:highlight w:val="none"/>
              </w:rPr>
              <w:t>文件的组成部分</w:t>
            </w:r>
          </w:p>
        </w:tc>
        <w:tc>
          <w:tcPr>
            <w:tcW w:w="1418" w:type="dxa"/>
          </w:tcPr>
          <w:p w14:paraId="106B80D4">
            <w:pPr>
              <w:rPr>
                <w:rFonts w:hint="eastAsia" w:ascii="宋体" w:hAnsi="宋体" w:eastAsia="宋体" w:cs="宋体"/>
                <w:i w:val="0"/>
                <w:iCs w:val="0"/>
                <w:color w:val="auto"/>
                <w:sz w:val="24"/>
                <w:highlight w:val="none"/>
              </w:rPr>
            </w:pPr>
          </w:p>
          <w:p w14:paraId="29EFC49D">
            <w:pP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见</w:t>
            </w:r>
            <w:r>
              <w:rPr>
                <w:rFonts w:hint="eastAsia" w:ascii="宋体" w:hAnsi="宋体" w:eastAsia="宋体" w:cs="宋体"/>
                <w:i w:val="0"/>
                <w:iCs w:val="0"/>
                <w:color w:val="auto"/>
                <w:sz w:val="24"/>
                <w:highlight w:val="none"/>
                <w:lang w:eastAsia="zh-CN"/>
              </w:rPr>
              <w:t>响应</w:t>
            </w:r>
            <w:r>
              <w:rPr>
                <w:rFonts w:hint="eastAsia" w:ascii="宋体" w:hAnsi="宋体" w:eastAsia="宋体" w:cs="宋体"/>
                <w:i w:val="0"/>
                <w:iCs w:val="0"/>
                <w:color w:val="auto"/>
                <w:sz w:val="24"/>
                <w:highlight w:val="none"/>
              </w:rPr>
              <w:t>文件</w:t>
            </w:r>
          </w:p>
          <w:p w14:paraId="482C7DEC">
            <w:pPr>
              <w:rPr>
                <w:rFonts w:hint="eastAsia" w:ascii="宋体" w:hAnsi="宋体" w:eastAsia="宋体" w:cs="宋体"/>
                <w:i w:val="0"/>
                <w:iCs w:val="0"/>
                <w:color w:val="auto"/>
                <w:highlight w:val="none"/>
              </w:rPr>
            </w:pPr>
            <w:r>
              <w:rPr>
                <w:rFonts w:hint="eastAsia" w:ascii="宋体" w:hAnsi="宋体" w:eastAsia="宋体" w:cs="宋体"/>
                <w:i w:val="0"/>
                <w:iCs w:val="0"/>
                <w:color w:val="auto"/>
                <w:sz w:val="24"/>
                <w:highlight w:val="none"/>
              </w:rPr>
              <w:t>第</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页</w:t>
            </w:r>
          </w:p>
        </w:tc>
      </w:tr>
      <w:tr w14:paraId="0BAE2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73A07EDF">
            <w:pPr>
              <w:jc w:val="cente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w:t>
            </w:r>
          </w:p>
        </w:tc>
        <w:tc>
          <w:tcPr>
            <w:tcW w:w="4991" w:type="dxa"/>
          </w:tcPr>
          <w:p w14:paraId="0B59505B">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eastAsia="zh-CN"/>
              </w:rPr>
              <w:t>响应</w:t>
            </w:r>
            <w:r>
              <w:rPr>
                <w:rFonts w:hint="eastAsia" w:ascii="宋体" w:hAnsi="宋体" w:eastAsia="宋体" w:cs="宋体"/>
                <w:i w:val="0"/>
                <w:iCs w:val="0"/>
                <w:color w:val="auto"/>
                <w:sz w:val="24"/>
                <w:highlight w:val="none"/>
              </w:rPr>
              <w:t>文件中承诺的</w:t>
            </w:r>
            <w:r>
              <w:rPr>
                <w:rFonts w:hint="eastAsia" w:ascii="宋体" w:hAnsi="宋体" w:eastAsia="宋体" w:cs="宋体"/>
                <w:i w:val="0"/>
                <w:iCs w:val="0"/>
                <w:color w:val="auto"/>
                <w:sz w:val="24"/>
                <w:highlight w:val="none"/>
                <w:lang w:eastAsia="zh-CN"/>
              </w:rPr>
              <w:t>响应</w:t>
            </w:r>
            <w:r>
              <w:rPr>
                <w:rFonts w:hint="eastAsia" w:ascii="宋体" w:hAnsi="宋体" w:eastAsia="宋体" w:cs="宋体"/>
                <w:i w:val="0"/>
                <w:iCs w:val="0"/>
                <w:color w:val="auto"/>
                <w:sz w:val="24"/>
                <w:highlight w:val="none"/>
              </w:rPr>
              <w:t>有效期不少于</w:t>
            </w:r>
            <w:r>
              <w:rPr>
                <w:rFonts w:hint="eastAsia" w:ascii="宋体" w:hAnsi="宋体" w:eastAsia="宋体" w:cs="宋体"/>
                <w:i w:val="0"/>
                <w:iCs w:val="0"/>
                <w:color w:val="auto"/>
                <w:sz w:val="24"/>
                <w:highlight w:val="none"/>
                <w:lang w:eastAsia="zh-CN"/>
              </w:rPr>
              <w:t>采购</w:t>
            </w:r>
            <w:r>
              <w:rPr>
                <w:rFonts w:hint="eastAsia" w:ascii="宋体" w:hAnsi="宋体" w:eastAsia="宋体" w:cs="宋体"/>
                <w:i w:val="0"/>
                <w:iCs w:val="0"/>
                <w:color w:val="auto"/>
                <w:sz w:val="24"/>
                <w:highlight w:val="none"/>
              </w:rPr>
              <w:t>文件中载明的</w:t>
            </w:r>
            <w:r>
              <w:rPr>
                <w:rFonts w:hint="eastAsia" w:ascii="宋体" w:hAnsi="宋体" w:eastAsia="宋体" w:cs="宋体"/>
                <w:i w:val="0"/>
                <w:iCs w:val="0"/>
                <w:color w:val="auto"/>
                <w:sz w:val="24"/>
                <w:highlight w:val="none"/>
                <w:lang w:eastAsia="zh-CN"/>
              </w:rPr>
              <w:t>响应</w:t>
            </w:r>
            <w:r>
              <w:rPr>
                <w:rFonts w:hint="eastAsia" w:ascii="宋体" w:hAnsi="宋体" w:eastAsia="宋体" w:cs="宋体"/>
                <w:i w:val="0"/>
                <w:iCs w:val="0"/>
                <w:color w:val="auto"/>
                <w:sz w:val="24"/>
                <w:highlight w:val="none"/>
              </w:rPr>
              <w:t>有效期。</w:t>
            </w:r>
          </w:p>
        </w:tc>
        <w:tc>
          <w:tcPr>
            <w:tcW w:w="2551" w:type="dxa"/>
            <w:vAlign w:val="center"/>
          </w:tcPr>
          <w:p w14:paraId="1D91967F">
            <w:pP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eastAsia="zh-CN"/>
              </w:rPr>
              <w:t>响应</w:t>
            </w:r>
            <w:r>
              <w:rPr>
                <w:rFonts w:hint="eastAsia" w:ascii="宋体" w:hAnsi="宋体" w:eastAsia="宋体" w:cs="宋体"/>
                <w:i w:val="0"/>
                <w:iCs w:val="0"/>
                <w:color w:val="auto"/>
                <w:sz w:val="24"/>
                <w:highlight w:val="none"/>
              </w:rPr>
              <w:t>函</w:t>
            </w:r>
          </w:p>
        </w:tc>
        <w:tc>
          <w:tcPr>
            <w:tcW w:w="1418" w:type="dxa"/>
          </w:tcPr>
          <w:p w14:paraId="593043FA">
            <w:pPr>
              <w:rPr>
                <w:rFonts w:hint="eastAsia" w:ascii="宋体" w:hAnsi="宋体" w:eastAsia="宋体" w:cs="宋体"/>
                <w:i w:val="0"/>
                <w:iCs w:val="0"/>
                <w:color w:val="auto"/>
                <w:highlight w:val="none"/>
              </w:rPr>
            </w:pPr>
            <w:r>
              <w:rPr>
                <w:rFonts w:hint="eastAsia" w:ascii="宋体" w:hAnsi="宋体" w:eastAsia="宋体" w:cs="宋体"/>
                <w:i w:val="0"/>
                <w:iCs w:val="0"/>
                <w:color w:val="auto"/>
                <w:sz w:val="24"/>
                <w:highlight w:val="none"/>
              </w:rPr>
              <w:t>见</w:t>
            </w:r>
            <w:r>
              <w:rPr>
                <w:rFonts w:hint="eastAsia" w:ascii="宋体" w:hAnsi="宋体" w:eastAsia="宋体" w:cs="宋体"/>
                <w:i w:val="0"/>
                <w:iCs w:val="0"/>
                <w:color w:val="auto"/>
                <w:sz w:val="24"/>
                <w:highlight w:val="none"/>
                <w:lang w:eastAsia="zh-CN"/>
              </w:rPr>
              <w:t>响应</w:t>
            </w:r>
            <w:r>
              <w:rPr>
                <w:rFonts w:hint="eastAsia" w:ascii="宋体" w:hAnsi="宋体" w:eastAsia="宋体" w:cs="宋体"/>
                <w:i w:val="0"/>
                <w:iCs w:val="0"/>
                <w:color w:val="auto"/>
                <w:sz w:val="24"/>
                <w:highlight w:val="none"/>
              </w:rPr>
              <w:t>文件第</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页</w:t>
            </w:r>
          </w:p>
        </w:tc>
      </w:tr>
      <w:tr w14:paraId="67496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361B06FD">
            <w:pPr>
              <w:jc w:val="cente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w:t>
            </w:r>
          </w:p>
        </w:tc>
        <w:tc>
          <w:tcPr>
            <w:tcW w:w="4991" w:type="dxa"/>
          </w:tcPr>
          <w:p w14:paraId="46B680D2">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eastAsia="zh-CN"/>
              </w:rPr>
              <w:t>响应</w:t>
            </w:r>
            <w:r>
              <w:rPr>
                <w:rFonts w:hint="eastAsia" w:ascii="宋体" w:hAnsi="宋体" w:eastAsia="宋体" w:cs="宋体"/>
                <w:i w:val="0"/>
                <w:iCs w:val="0"/>
                <w:color w:val="auto"/>
                <w:sz w:val="24"/>
                <w:highlight w:val="none"/>
              </w:rPr>
              <w:t>文件满足</w:t>
            </w:r>
            <w:r>
              <w:rPr>
                <w:rFonts w:hint="eastAsia" w:ascii="宋体" w:hAnsi="宋体" w:eastAsia="宋体" w:cs="宋体"/>
                <w:i w:val="0"/>
                <w:iCs w:val="0"/>
                <w:color w:val="auto"/>
                <w:sz w:val="24"/>
                <w:highlight w:val="none"/>
                <w:lang w:eastAsia="zh-CN"/>
              </w:rPr>
              <w:t>采购</w:t>
            </w:r>
            <w:r>
              <w:rPr>
                <w:rFonts w:hint="eastAsia" w:ascii="宋体" w:hAnsi="宋体" w:eastAsia="宋体" w:cs="宋体"/>
                <w:i w:val="0"/>
                <w:iCs w:val="0"/>
                <w:color w:val="auto"/>
                <w:sz w:val="24"/>
                <w:highlight w:val="none"/>
              </w:rPr>
              <w:t>文件的其它实质性要求。</w:t>
            </w:r>
          </w:p>
        </w:tc>
        <w:tc>
          <w:tcPr>
            <w:tcW w:w="2551" w:type="dxa"/>
            <w:vAlign w:val="center"/>
          </w:tcPr>
          <w:p w14:paraId="1DB23E10">
            <w:pPr>
              <w:rPr>
                <w:rFonts w:hint="eastAsia" w:ascii="宋体" w:hAnsi="宋体" w:eastAsia="宋体" w:cs="宋体"/>
                <w:i w:val="0"/>
                <w:iCs w:val="0"/>
                <w:color w:val="auto"/>
                <w:sz w:val="24"/>
                <w:highlight w:val="none"/>
              </w:rPr>
            </w:pPr>
            <w:r>
              <w:rPr>
                <w:rFonts w:hint="eastAsia" w:ascii="宋体" w:hAnsi="宋体" w:eastAsia="宋体" w:cs="宋体"/>
                <w:i w:val="0"/>
                <w:iCs w:val="0"/>
                <w:color w:val="auto"/>
                <w:kern w:val="0"/>
                <w:sz w:val="24"/>
                <w:highlight w:val="none"/>
                <w:lang w:eastAsia="zh-CN"/>
              </w:rPr>
              <w:t>采购</w:t>
            </w:r>
            <w:r>
              <w:rPr>
                <w:rFonts w:hint="eastAsia" w:ascii="宋体" w:hAnsi="宋体" w:eastAsia="宋体" w:cs="宋体"/>
                <w:i w:val="0"/>
                <w:iCs w:val="0"/>
                <w:color w:val="auto"/>
                <w:kern w:val="0"/>
                <w:sz w:val="24"/>
                <w:highlight w:val="none"/>
              </w:rPr>
              <w:t>文件其它实质性要求相应的材料（“▲” 系指实质性要求条款，</w:t>
            </w:r>
            <w:r>
              <w:rPr>
                <w:rFonts w:hint="eastAsia" w:ascii="宋体" w:hAnsi="宋体" w:eastAsia="宋体" w:cs="宋体"/>
                <w:i w:val="0"/>
                <w:iCs w:val="0"/>
                <w:color w:val="auto"/>
                <w:kern w:val="0"/>
                <w:sz w:val="24"/>
                <w:highlight w:val="none"/>
                <w:lang w:eastAsia="zh-CN"/>
              </w:rPr>
              <w:t>采购</w:t>
            </w:r>
            <w:r>
              <w:rPr>
                <w:rFonts w:hint="eastAsia" w:ascii="宋体" w:hAnsi="宋体" w:eastAsia="宋体" w:cs="宋体"/>
                <w:i w:val="0"/>
                <w:iCs w:val="0"/>
                <w:color w:val="auto"/>
                <w:kern w:val="0"/>
                <w:sz w:val="24"/>
                <w:highlight w:val="none"/>
              </w:rPr>
              <w:t>文件无其它实质性要求的，无需提供）</w:t>
            </w:r>
          </w:p>
        </w:tc>
        <w:tc>
          <w:tcPr>
            <w:tcW w:w="1418" w:type="dxa"/>
          </w:tcPr>
          <w:p w14:paraId="62C1B504">
            <w:pPr>
              <w:rPr>
                <w:rFonts w:hint="eastAsia" w:ascii="宋体" w:hAnsi="宋体" w:eastAsia="宋体" w:cs="宋体"/>
                <w:i w:val="0"/>
                <w:iCs w:val="0"/>
                <w:color w:val="auto"/>
                <w:highlight w:val="none"/>
              </w:rPr>
            </w:pPr>
            <w:r>
              <w:rPr>
                <w:rFonts w:hint="eastAsia" w:ascii="宋体" w:hAnsi="宋体" w:eastAsia="宋体" w:cs="宋体"/>
                <w:i w:val="0"/>
                <w:iCs w:val="0"/>
                <w:color w:val="auto"/>
                <w:sz w:val="24"/>
                <w:highlight w:val="none"/>
              </w:rPr>
              <w:t>见</w:t>
            </w:r>
            <w:r>
              <w:rPr>
                <w:rFonts w:hint="eastAsia" w:ascii="宋体" w:hAnsi="宋体" w:eastAsia="宋体" w:cs="宋体"/>
                <w:i w:val="0"/>
                <w:iCs w:val="0"/>
                <w:color w:val="auto"/>
                <w:sz w:val="24"/>
                <w:highlight w:val="none"/>
                <w:lang w:eastAsia="zh-CN"/>
              </w:rPr>
              <w:t>响应</w:t>
            </w:r>
            <w:r>
              <w:rPr>
                <w:rFonts w:hint="eastAsia" w:ascii="宋体" w:hAnsi="宋体" w:eastAsia="宋体" w:cs="宋体"/>
                <w:i w:val="0"/>
                <w:iCs w:val="0"/>
                <w:color w:val="auto"/>
                <w:sz w:val="24"/>
                <w:highlight w:val="none"/>
              </w:rPr>
              <w:t>文件第</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页</w:t>
            </w:r>
          </w:p>
        </w:tc>
      </w:tr>
    </w:tbl>
    <w:p w14:paraId="3555408B">
      <w:pPr>
        <w:spacing w:line="360" w:lineRule="auto"/>
        <w:ind w:right="42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注：按本格式和要求提供。</w:t>
      </w:r>
    </w:p>
    <w:p w14:paraId="2173F325">
      <w:pPr>
        <w:jc w:val="center"/>
        <w:rPr>
          <w:rFonts w:hint="eastAsia" w:ascii="宋体" w:hAnsi="宋体" w:eastAsia="宋体" w:cs="宋体"/>
          <w:b/>
          <w:i w:val="0"/>
          <w:iCs w:val="0"/>
          <w:color w:val="auto"/>
          <w:kern w:val="0"/>
          <w:sz w:val="32"/>
          <w:szCs w:val="32"/>
          <w:highlight w:val="none"/>
        </w:rPr>
      </w:pPr>
    </w:p>
    <w:p w14:paraId="392E43FC">
      <w:pPr>
        <w:jc w:val="center"/>
        <w:rPr>
          <w:rFonts w:hint="eastAsia" w:ascii="宋体" w:hAnsi="宋体" w:eastAsia="宋体" w:cs="宋体"/>
          <w:b/>
          <w:i w:val="0"/>
          <w:iCs w:val="0"/>
          <w:color w:val="auto"/>
          <w:kern w:val="0"/>
          <w:sz w:val="32"/>
          <w:szCs w:val="32"/>
          <w:highlight w:val="none"/>
        </w:rPr>
      </w:pPr>
      <w:r>
        <w:rPr>
          <w:rFonts w:hint="eastAsia" w:ascii="宋体" w:hAnsi="宋体" w:eastAsia="宋体" w:cs="宋体"/>
          <w:b/>
          <w:i w:val="0"/>
          <w:iCs w:val="0"/>
          <w:color w:val="auto"/>
          <w:kern w:val="0"/>
          <w:sz w:val="32"/>
          <w:szCs w:val="32"/>
          <w:highlight w:val="none"/>
        </w:rPr>
        <w:t xml:space="preserve">            </w:t>
      </w:r>
    </w:p>
    <w:p w14:paraId="20094102">
      <w:pPr>
        <w:jc w:val="center"/>
        <w:rPr>
          <w:rFonts w:hint="eastAsia" w:ascii="宋体" w:hAnsi="宋体" w:eastAsia="宋体" w:cs="宋体"/>
          <w:b/>
          <w:i w:val="0"/>
          <w:iCs w:val="0"/>
          <w:color w:val="auto"/>
          <w:kern w:val="0"/>
          <w:sz w:val="32"/>
          <w:szCs w:val="32"/>
          <w:highlight w:val="none"/>
        </w:rPr>
      </w:pPr>
    </w:p>
    <w:p w14:paraId="5A0794C8">
      <w:pPr>
        <w:jc w:val="center"/>
        <w:rPr>
          <w:rFonts w:hint="eastAsia" w:ascii="宋体" w:hAnsi="宋体" w:eastAsia="宋体" w:cs="宋体"/>
          <w:b/>
          <w:i w:val="0"/>
          <w:iCs w:val="0"/>
          <w:color w:val="auto"/>
          <w:kern w:val="0"/>
          <w:sz w:val="32"/>
          <w:szCs w:val="32"/>
          <w:highlight w:val="none"/>
        </w:rPr>
      </w:pPr>
    </w:p>
    <w:p w14:paraId="76546195">
      <w:pPr>
        <w:jc w:val="center"/>
        <w:rPr>
          <w:rFonts w:hint="eastAsia" w:ascii="宋体" w:hAnsi="宋体" w:eastAsia="宋体" w:cs="宋体"/>
          <w:b/>
          <w:i w:val="0"/>
          <w:iCs w:val="0"/>
          <w:color w:val="auto"/>
          <w:kern w:val="0"/>
          <w:sz w:val="32"/>
          <w:szCs w:val="32"/>
          <w:highlight w:val="none"/>
        </w:rPr>
      </w:pPr>
    </w:p>
    <w:p w14:paraId="4BB643CF">
      <w:pPr>
        <w:jc w:val="center"/>
        <w:rPr>
          <w:rFonts w:hint="eastAsia" w:ascii="宋体" w:hAnsi="宋体" w:eastAsia="宋体" w:cs="宋体"/>
          <w:b/>
          <w:i w:val="0"/>
          <w:iCs w:val="0"/>
          <w:color w:val="auto"/>
          <w:kern w:val="0"/>
          <w:sz w:val="32"/>
          <w:szCs w:val="32"/>
          <w:highlight w:val="none"/>
        </w:rPr>
      </w:pPr>
    </w:p>
    <w:p w14:paraId="3BAC11C9">
      <w:pPr>
        <w:widowControl/>
        <w:adjustRightInd/>
        <w:jc w:val="left"/>
        <w:rPr>
          <w:rFonts w:hint="eastAsia" w:ascii="宋体" w:hAnsi="宋体" w:eastAsia="宋体" w:cs="宋体"/>
          <w:b/>
          <w:i w:val="0"/>
          <w:iCs w:val="0"/>
          <w:color w:val="auto"/>
          <w:kern w:val="0"/>
          <w:sz w:val="32"/>
          <w:szCs w:val="32"/>
          <w:highlight w:val="none"/>
        </w:rPr>
      </w:pPr>
      <w:r>
        <w:rPr>
          <w:rFonts w:hint="eastAsia" w:ascii="宋体" w:hAnsi="宋体" w:eastAsia="宋体" w:cs="宋体"/>
          <w:b/>
          <w:i w:val="0"/>
          <w:iCs w:val="0"/>
          <w:color w:val="auto"/>
          <w:kern w:val="0"/>
          <w:sz w:val="32"/>
          <w:szCs w:val="32"/>
          <w:highlight w:val="none"/>
        </w:rPr>
        <w:br w:type="page"/>
      </w:r>
    </w:p>
    <w:p w14:paraId="53C70536">
      <w:pPr>
        <w:jc w:val="center"/>
        <w:rPr>
          <w:rFonts w:hint="eastAsia" w:ascii="宋体" w:hAnsi="宋体" w:eastAsia="宋体" w:cs="宋体"/>
          <w:i w:val="0"/>
          <w:iCs w:val="0"/>
          <w:color w:val="auto"/>
          <w:highlight w:val="none"/>
        </w:rPr>
      </w:pPr>
      <w:r>
        <w:rPr>
          <w:rFonts w:hint="eastAsia" w:ascii="宋体" w:hAnsi="宋体" w:eastAsia="宋体" w:cs="宋体"/>
          <w:b/>
          <w:i w:val="0"/>
          <w:iCs w:val="0"/>
          <w:color w:val="auto"/>
          <w:kern w:val="0"/>
          <w:sz w:val="32"/>
          <w:szCs w:val="32"/>
          <w:highlight w:val="none"/>
        </w:rPr>
        <w:t>五、评</w:t>
      </w:r>
      <w:r>
        <w:rPr>
          <w:rFonts w:hint="eastAsia" w:ascii="宋体" w:hAnsi="宋体" w:eastAsia="宋体" w:cs="宋体"/>
          <w:b/>
          <w:i w:val="0"/>
          <w:iCs w:val="0"/>
          <w:color w:val="auto"/>
          <w:kern w:val="0"/>
          <w:sz w:val="32"/>
          <w:szCs w:val="32"/>
          <w:highlight w:val="none"/>
          <w:lang w:val="en-US" w:eastAsia="zh-CN"/>
        </w:rPr>
        <w:t>审</w:t>
      </w:r>
      <w:r>
        <w:rPr>
          <w:rFonts w:hint="eastAsia" w:ascii="宋体" w:hAnsi="宋体" w:eastAsia="宋体" w:cs="宋体"/>
          <w:b/>
          <w:i w:val="0"/>
          <w:iCs w:val="0"/>
          <w:color w:val="auto"/>
          <w:kern w:val="0"/>
          <w:sz w:val="32"/>
          <w:szCs w:val="32"/>
          <w:highlight w:val="none"/>
        </w:rPr>
        <w:t>标准相应的商务技术资料</w:t>
      </w:r>
    </w:p>
    <w:p w14:paraId="70AA5CF8">
      <w:pPr>
        <w:snapToGrid w:val="0"/>
        <w:spacing w:line="360" w:lineRule="auto"/>
        <w:jc w:val="left"/>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（按</w:t>
      </w:r>
      <w:r>
        <w:rPr>
          <w:rFonts w:hint="eastAsia" w:ascii="宋体" w:hAnsi="宋体" w:eastAsia="宋体" w:cs="宋体"/>
          <w:b/>
          <w:i w:val="0"/>
          <w:iCs w:val="0"/>
          <w:color w:val="auto"/>
          <w:sz w:val="24"/>
          <w:highlight w:val="none"/>
          <w:lang w:eastAsia="zh-CN"/>
        </w:rPr>
        <w:t>采购</w:t>
      </w:r>
      <w:r>
        <w:rPr>
          <w:rFonts w:hint="eastAsia" w:ascii="宋体" w:hAnsi="宋体" w:eastAsia="宋体" w:cs="宋体"/>
          <w:b/>
          <w:i w:val="0"/>
          <w:iCs w:val="0"/>
          <w:color w:val="auto"/>
          <w:sz w:val="24"/>
          <w:highlight w:val="none"/>
        </w:rPr>
        <w:t>文件第四部分评</w:t>
      </w:r>
      <w:r>
        <w:rPr>
          <w:rFonts w:hint="eastAsia" w:ascii="宋体" w:hAnsi="宋体" w:eastAsia="宋体" w:cs="宋体"/>
          <w:b/>
          <w:i w:val="0"/>
          <w:iCs w:val="0"/>
          <w:color w:val="auto"/>
          <w:sz w:val="24"/>
          <w:highlight w:val="none"/>
          <w:lang w:eastAsia="zh-CN"/>
        </w:rPr>
        <w:t>审</w:t>
      </w:r>
      <w:r>
        <w:rPr>
          <w:rFonts w:hint="eastAsia" w:ascii="宋体" w:hAnsi="宋体" w:eastAsia="宋体" w:cs="宋体"/>
          <w:b/>
          <w:i w:val="0"/>
          <w:iCs w:val="0"/>
          <w:color w:val="auto"/>
          <w:sz w:val="24"/>
          <w:highlight w:val="none"/>
        </w:rPr>
        <w:t>办法前附表中“</w:t>
      </w:r>
      <w:r>
        <w:rPr>
          <w:rFonts w:hint="eastAsia" w:ascii="宋体" w:hAnsi="宋体" w:eastAsia="宋体" w:cs="宋体"/>
          <w:b/>
          <w:i w:val="0"/>
          <w:iCs w:val="0"/>
          <w:color w:val="auto"/>
          <w:sz w:val="24"/>
          <w:highlight w:val="none"/>
          <w:lang w:eastAsia="zh-CN"/>
        </w:rPr>
        <w:t>响应</w:t>
      </w:r>
      <w:r>
        <w:rPr>
          <w:rFonts w:hint="eastAsia" w:ascii="宋体" w:hAnsi="宋体" w:eastAsia="宋体" w:cs="宋体"/>
          <w:b/>
          <w:i w:val="0"/>
          <w:iCs w:val="0"/>
          <w:color w:val="auto"/>
          <w:sz w:val="24"/>
          <w:highlight w:val="none"/>
        </w:rPr>
        <w:t>文件中评</w:t>
      </w:r>
      <w:r>
        <w:rPr>
          <w:rFonts w:hint="eastAsia" w:ascii="宋体" w:hAnsi="宋体" w:eastAsia="宋体" w:cs="宋体"/>
          <w:b/>
          <w:i w:val="0"/>
          <w:iCs w:val="0"/>
          <w:color w:val="auto"/>
          <w:sz w:val="24"/>
          <w:highlight w:val="none"/>
          <w:lang w:eastAsia="zh-CN"/>
        </w:rPr>
        <w:t>审</w:t>
      </w:r>
      <w:r>
        <w:rPr>
          <w:rFonts w:hint="eastAsia" w:ascii="宋体" w:hAnsi="宋体" w:eastAsia="宋体" w:cs="宋体"/>
          <w:b/>
          <w:i w:val="0"/>
          <w:iCs w:val="0"/>
          <w:color w:val="auto"/>
          <w:sz w:val="24"/>
          <w:highlight w:val="none"/>
        </w:rPr>
        <w:t>标准相应的商务技术资料目录”提供资料。）</w:t>
      </w:r>
    </w:p>
    <w:p w14:paraId="79335BF7">
      <w:pPr>
        <w:jc w:val="center"/>
        <w:rPr>
          <w:rFonts w:hint="eastAsia" w:ascii="宋体" w:hAnsi="宋体" w:eastAsia="宋体" w:cs="宋体"/>
          <w:b/>
          <w:i w:val="0"/>
          <w:iCs w:val="0"/>
          <w:color w:val="auto"/>
          <w:kern w:val="0"/>
          <w:sz w:val="32"/>
          <w:szCs w:val="32"/>
          <w:highlight w:val="none"/>
        </w:rPr>
      </w:pPr>
    </w:p>
    <w:p w14:paraId="7E6BC68E">
      <w:pPr>
        <w:jc w:val="center"/>
        <w:rPr>
          <w:rFonts w:hint="eastAsia" w:ascii="宋体" w:hAnsi="宋体" w:eastAsia="宋体" w:cs="宋体"/>
          <w:b/>
          <w:i w:val="0"/>
          <w:iCs w:val="0"/>
          <w:color w:val="auto"/>
          <w:kern w:val="0"/>
          <w:sz w:val="32"/>
          <w:szCs w:val="32"/>
          <w:highlight w:val="none"/>
        </w:rPr>
      </w:pPr>
    </w:p>
    <w:p w14:paraId="5E5EA579">
      <w:pPr>
        <w:jc w:val="center"/>
        <w:rPr>
          <w:rFonts w:hint="eastAsia" w:ascii="宋体" w:hAnsi="宋体" w:eastAsia="宋体" w:cs="宋体"/>
          <w:b/>
          <w:i w:val="0"/>
          <w:iCs w:val="0"/>
          <w:color w:val="auto"/>
          <w:kern w:val="0"/>
          <w:sz w:val="32"/>
          <w:szCs w:val="32"/>
          <w:highlight w:val="none"/>
        </w:rPr>
      </w:pPr>
    </w:p>
    <w:p w14:paraId="4A5FBCE7">
      <w:pPr>
        <w:ind w:firstLine="2891" w:firstLineChars="900"/>
        <w:rPr>
          <w:rFonts w:hint="eastAsia" w:ascii="宋体" w:hAnsi="宋体" w:eastAsia="宋体" w:cs="宋体"/>
          <w:b/>
          <w:i w:val="0"/>
          <w:iCs w:val="0"/>
          <w:color w:val="auto"/>
          <w:kern w:val="0"/>
          <w:sz w:val="32"/>
          <w:szCs w:val="32"/>
          <w:highlight w:val="none"/>
        </w:rPr>
      </w:pPr>
      <w:r>
        <w:rPr>
          <w:rFonts w:hint="eastAsia" w:ascii="宋体" w:hAnsi="宋体" w:eastAsia="宋体" w:cs="宋体"/>
          <w:b/>
          <w:i w:val="0"/>
          <w:iCs w:val="0"/>
          <w:color w:val="auto"/>
          <w:kern w:val="0"/>
          <w:sz w:val="32"/>
          <w:szCs w:val="32"/>
          <w:highlight w:val="none"/>
        </w:rPr>
        <w:t>六、</w:t>
      </w:r>
      <w:r>
        <w:rPr>
          <w:rFonts w:hint="eastAsia" w:ascii="宋体" w:hAnsi="宋体" w:eastAsia="宋体" w:cs="宋体"/>
          <w:b/>
          <w:i w:val="0"/>
          <w:iCs w:val="0"/>
          <w:color w:val="auto"/>
          <w:kern w:val="0"/>
          <w:sz w:val="32"/>
          <w:szCs w:val="32"/>
          <w:highlight w:val="none"/>
          <w:lang w:eastAsia="zh-CN"/>
        </w:rPr>
        <w:t>响应</w:t>
      </w:r>
      <w:r>
        <w:rPr>
          <w:rFonts w:hint="eastAsia" w:ascii="宋体" w:hAnsi="宋体" w:eastAsia="宋体" w:cs="宋体"/>
          <w:b/>
          <w:i w:val="0"/>
          <w:iCs w:val="0"/>
          <w:color w:val="auto"/>
          <w:kern w:val="0"/>
          <w:sz w:val="32"/>
          <w:szCs w:val="32"/>
          <w:highlight w:val="none"/>
        </w:rPr>
        <w:t>标的清单</w:t>
      </w:r>
    </w:p>
    <w:tbl>
      <w:tblPr>
        <w:tblStyle w:val="1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21176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F083F23">
            <w:pPr>
              <w:spacing w:line="360" w:lineRule="auto"/>
              <w:jc w:val="center"/>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48765629">
            <w:pPr>
              <w:spacing w:line="360" w:lineRule="auto"/>
              <w:jc w:val="center"/>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名称</w:t>
            </w:r>
          </w:p>
        </w:tc>
        <w:tc>
          <w:tcPr>
            <w:tcW w:w="1114" w:type="dxa"/>
            <w:tcBorders>
              <w:top w:val="single" w:color="auto" w:sz="4" w:space="0"/>
              <w:left w:val="single" w:color="auto" w:sz="4" w:space="0"/>
              <w:bottom w:val="single" w:color="auto" w:sz="4" w:space="0"/>
              <w:right w:val="single" w:color="auto" w:sz="4" w:space="0"/>
            </w:tcBorders>
          </w:tcPr>
          <w:p w14:paraId="54F5EF10">
            <w:pPr>
              <w:spacing w:line="360" w:lineRule="auto"/>
              <w:jc w:val="center"/>
              <w:rPr>
                <w:rFonts w:hint="eastAsia" w:ascii="宋体" w:hAnsi="宋体" w:eastAsia="宋体" w:cs="宋体"/>
                <w:b/>
                <w:i w:val="0"/>
                <w:iCs w:val="0"/>
                <w:color w:val="auto"/>
                <w:sz w:val="24"/>
                <w:highlight w:val="none"/>
              </w:rPr>
            </w:pPr>
          </w:p>
          <w:p w14:paraId="5CD1919A">
            <w:pPr>
              <w:spacing w:line="360" w:lineRule="auto"/>
              <w:jc w:val="center"/>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495E2B45">
            <w:pPr>
              <w:spacing w:line="360" w:lineRule="auto"/>
              <w:jc w:val="center"/>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4A301AC7">
            <w:pPr>
              <w:spacing w:line="360" w:lineRule="auto"/>
              <w:jc w:val="center"/>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279BAA25">
            <w:pPr>
              <w:spacing w:line="360" w:lineRule="auto"/>
              <w:jc w:val="center"/>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备注</w:t>
            </w:r>
          </w:p>
        </w:tc>
      </w:tr>
      <w:tr w14:paraId="1F898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2134E412">
            <w:pPr>
              <w:spacing w:line="360" w:lineRule="auto"/>
              <w:jc w:val="cente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14:paraId="22FF3EA9">
            <w:pPr>
              <w:snapToGrid w:val="0"/>
              <w:spacing w:line="360" w:lineRule="auto"/>
              <w:jc w:val="center"/>
              <w:rPr>
                <w:rFonts w:hint="eastAsia" w:ascii="宋体" w:hAnsi="宋体" w:eastAsia="宋体" w:cs="宋体"/>
                <w:i w:val="0"/>
                <w:iCs w:val="0"/>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190ADC07">
            <w:pPr>
              <w:snapToGrid w:val="0"/>
              <w:spacing w:line="360" w:lineRule="auto"/>
              <w:jc w:val="center"/>
              <w:rPr>
                <w:rFonts w:hint="eastAsia" w:ascii="宋体" w:hAnsi="宋体" w:eastAsia="宋体" w:cs="宋体"/>
                <w:i w:val="0"/>
                <w:iCs w:val="0"/>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3AA9B181">
            <w:pPr>
              <w:snapToGrid w:val="0"/>
              <w:spacing w:line="360" w:lineRule="auto"/>
              <w:jc w:val="center"/>
              <w:rPr>
                <w:rFonts w:hint="eastAsia" w:ascii="宋体" w:hAnsi="宋体" w:eastAsia="宋体" w:cs="宋体"/>
                <w:i w:val="0"/>
                <w:iCs w:val="0"/>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79A5786D">
            <w:pPr>
              <w:spacing w:line="360" w:lineRule="auto"/>
              <w:jc w:val="center"/>
              <w:rPr>
                <w:rFonts w:hint="eastAsia" w:ascii="宋体" w:hAnsi="宋体" w:eastAsia="宋体" w:cs="宋体"/>
                <w:i w:val="0"/>
                <w:iCs w:val="0"/>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724C3A1C">
            <w:pPr>
              <w:spacing w:line="360" w:lineRule="auto"/>
              <w:jc w:val="center"/>
              <w:rPr>
                <w:rFonts w:hint="eastAsia" w:ascii="宋体" w:hAnsi="宋体" w:eastAsia="宋体" w:cs="宋体"/>
                <w:i w:val="0"/>
                <w:iCs w:val="0"/>
                <w:color w:val="auto"/>
                <w:sz w:val="24"/>
                <w:highlight w:val="none"/>
              </w:rPr>
            </w:pPr>
          </w:p>
        </w:tc>
      </w:tr>
      <w:tr w14:paraId="61327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1D4ADB5E">
            <w:pPr>
              <w:spacing w:line="360" w:lineRule="auto"/>
              <w:jc w:val="cente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14:paraId="59136FA1">
            <w:pPr>
              <w:snapToGrid w:val="0"/>
              <w:spacing w:line="360" w:lineRule="auto"/>
              <w:jc w:val="center"/>
              <w:rPr>
                <w:rFonts w:hint="eastAsia" w:ascii="宋体" w:hAnsi="宋体" w:eastAsia="宋体" w:cs="宋体"/>
                <w:i w:val="0"/>
                <w:iCs w:val="0"/>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7F4EBC76">
            <w:pPr>
              <w:snapToGrid w:val="0"/>
              <w:spacing w:line="360" w:lineRule="auto"/>
              <w:jc w:val="center"/>
              <w:rPr>
                <w:rFonts w:hint="eastAsia" w:ascii="宋体" w:hAnsi="宋体" w:eastAsia="宋体" w:cs="宋体"/>
                <w:i w:val="0"/>
                <w:iCs w:val="0"/>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742525F6">
            <w:pPr>
              <w:snapToGrid w:val="0"/>
              <w:spacing w:line="360" w:lineRule="auto"/>
              <w:jc w:val="center"/>
              <w:rPr>
                <w:rFonts w:hint="eastAsia" w:ascii="宋体" w:hAnsi="宋体" w:eastAsia="宋体" w:cs="宋体"/>
                <w:i w:val="0"/>
                <w:iCs w:val="0"/>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0D8AA779">
            <w:pPr>
              <w:spacing w:line="360" w:lineRule="auto"/>
              <w:jc w:val="center"/>
              <w:rPr>
                <w:rFonts w:hint="eastAsia" w:ascii="宋体" w:hAnsi="宋体" w:eastAsia="宋体" w:cs="宋体"/>
                <w:i w:val="0"/>
                <w:iCs w:val="0"/>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170FF427">
            <w:pPr>
              <w:spacing w:line="360" w:lineRule="auto"/>
              <w:jc w:val="center"/>
              <w:rPr>
                <w:rFonts w:hint="eastAsia" w:ascii="宋体" w:hAnsi="宋体" w:eastAsia="宋体" w:cs="宋体"/>
                <w:i w:val="0"/>
                <w:iCs w:val="0"/>
                <w:color w:val="auto"/>
                <w:sz w:val="24"/>
                <w:highlight w:val="none"/>
              </w:rPr>
            </w:pPr>
          </w:p>
        </w:tc>
      </w:tr>
      <w:tr w14:paraId="106C2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4B403138">
            <w:pPr>
              <w:spacing w:line="360" w:lineRule="auto"/>
              <w:jc w:val="cente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14:paraId="2EB60356">
            <w:pPr>
              <w:snapToGrid w:val="0"/>
              <w:spacing w:line="360" w:lineRule="auto"/>
              <w:jc w:val="center"/>
              <w:rPr>
                <w:rFonts w:hint="eastAsia" w:ascii="宋体" w:hAnsi="宋体" w:eastAsia="宋体" w:cs="宋体"/>
                <w:i w:val="0"/>
                <w:iCs w:val="0"/>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720F6798">
            <w:pPr>
              <w:snapToGrid w:val="0"/>
              <w:spacing w:line="360" w:lineRule="auto"/>
              <w:jc w:val="center"/>
              <w:rPr>
                <w:rFonts w:hint="eastAsia" w:ascii="宋体" w:hAnsi="宋体" w:eastAsia="宋体" w:cs="宋体"/>
                <w:i w:val="0"/>
                <w:iCs w:val="0"/>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6A49BE1F">
            <w:pPr>
              <w:snapToGrid w:val="0"/>
              <w:spacing w:line="360" w:lineRule="auto"/>
              <w:jc w:val="center"/>
              <w:rPr>
                <w:rFonts w:hint="eastAsia" w:ascii="宋体" w:hAnsi="宋体" w:eastAsia="宋体" w:cs="宋体"/>
                <w:i w:val="0"/>
                <w:iCs w:val="0"/>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2793D556">
            <w:pPr>
              <w:spacing w:line="360" w:lineRule="auto"/>
              <w:jc w:val="center"/>
              <w:rPr>
                <w:rFonts w:hint="eastAsia" w:ascii="宋体" w:hAnsi="宋体" w:eastAsia="宋体" w:cs="宋体"/>
                <w:i w:val="0"/>
                <w:iCs w:val="0"/>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4C1C58E4">
            <w:pPr>
              <w:spacing w:line="360" w:lineRule="auto"/>
              <w:jc w:val="center"/>
              <w:rPr>
                <w:rFonts w:hint="eastAsia" w:ascii="宋体" w:hAnsi="宋体" w:eastAsia="宋体" w:cs="宋体"/>
                <w:i w:val="0"/>
                <w:iCs w:val="0"/>
                <w:color w:val="auto"/>
                <w:sz w:val="24"/>
                <w:highlight w:val="none"/>
              </w:rPr>
            </w:pPr>
          </w:p>
        </w:tc>
      </w:tr>
    </w:tbl>
    <w:p w14:paraId="0A1110A3">
      <w:pPr>
        <w:spacing w:line="360" w:lineRule="auto"/>
        <w:ind w:right="42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注：按本格式和要求提供。</w:t>
      </w:r>
    </w:p>
    <w:p w14:paraId="3EBC0D8B">
      <w:pPr>
        <w:jc w:val="center"/>
        <w:rPr>
          <w:rFonts w:hint="eastAsia" w:ascii="宋体" w:hAnsi="宋体" w:eastAsia="宋体" w:cs="宋体"/>
          <w:b/>
          <w:i w:val="0"/>
          <w:iCs w:val="0"/>
          <w:color w:val="auto"/>
          <w:kern w:val="0"/>
          <w:sz w:val="32"/>
          <w:szCs w:val="32"/>
          <w:highlight w:val="none"/>
        </w:rPr>
      </w:pPr>
    </w:p>
    <w:p w14:paraId="2F5F1284">
      <w:pPr>
        <w:jc w:val="center"/>
        <w:rPr>
          <w:rFonts w:hint="eastAsia" w:ascii="宋体" w:hAnsi="宋体" w:eastAsia="宋体" w:cs="宋体"/>
          <w:b/>
          <w:i w:val="0"/>
          <w:iCs w:val="0"/>
          <w:color w:val="auto"/>
          <w:kern w:val="0"/>
          <w:sz w:val="32"/>
          <w:szCs w:val="32"/>
          <w:highlight w:val="none"/>
        </w:rPr>
      </w:pPr>
    </w:p>
    <w:p w14:paraId="6F95ECBB">
      <w:pPr>
        <w:jc w:val="center"/>
        <w:rPr>
          <w:rFonts w:hint="eastAsia" w:ascii="宋体" w:hAnsi="宋体" w:eastAsia="宋体" w:cs="宋体"/>
          <w:b/>
          <w:i w:val="0"/>
          <w:iCs w:val="0"/>
          <w:color w:val="auto"/>
          <w:kern w:val="0"/>
          <w:sz w:val="32"/>
          <w:szCs w:val="32"/>
          <w:highlight w:val="none"/>
        </w:rPr>
      </w:pPr>
      <w:r>
        <w:rPr>
          <w:rFonts w:hint="eastAsia" w:ascii="宋体" w:hAnsi="宋体" w:eastAsia="宋体" w:cs="宋体"/>
          <w:b/>
          <w:i w:val="0"/>
          <w:iCs w:val="0"/>
          <w:color w:val="auto"/>
          <w:kern w:val="0"/>
          <w:sz w:val="32"/>
          <w:szCs w:val="32"/>
          <w:highlight w:val="none"/>
        </w:rPr>
        <w:t>七、商务技术偏离表</w:t>
      </w:r>
    </w:p>
    <w:tbl>
      <w:tblPr>
        <w:tblStyle w:val="1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14:paraId="668EF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0F4706A">
            <w:pPr>
              <w:jc w:val="center"/>
              <w:rPr>
                <w:rFonts w:hint="eastAsia" w:ascii="宋体" w:hAnsi="宋体" w:eastAsia="宋体" w:cs="宋体"/>
                <w:b/>
                <w:bCs/>
                <w:i w:val="0"/>
                <w:iCs w:val="0"/>
                <w:color w:val="auto"/>
                <w:sz w:val="24"/>
                <w:highlight w:val="none"/>
              </w:rPr>
            </w:pPr>
            <w:r>
              <w:rPr>
                <w:rFonts w:hint="eastAsia" w:ascii="宋体" w:hAnsi="宋体" w:eastAsia="宋体" w:cs="宋体"/>
                <w:b/>
                <w:bCs/>
                <w:i w:val="0"/>
                <w:iCs w:val="0"/>
                <w:color w:val="auto"/>
                <w:sz w:val="24"/>
                <w:highlight w:val="none"/>
              </w:rPr>
              <w:t>序号</w:t>
            </w:r>
          </w:p>
        </w:tc>
        <w:tc>
          <w:tcPr>
            <w:tcW w:w="3683" w:type="dxa"/>
          </w:tcPr>
          <w:p w14:paraId="13536365">
            <w:pPr>
              <w:jc w:val="center"/>
              <w:rPr>
                <w:rFonts w:hint="eastAsia" w:ascii="宋体" w:hAnsi="宋体" w:eastAsia="宋体" w:cs="宋体"/>
                <w:b/>
                <w:bCs/>
                <w:i w:val="0"/>
                <w:iCs w:val="0"/>
                <w:color w:val="auto"/>
                <w:sz w:val="24"/>
                <w:highlight w:val="none"/>
              </w:rPr>
            </w:pPr>
            <w:r>
              <w:rPr>
                <w:rFonts w:hint="eastAsia" w:ascii="宋体" w:hAnsi="宋体" w:eastAsia="宋体" w:cs="宋体"/>
                <w:b/>
                <w:bCs/>
                <w:i w:val="0"/>
                <w:iCs w:val="0"/>
                <w:color w:val="auto"/>
                <w:sz w:val="24"/>
                <w:highlight w:val="none"/>
                <w:lang w:eastAsia="zh-CN"/>
              </w:rPr>
              <w:t>采购</w:t>
            </w:r>
            <w:r>
              <w:rPr>
                <w:rFonts w:hint="eastAsia" w:ascii="宋体" w:hAnsi="宋体" w:eastAsia="宋体" w:cs="宋体"/>
                <w:b/>
                <w:bCs/>
                <w:i w:val="0"/>
                <w:iCs w:val="0"/>
                <w:color w:val="auto"/>
                <w:sz w:val="24"/>
                <w:highlight w:val="none"/>
              </w:rPr>
              <w:t>文件章节及具体内容</w:t>
            </w:r>
          </w:p>
        </w:tc>
        <w:tc>
          <w:tcPr>
            <w:tcW w:w="3546" w:type="dxa"/>
          </w:tcPr>
          <w:p w14:paraId="4F0333DC">
            <w:pPr>
              <w:jc w:val="center"/>
              <w:rPr>
                <w:rFonts w:hint="eastAsia" w:ascii="宋体" w:hAnsi="宋体" w:eastAsia="宋体" w:cs="宋体"/>
                <w:b/>
                <w:bCs/>
                <w:i w:val="0"/>
                <w:iCs w:val="0"/>
                <w:color w:val="auto"/>
                <w:sz w:val="24"/>
                <w:highlight w:val="none"/>
              </w:rPr>
            </w:pPr>
            <w:r>
              <w:rPr>
                <w:rFonts w:hint="eastAsia" w:ascii="宋体" w:hAnsi="宋体" w:eastAsia="宋体" w:cs="宋体"/>
                <w:b/>
                <w:bCs/>
                <w:i w:val="0"/>
                <w:iCs w:val="0"/>
                <w:color w:val="auto"/>
                <w:sz w:val="24"/>
                <w:highlight w:val="none"/>
                <w:lang w:eastAsia="zh-CN"/>
              </w:rPr>
              <w:t>响应</w:t>
            </w:r>
            <w:r>
              <w:rPr>
                <w:rFonts w:hint="eastAsia" w:ascii="宋体" w:hAnsi="宋体" w:eastAsia="宋体" w:cs="宋体"/>
                <w:b/>
                <w:bCs/>
                <w:i w:val="0"/>
                <w:iCs w:val="0"/>
                <w:color w:val="auto"/>
                <w:sz w:val="24"/>
                <w:highlight w:val="none"/>
              </w:rPr>
              <w:t>文件章节及具体内容</w:t>
            </w:r>
          </w:p>
        </w:tc>
        <w:tc>
          <w:tcPr>
            <w:tcW w:w="1276" w:type="dxa"/>
          </w:tcPr>
          <w:p w14:paraId="6B2D4A32">
            <w:pPr>
              <w:jc w:val="center"/>
              <w:rPr>
                <w:rFonts w:hint="eastAsia" w:ascii="宋体" w:hAnsi="宋体" w:eastAsia="宋体" w:cs="宋体"/>
                <w:b/>
                <w:bCs/>
                <w:i w:val="0"/>
                <w:iCs w:val="0"/>
                <w:color w:val="auto"/>
                <w:sz w:val="24"/>
                <w:highlight w:val="none"/>
              </w:rPr>
            </w:pPr>
            <w:r>
              <w:rPr>
                <w:rFonts w:hint="eastAsia" w:ascii="宋体" w:hAnsi="宋体" w:eastAsia="宋体" w:cs="宋体"/>
                <w:b/>
                <w:bCs/>
                <w:i w:val="0"/>
                <w:iCs w:val="0"/>
                <w:color w:val="auto"/>
                <w:sz w:val="24"/>
                <w:highlight w:val="none"/>
              </w:rPr>
              <w:t>偏离说明</w:t>
            </w:r>
          </w:p>
        </w:tc>
      </w:tr>
      <w:tr w14:paraId="6DEC0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F8DD204">
            <w:pPr>
              <w:jc w:val="center"/>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1</w:t>
            </w:r>
          </w:p>
        </w:tc>
        <w:tc>
          <w:tcPr>
            <w:tcW w:w="3683" w:type="dxa"/>
          </w:tcPr>
          <w:p w14:paraId="53D9FA58">
            <w:pPr>
              <w:jc w:val="center"/>
              <w:rPr>
                <w:rFonts w:hint="eastAsia" w:ascii="宋体" w:hAnsi="宋体" w:eastAsia="宋体" w:cs="宋体"/>
                <w:b/>
                <w:i w:val="0"/>
                <w:iCs w:val="0"/>
                <w:color w:val="auto"/>
                <w:kern w:val="0"/>
                <w:sz w:val="32"/>
                <w:szCs w:val="32"/>
                <w:highlight w:val="none"/>
              </w:rPr>
            </w:pPr>
          </w:p>
        </w:tc>
        <w:tc>
          <w:tcPr>
            <w:tcW w:w="3546" w:type="dxa"/>
          </w:tcPr>
          <w:p w14:paraId="66A90DFF">
            <w:pPr>
              <w:jc w:val="center"/>
              <w:rPr>
                <w:rFonts w:hint="eastAsia" w:ascii="宋体" w:hAnsi="宋体" w:eastAsia="宋体" w:cs="宋体"/>
                <w:b/>
                <w:i w:val="0"/>
                <w:iCs w:val="0"/>
                <w:color w:val="auto"/>
                <w:kern w:val="0"/>
                <w:sz w:val="32"/>
                <w:szCs w:val="32"/>
                <w:highlight w:val="none"/>
              </w:rPr>
            </w:pPr>
          </w:p>
        </w:tc>
        <w:tc>
          <w:tcPr>
            <w:tcW w:w="1276" w:type="dxa"/>
          </w:tcPr>
          <w:p w14:paraId="02DC9213">
            <w:pPr>
              <w:jc w:val="center"/>
              <w:rPr>
                <w:rFonts w:hint="eastAsia" w:ascii="宋体" w:hAnsi="宋体" w:eastAsia="宋体" w:cs="宋体"/>
                <w:b/>
                <w:i w:val="0"/>
                <w:iCs w:val="0"/>
                <w:color w:val="auto"/>
                <w:kern w:val="0"/>
                <w:sz w:val="32"/>
                <w:szCs w:val="32"/>
                <w:highlight w:val="none"/>
              </w:rPr>
            </w:pPr>
          </w:p>
        </w:tc>
      </w:tr>
      <w:tr w14:paraId="78713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7FB98EE">
            <w:pPr>
              <w:jc w:val="center"/>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2</w:t>
            </w:r>
          </w:p>
        </w:tc>
        <w:tc>
          <w:tcPr>
            <w:tcW w:w="3683" w:type="dxa"/>
          </w:tcPr>
          <w:p w14:paraId="31B529F4">
            <w:pPr>
              <w:jc w:val="center"/>
              <w:rPr>
                <w:rFonts w:hint="eastAsia" w:ascii="宋体" w:hAnsi="宋体" w:eastAsia="宋体" w:cs="宋体"/>
                <w:b/>
                <w:i w:val="0"/>
                <w:iCs w:val="0"/>
                <w:color w:val="auto"/>
                <w:kern w:val="0"/>
                <w:sz w:val="32"/>
                <w:szCs w:val="32"/>
                <w:highlight w:val="none"/>
              </w:rPr>
            </w:pPr>
          </w:p>
        </w:tc>
        <w:tc>
          <w:tcPr>
            <w:tcW w:w="3546" w:type="dxa"/>
          </w:tcPr>
          <w:p w14:paraId="1EA6B240">
            <w:pPr>
              <w:jc w:val="center"/>
              <w:rPr>
                <w:rFonts w:hint="eastAsia" w:ascii="宋体" w:hAnsi="宋体" w:eastAsia="宋体" w:cs="宋体"/>
                <w:b/>
                <w:i w:val="0"/>
                <w:iCs w:val="0"/>
                <w:color w:val="auto"/>
                <w:kern w:val="0"/>
                <w:sz w:val="32"/>
                <w:szCs w:val="32"/>
                <w:highlight w:val="none"/>
              </w:rPr>
            </w:pPr>
          </w:p>
        </w:tc>
        <w:tc>
          <w:tcPr>
            <w:tcW w:w="1276" w:type="dxa"/>
          </w:tcPr>
          <w:p w14:paraId="591F7D31">
            <w:pPr>
              <w:jc w:val="center"/>
              <w:rPr>
                <w:rFonts w:hint="eastAsia" w:ascii="宋体" w:hAnsi="宋体" w:eastAsia="宋体" w:cs="宋体"/>
                <w:b/>
                <w:i w:val="0"/>
                <w:iCs w:val="0"/>
                <w:color w:val="auto"/>
                <w:kern w:val="0"/>
                <w:sz w:val="32"/>
                <w:szCs w:val="32"/>
                <w:highlight w:val="none"/>
              </w:rPr>
            </w:pPr>
          </w:p>
        </w:tc>
      </w:tr>
      <w:tr w14:paraId="2342A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E87E1AA">
            <w:pPr>
              <w:jc w:val="center"/>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rPr>
              <w:t>……</w:t>
            </w:r>
          </w:p>
        </w:tc>
        <w:tc>
          <w:tcPr>
            <w:tcW w:w="3683" w:type="dxa"/>
          </w:tcPr>
          <w:p w14:paraId="6209B410">
            <w:pPr>
              <w:jc w:val="center"/>
              <w:rPr>
                <w:rFonts w:hint="eastAsia" w:ascii="宋体" w:hAnsi="宋体" w:eastAsia="宋体" w:cs="宋体"/>
                <w:b/>
                <w:i w:val="0"/>
                <w:iCs w:val="0"/>
                <w:color w:val="auto"/>
                <w:kern w:val="0"/>
                <w:sz w:val="32"/>
                <w:szCs w:val="32"/>
                <w:highlight w:val="none"/>
              </w:rPr>
            </w:pPr>
          </w:p>
        </w:tc>
        <w:tc>
          <w:tcPr>
            <w:tcW w:w="3546" w:type="dxa"/>
          </w:tcPr>
          <w:p w14:paraId="1E36F9D6">
            <w:pPr>
              <w:jc w:val="center"/>
              <w:rPr>
                <w:rFonts w:hint="eastAsia" w:ascii="宋体" w:hAnsi="宋体" w:eastAsia="宋体" w:cs="宋体"/>
                <w:b/>
                <w:i w:val="0"/>
                <w:iCs w:val="0"/>
                <w:color w:val="auto"/>
                <w:kern w:val="0"/>
                <w:sz w:val="32"/>
                <w:szCs w:val="32"/>
                <w:highlight w:val="none"/>
              </w:rPr>
            </w:pPr>
          </w:p>
        </w:tc>
        <w:tc>
          <w:tcPr>
            <w:tcW w:w="1276" w:type="dxa"/>
          </w:tcPr>
          <w:p w14:paraId="422B21BF">
            <w:pPr>
              <w:jc w:val="center"/>
              <w:rPr>
                <w:rFonts w:hint="eastAsia" w:ascii="宋体" w:hAnsi="宋体" w:eastAsia="宋体" w:cs="宋体"/>
                <w:b/>
                <w:i w:val="0"/>
                <w:iCs w:val="0"/>
                <w:color w:val="auto"/>
                <w:kern w:val="0"/>
                <w:sz w:val="32"/>
                <w:szCs w:val="32"/>
                <w:highlight w:val="none"/>
              </w:rPr>
            </w:pPr>
          </w:p>
        </w:tc>
      </w:tr>
    </w:tbl>
    <w:p w14:paraId="70CC0202">
      <w:pPr>
        <w:jc w:val="left"/>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lang w:eastAsia="zh-CN"/>
        </w:rPr>
        <w:t>供应商</w:t>
      </w:r>
      <w:r>
        <w:rPr>
          <w:rFonts w:hint="eastAsia" w:ascii="宋体" w:hAnsi="宋体" w:eastAsia="宋体" w:cs="宋体"/>
          <w:i w:val="0"/>
          <w:iCs w:val="0"/>
          <w:color w:val="auto"/>
          <w:kern w:val="0"/>
          <w:sz w:val="24"/>
          <w:highlight w:val="none"/>
        </w:rPr>
        <w:t>保证：除商务技术偏离表列出的偏离外，</w:t>
      </w:r>
      <w:r>
        <w:rPr>
          <w:rFonts w:hint="eastAsia" w:ascii="宋体" w:hAnsi="宋体" w:eastAsia="宋体" w:cs="宋体"/>
          <w:i w:val="0"/>
          <w:iCs w:val="0"/>
          <w:color w:val="auto"/>
          <w:kern w:val="0"/>
          <w:sz w:val="24"/>
          <w:highlight w:val="none"/>
          <w:lang w:eastAsia="zh-CN"/>
        </w:rPr>
        <w:t>供应商</w:t>
      </w:r>
      <w:r>
        <w:rPr>
          <w:rFonts w:hint="eastAsia" w:ascii="宋体" w:hAnsi="宋体" w:eastAsia="宋体" w:cs="宋体"/>
          <w:i w:val="0"/>
          <w:iCs w:val="0"/>
          <w:color w:val="auto"/>
          <w:kern w:val="0"/>
          <w:sz w:val="24"/>
          <w:highlight w:val="none"/>
        </w:rPr>
        <w:t>响应</w:t>
      </w:r>
      <w:r>
        <w:rPr>
          <w:rFonts w:hint="eastAsia" w:ascii="宋体" w:hAnsi="宋体" w:eastAsia="宋体" w:cs="宋体"/>
          <w:i w:val="0"/>
          <w:iCs w:val="0"/>
          <w:color w:val="auto"/>
          <w:kern w:val="0"/>
          <w:sz w:val="24"/>
          <w:highlight w:val="none"/>
          <w:lang w:eastAsia="zh-CN"/>
        </w:rPr>
        <w:t>采购</w:t>
      </w:r>
      <w:r>
        <w:rPr>
          <w:rFonts w:hint="eastAsia" w:ascii="宋体" w:hAnsi="宋体" w:eastAsia="宋体" w:cs="宋体"/>
          <w:i w:val="0"/>
          <w:iCs w:val="0"/>
          <w:color w:val="auto"/>
          <w:kern w:val="0"/>
          <w:sz w:val="24"/>
          <w:highlight w:val="none"/>
        </w:rPr>
        <w:t>文件的全部要求</w:t>
      </w:r>
    </w:p>
    <w:p w14:paraId="071F90C2">
      <w:pPr>
        <w:jc w:val="center"/>
        <w:rPr>
          <w:rFonts w:hint="eastAsia" w:ascii="宋体" w:hAnsi="宋体" w:eastAsia="宋体" w:cs="宋体"/>
          <w:b/>
          <w:i w:val="0"/>
          <w:iCs w:val="0"/>
          <w:color w:val="auto"/>
          <w:kern w:val="0"/>
          <w:sz w:val="32"/>
          <w:szCs w:val="32"/>
          <w:highlight w:val="none"/>
        </w:rPr>
      </w:pPr>
    </w:p>
    <w:p w14:paraId="445334C9">
      <w:pPr>
        <w:spacing w:line="360" w:lineRule="auto"/>
        <w:ind w:right="42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注：按本格式和要求提供。</w:t>
      </w:r>
    </w:p>
    <w:p w14:paraId="5DA1ECCF">
      <w:pPr>
        <w:ind w:firstLine="1911" w:firstLineChars="595"/>
        <w:rPr>
          <w:rFonts w:hint="eastAsia" w:ascii="宋体" w:hAnsi="宋体" w:eastAsia="宋体" w:cs="宋体"/>
          <w:b/>
          <w:bCs/>
          <w:i w:val="0"/>
          <w:iCs w:val="0"/>
          <w:color w:val="auto"/>
          <w:sz w:val="32"/>
          <w:szCs w:val="32"/>
          <w:highlight w:val="none"/>
        </w:rPr>
      </w:pPr>
    </w:p>
    <w:p w14:paraId="3BB3683B">
      <w:pPr>
        <w:ind w:firstLine="1911" w:firstLineChars="595"/>
        <w:rPr>
          <w:rFonts w:hint="eastAsia" w:ascii="宋体" w:hAnsi="宋体" w:eastAsia="宋体" w:cs="宋体"/>
          <w:b/>
          <w:bCs/>
          <w:i w:val="0"/>
          <w:iCs w:val="0"/>
          <w:color w:val="auto"/>
          <w:sz w:val="32"/>
          <w:szCs w:val="32"/>
          <w:highlight w:val="none"/>
        </w:rPr>
      </w:pPr>
    </w:p>
    <w:p w14:paraId="5D2B6E7B">
      <w:pPr>
        <w:ind w:firstLine="1911" w:firstLineChars="595"/>
        <w:rPr>
          <w:rFonts w:hint="eastAsia" w:ascii="宋体" w:hAnsi="宋体" w:eastAsia="宋体" w:cs="宋体"/>
          <w:b/>
          <w:bCs/>
          <w:i w:val="0"/>
          <w:iCs w:val="0"/>
          <w:color w:val="auto"/>
          <w:sz w:val="32"/>
          <w:szCs w:val="32"/>
          <w:highlight w:val="none"/>
        </w:rPr>
      </w:pPr>
    </w:p>
    <w:p w14:paraId="7C21E21D">
      <w:pPr>
        <w:ind w:firstLine="1911" w:firstLineChars="595"/>
        <w:rPr>
          <w:rFonts w:hint="eastAsia" w:ascii="宋体" w:hAnsi="宋体" w:eastAsia="宋体" w:cs="宋体"/>
          <w:b/>
          <w:bCs/>
          <w:i w:val="0"/>
          <w:iCs w:val="0"/>
          <w:color w:val="auto"/>
          <w:sz w:val="32"/>
          <w:szCs w:val="32"/>
          <w:highlight w:val="none"/>
        </w:rPr>
      </w:pPr>
    </w:p>
    <w:p w14:paraId="699DDF9B">
      <w:pPr>
        <w:ind w:firstLine="1911" w:firstLineChars="595"/>
        <w:rPr>
          <w:rFonts w:hint="eastAsia" w:ascii="宋体" w:hAnsi="宋体" w:eastAsia="宋体" w:cs="宋体"/>
          <w:b/>
          <w:bCs/>
          <w:i w:val="0"/>
          <w:iCs w:val="0"/>
          <w:color w:val="auto"/>
          <w:sz w:val="32"/>
          <w:szCs w:val="32"/>
          <w:highlight w:val="none"/>
        </w:rPr>
      </w:pPr>
    </w:p>
    <w:p w14:paraId="76E26584">
      <w:pPr>
        <w:widowControl/>
        <w:adjustRightInd/>
        <w:jc w:val="left"/>
        <w:rPr>
          <w:rFonts w:hint="eastAsia" w:ascii="宋体" w:hAnsi="宋体" w:eastAsia="宋体" w:cs="宋体"/>
          <w:b/>
          <w:bCs/>
          <w:i w:val="0"/>
          <w:iCs w:val="0"/>
          <w:color w:val="auto"/>
          <w:sz w:val="32"/>
          <w:szCs w:val="32"/>
          <w:highlight w:val="none"/>
        </w:rPr>
      </w:pPr>
      <w:r>
        <w:rPr>
          <w:rFonts w:hint="eastAsia" w:ascii="宋体" w:hAnsi="宋体" w:eastAsia="宋体" w:cs="宋体"/>
          <w:b/>
          <w:bCs/>
          <w:i w:val="0"/>
          <w:iCs w:val="0"/>
          <w:color w:val="auto"/>
          <w:sz w:val="32"/>
          <w:szCs w:val="32"/>
          <w:highlight w:val="none"/>
        </w:rPr>
        <w:br w:type="page"/>
      </w:r>
    </w:p>
    <w:p w14:paraId="6939DB56">
      <w:pPr>
        <w:ind w:firstLine="1911" w:firstLineChars="595"/>
        <w:rPr>
          <w:rFonts w:hint="eastAsia" w:ascii="宋体" w:hAnsi="宋体" w:eastAsia="宋体" w:cs="宋体"/>
          <w:b/>
          <w:i w:val="0"/>
          <w:iCs w:val="0"/>
          <w:color w:val="auto"/>
          <w:kern w:val="0"/>
          <w:sz w:val="32"/>
          <w:szCs w:val="32"/>
          <w:highlight w:val="none"/>
        </w:rPr>
      </w:pPr>
      <w:r>
        <w:rPr>
          <w:rFonts w:hint="eastAsia" w:ascii="宋体" w:hAnsi="宋体" w:eastAsia="宋体" w:cs="宋体"/>
          <w:b/>
          <w:bCs/>
          <w:i w:val="0"/>
          <w:iCs w:val="0"/>
          <w:color w:val="auto"/>
          <w:sz w:val="32"/>
          <w:szCs w:val="32"/>
          <w:highlight w:val="none"/>
        </w:rPr>
        <w:t>八</w:t>
      </w:r>
      <w:r>
        <w:rPr>
          <w:rFonts w:hint="eastAsia" w:ascii="宋体" w:hAnsi="宋体" w:eastAsia="宋体" w:cs="宋体"/>
          <w:b/>
          <w:i w:val="0"/>
          <w:iCs w:val="0"/>
          <w:color w:val="auto"/>
          <w:kern w:val="0"/>
          <w:sz w:val="32"/>
          <w:szCs w:val="32"/>
          <w:highlight w:val="none"/>
        </w:rPr>
        <w:t>、</w:t>
      </w:r>
      <w:r>
        <w:rPr>
          <w:rFonts w:hint="eastAsia" w:ascii="宋体" w:hAnsi="宋体" w:eastAsia="宋体" w:cs="宋体"/>
          <w:b/>
          <w:i w:val="0"/>
          <w:iCs w:val="0"/>
          <w:color w:val="auto"/>
          <w:kern w:val="0"/>
          <w:sz w:val="32"/>
          <w:szCs w:val="32"/>
          <w:highlight w:val="none"/>
          <w:lang w:val="zh-CN"/>
        </w:rPr>
        <w:t>采购供应商廉洁自律承诺书</w:t>
      </w:r>
    </w:p>
    <w:p w14:paraId="49C8766B">
      <w:pPr>
        <w:snapToGrid w:val="0"/>
        <w:spacing w:line="360" w:lineRule="auto"/>
        <w:rPr>
          <w:rFonts w:hint="eastAsia" w:ascii="宋体" w:hAnsi="宋体" w:eastAsia="宋体" w:cs="宋体"/>
          <w:i w:val="0"/>
          <w:iCs w:val="0"/>
          <w:color w:val="auto"/>
          <w:sz w:val="24"/>
          <w:highlight w:val="none"/>
        </w:rPr>
      </w:pPr>
    </w:p>
    <w:p w14:paraId="3A554743">
      <w:pPr>
        <w:snapToGrid w:val="0"/>
        <w:spacing w:line="360" w:lineRule="auto"/>
        <w:rPr>
          <w:rFonts w:hint="eastAsia" w:ascii="宋体" w:hAnsi="宋体" w:eastAsia="宋体" w:cs="宋体"/>
          <w:i w:val="0"/>
          <w:iCs w:val="0"/>
          <w:color w:val="auto"/>
          <w:kern w:val="2"/>
          <w:sz w:val="24"/>
          <w:highlight w:val="none"/>
        </w:rPr>
      </w:pPr>
      <w:r>
        <w:rPr>
          <w:rFonts w:hint="eastAsia" w:ascii="宋体" w:hAnsi="宋体" w:eastAsia="宋体" w:cs="宋体"/>
          <w:i w:val="0"/>
          <w:iCs w:val="0"/>
          <w:color w:val="auto"/>
          <w:sz w:val="24"/>
          <w:highlight w:val="none"/>
          <w:lang w:eastAsia="zh-CN"/>
        </w:rPr>
        <w:t>杭州市上塘菁禾幼儿园</w:t>
      </w:r>
      <w:r>
        <w:rPr>
          <w:rFonts w:hint="eastAsia" w:ascii="宋体" w:hAnsi="宋体" w:eastAsia="宋体" w:cs="宋体"/>
          <w:i w:val="0"/>
          <w:iCs w:val="0"/>
          <w:color w:val="auto"/>
          <w:sz w:val="24"/>
          <w:highlight w:val="none"/>
        </w:rPr>
        <w:t>、</w:t>
      </w:r>
      <w:r>
        <w:rPr>
          <w:rFonts w:hint="eastAsia" w:ascii="宋体" w:hAnsi="宋体" w:eastAsia="宋体" w:cs="宋体"/>
          <w:i w:val="0"/>
          <w:iCs w:val="0"/>
          <w:color w:val="auto"/>
          <w:sz w:val="24"/>
          <w:highlight w:val="none"/>
          <w:lang w:eastAsia="zh-CN"/>
        </w:rPr>
        <w:t>浙江天弘招标代理有限公司</w:t>
      </w:r>
      <w:r>
        <w:rPr>
          <w:rFonts w:hint="eastAsia" w:ascii="宋体" w:hAnsi="宋体" w:eastAsia="宋体" w:cs="宋体"/>
          <w:i w:val="0"/>
          <w:iCs w:val="0"/>
          <w:color w:val="auto"/>
          <w:kern w:val="2"/>
          <w:sz w:val="24"/>
          <w:highlight w:val="none"/>
          <w:lang w:val="zh-CN"/>
        </w:rPr>
        <w:t>：</w:t>
      </w:r>
    </w:p>
    <w:p w14:paraId="63DF0232">
      <w:pPr>
        <w:autoSpaceDE w:val="0"/>
        <w:autoSpaceDN w:val="0"/>
        <w:spacing w:line="360" w:lineRule="auto"/>
        <w:ind w:left="2" w:leftChars="1" w:firstLine="480" w:firstLineChars="200"/>
        <w:jc w:val="left"/>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我单位响应你</w:t>
      </w:r>
      <w:r>
        <w:rPr>
          <w:rFonts w:hint="eastAsia" w:ascii="宋体" w:hAnsi="宋体" w:eastAsia="宋体" w:cs="宋体"/>
          <w:i w:val="0"/>
          <w:iCs w:val="0"/>
          <w:color w:val="auto"/>
          <w:sz w:val="24"/>
          <w:highlight w:val="none"/>
        </w:rPr>
        <w:t>单位</w:t>
      </w:r>
      <w:r>
        <w:rPr>
          <w:rFonts w:hint="eastAsia" w:ascii="宋体" w:hAnsi="宋体" w:eastAsia="宋体" w:cs="宋体"/>
          <w:i w:val="0"/>
          <w:iCs w:val="0"/>
          <w:color w:val="auto"/>
          <w:kern w:val="0"/>
          <w:sz w:val="24"/>
          <w:highlight w:val="none"/>
          <w:lang w:val="zh-CN"/>
        </w:rPr>
        <w:t>项目采购要求。在这次响应过程中和</w:t>
      </w:r>
      <w:r>
        <w:rPr>
          <w:rFonts w:hint="eastAsia" w:ascii="宋体" w:hAnsi="宋体" w:eastAsia="宋体" w:cs="宋体"/>
          <w:i w:val="0"/>
          <w:iCs w:val="0"/>
          <w:color w:val="auto"/>
          <w:kern w:val="0"/>
          <w:sz w:val="24"/>
          <w:highlight w:val="none"/>
          <w:lang w:val="en-US" w:eastAsia="zh-CN"/>
        </w:rPr>
        <w:t>成交</w:t>
      </w:r>
      <w:r>
        <w:rPr>
          <w:rFonts w:hint="eastAsia" w:ascii="宋体" w:hAnsi="宋体" w:eastAsia="宋体" w:cs="宋体"/>
          <w:i w:val="0"/>
          <w:iCs w:val="0"/>
          <w:color w:val="auto"/>
          <w:kern w:val="0"/>
          <w:sz w:val="24"/>
          <w:highlight w:val="none"/>
          <w:lang w:val="zh-CN"/>
        </w:rPr>
        <w:t>后，我们将严格遵守国家法律法规要求，并郑重承诺：</w:t>
      </w:r>
    </w:p>
    <w:p w14:paraId="6768A83A">
      <w:pPr>
        <w:autoSpaceDE w:val="0"/>
        <w:autoSpaceDN w:val="0"/>
        <w:spacing w:line="360" w:lineRule="auto"/>
        <w:ind w:left="2" w:leftChars="1" w:firstLine="480" w:firstLineChars="200"/>
        <w:jc w:val="left"/>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 xml:space="preserve">一、不向项目有关人员及部门赠送礼金礼物、有价证券、回扣以及中介费、介绍费、咨询费等好处费； </w:t>
      </w:r>
    </w:p>
    <w:p w14:paraId="0484241A">
      <w:pPr>
        <w:autoSpaceDE w:val="0"/>
        <w:autoSpaceDN w:val="0"/>
        <w:spacing w:line="360" w:lineRule="auto"/>
        <w:ind w:left="2" w:leftChars="1" w:firstLine="480" w:firstLineChars="200"/>
        <w:jc w:val="left"/>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 xml:space="preserve">二、不为项目有关人员及部门报销应由你方单位或个人支付的费用； </w:t>
      </w:r>
    </w:p>
    <w:p w14:paraId="5100445C">
      <w:pPr>
        <w:autoSpaceDE w:val="0"/>
        <w:autoSpaceDN w:val="0"/>
        <w:spacing w:line="360" w:lineRule="auto"/>
        <w:ind w:left="2" w:leftChars="1" w:firstLine="480" w:firstLineChars="200"/>
        <w:jc w:val="left"/>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 xml:space="preserve">三、不向项目有关人员及部门提供有可能影响公正的宴请和健身娱乐等活动； </w:t>
      </w:r>
    </w:p>
    <w:p w14:paraId="2E3A47D8">
      <w:pPr>
        <w:autoSpaceDE w:val="0"/>
        <w:autoSpaceDN w:val="0"/>
        <w:spacing w:line="360" w:lineRule="auto"/>
        <w:ind w:left="2" w:leftChars="1" w:firstLine="480" w:firstLineChars="200"/>
        <w:jc w:val="left"/>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四、不为项目有关人员及部门出国（境）、旅游等提供方便；</w:t>
      </w:r>
    </w:p>
    <w:p w14:paraId="4D249906">
      <w:pPr>
        <w:autoSpaceDE w:val="0"/>
        <w:autoSpaceDN w:val="0"/>
        <w:spacing w:line="360" w:lineRule="auto"/>
        <w:ind w:left="481" w:leftChars="229"/>
        <w:jc w:val="left"/>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五、不为项目有关人员个人装修住房、婚丧嫁娶、配偶子女工作安排等提供</w:t>
      </w:r>
    </w:p>
    <w:p w14:paraId="0E82B77F">
      <w:pPr>
        <w:autoSpaceDE w:val="0"/>
        <w:autoSpaceDN w:val="0"/>
        <w:spacing w:line="360" w:lineRule="auto"/>
        <w:jc w:val="left"/>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好处；</w:t>
      </w:r>
    </w:p>
    <w:p w14:paraId="0A928BDE">
      <w:pPr>
        <w:autoSpaceDE w:val="0"/>
        <w:autoSpaceDN w:val="0"/>
        <w:spacing w:line="360" w:lineRule="auto"/>
        <w:ind w:left="481" w:leftChars="229"/>
        <w:jc w:val="left"/>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 xml:space="preserve">六、严格遵守法律法规，诚实守信，合法经营，坚决抵制各种违法违纪行为。 </w:t>
      </w:r>
    </w:p>
    <w:p w14:paraId="301CA922">
      <w:pPr>
        <w:autoSpaceDE w:val="0"/>
        <w:autoSpaceDN w:val="0"/>
        <w:spacing w:line="360" w:lineRule="auto"/>
        <w:ind w:firstLine="480" w:firstLineChars="200"/>
        <w:jc w:val="left"/>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如违反上述承诺，你</w:t>
      </w:r>
      <w:r>
        <w:rPr>
          <w:rFonts w:hint="eastAsia" w:ascii="宋体" w:hAnsi="宋体" w:eastAsia="宋体" w:cs="宋体"/>
          <w:i w:val="0"/>
          <w:iCs w:val="0"/>
          <w:color w:val="auto"/>
          <w:sz w:val="24"/>
          <w:highlight w:val="none"/>
        </w:rPr>
        <w:t>单位</w:t>
      </w:r>
      <w:r>
        <w:rPr>
          <w:rFonts w:hint="eastAsia" w:ascii="宋体" w:hAnsi="宋体" w:eastAsia="宋体" w:cs="宋体"/>
          <w:i w:val="0"/>
          <w:iCs w:val="0"/>
          <w:color w:val="auto"/>
          <w:kern w:val="0"/>
          <w:sz w:val="24"/>
          <w:highlight w:val="none"/>
          <w:lang w:val="zh-CN"/>
        </w:rPr>
        <w:t>有权立即取消我单位响应、</w:t>
      </w:r>
      <w:r>
        <w:rPr>
          <w:rFonts w:hint="eastAsia" w:ascii="宋体" w:hAnsi="宋体" w:eastAsia="宋体" w:cs="宋体"/>
          <w:i w:val="0"/>
          <w:iCs w:val="0"/>
          <w:color w:val="auto"/>
          <w:kern w:val="0"/>
          <w:sz w:val="24"/>
          <w:highlight w:val="none"/>
          <w:lang w:val="en-US" w:eastAsia="zh-CN"/>
        </w:rPr>
        <w:t>成交</w:t>
      </w:r>
      <w:r>
        <w:rPr>
          <w:rFonts w:hint="eastAsia" w:ascii="宋体" w:hAnsi="宋体" w:eastAsia="宋体" w:cs="宋体"/>
          <w:i w:val="0"/>
          <w:iCs w:val="0"/>
          <w:color w:val="auto"/>
          <w:kern w:val="0"/>
          <w:sz w:val="24"/>
          <w:highlight w:val="none"/>
          <w:lang w:val="zh-CN"/>
        </w:rPr>
        <w:t>或在建项目的建设资格，有权拒绝我单位在一定时期内进入你</w:t>
      </w:r>
      <w:r>
        <w:rPr>
          <w:rFonts w:hint="eastAsia" w:ascii="宋体" w:hAnsi="宋体" w:eastAsia="宋体" w:cs="宋体"/>
          <w:i w:val="0"/>
          <w:iCs w:val="0"/>
          <w:color w:val="auto"/>
          <w:sz w:val="24"/>
          <w:highlight w:val="none"/>
        </w:rPr>
        <w:t>单位</w:t>
      </w:r>
      <w:r>
        <w:rPr>
          <w:rFonts w:hint="eastAsia" w:ascii="宋体" w:hAnsi="宋体" w:eastAsia="宋体" w:cs="宋体"/>
          <w:i w:val="0"/>
          <w:iCs w:val="0"/>
          <w:color w:val="auto"/>
          <w:kern w:val="0"/>
          <w:sz w:val="24"/>
          <w:highlight w:val="none"/>
          <w:lang w:val="zh-CN"/>
        </w:rPr>
        <w:t>进行项目建设或其他经营活动，并通报市财政局。由此引起的相应损失均由我单位承担。</w:t>
      </w:r>
    </w:p>
    <w:p w14:paraId="22C54799">
      <w:pPr>
        <w:autoSpaceDE w:val="0"/>
        <w:autoSpaceDN w:val="0"/>
        <w:spacing w:line="360" w:lineRule="auto"/>
        <w:ind w:left="2"/>
        <w:jc w:val="left"/>
        <w:rPr>
          <w:rFonts w:hint="eastAsia" w:ascii="宋体" w:hAnsi="宋体" w:eastAsia="宋体" w:cs="宋体"/>
          <w:i w:val="0"/>
          <w:iCs w:val="0"/>
          <w:color w:val="auto"/>
          <w:kern w:val="0"/>
          <w:sz w:val="24"/>
          <w:highlight w:val="none"/>
          <w:lang w:val="zh-CN"/>
        </w:rPr>
      </w:pPr>
    </w:p>
    <w:p w14:paraId="75FA9E3D">
      <w:pPr>
        <w:autoSpaceDE w:val="0"/>
        <w:autoSpaceDN w:val="0"/>
        <w:spacing w:line="360" w:lineRule="auto"/>
        <w:ind w:left="2"/>
        <w:jc w:val="left"/>
        <w:rPr>
          <w:rFonts w:hint="eastAsia" w:ascii="宋体" w:hAnsi="宋体" w:eastAsia="宋体" w:cs="宋体"/>
          <w:i w:val="0"/>
          <w:iCs w:val="0"/>
          <w:color w:val="auto"/>
          <w:kern w:val="0"/>
          <w:sz w:val="24"/>
          <w:highlight w:val="none"/>
          <w:lang w:val="zh-CN"/>
        </w:rPr>
      </w:pPr>
    </w:p>
    <w:p w14:paraId="6265E7AD">
      <w:pPr>
        <w:autoSpaceDE w:val="0"/>
        <w:autoSpaceDN w:val="0"/>
        <w:spacing w:line="360" w:lineRule="auto"/>
        <w:ind w:left="2"/>
        <w:jc w:val="left"/>
        <w:rPr>
          <w:rFonts w:hint="eastAsia" w:ascii="宋体" w:hAnsi="宋体" w:eastAsia="宋体" w:cs="宋体"/>
          <w:i w:val="0"/>
          <w:iCs w:val="0"/>
          <w:color w:val="auto"/>
          <w:kern w:val="0"/>
          <w:sz w:val="24"/>
          <w:highlight w:val="none"/>
          <w:lang w:val="zh-CN"/>
        </w:rPr>
      </w:pPr>
    </w:p>
    <w:p w14:paraId="186B6BB5">
      <w:pPr>
        <w:autoSpaceDE w:val="0"/>
        <w:autoSpaceDN w:val="0"/>
        <w:spacing w:line="360" w:lineRule="auto"/>
        <w:ind w:left="2" w:leftChars="1" w:right="1120" w:firstLine="4560" w:firstLineChars="1900"/>
        <w:jc w:val="left"/>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供应商名称（</w:t>
      </w:r>
      <w:r>
        <w:rPr>
          <w:rFonts w:hint="eastAsia" w:ascii="宋体" w:hAnsi="宋体" w:eastAsia="宋体" w:cs="宋体"/>
          <w:i w:val="0"/>
          <w:iCs w:val="0"/>
          <w:color w:val="auto"/>
          <w:sz w:val="24"/>
          <w:highlight w:val="none"/>
        </w:rPr>
        <w:t>电子签名</w:t>
      </w:r>
      <w:r>
        <w:rPr>
          <w:rFonts w:hint="eastAsia" w:ascii="宋体" w:hAnsi="宋体" w:eastAsia="宋体" w:cs="宋体"/>
          <w:i w:val="0"/>
          <w:iCs w:val="0"/>
          <w:color w:val="auto"/>
          <w:kern w:val="0"/>
          <w:sz w:val="24"/>
          <w:highlight w:val="none"/>
          <w:lang w:val="zh-CN"/>
        </w:rPr>
        <w:t xml:space="preserve">）：                                                                                                                                                                                                               </w:t>
      </w:r>
    </w:p>
    <w:p w14:paraId="1670423D">
      <w:pPr>
        <w:spacing w:line="360" w:lineRule="auto"/>
        <w:ind w:left="4620" w:leftChars="2200"/>
        <w:rPr>
          <w:rFonts w:hint="eastAsia" w:ascii="宋体" w:hAnsi="宋体" w:eastAsia="宋体" w:cs="宋体"/>
          <w:i w:val="0"/>
          <w:iCs w:val="0"/>
          <w:color w:val="auto"/>
          <w:sz w:val="24"/>
          <w:highlight w:val="none"/>
        </w:rPr>
      </w:pPr>
      <w:r>
        <w:rPr>
          <w:rFonts w:hint="eastAsia" w:ascii="宋体" w:hAnsi="宋体" w:eastAsia="宋体" w:cs="宋体"/>
          <w:i w:val="0"/>
          <w:iCs w:val="0"/>
          <w:color w:val="auto"/>
          <w:kern w:val="0"/>
          <w:sz w:val="24"/>
          <w:highlight w:val="none"/>
          <w:lang w:val="zh-CN"/>
        </w:rPr>
        <w:t>日期</w:t>
      </w:r>
      <w:r>
        <w:rPr>
          <w:rFonts w:hint="eastAsia" w:ascii="宋体" w:hAnsi="宋体" w:eastAsia="宋体" w:cs="宋体"/>
          <w:i w:val="0"/>
          <w:iCs w:val="0"/>
          <w:color w:val="auto"/>
          <w:kern w:val="0"/>
          <w:sz w:val="24"/>
          <w:highlight w:val="none"/>
        </w:rPr>
        <w:t>：</w:t>
      </w:r>
      <w:r>
        <w:rPr>
          <w:rFonts w:hint="eastAsia" w:ascii="宋体" w:hAnsi="宋体" w:eastAsia="宋体" w:cs="宋体"/>
          <w:i w:val="0"/>
          <w:iCs w:val="0"/>
          <w:color w:val="auto"/>
          <w:kern w:val="0"/>
          <w:sz w:val="24"/>
          <w:highlight w:val="none"/>
          <w:lang w:val="zh-CN"/>
        </w:rPr>
        <w:t xml:space="preserve">   年   月   日</w:t>
      </w:r>
    </w:p>
    <w:p w14:paraId="762DEAC0">
      <w:pPr>
        <w:spacing w:line="360" w:lineRule="auto"/>
        <w:jc w:val="center"/>
        <w:rPr>
          <w:rFonts w:hint="eastAsia" w:ascii="宋体" w:hAnsi="宋体" w:eastAsia="宋体" w:cs="宋体"/>
          <w:b/>
          <w:bCs/>
          <w:i w:val="0"/>
          <w:iCs w:val="0"/>
          <w:color w:val="auto"/>
          <w:sz w:val="24"/>
          <w:highlight w:val="none"/>
        </w:rPr>
      </w:pPr>
    </w:p>
    <w:p w14:paraId="53811259">
      <w:pPr>
        <w:spacing w:line="360" w:lineRule="auto"/>
        <w:ind w:right="42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注：按本格式和要求提供。</w:t>
      </w:r>
    </w:p>
    <w:p w14:paraId="0E1BA104">
      <w:pPr>
        <w:spacing w:line="360" w:lineRule="auto"/>
        <w:jc w:val="center"/>
        <w:rPr>
          <w:rFonts w:hint="eastAsia" w:ascii="宋体" w:hAnsi="宋体" w:eastAsia="宋体" w:cs="宋体"/>
          <w:b/>
          <w:bCs/>
          <w:i w:val="0"/>
          <w:iCs w:val="0"/>
          <w:color w:val="auto"/>
          <w:sz w:val="24"/>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2463BCC1">
      <w:pPr>
        <w:spacing w:line="360" w:lineRule="auto"/>
        <w:jc w:val="center"/>
        <w:outlineLvl w:val="0"/>
        <w:rPr>
          <w:rFonts w:hint="eastAsia" w:ascii="宋体" w:hAnsi="宋体" w:eastAsia="宋体" w:cs="宋体"/>
          <w:b/>
          <w:i w:val="0"/>
          <w:iCs w:val="0"/>
          <w:color w:val="auto"/>
          <w:kern w:val="0"/>
          <w:sz w:val="36"/>
          <w:szCs w:val="36"/>
          <w:highlight w:val="none"/>
        </w:rPr>
      </w:pPr>
      <w:r>
        <w:rPr>
          <w:rFonts w:hint="eastAsia" w:ascii="宋体" w:hAnsi="宋体" w:eastAsia="宋体" w:cs="宋体"/>
          <w:b/>
          <w:i w:val="0"/>
          <w:iCs w:val="0"/>
          <w:color w:val="auto"/>
          <w:kern w:val="0"/>
          <w:sz w:val="36"/>
          <w:szCs w:val="36"/>
          <w:highlight w:val="none"/>
        </w:rPr>
        <w:t>报价文件部分</w:t>
      </w:r>
    </w:p>
    <w:p w14:paraId="579DE248">
      <w:pPr>
        <w:spacing w:line="360" w:lineRule="auto"/>
        <w:jc w:val="center"/>
        <w:outlineLvl w:val="0"/>
        <w:rPr>
          <w:rFonts w:hint="eastAsia" w:ascii="宋体" w:hAnsi="宋体" w:eastAsia="宋体" w:cs="宋体"/>
          <w:b/>
          <w:i w:val="0"/>
          <w:iCs w:val="0"/>
          <w:color w:val="auto"/>
          <w:kern w:val="0"/>
          <w:sz w:val="36"/>
          <w:szCs w:val="36"/>
          <w:highlight w:val="none"/>
        </w:rPr>
      </w:pPr>
      <w:r>
        <w:rPr>
          <w:rFonts w:hint="eastAsia" w:ascii="宋体" w:hAnsi="宋体" w:eastAsia="宋体" w:cs="宋体"/>
          <w:b/>
          <w:i w:val="0"/>
          <w:iCs w:val="0"/>
          <w:color w:val="auto"/>
          <w:kern w:val="0"/>
          <w:sz w:val="36"/>
          <w:szCs w:val="36"/>
          <w:highlight w:val="none"/>
        </w:rPr>
        <w:t>目录</w:t>
      </w:r>
    </w:p>
    <w:p w14:paraId="5B3A1CE2">
      <w:pPr>
        <w:spacing w:line="360" w:lineRule="auto"/>
        <w:jc w:val="center"/>
        <w:outlineLvl w:val="0"/>
        <w:rPr>
          <w:rFonts w:hint="eastAsia" w:ascii="宋体" w:hAnsi="宋体" w:eastAsia="宋体" w:cs="宋体"/>
          <w:b/>
          <w:i w:val="0"/>
          <w:iCs w:val="0"/>
          <w:strike w:val="0"/>
          <w:color w:val="auto"/>
          <w:kern w:val="0"/>
          <w:sz w:val="36"/>
          <w:szCs w:val="36"/>
          <w:highlight w:val="none"/>
        </w:rPr>
      </w:pPr>
    </w:p>
    <w:p w14:paraId="6CF8C80C">
      <w:pPr>
        <w:numPr>
          <w:ilvl w:val="0"/>
          <w:numId w:val="1"/>
        </w:numPr>
        <w:snapToGrid w:val="0"/>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strike w:val="0"/>
          <w:dstrike w:val="0"/>
          <w:color w:val="auto"/>
          <w:sz w:val="24"/>
          <w:highlight w:val="none"/>
        </w:rPr>
        <w:t>开标一览表</w:t>
      </w:r>
      <w:r>
        <w:rPr>
          <w:rFonts w:hint="eastAsia" w:ascii="宋体" w:hAnsi="宋体" w:eastAsia="宋体" w:cs="宋体"/>
          <w:i w:val="0"/>
          <w:iCs w:val="0"/>
          <w:color w:val="auto"/>
          <w:sz w:val="24"/>
          <w:highlight w:val="none"/>
        </w:rPr>
        <w:t>（报价表）………………………………………………………（页码）</w:t>
      </w:r>
    </w:p>
    <w:p w14:paraId="6288B0EC">
      <w:pPr>
        <w:snapToGrid w:val="0"/>
        <w:spacing w:line="360" w:lineRule="auto"/>
        <w:rPr>
          <w:rFonts w:hint="eastAsia" w:ascii="宋体" w:hAnsi="宋体" w:eastAsia="宋体" w:cs="宋体"/>
          <w:i w:val="0"/>
          <w:iCs w:val="0"/>
          <w:color w:val="auto"/>
          <w:highlight w:val="none"/>
        </w:rPr>
      </w:pPr>
      <w:r>
        <w:rPr>
          <w:rFonts w:hint="eastAsia" w:ascii="宋体" w:hAnsi="宋体" w:eastAsia="宋体" w:cs="宋体"/>
          <w:i w:val="0"/>
          <w:iCs w:val="0"/>
          <w:color w:val="auto"/>
          <w:sz w:val="24"/>
          <w:highlight w:val="none"/>
        </w:rPr>
        <w:t>（</w:t>
      </w: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highlight w:val="none"/>
        </w:rPr>
        <w:t>）</w:t>
      </w:r>
      <w:r>
        <w:rPr>
          <w:rFonts w:hint="eastAsia" w:ascii="宋体" w:hAnsi="宋体" w:eastAsia="宋体" w:cs="宋体"/>
          <w:b w:val="0"/>
          <w:bCs/>
          <w:i w:val="0"/>
          <w:iCs w:val="0"/>
          <w:snapToGrid w:val="0"/>
          <w:color w:val="auto"/>
          <w:kern w:val="2"/>
          <w:sz w:val="24"/>
          <w:szCs w:val="24"/>
          <w:highlight w:val="none"/>
          <w:lang w:val="en-US" w:eastAsia="zh-CN" w:bidi="ar-SA"/>
        </w:rPr>
        <w:t>报价情况说明</w:t>
      </w:r>
      <w:r>
        <w:rPr>
          <w:rFonts w:hint="eastAsia" w:ascii="宋体" w:hAnsi="宋体" w:eastAsia="宋体" w:cs="宋体"/>
          <w:i w:val="0"/>
          <w:iCs w:val="0"/>
          <w:color w:val="auto"/>
          <w:sz w:val="24"/>
          <w:highlight w:val="none"/>
        </w:rPr>
        <w:t>…………………………………………………</w:t>
      </w:r>
      <w:r>
        <w:rPr>
          <w:rFonts w:hint="eastAsia" w:ascii="宋体" w:hAnsi="宋体" w:eastAsia="宋体" w:cs="宋体"/>
          <w:i w:val="0"/>
          <w:iCs w:val="0"/>
          <w:color w:val="auto"/>
          <w:sz w:val="24"/>
          <w:highlight w:val="none"/>
          <w:lang w:eastAsia="zh-CN"/>
        </w:rPr>
        <w:t>………………</w:t>
      </w:r>
      <w:r>
        <w:rPr>
          <w:rFonts w:hint="eastAsia" w:ascii="宋体" w:hAnsi="宋体" w:eastAsia="宋体" w:cs="宋体"/>
          <w:i w:val="0"/>
          <w:iCs w:val="0"/>
          <w:color w:val="auto"/>
          <w:sz w:val="24"/>
          <w:highlight w:val="none"/>
        </w:rPr>
        <w:t>（页码）</w:t>
      </w:r>
    </w:p>
    <w:p w14:paraId="685B7D04">
      <w:pPr>
        <w:pStyle w:val="19"/>
        <w:rPr>
          <w:rFonts w:hint="eastAsia" w:ascii="宋体" w:hAnsi="宋体" w:eastAsia="宋体" w:cs="宋体"/>
          <w:i w:val="0"/>
          <w:iCs w:val="0"/>
          <w:strike/>
          <w:color w:val="auto"/>
          <w:highlight w:val="none"/>
        </w:rPr>
      </w:pPr>
    </w:p>
    <w:p w14:paraId="1185E2A1">
      <w:pPr>
        <w:snapToGrid w:val="0"/>
        <w:spacing w:line="360" w:lineRule="auto"/>
        <w:ind w:right="480"/>
        <w:jc w:val="center"/>
        <w:rPr>
          <w:rFonts w:hint="eastAsia" w:ascii="宋体" w:hAnsi="宋体" w:eastAsia="宋体" w:cs="宋体"/>
          <w:b/>
          <w:i w:val="0"/>
          <w:iCs w:val="0"/>
          <w:color w:val="auto"/>
          <w:kern w:val="0"/>
          <w:sz w:val="32"/>
          <w:szCs w:val="32"/>
          <w:highlight w:val="none"/>
        </w:rPr>
      </w:pPr>
    </w:p>
    <w:p w14:paraId="08A34AF2">
      <w:pPr>
        <w:snapToGrid w:val="0"/>
        <w:spacing w:line="360" w:lineRule="auto"/>
        <w:ind w:right="480"/>
        <w:jc w:val="center"/>
        <w:rPr>
          <w:rFonts w:hint="eastAsia" w:ascii="宋体" w:hAnsi="宋体" w:eastAsia="宋体" w:cs="宋体"/>
          <w:b/>
          <w:i w:val="0"/>
          <w:iCs w:val="0"/>
          <w:color w:val="auto"/>
          <w:kern w:val="0"/>
          <w:sz w:val="32"/>
          <w:szCs w:val="32"/>
          <w:highlight w:val="none"/>
        </w:rPr>
      </w:pPr>
    </w:p>
    <w:p w14:paraId="6B2A6CC8">
      <w:pPr>
        <w:snapToGrid w:val="0"/>
        <w:spacing w:line="360" w:lineRule="auto"/>
        <w:ind w:right="480"/>
        <w:jc w:val="center"/>
        <w:rPr>
          <w:rFonts w:hint="eastAsia" w:ascii="宋体" w:hAnsi="宋体" w:eastAsia="宋体" w:cs="宋体"/>
          <w:b/>
          <w:i w:val="0"/>
          <w:iCs w:val="0"/>
          <w:color w:val="auto"/>
          <w:kern w:val="0"/>
          <w:sz w:val="32"/>
          <w:szCs w:val="32"/>
          <w:highlight w:val="none"/>
        </w:rPr>
      </w:pPr>
    </w:p>
    <w:p w14:paraId="0F486D25">
      <w:pPr>
        <w:snapToGrid w:val="0"/>
        <w:spacing w:line="360" w:lineRule="auto"/>
        <w:ind w:right="480"/>
        <w:jc w:val="center"/>
        <w:rPr>
          <w:rFonts w:hint="eastAsia" w:ascii="宋体" w:hAnsi="宋体" w:eastAsia="宋体" w:cs="宋体"/>
          <w:b/>
          <w:i w:val="0"/>
          <w:iCs w:val="0"/>
          <w:color w:val="auto"/>
          <w:kern w:val="0"/>
          <w:sz w:val="32"/>
          <w:szCs w:val="32"/>
          <w:highlight w:val="none"/>
        </w:rPr>
      </w:pPr>
    </w:p>
    <w:p w14:paraId="0378DF36">
      <w:pPr>
        <w:snapToGrid w:val="0"/>
        <w:spacing w:line="360" w:lineRule="auto"/>
        <w:ind w:right="480"/>
        <w:jc w:val="center"/>
        <w:rPr>
          <w:rFonts w:hint="eastAsia" w:ascii="宋体" w:hAnsi="宋体" w:eastAsia="宋体" w:cs="宋体"/>
          <w:b/>
          <w:i w:val="0"/>
          <w:iCs w:val="0"/>
          <w:color w:val="auto"/>
          <w:kern w:val="0"/>
          <w:sz w:val="32"/>
          <w:szCs w:val="32"/>
          <w:highlight w:val="none"/>
        </w:rPr>
      </w:pPr>
    </w:p>
    <w:p w14:paraId="2A919B75">
      <w:pPr>
        <w:snapToGrid w:val="0"/>
        <w:spacing w:line="360" w:lineRule="auto"/>
        <w:ind w:right="480"/>
        <w:jc w:val="center"/>
        <w:rPr>
          <w:rFonts w:hint="eastAsia" w:ascii="宋体" w:hAnsi="宋体" w:eastAsia="宋体" w:cs="宋体"/>
          <w:b/>
          <w:i w:val="0"/>
          <w:iCs w:val="0"/>
          <w:color w:val="auto"/>
          <w:kern w:val="0"/>
          <w:sz w:val="32"/>
          <w:szCs w:val="32"/>
          <w:highlight w:val="none"/>
        </w:rPr>
      </w:pPr>
    </w:p>
    <w:p w14:paraId="75A1A024">
      <w:pPr>
        <w:snapToGrid w:val="0"/>
        <w:spacing w:line="360" w:lineRule="auto"/>
        <w:ind w:right="480"/>
        <w:jc w:val="center"/>
        <w:rPr>
          <w:rFonts w:hint="eastAsia" w:ascii="宋体" w:hAnsi="宋体" w:eastAsia="宋体" w:cs="宋体"/>
          <w:b/>
          <w:i w:val="0"/>
          <w:iCs w:val="0"/>
          <w:color w:val="auto"/>
          <w:kern w:val="0"/>
          <w:sz w:val="32"/>
          <w:szCs w:val="32"/>
          <w:highlight w:val="none"/>
        </w:rPr>
      </w:pPr>
    </w:p>
    <w:p w14:paraId="02FC6786">
      <w:pPr>
        <w:snapToGrid w:val="0"/>
        <w:spacing w:line="360" w:lineRule="auto"/>
        <w:ind w:right="480"/>
        <w:jc w:val="center"/>
        <w:rPr>
          <w:rFonts w:hint="eastAsia" w:ascii="宋体" w:hAnsi="宋体" w:eastAsia="宋体" w:cs="宋体"/>
          <w:b/>
          <w:i w:val="0"/>
          <w:iCs w:val="0"/>
          <w:color w:val="auto"/>
          <w:kern w:val="0"/>
          <w:sz w:val="32"/>
          <w:szCs w:val="32"/>
          <w:highlight w:val="none"/>
        </w:rPr>
      </w:pPr>
    </w:p>
    <w:p w14:paraId="5B08E26B">
      <w:pPr>
        <w:snapToGrid w:val="0"/>
        <w:spacing w:line="360" w:lineRule="auto"/>
        <w:ind w:right="480"/>
        <w:jc w:val="center"/>
        <w:rPr>
          <w:rFonts w:hint="eastAsia" w:ascii="宋体" w:hAnsi="宋体" w:eastAsia="宋体" w:cs="宋体"/>
          <w:b/>
          <w:i w:val="0"/>
          <w:iCs w:val="0"/>
          <w:color w:val="auto"/>
          <w:kern w:val="0"/>
          <w:sz w:val="32"/>
          <w:szCs w:val="32"/>
          <w:highlight w:val="none"/>
        </w:rPr>
      </w:pPr>
    </w:p>
    <w:p w14:paraId="1B96EAC7">
      <w:pPr>
        <w:snapToGrid w:val="0"/>
        <w:spacing w:line="360" w:lineRule="auto"/>
        <w:ind w:right="480"/>
        <w:jc w:val="center"/>
        <w:rPr>
          <w:rFonts w:hint="eastAsia" w:ascii="宋体" w:hAnsi="宋体" w:eastAsia="宋体" w:cs="宋体"/>
          <w:b/>
          <w:i w:val="0"/>
          <w:iCs w:val="0"/>
          <w:color w:val="auto"/>
          <w:kern w:val="0"/>
          <w:sz w:val="32"/>
          <w:szCs w:val="32"/>
          <w:highlight w:val="none"/>
        </w:rPr>
      </w:pPr>
    </w:p>
    <w:p w14:paraId="41E448D9">
      <w:pPr>
        <w:snapToGrid w:val="0"/>
        <w:spacing w:line="360" w:lineRule="auto"/>
        <w:ind w:right="480"/>
        <w:jc w:val="center"/>
        <w:rPr>
          <w:rFonts w:hint="eastAsia" w:ascii="宋体" w:hAnsi="宋体" w:eastAsia="宋体" w:cs="宋体"/>
          <w:b/>
          <w:i w:val="0"/>
          <w:iCs w:val="0"/>
          <w:color w:val="auto"/>
          <w:kern w:val="0"/>
          <w:sz w:val="32"/>
          <w:szCs w:val="32"/>
          <w:highlight w:val="none"/>
        </w:rPr>
      </w:pPr>
    </w:p>
    <w:p w14:paraId="23B28344">
      <w:pPr>
        <w:snapToGrid w:val="0"/>
        <w:spacing w:line="360" w:lineRule="auto"/>
        <w:ind w:right="480"/>
        <w:jc w:val="center"/>
        <w:rPr>
          <w:rFonts w:hint="eastAsia" w:ascii="宋体" w:hAnsi="宋体" w:eastAsia="宋体" w:cs="宋体"/>
          <w:b/>
          <w:i w:val="0"/>
          <w:iCs w:val="0"/>
          <w:color w:val="auto"/>
          <w:kern w:val="0"/>
          <w:sz w:val="32"/>
          <w:szCs w:val="32"/>
          <w:highlight w:val="none"/>
        </w:rPr>
      </w:pPr>
    </w:p>
    <w:p w14:paraId="2D58970E">
      <w:pPr>
        <w:snapToGrid w:val="0"/>
        <w:spacing w:line="360" w:lineRule="auto"/>
        <w:ind w:right="480"/>
        <w:jc w:val="center"/>
        <w:rPr>
          <w:rFonts w:hint="eastAsia" w:ascii="宋体" w:hAnsi="宋体" w:eastAsia="宋体" w:cs="宋体"/>
          <w:b/>
          <w:i w:val="0"/>
          <w:iCs w:val="0"/>
          <w:color w:val="auto"/>
          <w:kern w:val="0"/>
          <w:sz w:val="32"/>
          <w:szCs w:val="32"/>
          <w:highlight w:val="none"/>
        </w:rPr>
      </w:pPr>
    </w:p>
    <w:p w14:paraId="0C406513">
      <w:pPr>
        <w:snapToGrid w:val="0"/>
        <w:spacing w:line="360" w:lineRule="auto"/>
        <w:ind w:right="480"/>
        <w:jc w:val="center"/>
        <w:rPr>
          <w:rFonts w:hint="eastAsia" w:ascii="宋体" w:hAnsi="宋体" w:eastAsia="宋体" w:cs="宋体"/>
          <w:b/>
          <w:i w:val="0"/>
          <w:iCs w:val="0"/>
          <w:color w:val="auto"/>
          <w:kern w:val="0"/>
          <w:sz w:val="32"/>
          <w:szCs w:val="32"/>
          <w:highlight w:val="none"/>
        </w:rPr>
      </w:pPr>
    </w:p>
    <w:p w14:paraId="4164730D">
      <w:pPr>
        <w:snapToGrid w:val="0"/>
        <w:spacing w:line="360" w:lineRule="auto"/>
        <w:ind w:right="480"/>
        <w:jc w:val="center"/>
        <w:rPr>
          <w:rFonts w:hint="eastAsia" w:ascii="宋体" w:hAnsi="宋体" w:eastAsia="宋体" w:cs="宋体"/>
          <w:b/>
          <w:i w:val="0"/>
          <w:iCs w:val="0"/>
          <w:color w:val="auto"/>
          <w:kern w:val="0"/>
          <w:sz w:val="32"/>
          <w:szCs w:val="32"/>
          <w:highlight w:val="none"/>
        </w:rPr>
      </w:pPr>
    </w:p>
    <w:p w14:paraId="12F2DDA8">
      <w:pPr>
        <w:pStyle w:val="26"/>
        <w:keepNext w:val="0"/>
        <w:pageBreakBefore w:val="0"/>
        <w:tabs>
          <w:tab w:val="clear" w:pos="720"/>
        </w:tabs>
        <w:snapToGrid w:val="0"/>
        <w:spacing w:before="120" w:after="120"/>
        <w:ind w:firstLine="643"/>
        <w:outlineLvl w:val="9"/>
        <w:rPr>
          <w:rFonts w:hint="eastAsia" w:ascii="宋体" w:hAnsi="宋体" w:eastAsia="宋体" w:cs="宋体"/>
          <w:i w:val="0"/>
          <w:iCs w:val="0"/>
          <w:color w:val="auto"/>
          <w:kern w:val="2"/>
          <w:sz w:val="32"/>
          <w:szCs w:val="32"/>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7866C9B5">
      <w:pPr>
        <w:pStyle w:val="26"/>
        <w:keepNext w:val="0"/>
        <w:pageBreakBefore w:val="0"/>
        <w:tabs>
          <w:tab w:val="clear" w:pos="720"/>
        </w:tabs>
        <w:snapToGrid w:val="0"/>
        <w:spacing w:before="120" w:after="120"/>
        <w:ind w:firstLine="643"/>
        <w:outlineLvl w:val="9"/>
        <w:rPr>
          <w:rFonts w:hint="eastAsia" w:ascii="宋体" w:hAnsi="宋体" w:eastAsia="宋体" w:cs="宋体"/>
          <w:i w:val="0"/>
          <w:iCs w:val="0"/>
          <w:color w:val="auto"/>
          <w:kern w:val="2"/>
          <w:sz w:val="32"/>
          <w:szCs w:val="32"/>
          <w:highlight w:val="none"/>
        </w:rPr>
      </w:pPr>
      <w:r>
        <w:rPr>
          <w:rFonts w:hint="eastAsia" w:ascii="宋体" w:hAnsi="宋体" w:eastAsia="宋体" w:cs="宋体"/>
          <w:i w:val="0"/>
          <w:iCs w:val="0"/>
          <w:color w:val="auto"/>
          <w:kern w:val="2"/>
          <w:sz w:val="32"/>
          <w:szCs w:val="32"/>
          <w:highlight w:val="none"/>
        </w:rPr>
        <w:t>一、</w:t>
      </w:r>
      <w:r>
        <w:rPr>
          <w:rFonts w:hint="eastAsia" w:ascii="宋体" w:hAnsi="宋体" w:eastAsia="宋体" w:cs="宋体"/>
          <w:i w:val="0"/>
          <w:iCs w:val="0"/>
          <w:strike w:val="0"/>
          <w:dstrike w:val="0"/>
          <w:color w:val="auto"/>
          <w:kern w:val="2"/>
          <w:sz w:val="32"/>
          <w:szCs w:val="32"/>
          <w:highlight w:val="none"/>
        </w:rPr>
        <w:t>开标一览表</w:t>
      </w:r>
      <w:r>
        <w:rPr>
          <w:rFonts w:hint="eastAsia" w:ascii="宋体" w:hAnsi="宋体" w:eastAsia="宋体" w:cs="宋体"/>
          <w:i w:val="0"/>
          <w:iCs w:val="0"/>
          <w:color w:val="auto"/>
          <w:kern w:val="2"/>
          <w:sz w:val="32"/>
          <w:szCs w:val="32"/>
          <w:highlight w:val="none"/>
        </w:rPr>
        <w:t>（报价表）</w:t>
      </w:r>
    </w:p>
    <w:p w14:paraId="1646E9B6">
      <w:pPr>
        <w:snapToGrid w:val="0"/>
        <w:spacing w:line="360" w:lineRule="auto"/>
        <w:rPr>
          <w:rFonts w:hint="eastAsia" w:ascii="宋体" w:hAnsi="宋体" w:eastAsia="宋体" w:cs="宋体"/>
          <w:i w:val="0"/>
          <w:iCs w:val="0"/>
          <w:color w:val="auto"/>
          <w:kern w:val="2"/>
          <w:sz w:val="24"/>
          <w:highlight w:val="none"/>
        </w:rPr>
      </w:pPr>
      <w:r>
        <w:rPr>
          <w:rFonts w:hint="eastAsia" w:ascii="宋体" w:hAnsi="宋体" w:eastAsia="宋体" w:cs="宋体"/>
          <w:i w:val="0"/>
          <w:iCs w:val="0"/>
          <w:color w:val="auto"/>
          <w:sz w:val="24"/>
          <w:highlight w:val="none"/>
          <w:lang w:eastAsia="zh-CN"/>
        </w:rPr>
        <w:t>杭州市上塘菁禾幼儿园</w:t>
      </w:r>
      <w:r>
        <w:rPr>
          <w:rFonts w:hint="eastAsia" w:ascii="宋体" w:hAnsi="宋体" w:eastAsia="宋体" w:cs="宋体"/>
          <w:i w:val="0"/>
          <w:iCs w:val="0"/>
          <w:color w:val="auto"/>
          <w:sz w:val="24"/>
          <w:highlight w:val="none"/>
        </w:rPr>
        <w:t>、</w:t>
      </w:r>
      <w:r>
        <w:rPr>
          <w:rFonts w:hint="eastAsia" w:ascii="宋体" w:hAnsi="宋体" w:eastAsia="宋体" w:cs="宋体"/>
          <w:i w:val="0"/>
          <w:iCs w:val="0"/>
          <w:color w:val="auto"/>
          <w:sz w:val="24"/>
          <w:highlight w:val="none"/>
          <w:lang w:eastAsia="zh-CN"/>
        </w:rPr>
        <w:t>浙江天弘招标代理有限公司</w:t>
      </w:r>
      <w:r>
        <w:rPr>
          <w:rFonts w:hint="eastAsia" w:ascii="宋体" w:hAnsi="宋体" w:eastAsia="宋体" w:cs="宋体"/>
          <w:i w:val="0"/>
          <w:iCs w:val="0"/>
          <w:color w:val="auto"/>
          <w:kern w:val="2"/>
          <w:sz w:val="24"/>
          <w:highlight w:val="none"/>
          <w:lang w:val="zh-CN"/>
        </w:rPr>
        <w:t>：</w:t>
      </w:r>
    </w:p>
    <w:p w14:paraId="672F7BEE">
      <w:pPr>
        <w:snapToGrid w:val="0"/>
        <w:spacing w:line="360" w:lineRule="auto"/>
        <w:ind w:firstLine="482"/>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按你方采购文件要求，我们，本响应文件签字方，谨此向你方发出要约如下：如你方接受本响应，我方承诺按照如下</w:t>
      </w:r>
      <w:r>
        <w:rPr>
          <w:rFonts w:hint="eastAsia" w:ascii="宋体" w:hAnsi="宋体" w:eastAsia="宋体" w:cs="宋体"/>
          <w:i w:val="0"/>
          <w:iCs w:val="0"/>
          <w:strike w:val="0"/>
          <w:dstrike w:val="0"/>
          <w:color w:val="auto"/>
          <w:kern w:val="0"/>
          <w:sz w:val="24"/>
          <w:highlight w:val="none"/>
          <w:u w:val="single"/>
          <w:lang w:val="zh-CN"/>
        </w:rPr>
        <w:t>开标一览表</w:t>
      </w:r>
      <w:r>
        <w:rPr>
          <w:rFonts w:hint="eastAsia" w:ascii="宋体" w:hAnsi="宋体" w:eastAsia="宋体" w:cs="宋体"/>
          <w:i w:val="0"/>
          <w:iCs w:val="0"/>
          <w:color w:val="auto"/>
          <w:kern w:val="0"/>
          <w:sz w:val="24"/>
          <w:highlight w:val="none"/>
          <w:lang w:val="zh-CN"/>
        </w:rPr>
        <w:t>（报价表）的价格完成</w:t>
      </w:r>
      <w:r>
        <w:rPr>
          <w:rFonts w:hint="eastAsia" w:ascii="宋体" w:hAnsi="宋体" w:eastAsia="宋体" w:cs="宋体"/>
          <w:i w:val="0"/>
          <w:iCs w:val="0"/>
          <w:color w:val="auto"/>
          <w:sz w:val="24"/>
          <w:highlight w:val="none"/>
          <w:lang w:eastAsia="zh-CN"/>
        </w:rPr>
        <w:t>大型玩具</w:t>
      </w:r>
      <w:r>
        <w:rPr>
          <w:rFonts w:hint="eastAsia" w:ascii="宋体" w:hAnsi="宋体" w:eastAsia="宋体" w:cs="宋体"/>
          <w:i w:val="0"/>
          <w:iCs w:val="0"/>
          <w:color w:val="auto"/>
          <w:kern w:val="0"/>
          <w:sz w:val="24"/>
          <w:highlight w:val="none"/>
          <w:lang w:val="zh-CN"/>
        </w:rPr>
        <w:t>【采购编号：</w:t>
      </w:r>
      <w:r>
        <w:rPr>
          <w:rFonts w:hint="eastAsia" w:ascii="宋体" w:hAnsi="宋体" w:eastAsia="宋体" w:cs="宋体"/>
          <w:i w:val="0"/>
          <w:iCs w:val="0"/>
          <w:color w:val="auto"/>
          <w:sz w:val="24"/>
          <w:highlight w:val="none"/>
          <w:lang w:eastAsia="zh-CN"/>
        </w:rPr>
        <w:t>THZB-25BM36099XS</w:t>
      </w:r>
      <w:r>
        <w:rPr>
          <w:rFonts w:hint="eastAsia" w:ascii="宋体" w:hAnsi="宋体" w:eastAsia="宋体" w:cs="宋体"/>
          <w:i w:val="0"/>
          <w:iCs w:val="0"/>
          <w:color w:val="auto"/>
          <w:sz w:val="24"/>
          <w:highlight w:val="none"/>
        </w:rPr>
        <w:t>】的实施</w:t>
      </w:r>
      <w:r>
        <w:rPr>
          <w:rFonts w:hint="eastAsia" w:ascii="宋体" w:hAnsi="宋体" w:eastAsia="宋体" w:cs="宋体"/>
          <w:i w:val="0"/>
          <w:iCs w:val="0"/>
          <w:color w:val="auto"/>
          <w:kern w:val="0"/>
          <w:sz w:val="24"/>
          <w:highlight w:val="none"/>
          <w:lang w:val="zh-CN"/>
        </w:rPr>
        <w:t>。</w:t>
      </w:r>
    </w:p>
    <w:p w14:paraId="7751A1A3">
      <w:pPr>
        <w:spacing w:line="360" w:lineRule="auto"/>
        <w:jc w:val="center"/>
        <w:rPr>
          <w:rFonts w:hint="eastAsia" w:ascii="宋体" w:hAnsi="宋体" w:eastAsia="宋体" w:cs="宋体"/>
          <w:b/>
          <w:i w:val="0"/>
          <w:iCs w:val="0"/>
          <w:color w:val="auto"/>
          <w:kern w:val="0"/>
          <w:sz w:val="24"/>
          <w:highlight w:val="none"/>
          <w:lang w:val="zh-CN"/>
        </w:rPr>
      </w:pPr>
      <w:r>
        <w:rPr>
          <w:rFonts w:hint="eastAsia" w:ascii="宋体" w:hAnsi="宋体" w:eastAsia="宋体" w:cs="宋体"/>
          <w:b/>
          <w:i w:val="0"/>
          <w:iCs w:val="0"/>
          <w:strike w:val="0"/>
          <w:dstrike w:val="0"/>
          <w:color w:val="auto"/>
          <w:kern w:val="0"/>
          <w:sz w:val="24"/>
          <w:highlight w:val="none"/>
          <w:lang w:val="zh-CN"/>
        </w:rPr>
        <w:t>开标一览表</w:t>
      </w:r>
      <w:r>
        <w:rPr>
          <w:rFonts w:hint="eastAsia" w:ascii="宋体" w:hAnsi="宋体" w:eastAsia="宋体" w:cs="宋体"/>
          <w:b/>
          <w:i w:val="0"/>
          <w:iCs w:val="0"/>
          <w:color w:val="auto"/>
          <w:kern w:val="0"/>
          <w:sz w:val="24"/>
          <w:highlight w:val="none"/>
          <w:lang w:val="zh-CN"/>
        </w:rPr>
        <w:t>（报价表）(单位均为人民币元)</w:t>
      </w:r>
    </w:p>
    <w:tbl>
      <w:tblPr>
        <w:tblStyle w:val="1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3ECA8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0AEF0747">
            <w:pPr>
              <w:spacing w:line="360" w:lineRule="auto"/>
              <w:jc w:val="center"/>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序号</w:t>
            </w:r>
          </w:p>
        </w:tc>
        <w:tc>
          <w:tcPr>
            <w:tcW w:w="1417" w:type="dxa"/>
            <w:vAlign w:val="center"/>
          </w:tcPr>
          <w:p w14:paraId="48A3A9DF">
            <w:pPr>
              <w:spacing w:line="360" w:lineRule="auto"/>
              <w:jc w:val="center"/>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名称</w:t>
            </w:r>
          </w:p>
        </w:tc>
        <w:tc>
          <w:tcPr>
            <w:tcW w:w="1843" w:type="dxa"/>
          </w:tcPr>
          <w:p w14:paraId="2CD509DC">
            <w:pPr>
              <w:spacing w:line="360" w:lineRule="auto"/>
              <w:jc w:val="center"/>
              <w:rPr>
                <w:rFonts w:hint="eastAsia" w:ascii="宋体" w:hAnsi="宋体" w:eastAsia="宋体" w:cs="宋体"/>
                <w:b/>
                <w:i w:val="0"/>
                <w:iCs w:val="0"/>
                <w:color w:val="auto"/>
                <w:sz w:val="24"/>
                <w:highlight w:val="none"/>
              </w:rPr>
            </w:pPr>
          </w:p>
          <w:p w14:paraId="2CD5A205">
            <w:pPr>
              <w:spacing w:line="360" w:lineRule="auto"/>
              <w:jc w:val="center"/>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品牌（如果有）</w:t>
            </w:r>
          </w:p>
        </w:tc>
        <w:tc>
          <w:tcPr>
            <w:tcW w:w="3118" w:type="dxa"/>
            <w:vAlign w:val="center"/>
          </w:tcPr>
          <w:p w14:paraId="47F75B13">
            <w:pPr>
              <w:spacing w:line="360" w:lineRule="auto"/>
              <w:jc w:val="center"/>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规格型号</w:t>
            </w:r>
          </w:p>
        </w:tc>
        <w:tc>
          <w:tcPr>
            <w:tcW w:w="993" w:type="dxa"/>
            <w:vAlign w:val="center"/>
          </w:tcPr>
          <w:p w14:paraId="1E429EE6">
            <w:pPr>
              <w:spacing w:line="360" w:lineRule="auto"/>
              <w:jc w:val="center"/>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数量</w:t>
            </w:r>
          </w:p>
        </w:tc>
        <w:tc>
          <w:tcPr>
            <w:tcW w:w="1559" w:type="dxa"/>
            <w:vAlign w:val="center"/>
          </w:tcPr>
          <w:p w14:paraId="446E93DA">
            <w:pPr>
              <w:spacing w:line="360" w:lineRule="auto"/>
              <w:jc w:val="center"/>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单价</w:t>
            </w:r>
          </w:p>
        </w:tc>
        <w:tc>
          <w:tcPr>
            <w:tcW w:w="1984" w:type="dxa"/>
            <w:vAlign w:val="center"/>
          </w:tcPr>
          <w:p w14:paraId="79F9C597">
            <w:pPr>
              <w:spacing w:line="360" w:lineRule="auto"/>
              <w:jc w:val="center"/>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合计</w:t>
            </w:r>
          </w:p>
        </w:tc>
        <w:tc>
          <w:tcPr>
            <w:tcW w:w="3119" w:type="dxa"/>
            <w:vAlign w:val="center"/>
          </w:tcPr>
          <w:p w14:paraId="2A7A5850">
            <w:pPr>
              <w:spacing w:line="360" w:lineRule="auto"/>
              <w:jc w:val="center"/>
              <w:rPr>
                <w:rFonts w:hint="eastAsia" w:ascii="宋体" w:hAnsi="宋体" w:eastAsia="宋体" w:cs="宋体"/>
                <w:b/>
                <w:i w:val="0"/>
                <w:iCs w:val="0"/>
                <w:color w:val="auto"/>
                <w:sz w:val="24"/>
                <w:highlight w:val="none"/>
              </w:rPr>
            </w:pPr>
          </w:p>
          <w:p w14:paraId="71F55D55">
            <w:pPr>
              <w:spacing w:line="360" w:lineRule="auto"/>
              <w:jc w:val="center"/>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备注（如果有）</w:t>
            </w:r>
          </w:p>
          <w:p w14:paraId="38819BC6">
            <w:pPr>
              <w:spacing w:line="360" w:lineRule="auto"/>
              <w:jc w:val="center"/>
              <w:rPr>
                <w:rFonts w:hint="eastAsia" w:ascii="宋体" w:hAnsi="宋体" w:eastAsia="宋体" w:cs="宋体"/>
                <w:b/>
                <w:i w:val="0"/>
                <w:iCs w:val="0"/>
                <w:color w:val="auto"/>
                <w:sz w:val="24"/>
                <w:highlight w:val="none"/>
              </w:rPr>
            </w:pPr>
          </w:p>
        </w:tc>
      </w:tr>
      <w:tr w14:paraId="5DCCC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09E636FE">
            <w:pPr>
              <w:spacing w:line="360" w:lineRule="auto"/>
              <w:jc w:val="cente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w:t>
            </w:r>
          </w:p>
        </w:tc>
        <w:tc>
          <w:tcPr>
            <w:tcW w:w="1417" w:type="dxa"/>
            <w:shd w:val="clear" w:color="auto" w:fill="auto"/>
            <w:vAlign w:val="center"/>
          </w:tcPr>
          <w:p w14:paraId="1BCAD716">
            <w:pPr>
              <w:keepNext w:val="0"/>
              <w:keepLines w:val="0"/>
              <w:pageBreakBefore w:val="0"/>
              <w:widowControl/>
              <w:suppressLineNumbers w:val="0"/>
              <w:kinsoku/>
              <w:wordWrap/>
              <w:overflowPunct/>
              <w:topLinePunct w:val="0"/>
              <w:autoSpaceDE/>
              <w:autoSpaceDN/>
              <w:bidi w:val="0"/>
              <w:snapToGrid/>
              <w:spacing w:line="460" w:lineRule="exact"/>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多功能组合游乐组合玩具</w:t>
            </w:r>
          </w:p>
        </w:tc>
        <w:tc>
          <w:tcPr>
            <w:tcW w:w="1843" w:type="dxa"/>
            <w:vAlign w:val="center"/>
          </w:tcPr>
          <w:p w14:paraId="27F54824">
            <w:pPr>
              <w:snapToGrid w:val="0"/>
              <w:spacing w:line="360" w:lineRule="auto"/>
              <w:jc w:val="center"/>
              <w:rPr>
                <w:rFonts w:hint="eastAsia" w:ascii="宋体" w:hAnsi="宋体" w:eastAsia="宋体" w:cs="宋体"/>
                <w:i w:val="0"/>
                <w:iCs w:val="0"/>
                <w:color w:val="auto"/>
                <w:sz w:val="24"/>
                <w:highlight w:val="none"/>
              </w:rPr>
            </w:pPr>
          </w:p>
        </w:tc>
        <w:tc>
          <w:tcPr>
            <w:tcW w:w="3118" w:type="dxa"/>
            <w:vAlign w:val="center"/>
          </w:tcPr>
          <w:p w14:paraId="66C13B33">
            <w:pPr>
              <w:snapToGrid w:val="0"/>
              <w:spacing w:line="360" w:lineRule="auto"/>
              <w:jc w:val="center"/>
              <w:rPr>
                <w:rFonts w:hint="eastAsia" w:ascii="宋体" w:hAnsi="宋体" w:eastAsia="宋体" w:cs="宋体"/>
                <w:i w:val="0"/>
                <w:iCs w:val="0"/>
                <w:color w:val="auto"/>
                <w:sz w:val="24"/>
                <w:highlight w:val="none"/>
              </w:rPr>
            </w:pPr>
          </w:p>
        </w:tc>
        <w:tc>
          <w:tcPr>
            <w:tcW w:w="993" w:type="dxa"/>
            <w:vAlign w:val="center"/>
          </w:tcPr>
          <w:p w14:paraId="1C43BE99">
            <w:pPr>
              <w:snapToGrid w:val="0"/>
              <w:spacing w:line="360" w:lineRule="auto"/>
              <w:jc w:val="center"/>
              <w:rPr>
                <w:rFonts w:hint="eastAsia" w:ascii="宋体" w:hAnsi="宋体" w:eastAsia="宋体" w:cs="宋体"/>
                <w:i w:val="0"/>
                <w:iCs w:val="0"/>
                <w:color w:val="auto"/>
                <w:sz w:val="24"/>
                <w:highlight w:val="none"/>
              </w:rPr>
            </w:pPr>
          </w:p>
        </w:tc>
        <w:tc>
          <w:tcPr>
            <w:tcW w:w="1559" w:type="dxa"/>
            <w:vAlign w:val="center"/>
          </w:tcPr>
          <w:p w14:paraId="117832BF">
            <w:pPr>
              <w:spacing w:line="360" w:lineRule="auto"/>
              <w:jc w:val="center"/>
              <w:rPr>
                <w:rFonts w:hint="eastAsia" w:ascii="宋体" w:hAnsi="宋体" w:eastAsia="宋体" w:cs="宋体"/>
                <w:i w:val="0"/>
                <w:iCs w:val="0"/>
                <w:color w:val="auto"/>
                <w:sz w:val="24"/>
                <w:highlight w:val="none"/>
              </w:rPr>
            </w:pPr>
          </w:p>
        </w:tc>
        <w:tc>
          <w:tcPr>
            <w:tcW w:w="1984" w:type="dxa"/>
            <w:vAlign w:val="center"/>
          </w:tcPr>
          <w:p w14:paraId="222EB8A6">
            <w:pPr>
              <w:spacing w:line="360" w:lineRule="auto"/>
              <w:jc w:val="center"/>
              <w:rPr>
                <w:rFonts w:hint="eastAsia" w:ascii="宋体" w:hAnsi="宋体" w:eastAsia="宋体" w:cs="宋体"/>
                <w:i w:val="0"/>
                <w:iCs w:val="0"/>
                <w:color w:val="auto"/>
                <w:sz w:val="24"/>
                <w:highlight w:val="none"/>
              </w:rPr>
            </w:pPr>
          </w:p>
        </w:tc>
        <w:tc>
          <w:tcPr>
            <w:tcW w:w="3119" w:type="dxa"/>
            <w:vAlign w:val="center"/>
          </w:tcPr>
          <w:p w14:paraId="048AFAD5">
            <w:pPr>
              <w:spacing w:line="360" w:lineRule="auto"/>
              <w:jc w:val="center"/>
              <w:rPr>
                <w:rFonts w:hint="eastAsia" w:ascii="宋体" w:hAnsi="宋体" w:eastAsia="宋体" w:cs="宋体"/>
                <w:i w:val="0"/>
                <w:iCs w:val="0"/>
                <w:color w:val="auto"/>
                <w:sz w:val="24"/>
                <w:highlight w:val="none"/>
              </w:rPr>
            </w:pPr>
          </w:p>
        </w:tc>
      </w:tr>
      <w:tr w14:paraId="6E43A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53B298C">
            <w:pPr>
              <w:spacing w:line="360" w:lineRule="auto"/>
              <w:jc w:val="cente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w:t>
            </w:r>
          </w:p>
        </w:tc>
        <w:tc>
          <w:tcPr>
            <w:tcW w:w="1417" w:type="dxa"/>
            <w:shd w:val="clear" w:color="auto" w:fill="auto"/>
            <w:vAlign w:val="center"/>
          </w:tcPr>
          <w:p w14:paraId="621F6845">
            <w:pPr>
              <w:keepNext w:val="0"/>
              <w:keepLines w:val="0"/>
              <w:pageBreakBefore w:val="0"/>
              <w:widowControl/>
              <w:suppressLineNumbers w:val="0"/>
              <w:kinsoku/>
              <w:wordWrap/>
              <w:overflowPunct/>
              <w:topLinePunct w:val="0"/>
              <w:autoSpaceDE/>
              <w:autoSpaceDN/>
              <w:bidi w:val="0"/>
              <w:snapToGrid/>
              <w:spacing w:line="460" w:lineRule="exact"/>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波波池玩具</w:t>
            </w:r>
          </w:p>
        </w:tc>
        <w:tc>
          <w:tcPr>
            <w:tcW w:w="1843" w:type="dxa"/>
            <w:vAlign w:val="center"/>
          </w:tcPr>
          <w:p w14:paraId="5E6E84C4">
            <w:pPr>
              <w:snapToGrid w:val="0"/>
              <w:spacing w:line="360" w:lineRule="auto"/>
              <w:jc w:val="center"/>
              <w:rPr>
                <w:rFonts w:hint="eastAsia" w:ascii="宋体" w:hAnsi="宋体" w:eastAsia="宋体" w:cs="宋体"/>
                <w:i w:val="0"/>
                <w:iCs w:val="0"/>
                <w:color w:val="auto"/>
                <w:sz w:val="24"/>
                <w:highlight w:val="none"/>
              </w:rPr>
            </w:pPr>
          </w:p>
        </w:tc>
        <w:tc>
          <w:tcPr>
            <w:tcW w:w="3118" w:type="dxa"/>
            <w:vAlign w:val="center"/>
          </w:tcPr>
          <w:p w14:paraId="5C2DF3B8">
            <w:pPr>
              <w:snapToGrid w:val="0"/>
              <w:spacing w:line="360" w:lineRule="auto"/>
              <w:jc w:val="center"/>
              <w:rPr>
                <w:rFonts w:hint="eastAsia" w:ascii="宋体" w:hAnsi="宋体" w:eastAsia="宋体" w:cs="宋体"/>
                <w:i w:val="0"/>
                <w:iCs w:val="0"/>
                <w:color w:val="auto"/>
                <w:sz w:val="24"/>
                <w:highlight w:val="none"/>
              </w:rPr>
            </w:pPr>
          </w:p>
        </w:tc>
        <w:tc>
          <w:tcPr>
            <w:tcW w:w="993" w:type="dxa"/>
            <w:vAlign w:val="center"/>
          </w:tcPr>
          <w:p w14:paraId="1F45F93D">
            <w:pPr>
              <w:snapToGrid w:val="0"/>
              <w:spacing w:line="360" w:lineRule="auto"/>
              <w:jc w:val="center"/>
              <w:rPr>
                <w:rFonts w:hint="eastAsia" w:ascii="宋体" w:hAnsi="宋体" w:eastAsia="宋体" w:cs="宋体"/>
                <w:i w:val="0"/>
                <w:iCs w:val="0"/>
                <w:color w:val="auto"/>
                <w:sz w:val="24"/>
                <w:highlight w:val="none"/>
              </w:rPr>
            </w:pPr>
          </w:p>
        </w:tc>
        <w:tc>
          <w:tcPr>
            <w:tcW w:w="1559" w:type="dxa"/>
            <w:vAlign w:val="center"/>
          </w:tcPr>
          <w:p w14:paraId="11DC480A">
            <w:pPr>
              <w:spacing w:line="360" w:lineRule="auto"/>
              <w:jc w:val="center"/>
              <w:rPr>
                <w:rFonts w:hint="eastAsia" w:ascii="宋体" w:hAnsi="宋体" w:eastAsia="宋体" w:cs="宋体"/>
                <w:i w:val="0"/>
                <w:iCs w:val="0"/>
                <w:color w:val="auto"/>
                <w:sz w:val="24"/>
                <w:highlight w:val="none"/>
              </w:rPr>
            </w:pPr>
          </w:p>
        </w:tc>
        <w:tc>
          <w:tcPr>
            <w:tcW w:w="1984" w:type="dxa"/>
            <w:vAlign w:val="center"/>
          </w:tcPr>
          <w:p w14:paraId="1F9B1B96">
            <w:pPr>
              <w:spacing w:line="360" w:lineRule="auto"/>
              <w:jc w:val="center"/>
              <w:rPr>
                <w:rFonts w:hint="eastAsia" w:ascii="宋体" w:hAnsi="宋体" w:eastAsia="宋体" w:cs="宋体"/>
                <w:i w:val="0"/>
                <w:iCs w:val="0"/>
                <w:color w:val="auto"/>
                <w:sz w:val="24"/>
                <w:highlight w:val="none"/>
              </w:rPr>
            </w:pPr>
          </w:p>
        </w:tc>
        <w:tc>
          <w:tcPr>
            <w:tcW w:w="3119" w:type="dxa"/>
            <w:vAlign w:val="center"/>
          </w:tcPr>
          <w:p w14:paraId="5A0320C7">
            <w:pPr>
              <w:spacing w:line="360" w:lineRule="auto"/>
              <w:jc w:val="center"/>
              <w:rPr>
                <w:rFonts w:hint="eastAsia" w:ascii="宋体" w:hAnsi="宋体" w:eastAsia="宋体" w:cs="宋体"/>
                <w:i w:val="0"/>
                <w:iCs w:val="0"/>
                <w:color w:val="auto"/>
                <w:sz w:val="24"/>
                <w:highlight w:val="none"/>
              </w:rPr>
            </w:pPr>
          </w:p>
        </w:tc>
      </w:tr>
      <w:tr w14:paraId="000B7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0E3CDBF">
            <w:pPr>
              <w:spacing w:line="360" w:lineRule="auto"/>
              <w:jc w:val="center"/>
              <w:rPr>
                <w:rFonts w:hint="eastAsia" w:ascii="宋体" w:hAnsi="宋体" w:eastAsia="宋体" w:cs="宋体"/>
                <w:i w:val="0"/>
                <w:iCs w:val="0"/>
                <w:color w:val="auto"/>
                <w:sz w:val="24"/>
                <w:highlight w:val="none"/>
                <w:lang w:eastAsia="zh-CN"/>
              </w:rPr>
            </w:pPr>
            <w:r>
              <w:rPr>
                <w:rFonts w:hint="eastAsia" w:ascii="宋体" w:hAnsi="宋体" w:eastAsia="宋体" w:cs="宋体"/>
                <w:i w:val="0"/>
                <w:iCs w:val="0"/>
                <w:color w:val="auto"/>
                <w:sz w:val="24"/>
                <w:highlight w:val="none"/>
                <w:lang w:val="en-US" w:eastAsia="zh-CN"/>
              </w:rPr>
              <w:t>3</w:t>
            </w:r>
          </w:p>
        </w:tc>
        <w:tc>
          <w:tcPr>
            <w:tcW w:w="1417" w:type="dxa"/>
            <w:shd w:val="clear" w:color="auto" w:fill="auto"/>
            <w:vAlign w:val="center"/>
          </w:tcPr>
          <w:p w14:paraId="5467C4E8">
            <w:pPr>
              <w:keepNext w:val="0"/>
              <w:keepLines w:val="0"/>
              <w:pageBreakBefore w:val="0"/>
              <w:widowControl/>
              <w:suppressLineNumbers w:val="0"/>
              <w:kinsoku/>
              <w:wordWrap/>
              <w:overflowPunct/>
              <w:topLinePunct w:val="0"/>
              <w:autoSpaceDE/>
              <w:autoSpaceDN/>
              <w:bidi w:val="0"/>
              <w:snapToGrid/>
              <w:spacing w:line="460" w:lineRule="exact"/>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室内微地形嬉戏区</w:t>
            </w:r>
          </w:p>
        </w:tc>
        <w:tc>
          <w:tcPr>
            <w:tcW w:w="1843" w:type="dxa"/>
            <w:vAlign w:val="center"/>
          </w:tcPr>
          <w:p w14:paraId="4FA3B068">
            <w:pPr>
              <w:snapToGrid w:val="0"/>
              <w:spacing w:line="360" w:lineRule="auto"/>
              <w:jc w:val="center"/>
              <w:rPr>
                <w:rFonts w:hint="eastAsia" w:ascii="宋体" w:hAnsi="宋体" w:eastAsia="宋体" w:cs="宋体"/>
                <w:i w:val="0"/>
                <w:iCs w:val="0"/>
                <w:color w:val="auto"/>
                <w:sz w:val="24"/>
                <w:highlight w:val="none"/>
              </w:rPr>
            </w:pPr>
          </w:p>
        </w:tc>
        <w:tc>
          <w:tcPr>
            <w:tcW w:w="3118" w:type="dxa"/>
            <w:vAlign w:val="center"/>
          </w:tcPr>
          <w:p w14:paraId="1A796447">
            <w:pPr>
              <w:snapToGrid w:val="0"/>
              <w:spacing w:line="360" w:lineRule="auto"/>
              <w:jc w:val="center"/>
              <w:rPr>
                <w:rFonts w:hint="eastAsia" w:ascii="宋体" w:hAnsi="宋体" w:eastAsia="宋体" w:cs="宋体"/>
                <w:i w:val="0"/>
                <w:iCs w:val="0"/>
                <w:color w:val="auto"/>
                <w:sz w:val="24"/>
                <w:highlight w:val="none"/>
              </w:rPr>
            </w:pPr>
          </w:p>
        </w:tc>
        <w:tc>
          <w:tcPr>
            <w:tcW w:w="993" w:type="dxa"/>
            <w:vAlign w:val="center"/>
          </w:tcPr>
          <w:p w14:paraId="6A5A3874">
            <w:pPr>
              <w:snapToGrid w:val="0"/>
              <w:spacing w:line="360" w:lineRule="auto"/>
              <w:jc w:val="center"/>
              <w:rPr>
                <w:rFonts w:hint="eastAsia" w:ascii="宋体" w:hAnsi="宋体" w:eastAsia="宋体" w:cs="宋体"/>
                <w:i w:val="0"/>
                <w:iCs w:val="0"/>
                <w:color w:val="auto"/>
                <w:sz w:val="24"/>
                <w:highlight w:val="none"/>
              </w:rPr>
            </w:pPr>
          </w:p>
        </w:tc>
        <w:tc>
          <w:tcPr>
            <w:tcW w:w="1559" w:type="dxa"/>
            <w:vAlign w:val="center"/>
          </w:tcPr>
          <w:p w14:paraId="6C59ABC7">
            <w:pPr>
              <w:spacing w:line="360" w:lineRule="auto"/>
              <w:jc w:val="center"/>
              <w:rPr>
                <w:rFonts w:hint="eastAsia" w:ascii="宋体" w:hAnsi="宋体" w:eastAsia="宋体" w:cs="宋体"/>
                <w:i w:val="0"/>
                <w:iCs w:val="0"/>
                <w:color w:val="auto"/>
                <w:sz w:val="24"/>
                <w:highlight w:val="none"/>
              </w:rPr>
            </w:pPr>
          </w:p>
        </w:tc>
        <w:tc>
          <w:tcPr>
            <w:tcW w:w="1984" w:type="dxa"/>
            <w:vAlign w:val="center"/>
          </w:tcPr>
          <w:p w14:paraId="0F00135D">
            <w:pPr>
              <w:spacing w:line="360" w:lineRule="auto"/>
              <w:jc w:val="center"/>
              <w:rPr>
                <w:rFonts w:hint="eastAsia" w:ascii="宋体" w:hAnsi="宋体" w:eastAsia="宋体" w:cs="宋体"/>
                <w:i w:val="0"/>
                <w:iCs w:val="0"/>
                <w:color w:val="auto"/>
                <w:sz w:val="24"/>
                <w:highlight w:val="none"/>
              </w:rPr>
            </w:pPr>
          </w:p>
        </w:tc>
        <w:tc>
          <w:tcPr>
            <w:tcW w:w="3119" w:type="dxa"/>
            <w:vAlign w:val="center"/>
          </w:tcPr>
          <w:p w14:paraId="353F2F05">
            <w:pPr>
              <w:spacing w:line="360" w:lineRule="auto"/>
              <w:jc w:val="center"/>
              <w:rPr>
                <w:rFonts w:hint="eastAsia" w:ascii="宋体" w:hAnsi="宋体" w:eastAsia="宋体" w:cs="宋体"/>
                <w:i w:val="0"/>
                <w:iCs w:val="0"/>
                <w:color w:val="auto"/>
                <w:sz w:val="24"/>
                <w:highlight w:val="none"/>
              </w:rPr>
            </w:pPr>
          </w:p>
        </w:tc>
      </w:tr>
      <w:tr w14:paraId="11E74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0DA9310">
            <w:pPr>
              <w:spacing w:line="360" w:lineRule="auto"/>
              <w:jc w:val="center"/>
              <w:rPr>
                <w:rFonts w:hint="eastAsia" w:ascii="宋体" w:hAnsi="宋体" w:eastAsia="宋体" w:cs="宋体"/>
                <w:i w:val="0"/>
                <w:iCs w:val="0"/>
                <w:color w:val="auto"/>
                <w:sz w:val="24"/>
                <w:highlight w:val="none"/>
              </w:rPr>
            </w:pPr>
          </w:p>
        </w:tc>
        <w:tc>
          <w:tcPr>
            <w:tcW w:w="1417" w:type="dxa"/>
            <w:vAlign w:val="center"/>
          </w:tcPr>
          <w:p w14:paraId="57E0031F">
            <w:pPr>
              <w:snapToGrid w:val="0"/>
              <w:spacing w:line="360" w:lineRule="auto"/>
              <w:jc w:val="center"/>
              <w:rPr>
                <w:rFonts w:hint="eastAsia" w:ascii="宋体" w:hAnsi="宋体" w:eastAsia="宋体" w:cs="宋体"/>
                <w:i w:val="0"/>
                <w:iCs w:val="0"/>
                <w:color w:val="auto"/>
                <w:sz w:val="24"/>
                <w:highlight w:val="none"/>
              </w:rPr>
            </w:pPr>
          </w:p>
        </w:tc>
        <w:tc>
          <w:tcPr>
            <w:tcW w:w="1843" w:type="dxa"/>
            <w:vAlign w:val="center"/>
          </w:tcPr>
          <w:p w14:paraId="5C307297">
            <w:pPr>
              <w:snapToGrid w:val="0"/>
              <w:spacing w:line="360" w:lineRule="auto"/>
              <w:jc w:val="center"/>
              <w:rPr>
                <w:rFonts w:hint="eastAsia" w:ascii="宋体" w:hAnsi="宋体" w:eastAsia="宋体" w:cs="宋体"/>
                <w:i w:val="0"/>
                <w:iCs w:val="0"/>
                <w:color w:val="auto"/>
                <w:sz w:val="24"/>
                <w:highlight w:val="none"/>
              </w:rPr>
            </w:pPr>
          </w:p>
        </w:tc>
        <w:tc>
          <w:tcPr>
            <w:tcW w:w="3118" w:type="dxa"/>
            <w:vAlign w:val="center"/>
          </w:tcPr>
          <w:p w14:paraId="40358940">
            <w:pPr>
              <w:snapToGrid w:val="0"/>
              <w:spacing w:line="360" w:lineRule="auto"/>
              <w:jc w:val="center"/>
              <w:rPr>
                <w:rFonts w:hint="eastAsia" w:ascii="宋体" w:hAnsi="宋体" w:eastAsia="宋体" w:cs="宋体"/>
                <w:i w:val="0"/>
                <w:iCs w:val="0"/>
                <w:color w:val="auto"/>
                <w:sz w:val="24"/>
                <w:highlight w:val="none"/>
              </w:rPr>
            </w:pPr>
          </w:p>
        </w:tc>
        <w:tc>
          <w:tcPr>
            <w:tcW w:w="993" w:type="dxa"/>
            <w:vAlign w:val="center"/>
          </w:tcPr>
          <w:p w14:paraId="15D00753">
            <w:pPr>
              <w:snapToGrid w:val="0"/>
              <w:spacing w:line="360" w:lineRule="auto"/>
              <w:jc w:val="center"/>
              <w:rPr>
                <w:rFonts w:hint="eastAsia" w:ascii="宋体" w:hAnsi="宋体" w:eastAsia="宋体" w:cs="宋体"/>
                <w:i w:val="0"/>
                <w:iCs w:val="0"/>
                <w:color w:val="auto"/>
                <w:sz w:val="24"/>
                <w:highlight w:val="none"/>
              </w:rPr>
            </w:pPr>
          </w:p>
        </w:tc>
        <w:tc>
          <w:tcPr>
            <w:tcW w:w="1559" w:type="dxa"/>
            <w:vAlign w:val="center"/>
          </w:tcPr>
          <w:p w14:paraId="5CA6DF90">
            <w:pPr>
              <w:spacing w:line="360" w:lineRule="auto"/>
              <w:jc w:val="center"/>
              <w:rPr>
                <w:rFonts w:hint="eastAsia" w:ascii="宋体" w:hAnsi="宋体" w:eastAsia="宋体" w:cs="宋体"/>
                <w:i w:val="0"/>
                <w:iCs w:val="0"/>
                <w:color w:val="auto"/>
                <w:sz w:val="24"/>
                <w:highlight w:val="none"/>
              </w:rPr>
            </w:pPr>
          </w:p>
        </w:tc>
        <w:tc>
          <w:tcPr>
            <w:tcW w:w="1984" w:type="dxa"/>
            <w:vAlign w:val="center"/>
          </w:tcPr>
          <w:p w14:paraId="49921062">
            <w:pPr>
              <w:spacing w:line="360" w:lineRule="auto"/>
              <w:jc w:val="center"/>
              <w:rPr>
                <w:rFonts w:hint="eastAsia" w:ascii="宋体" w:hAnsi="宋体" w:eastAsia="宋体" w:cs="宋体"/>
                <w:i w:val="0"/>
                <w:iCs w:val="0"/>
                <w:color w:val="auto"/>
                <w:sz w:val="24"/>
                <w:highlight w:val="none"/>
              </w:rPr>
            </w:pPr>
          </w:p>
        </w:tc>
        <w:tc>
          <w:tcPr>
            <w:tcW w:w="3119" w:type="dxa"/>
            <w:vAlign w:val="center"/>
          </w:tcPr>
          <w:p w14:paraId="47A01C48">
            <w:pPr>
              <w:spacing w:line="360" w:lineRule="auto"/>
              <w:jc w:val="center"/>
              <w:rPr>
                <w:rFonts w:hint="eastAsia" w:ascii="宋体" w:hAnsi="宋体" w:eastAsia="宋体" w:cs="宋体"/>
                <w:i w:val="0"/>
                <w:iCs w:val="0"/>
                <w:color w:val="auto"/>
                <w:sz w:val="24"/>
                <w:highlight w:val="none"/>
              </w:rPr>
            </w:pPr>
          </w:p>
        </w:tc>
      </w:tr>
      <w:tr w14:paraId="40410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3D3E4DB">
            <w:pPr>
              <w:spacing w:line="360" w:lineRule="auto"/>
              <w:jc w:val="center"/>
              <w:rPr>
                <w:rFonts w:hint="eastAsia" w:ascii="宋体" w:hAnsi="宋体" w:eastAsia="宋体" w:cs="宋体"/>
                <w:i w:val="0"/>
                <w:iCs w:val="0"/>
                <w:color w:val="auto"/>
                <w:sz w:val="24"/>
                <w:highlight w:val="none"/>
              </w:rPr>
            </w:pPr>
          </w:p>
        </w:tc>
        <w:tc>
          <w:tcPr>
            <w:tcW w:w="1417" w:type="dxa"/>
            <w:vAlign w:val="center"/>
          </w:tcPr>
          <w:p w14:paraId="0EC9181B">
            <w:pPr>
              <w:snapToGrid w:val="0"/>
              <w:spacing w:line="360" w:lineRule="auto"/>
              <w:jc w:val="center"/>
              <w:rPr>
                <w:rFonts w:hint="eastAsia" w:ascii="宋体" w:hAnsi="宋体" w:eastAsia="宋体" w:cs="宋体"/>
                <w:i w:val="0"/>
                <w:iCs w:val="0"/>
                <w:color w:val="auto"/>
                <w:sz w:val="24"/>
                <w:highlight w:val="none"/>
              </w:rPr>
            </w:pPr>
          </w:p>
        </w:tc>
        <w:tc>
          <w:tcPr>
            <w:tcW w:w="1843" w:type="dxa"/>
            <w:vAlign w:val="center"/>
          </w:tcPr>
          <w:p w14:paraId="31FCD235">
            <w:pPr>
              <w:snapToGrid w:val="0"/>
              <w:spacing w:line="360" w:lineRule="auto"/>
              <w:jc w:val="center"/>
              <w:rPr>
                <w:rFonts w:hint="eastAsia" w:ascii="宋体" w:hAnsi="宋体" w:eastAsia="宋体" w:cs="宋体"/>
                <w:i w:val="0"/>
                <w:iCs w:val="0"/>
                <w:color w:val="auto"/>
                <w:sz w:val="24"/>
                <w:highlight w:val="none"/>
              </w:rPr>
            </w:pPr>
          </w:p>
        </w:tc>
        <w:tc>
          <w:tcPr>
            <w:tcW w:w="3118" w:type="dxa"/>
            <w:vAlign w:val="center"/>
          </w:tcPr>
          <w:p w14:paraId="6F8B047A">
            <w:pPr>
              <w:snapToGrid w:val="0"/>
              <w:spacing w:line="360" w:lineRule="auto"/>
              <w:jc w:val="center"/>
              <w:rPr>
                <w:rFonts w:hint="eastAsia" w:ascii="宋体" w:hAnsi="宋体" w:eastAsia="宋体" w:cs="宋体"/>
                <w:i w:val="0"/>
                <w:iCs w:val="0"/>
                <w:color w:val="auto"/>
                <w:sz w:val="24"/>
                <w:highlight w:val="none"/>
              </w:rPr>
            </w:pPr>
          </w:p>
        </w:tc>
        <w:tc>
          <w:tcPr>
            <w:tcW w:w="993" w:type="dxa"/>
            <w:vAlign w:val="center"/>
          </w:tcPr>
          <w:p w14:paraId="453C4E5F">
            <w:pPr>
              <w:snapToGrid w:val="0"/>
              <w:spacing w:line="360" w:lineRule="auto"/>
              <w:jc w:val="center"/>
              <w:rPr>
                <w:rFonts w:hint="eastAsia" w:ascii="宋体" w:hAnsi="宋体" w:eastAsia="宋体" w:cs="宋体"/>
                <w:i w:val="0"/>
                <w:iCs w:val="0"/>
                <w:color w:val="auto"/>
                <w:sz w:val="24"/>
                <w:highlight w:val="none"/>
              </w:rPr>
            </w:pPr>
          </w:p>
        </w:tc>
        <w:tc>
          <w:tcPr>
            <w:tcW w:w="1559" w:type="dxa"/>
            <w:vAlign w:val="center"/>
          </w:tcPr>
          <w:p w14:paraId="0002D2AB">
            <w:pPr>
              <w:spacing w:line="360" w:lineRule="auto"/>
              <w:jc w:val="center"/>
              <w:rPr>
                <w:rFonts w:hint="eastAsia" w:ascii="宋体" w:hAnsi="宋体" w:eastAsia="宋体" w:cs="宋体"/>
                <w:i w:val="0"/>
                <w:iCs w:val="0"/>
                <w:color w:val="auto"/>
                <w:sz w:val="24"/>
                <w:highlight w:val="none"/>
              </w:rPr>
            </w:pPr>
          </w:p>
        </w:tc>
        <w:tc>
          <w:tcPr>
            <w:tcW w:w="1984" w:type="dxa"/>
            <w:vAlign w:val="center"/>
          </w:tcPr>
          <w:p w14:paraId="56A34176">
            <w:pPr>
              <w:spacing w:line="360" w:lineRule="auto"/>
              <w:jc w:val="center"/>
              <w:rPr>
                <w:rFonts w:hint="eastAsia" w:ascii="宋体" w:hAnsi="宋体" w:eastAsia="宋体" w:cs="宋体"/>
                <w:i w:val="0"/>
                <w:iCs w:val="0"/>
                <w:color w:val="auto"/>
                <w:sz w:val="24"/>
                <w:highlight w:val="none"/>
              </w:rPr>
            </w:pPr>
          </w:p>
        </w:tc>
        <w:tc>
          <w:tcPr>
            <w:tcW w:w="3119" w:type="dxa"/>
            <w:vAlign w:val="center"/>
          </w:tcPr>
          <w:p w14:paraId="1EBBDCFB">
            <w:pPr>
              <w:spacing w:line="360" w:lineRule="auto"/>
              <w:jc w:val="center"/>
              <w:rPr>
                <w:rFonts w:hint="eastAsia" w:ascii="宋体" w:hAnsi="宋体" w:eastAsia="宋体" w:cs="宋体"/>
                <w:i w:val="0"/>
                <w:iCs w:val="0"/>
                <w:color w:val="auto"/>
                <w:sz w:val="24"/>
                <w:highlight w:val="none"/>
              </w:rPr>
            </w:pPr>
          </w:p>
        </w:tc>
      </w:tr>
      <w:tr w14:paraId="137C0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5DA4272">
            <w:pPr>
              <w:spacing w:line="360" w:lineRule="auto"/>
              <w:jc w:val="center"/>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lang w:eastAsia="zh-CN"/>
              </w:rPr>
              <w:t>响应</w:t>
            </w:r>
            <w:r>
              <w:rPr>
                <w:rFonts w:hint="eastAsia" w:ascii="宋体" w:hAnsi="宋体" w:eastAsia="宋体" w:cs="宋体"/>
                <w:b/>
                <w:i w:val="0"/>
                <w:iCs w:val="0"/>
                <w:color w:val="auto"/>
                <w:sz w:val="24"/>
                <w:highlight w:val="none"/>
              </w:rPr>
              <w:t>报价（小写）</w:t>
            </w:r>
          </w:p>
        </w:tc>
        <w:tc>
          <w:tcPr>
            <w:tcW w:w="7655" w:type="dxa"/>
            <w:gridSpan w:val="4"/>
            <w:vAlign w:val="center"/>
          </w:tcPr>
          <w:p w14:paraId="7DED05A6">
            <w:pPr>
              <w:spacing w:line="360" w:lineRule="auto"/>
              <w:jc w:val="center"/>
              <w:rPr>
                <w:rFonts w:hint="eastAsia" w:ascii="宋体" w:hAnsi="宋体" w:eastAsia="宋体" w:cs="宋体"/>
                <w:i w:val="0"/>
                <w:iCs w:val="0"/>
                <w:color w:val="auto"/>
                <w:sz w:val="24"/>
                <w:highlight w:val="none"/>
              </w:rPr>
            </w:pPr>
          </w:p>
        </w:tc>
      </w:tr>
      <w:tr w14:paraId="118CE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57D974B1">
            <w:pPr>
              <w:spacing w:line="360" w:lineRule="auto"/>
              <w:jc w:val="center"/>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lang w:eastAsia="zh-CN"/>
              </w:rPr>
              <w:t>响应</w:t>
            </w:r>
            <w:r>
              <w:rPr>
                <w:rFonts w:hint="eastAsia" w:ascii="宋体" w:hAnsi="宋体" w:eastAsia="宋体" w:cs="宋体"/>
                <w:b/>
                <w:i w:val="0"/>
                <w:iCs w:val="0"/>
                <w:color w:val="auto"/>
                <w:sz w:val="24"/>
                <w:highlight w:val="none"/>
              </w:rPr>
              <w:t>报价（大写）</w:t>
            </w:r>
          </w:p>
        </w:tc>
        <w:tc>
          <w:tcPr>
            <w:tcW w:w="7655" w:type="dxa"/>
            <w:gridSpan w:val="4"/>
            <w:vAlign w:val="center"/>
          </w:tcPr>
          <w:p w14:paraId="31A8AF84">
            <w:pPr>
              <w:spacing w:line="360" w:lineRule="auto"/>
              <w:jc w:val="center"/>
              <w:rPr>
                <w:rFonts w:hint="eastAsia" w:ascii="宋体" w:hAnsi="宋体" w:eastAsia="宋体" w:cs="宋体"/>
                <w:i w:val="0"/>
                <w:iCs w:val="0"/>
                <w:color w:val="auto"/>
                <w:sz w:val="24"/>
                <w:highlight w:val="none"/>
              </w:rPr>
            </w:pPr>
          </w:p>
        </w:tc>
      </w:tr>
    </w:tbl>
    <w:p w14:paraId="118FB195">
      <w:pPr>
        <w:snapToGrid w:val="0"/>
        <w:spacing w:line="360" w:lineRule="auto"/>
        <w:ind w:left="480"/>
        <w:rPr>
          <w:rFonts w:hint="eastAsia" w:ascii="宋体" w:hAnsi="宋体" w:eastAsia="宋体" w:cs="宋体"/>
          <w:b/>
          <w:i w:val="0"/>
          <w:iCs w:val="0"/>
          <w:color w:val="auto"/>
          <w:kern w:val="0"/>
          <w:sz w:val="24"/>
          <w:highlight w:val="none"/>
          <w:lang w:val="zh-CN"/>
        </w:rPr>
      </w:pPr>
      <w:r>
        <w:rPr>
          <w:rFonts w:hint="eastAsia" w:ascii="宋体" w:hAnsi="宋体" w:eastAsia="宋体" w:cs="宋体"/>
          <w:b/>
          <w:i w:val="0"/>
          <w:iCs w:val="0"/>
          <w:color w:val="auto"/>
          <w:kern w:val="0"/>
          <w:sz w:val="24"/>
          <w:highlight w:val="none"/>
          <w:lang w:val="zh-CN"/>
        </w:rPr>
        <w:t>注：</w:t>
      </w:r>
    </w:p>
    <w:p w14:paraId="25BA9E93">
      <w:pPr>
        <w:spacing w:line="360" w:lineRule="auto"/>
        <w:ind w:left="-2" w:leftChars="-1" w:firstLine="480" w:firstLineChars="200"/>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1、供应商需按本表格式填写</w:t>
      </w:r>
      <w:r>
        <w:rPr>
          <w:rFonts w:hint="eastAsia" w:ascii="宋体" w:hAnsi="宋体" w:eastAsia="宋体" w:cs="宋体"/>
          <w:b/>
          <w:i w:val="0"/>
          <w:iCs w:val="0"/>
          <w:color w:val="auto"/>
          <w:kern w:val="0"/>
          <w:sz w:val="24"/>
          <w:highlight w:val="none"/>
          <w:lang w:val="zh-CN"/>
        </w:rPr>
        <w:t>，</w:t>
      </w:r>
      <w:r>
        <w:rPr>
          <w:rFonts w:hint="eastAsia" w:ascii="宋体" w:hAnsi="宋体" w:eastAsia="宋体" w:cs="宋体"/>
          <w:b/>
          <w:i w:val="0"/>
          <w:iCs w:val="0"/>
          <w:color w:val="auto"/>
          <w:kern w:val="0"/>
          <w:sz w:val="24"/>
          <w:highlight w:val="none"/>
        </w:rPr>
        <w:t>否则视为</w:t>
      </w:r>
      <w:r>
        <w:rPr>
          <w:rFonts w:hint="eastAsia" w:ascii="宋体" w:hAnsi="宋体" w:eastAsia="宋体" w:cs="宋体"/>
          <w:b/>
          <w:i w:val="0"/>
          <w:iCs w:val="0"/>
          <w:color w:val="auto"/>
          <w:sz w:val="24"/>
          <w:highlight w:val="none"/>
          <w:lang w:eastAsia="zh-CN"/>
        </w:rPr>
        <w:t>响应</w:t>
      </w:r>
      <w:r>
        <w:rPr>
          <w:rFonts w:hint="eastAsia" w:ascii="宋体" w:hAnsi="宋体" w:eastAsia="宋体" w:cs="宋体"/>
          <w:b/>
          <w:i w:val="0"/>
          <w:iCs w:val="0"/>
          <w:color w:val="auto"/>
          <w:sz w:val="24"/>
          <w:highlight w:val="none"/>
        </w:rPr>
        <w:t>文件含有采购人不能接受的附加条件，</w:t>
      </w:r>
      <w:r>
        <w:rPr>
          <w:rFonts w:hint="eastAsia" w:ascii="宋体" w:hAnsi="宋体" w:eastAsia="宋体" w:cs="宋体"/>
          <w:b/>
          <w:i w:val="0"/>
          <w:iCs w:val="0"/>
          <w:color w:val="auto"/>
          <w:sz w:val="24"/>
          <w:highlight w:val="none"/>
          <w:lang w:eastAsia="zh-CN"/>
        </w:rPr>
        <w:t>响应</w:t>
      </w:r>
      <w:r>
        <w:rPr>
          <w:rFonts w:hint="eastAsia" w:ascii="宋体" w:hAnsi="宋体" w:eastAsia="宋体" w:cs="宋体"/>
          <w:b/>
          <w:i w:val="0"/>
          <w:iCs w:val="0"/>
          <w:color w:val="auto"/>
          <w:sz w:val="24"/>
          <w:highlight w:val="none"/>
        </w:rPr>
        <w:t>无效</w:t>
      </w:r>
      <w:r>
        <w:rPr>
          <w:rFonts w:hint="eastAsia" w:ascii="宋体" w:hAnsi="宋体" w:eastAsia="宋体" w:cs="宋体"/>
          <w:i w:val="0"/>
          <w:iCs w:val="0"/>
          <w:color w:val="auto"/>
          <w:kern w:val="0"/>
          <w:sz w:val="24"/>
          <w:highlight w:val="none"/>
          <w:lang w:val="zh-CN"/>
        </w:rPr>
        <w:t>。</w:t>
      </w:r>
    </w:p>
    <w:p w14:paraId="2D19517D">
      <w:pPr>
        <w:spacing w:line="360" w:lineRule="auto"/>
        <w:ind w:firstLine="480" w:firstLineChars="200"/>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lang w:val="zh-CN"/>
        </w:rPr>
        <w:t>2、有关本项目实施所涉及的一切费用均计入报价。</w:t>
      </w:r>
      <w:r>
        <w:rPr>
          <w:rFonts w:hint="eastAsia" w:ascii="宋体" w:hAnsi="宋体" w:eastAsia="宋体" w:cs="宋体"/>
          <w:i w:val="0"/>
          <w:iCs w:val="0"/>
          <w:color w:val="auto"/>
          <w:kern w:val="0"/>
          <w:sz w:val="24"/>
          <w:highlight w:val="none"/>
          <w:lang w:val="zh-CN"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成交条件或者合同签订条件；</w:t>
      </w:r>
      <w:r>
        <w:rPr>
          <w:rFonts w:hint="eastAsia" w:ascii="宋体" w:hAnsi="宋体" w:eastAsia="宋体" w:cs="宋体"/>
          <w:i w:val="0"/>
          <w:iCs w:val="0"/>
          <w:color w:val="auto"/>
          <w:spacing w:val="0"/>
          <w:kern w:val="0"/>
          <w:sz w:val="24"/>
          <w:szCs w:val="24"/>
          <w:highlight w:val="none"/>
          <w:lang w:val="zh-CN"/>
        </w:rPr>
        <w:t>总价</w:t>
      </w:r>
      <w:r>
        <w:rPr>
          <w:rFonts w:hint="eastAsia" w:ascii="宋体" w:hAnsi="宋体" w:eastAsia="宋体" w:cs="宋体"/>
          <w:i w:val="0"/>
          <w:iCs w:val="0"/>
          <w:color w:val="auto"/>
          <w:spacing w:val="0"/>
          <w:kern w:val="0"/>
          <w:sz w:val="24"/>
          <w:szCs w:val="24"/>
          <w:highlight w:val="none"/>
          <w:lang w:val="zh-CN" w:eastAsia="zh-CN"/>
        </w:rPr>
        <w:t>不为零</w:t>
      </w:r>
      <w:r>
        <w:rPr>
          <w:rFonts w:hint="eastAsia" w:ascii="宋体" w:hAnsi="宋体" w:eastAsia="宋体" w:cs="宋体"/>
          <w:i w:val="0"/>
          <w:iCs w:val="0"/>
          <w:color w:val="auto"/>
          <w:spacing w:val="0"/>
          <w:kern w:val="0"/>
          <w:sz w:val="24"/>
          <w:szCs w:val="24"/>
          <w:highlight w:val="none"/>
          <w:lang w:val="zh-CN"/>
        </w:rPr>
        <w:t>，报价明细表中</w:t>
      </w:r>
      <w:r>
        <w:rPr>
          <w:rFonts w:hint="eastAsia" w:ascii="宋体" w:hAnsi="宋体" w:eastAsia="宋体" w:cs="宋体"/>
          <w:i w:val="0"/>
          <w:iCs w:val="0"/>
          <w:color w:val="auto"/>
          <w:spacing w:val="0"/>
          <w:kern w:val="0"/>
          <w:sz w:val="24"/>
          <w:szCs w:val="24"/>
          <w:highlight w:val="none"/>
          <w:lang w:val="zh-CN" w:eastAsia="zh-CN"/>
        </w:rPr>
        <w:t>部分</w:t>
      </w:r>
      <w:r>
        <w:rPr>
          <w:rFonts w:hint="eastAsia" w:ascii="宋体" w:hAnsi="宋体" w:eastAsia="宋体" w:cs="宋体"/>
          <w:i w:val="0"/>
          <w:iCs w:val="0"/>
          <w:color w:val="auto"/>
          <w:spacing w:val="0"/>
          <w:kern w:val="0"/>
          <w:sz w:val="24"/>
          <w:szCs w:val="24"/>
          <w:highlight w:val="none"/>
          <w:lang w:val="zh-CN"/>
        </w:rPr>
        <w:t>产品、服务单价为零的，视作已包含在总价中</w:t>
      </w:r>
      <w:r>
        <w:rPr>
          <w:rFonts w:hint="eastAsia" w:ascii="宋体" w:hAnsi="宋体" w:eastAsia="宋体" w:cs="宋体"/>
          <w:i w:val="0"/>
          <w:iCs w:val="0"/>
          <w:color w:val="auto"/>
          <w:spacing w:val="0"/>
          <w:kern w:val="0"/>
          <w:sz w:val="24"/>
          <w:szCs w:val="24"/>
          <w:highlight w:val="none"/>
          <w:lang w:val="zh-CN" w:eastAsia="zh-CN"/>
        </w:rPr>
        <w:t>。</w:t>
      </w:r>
      <w:r>
        <w:rPr>
          <w:rFonts w:hint="eastAsia" w:ascii="宋体" w:hAnsi="宋体" w:eastAsia="宋体" w:cs="宋体"/>
          <w:b/>
          <w:i w:val="0"/>
          <w:iCs w:val="0"/>
          <w:color w:val="auto"/>
          <w:kern w:val="0"/>
          <w:sz w:val="24"/>
          <w:highlight w:val="none"/>
          <w:lang w:val="zh-CN"/>
        </w:rPr>
        <w:t>采购内容未包含在《</w:t>
      </w:r>
      <w:r>
        <w:rPr>
          <w:rFonts w:hint="eastAsia" w:ascii="宋体" w:hAnsi="宋体" w:eastAsia="宋体" w:cs="宋体"/>
          <w:b/>
          <w:i w:val="0"/>
          <w:iCs w:val="0"/>
          <w:strike w:val="0"/>
          <w:dstrike w:val="0"/>
          <w:color w:val="auto"/>
          <w:kern w:val="0"/>
          <w:sz w:val="24"/>
          <w:highlight w:val="none"/>
          <w:lang w:val="zh-CN"/>
        </w:rPr>
        <w:t>开标一览表</w:t>
      </w:r>
      <w:r>
        <w:rPr>
          <w:rFonts w:hint="eastAsia" w:ascii="宋体" w:hAnsi="宋体" w:eastAsia="宋体" w:cs="宋体"/>
          <w:b/>
          <w:i w:val="0"/>
          <w:iCs w:val="0"/>
          <w:color w:val="auto"/>
          <w:kern w:val="0"/>
          <w:sz w:val="24"/>
          <w:highlight w:val="none"/>
          <w:lang w:val="zh-CN"/>
        </w:rPr>
        <w:t>（报价表）》名称栏中，供应商不能作出合理解释的，</w:t>
      </w:r>
      <w:r>
        <w:rPr>
          <w:rFonts w:hint="eastAsia" w:ascii="宋体" w:hAnsi="宋体" w:eastAsia="宋体" w:cs="宋体"/>
          <w:b/>
          <w:i w:val="0"/>
          <w:iCs w:val="0"/>
          <w:color w:val="auto"/>
          <w:kern w:val="0"/>
          <w:sz w:val="24"/>
          <w:highlight w:val="none"/>
        </w:rPr>
        <w:t>视为</w:t>
      </w:r>
      <w:r>
        <w:rPr>
          <w:rFonts w:hint="eastAsia" w:ascii="宋体" w:hAnsi="宋体" w:eastAsia="宋体" w:cs="宋体"/>
          <w:b/>
          <w:i w:val="0"/>
          <w:iCs w:val="0"/>
          <w:color w:val="auto"/>
          <w:sz w:val="24"/>
          <w:highlight w:val="none"/>
          <w:lang w:eastAsia="zh-CN"/>
        </w:rPr>
        <w:t>响应</w:t>
      </w:r>
      <w:r>
        <w:rPr>
          <w:rFonts w:hint="eastAsia" w:ascii="宋体" w:hAnsi="宋体" w:eastAsia="宋体" w:cs="宋体"/>
          <w:b/>
          <w:i w:val="0"/>
          <w:iCs w:val="0"/>
          <w:color w:val="auto"/>
          <w:sz w:val="24"/>
          <w:highlight w:val="none"/>
        </w:rPr>
        <w:t>文件含有采购人不能接受的附加条件的，</w:t>
      </w:r>
      <w:r>
        <w:rPr>
          <w:rFonts w:hint="eastAsia" w:ascii="宋体" w:hAnsi="宋体" w:eastAsia="宋体" w:cs="宋体"/>
          <w:b/>
          <w:i w:val="0"/>
          <w:iCs w:val="0"/>
          <w:color w:val="auto"/>
          <w:sz w:val="24"/>
          <w:highlight w:val="none"/>
          <w:lang w:eastAsia="zh-CN"/>
        </w:rPr>
        <w:t>响应</w:t>
      </w:r>
      <w:r>
        <w:rPr>
          <w:rFonts w:hint="eastAsia" w:ascii="宋体" w:hAnsi="宋体" w:eastAsia="宋体" w:cs="宋体"/>
          <w:b/>
          <w:i w:val="0"/>
          <w:iCs w:val="0"/>
          <w:color w:val="auto"/>
          <w:sz w:val="24"/>
          <w:highlight w:val="none"/>
        </w:rPr>
        <w:t>无效。</w:t>
      </w:r>
    </w:p>
    <w:p w14:paraId="1F59310B">
      <w:pPr>
        <w:snapToGrid w:val="0"/>
        <w:spacing w:line="360" w:lineRule="auto"/>
        <w:ind w:firstLine="480" w:firstLineChars="200"/>
        <w:jc w:val="left"/>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3、特别提示：采购代理机构将对项目名称和项目编号，</w:t>
      </w:r>
      <w:r>
        <w:rPr>
          <w:rFonts w:hint="eastAsia" w:ascii="宋体" w:hAnsi="宋体" w:eastAsia="宋体" w:cs="宋体"/>
          <w:i w:val="0"/>
          <w:iCs w:val="0"/>
          <w:color w:val="auto"/>
          <w:kern w:val="0"/>
          <w:sz w:val="24"/>
          <w:highlight w:val="none"/>
          <w:lang w:val="zh-CN" w:eastAsia="zh-CN"/>
        </w:rPr>
        <w:t>成交</w:t>
      </w:r>
      <w:r>
        <w:rPr>
          <w:rFonts w:hint="eastAsia" w:ascii="宋体" w:hAnsi="宋体" w:eastAsia="宋体" w:cs="宋体"/>
          <w:i w:val="0"/>
          <w:iCs w:val="0"/>
          <w:color w:val="auto"/>
          <w:kern w:val="0"/>
          <w:sz w:val="24"/>
          <w:highlight w:val="none"/>
          <w:lang w:val="zh-CN"/>
        </w:rPr>
        <w:t>供应商名称、地址和</w:t>
      </w:r>
      <w:r>
        <w:rPr>
          <w:rFonts w:hint="eastAsia" w:ascii="宋体" w:hAnsi="宋体" w:eastAsia="宋体" w:cs="宋体"/>
          <w:i w:val="0"/>
          <w:iCs w:val="0"/>
          <w:color w:val="auto"/>
          <w:kern w:val="0"/>
          <w:sz w:val="24"/>
          <w:highlight w:val="none"/>
          <w:lang w:val="zh-CN" w:eastAsia="zh-CN"/>
        </w:rPr>
        <w:t>成交</w:t>
      </w:r>
      <w:r>
        <w:rPr>
          <w:rFonts w:hint="eastAsia" w:ascii="宋体" w:hAnsi="宋体" w:eastAsia="宋体" w:cs="宋体"/>
          <w:i w:val="0"/>
          <w:iCs w:val="0"/>
          <w:color w:val="auto"/>
          <w:kern w:val="0"/>
          <w:sz w:val="24"/>
          <w:highlight w:val="none"/>
          <w:lang w:val="zh-CN"/>
        </w:rPr>
        <w:t>金额，主要</w:t>
      </w:r>
      <w:r>
        <w:rPr>
          <w:rFonts w:hint="eastAsia" w:ascii="宋体" w:hAnsi="宋体" w:eastAsia="宋体" w:cs="宋体"/>
          <w:i w:val="0"/>
          <w:iCs w:val="0"/>
          <w:color w:val="auto"/>
          <w:kern w:val="0"/>
          <w:sz w:val="24"/>
          <w:highlight w:val="none"/>
          <w:lang w:val="zh-CN" w:eastAsia="zh-CN"/>
        </w:rPr>
        <w:t>成交</w:t>
      </w:r>
      <w:r>
        <w:rPr>
          <w:rFonts w:hint="eastAsia" w:ascii="宋体" w:hAnsi="宋体" w:eastAsia="宋体" w:cs="宋体"/>
          <w:i w:val="0"/>
          <w:iCs w:val="0"/>
          <w:color w:val="auto"/>
          <w:kern w:val="0"/>
          <w:sz w:val="24"/>
          <w:highlight w:val="none"/>
          <w:lang w:val="zh-CN"/>
        </w:rPr>
        <w:t>标的名称、品牌（如果有）、规格型号、数量、单价等予以公示。</w:t>
      </w:r>
    </w:p>
    <w:p w14:paraId="70A8DB05">
      <w:pPr>
        <w:keepNext w:val="0"/>
        <w:pageBreakBefore w:val="0"/>
        <w:snapToGrid w:val="0"/>
        <w:spacing w:before="120" w:after="120"/>
        <w:ind w:firstLine="480" w:firstLineChars="200"/>
        <w:outlineLvl w:val="9"/>
        <w:rPr>
          <w:rFonts w:hint="eastAsia" w:ascii="宋体" w:hAnsi="宋体" w:eastAsia="宋体" w:cs="宋体"/>
          <w:i w:val="0"/>
          <w:iCs w:val="0"/>
          <w:color w:val="auto"/>
          <w:kern w:val="0"/>
          <w:sz w:val="24"/>
          <w:szCs w:val="24"/>
          <w:highlight w:val="none"/>
          <w:lang w:val="zh-CN"/>
        </w:rPr>
      </w:pPr>
    </w:p>
    <w:p w14:paraId="609FEE7E">
      <w:pPr>
        <w:pStyle w:val="26"/>
        <w:keepNext w:val="0"/>
        <w:pageBreakBefore w:val="0"/>
        <w:tabs>
          <w:tab w:val="clear" w:pos="720"/>
        </w:tabs>
        <w:snapToGrid w:val="0"/>
        <w:spacing w:before="120" w:after="120"/>
        <w:ind w:firstLine="643"/>
        <w:outlineLvl w:val="9"/>
        <w:rPr>
          <w:rFonts w:hint="eastAsia" w:ascii="宋体" w:hAnsi="宋体" w:eastAsia="宋体" w:cs="宋体"/>
          <w:i w:val="0"/>
          <w:iCs w:val="0"/>
          <w:color w:val="auto"/>
          <w:kern w:val="2"/>
          <w:sz w:val="32"/>
          <w:szCs w:val="32"/>
          <w:highlight w:val="none"/>
        </w:rPr>
        <w:sectPr>
          <w:pgSz w:w="16838" w:h="11906" w:orient="landscape"/>
          <w:pgMar w:top="1418" w:right="1247" w:bottom="1418" w:left="1276" w:header="851" w:footer="992" w:gutter="0"/>
          <w:pgBorders>
            <w:top w:val="none" w:sz="0" w:space="0"/>
            <w:left w:val="none" w:sz="0" w:space="0"/>
            <w:bottom w:val="none" w:sz="0" w:space="0"/>
            <w:right w:val="none" w:sz="0" w:space="0"/>
          </w:pgBorders>
          <w:cols w:space="720" w:num="1"/>
          <w:titlePg/>
          <w:docGrid w:linePitch="312" w:charSpace="0"/>
        </w:sectPr>
      </w:pPr>
    </w:p>
    <w:p w14:paraId="1163FEAF">
      <w:pPr>
        <w:pStyle w:val="26"/>
        <w:keepNext w:val="0"/>
        <w:pageBreakBefore w:val="0"/>
        <w:numPr>
          <w:ilvl w:val="0"/>
          <w:numId w:val="2"/>
        </w:numPr>
        <w:tabs>
          <w:tab w:val="clear" w:pos="720"/>
        </w:tabs>
        <w:snapToGrid w:val="0"/>
        <w:spacing w:before="120" w:after="120"/>
        <w:ind w:firstLine="643"/>
        <w:outlineLvl w:val="9"/>
        <w:rPr>
          <w:rFonts w:hint="eastAsia" w:ascii="宋体" w:hAnsi="宋体" w:eastAsia="宋体" w:cs="宋体"/>
          <w:i w:val="0"/>
          <w:iCs w:val="0"/>
          <w:color w:val="auto"/>
          <w:kern w:val="2"/>
          <w:sz w:val="32"/>
          <w:szCs w:val="32"/>
          <w:highlight w:val="none"/>
          <w:lang w:val="en-US" w:eastAsia="zh-CN"/>
        </w:rPr>
      </w:pPr>
      <w:r>
        <w:rPr>
          <w:rFonts w:hint="eastAsia" w:ascii="宋体" w:hAnsi="宋体" w:eastAsia="宋体" w:cs="宋体"/>
          <w:i w:val="0"/>
          <w:iCs w:val="0"/>
          <w:color w:val="auto"/>
          <w:kern w:val="2"/>
          <w:sz w:val="32"/>
          <w:szCs w:val="32"/>
          <w:highlight w:val="none"/>
          <w:lang w:val="en-US" w:eastAsia="zh-CN"/>
        </w:rPr>
        <w:t>报价情况说明（如果有）</w:t>
      </w:r>
    </w:p>
    <w:p w14:paraId="363CA034">
      <w:pPr>
        <w:snapToGrid w:val="0"/>
        <w:spacing w:line="360" w:lineRule="auto"/>
        <w:jc w:val="left"/>
        <w:rPr>
          <w:rFonts w:hint="eastAsia" w:ascii="宋体" w:hAnsi="宋体" w:eastAsia="宋体" w:cs="宋体"/>
          <w:i w:val="0"/>
          <w:iCs w:val="0"/>
          <w:color w:val="auto"/>
          <w:kern w:val="0"/>
          <w:sz w:val="24"/>
          <w:highlight w:val="none"/>
          <w:lang w:val="en-US" w:eastAsia="zh-CN"/>
        </w:rPr>
      </w:pPr>
      <w:r>
        <w:rPr>
          <w:rFonts w:hint="eastAsia" w:ascii="宋体" w:hAnsi="宋体" w:eastAsia="宋体" w:cs="宋体"/>
          <w:i w:val="0"/>
          <w:iCs w:val="0"/>
          <w:color w:val="auto"/>
          <w:kern w:val="0"/>
          <w:sz w:val="24"/>
          <w:highlight w:val="none"/>
          <w:lang w:val="en-US"/>
        </w:rPr>
        <w:t>（如供应商报价低于项目预算50%的，应当提交本文档，详细阐述不影响产品质量或者诚信履约的具体原因</w:t>
      </w:r>
      <w:r>
        <w:rPr>
          <w:rFonts w:hint="eastAsia" w:ascii="宋体" w:hAnsi="宋体" w:eastAsia="宋体" w:cs="宋体"/>
          <w:i w:val="0"/>
          <w:iCs w:val="0"/>
          <w:color w:val="auto"/>
          <w:kern w:val="0"/>
          <w:sz w:val="24"/>
          <w:highlight w:val="none"/>
          <w:lang w:val="en-US" w:eastAsia="zh-CN"/>
        </w:rPr>
        <w:t>。</w:t>
      </w:r>
      <w:r>
        <w:rPr>
          <w:rFonts w:hint="eastAsia" w:ascii="宋体" w:hAnsi="宋体" w:eastAsia="宋体" w:cs="宋体"/>
          <w:i w:val="0"/>
          <w:iCs w:val="0"/>
          <w:color w:val="auto"/>
          <w:kern w:val="0"/>
          <w:sz w:val="24"/>
          <w:highlight w:val="none"/>
          <w:lang w:val="en-US"/>
        </w:rPr>
        <w:t>）</w:t>
      </w:r>
    </w:p>
    <w:p w14:paraId="0B069FBB">
      <w:pPr>
        <w:spacing w:line="360" w:lineRule="auto"/>
        <w:ind w:right="420" w:firstLine="3614" w:firstLineChars="1000"/>
        <w:rPr>
          <w:rFonts w:hint="eastAsia" w:ascii="宋体" w:hAnsi="宋体" w:eastAsia="宋体" w:cs="宋体"/>
          <w:b/>
          <w:i w:val="0"/>
          <w:iCs w:val="0"/>
          <w:color w:val="auto"/>
          <w:kern w:val="0"/>
          <w:sz w:val="36"/>
          <w:szCs w:val="36"/>
          <w:highlight w:val="none"/>
        </w:rPr>
      </w:pPr>
    </w:p>
    <w:p w14:paraId="4CD74320">
      <w:pPr>
        <w:spacing w:line="360" w:lineRule="auto"/>
        <w:ind w:right="420" w:firstLine="3614" w:firstLineChars="1000"/>
        <w:rPr>
          <w:rFonts w:hint="eastAsia" w:ascii="宋体" w:hAnsi="宋体" w:eastAsia="宋体" w:cs="宋体"/>
          <w:b/>
          <w:i w:val="0"/>
          <w:iCs w:val="0"/>
          <w:color w:val="auto"/>
          <w:kern w:val="0"/>
          <w:sz w:val="36"/>
          <w:szCs w:val="36"/>
          <w:highlight w:val="none"/>
        </w:rPr>
      </w:pPr>
    </w:p>
    <w:p w14:paraId="53111B9A">
      <w:pPr>
        <w:spacing w:line="360" w:lineRule="auto"/>
        <w:ind w:right="420" w:firstLine="3614" w:firstLineChars="1000"/>
        <w:rPr>
          <w:rFonts w:hint="eastAsia" w:ascii="宋体" w:hAnsi="宋体" w:eastAsia="宋体" w:cs="宋体"/>
          <w:b/>
          <w:i w:val="0"/>
          <w:iCs w:val="0"/>
          <w:color w:val="auto"/>
          <w:kern w:val="0"/>
          <w:sz w:val="36"/>
          <w:szCs w:val="36"/>
          <w:highlight w:val="none"/>
        </w:rPr>
      </w:pPr>
    </w:p>
    <w:p w14:paraId="19552FB0">
      <w:pPr>
        <w:spacing w:line="360" w:lineRule="auto"/>
        <w:ind w:right="420" w:firstLine="3614" w:firstLineChars="1000"/>
        <w:rPr>
          <w:rFonts w:hint="eastAsia" w:ascii="宋体" w:hAnsi="宋体" w:eastAsia="宋体" w:cs="宋体"/>
          <w:b/>
          <w:i w:val="0"/>
          <w:iCs w:val="0"/>
          <w:color w:val="auto"/>
          <w:kern w:val="0"/>
          <w:sz w:val="36"/>
          <w:szCs w:val="36"/>
          <w:highlight w:val="none"/>
        </w:rPr>
      </w:pPr>
    </w:p>
    <w:p w14:paraId="3C85AD83">
      <w:pPr>
        <w:pStyle w:val="3"/>
        <w:keepNext w:val="0"/>
        <w:keepLines w:val="0"/>
        <w:pageBreakBefore w:val="0"/>
        <w:widowControl/>
        <w:tabs>
          <w:tab w:val="left" w:pos="432"/>
        </w:tabs>
        <w:spacing w:before="100" w:beforeAutospacing="1" w:after="100" w:afterAutospacing="1" w:line="360" w:lineRule="auto"/>
        <w:ind w:left="1290" w:firstLine="2249" w:firstLineChars="700"/>
        <w:jc w:val="both"/>
        <w:rPr>
          <w:rFonts w:hint="eastAsia" w:ascii="宋体" w:hAnsi="宋体" w:eastAsia="宋体" w:cs="宋体"/>
          <w:i w:val="0"/>
          <w:iCs w:val="0"/>
          <w:color w:val="auto"/>
          <w:highlight w:val="none"/>
        </w:rPr>
      </w:pPr>
      <w:bookmarkStart w:id="159" w:name="_Toc465665161"/>
    </w:p>
    <w:p w14:paraId="005B38B8">
      <w:pPr>
        <w:pStyle w:val="3"/>
        <w:keepNext w:val="0"/>
        <w:keepLines w:val="0"/>
        <w:pageBreakBefore w:val="0"/>
        <w:widowControl/>
        <w:tabs>
          <w:tab w:val="left" w:pos="432"/>
        </w:tabs>
        <w:spacing w:before="100" w:beforeAutospacing="1" w:after="100" w:afterAutospacing="1" w:line="360" w:lineRule="auto"/>
        <w:ind w:left="1290" w:firstLine="2249" w:firstLineChars="700"/>
        <w:jc w:val="both"/>
        <w:rPr>
          <w:rFonts w:hint="eastAsia" w:ascii="宋体" w:hAnsi="宋体" w:eastAsia="宋体" w:cs="宋体"/>
          <w:i w:val="0"/>
          <w:iCs w:val="0"/>
          <w:color w:val="auto"/>
          <w:highlight w:val="none"/>
        </w:rPr>
      </w:pPr>
    </w:p>
    <w:p w14:paraId="49604458">
      <w:pPr>
        <w:pStyle w:val="3"/>
        <w:keepNext w:val="0"/>
        <w:keepLines w:val="0"/>
        <w:pageBreakBefore w:val="0"/>
        <w:widowControl/>
        <w:tabs>
          <w:tab w:val="left" w:pos="432"/>
        </w:tabs>
        <w:spacing w:before="100" w:beforeAutospacing="1" w:after="100" w:afterAutospacing="1" w:line="360" w:lineRule="auto"/>
        <w:ind w:left="1290" w:firstLine="2249" w:firstLineChars="700"/>
        <w:jc w:val="both"/>
        <w:rPr>
          <w:rFonts w:hint="eastAsia" w:ascii="宋体" w:hAnsi="宋体" w:eastAsia="宋体" w:cs="宋体"/>
          <w:i w:val="0"/>
          <w:iCs w:val="0"/>
          <w:color w:val="auto"/>
          <w:highlight w:val="none"/>
        </w:rPr>
      </w:pPr>
    </w:p>
    <w:p w14:paraId="5FD2E026">
      <w:pPr>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br w:type="page"/>
      </w:r>
    </w:p>
    <w:p w14:paraId="38AB2497">
      <w:pPr>
        <w:pStyle w:val="3"/>
        <w:keepNext w:val="0"/>
        <w:keepLines w:val="0"/>
        <w:pageBreakBefore w:val="0"/>
        <w:widowControl/>
        <w:tabs>
          <w:tab w:val="left" w:pos="432"/>
        </w:tabs>
        <w:spacing w:before="100" w:beforeAutospacing="1" w:after="100" w:afterAutospacing="1" w:line="360" w:lineRule="auto"/>
        <w:ind w:left="1290" w:firstLine="2249" w:firstLineChars="700"/>
        <w:jc w:val="both"/>
        <w:rPr>
          <w:rFonts w:hint="eastAsia" w:ascii="宋体" w:hAnsi="宋体" w:eastAsia="宋体" w:cs="宋体"/>
          <w:i w:val="0"/>
          <w:iCs w:val="0"/>
          <w:color w:val="auto"/>
          <w:highlight w:val="none"/>
        </w:rPr>
      </w:pPr>
      <w:r>
        <w:rPr>
          <w:rFonts w:hint="eastAsia" w:ascii="宋体" w:hAnsi="宋体" w:eastAsia="宋体" w:cs="宋体"/>
          <w:i w:val="0"/>
          <w:iCs w:val="0"/>
          <w:color w:val="auto"/>
          <w:highlight w:val="none"/>
        </w:rPr>
        <w:t>附件</w:t>
      </w:r>
      <w:bookmarkEnd w:id="159"/>
    </w:p>
    <w:p w14:paraId="2C823F6E">
      <w:pPr>
        <w:spacing w:line="360" w:lineRule="auto"/>
        <w:jc w:val="left"/>
        <w:rPr>
          <w:rFonts w:hint="eastAsia" w:ascii="宋体" w:hAnsi="宋体" w:eastAsia="宋体" w:cs="宋体"/>
          <w:b/>
          <w:i w:val="0"/>
          <w:iCs w:val="0"/>
          <w:color w:val="auto"/>
          <w:spacing w:val="6"/>
          <w:sz w:val="32"/>
          <w:szCs w:val="32"/>
          <w:highlight w:val="none"/>
        </w:rPr>
      </w:pPr>
      <w:r>
        <w:rPr>
          <w:rFonts w:hint="eastAsia" w:ascii="宋体" w:hAnsi="宋体" w:eastAsia="宋体" w:cs="宋体"/>
          <w:b/>
          <w:i w:val="0"/>
          <w:iCs w:val="0"/>
          <w:color w:val="auto"/>
          <w:spacing w:val="6"/>
          <w:sz w:val="32"/>
          <w:szCs w:val="32"/>
          <w:highlight w:val="none"/>
        </w:rPr>
        <w:t>附件</w:t>
      </w:r>
      <w:r>
        <w:rPr>
          <w:rFonts w:hint="eastAsia" w:ascii="宋体" w:hAnsi="宋体" w:eastAsia="宋体" w:cs="宋体"/>
          <w:b/>
          <w:i w:val="0"/>
          <w:iCs w:val="0"/>
          <w:color w:val="auto"/>
          <w:spacing w:val="6"/>
          <w:sz w:val="32"/>
          <w:szCs w:val="32"/>
          <w:highlight w:val="none"/>
          <w:lang w:val="en-US" w:eastAsia="zh-CN"/>
        </w:rPr>
        <w:t>1</w:t>
      </w:r>
      <w:r>
        <w:rPr>
          <w:rFonts w:hint="eastAsia" w:ascii="宋体" w:hAnsi="宋体" w:eastAsia="宋体" w:cs="宋体"/>
          <w:b/>
          <w:i w:val="0"/>
          <w:iCs w:val="0"/>
          <w:color w:val="auto"/>
          <w:spacing w:val="6"/>
          <w:sz w:val="32"/>
          <w:szCs w:val="32"/>
          <w:highlight w:val="none"/>
        </w:rPr>
        <w:t>：质疑函范本及制作说明</w:t>
      </w:r>
    </w:p>
    <w:p w14:paraId="5F4C3834">
      <w:pPr>
        <w:spacing w:line="360" w:lineRule="auto"/>
        <w:jc w:val="center"/>
        <w:rPr>
          <w:rFonts w:hint="eastAsia" w:ascii="宋体" w:hAnsi="宋体" w:eastAsia="宋体" w:cs="宋体"/>
          <w:b/>
          <w:i w:val="0"/>
          <w:iCs w:val="0"/>
          <w:color w:val="auto"/>
          <w:spacing w:val="6"/>
          <w:sz w:val="32"/>
          <w:szCs w:val="32"/>
          <w:highlight w:val="none"/>
        </w:rPr>
      </w:pPr>
      <w:r>
        <w:rPr>
          <w:rFonts w:hint="eastAsia" w:ascii="宋体" w:hAnsi="宋体" w:eastAsia="宋体" w:cs="宋体"/>
          <w:b/>
          <w:i w:val="0"/>
          <w:iCs w:val="0"/>
          <w:color w:val="auto"/>
          <w:spacing w:val="6"/>
          <w:sz w:val="32"/>
          <w:szCs w:val="32"/>
          <w:highlight w:val="none"/>
        </w:rPr>
        <w:t>质疑函范本</w:t>
      </w:r>
    </w:p>
    <w:p w14:paraId="321CC940">
      <w:pPr>
        <w:snapToGrid w:val="0"/>
        <w:spacing w:before="240" w:beforeLines="100" w:line="360" w:lineRule="auto"/>
        <w:rPr>
          <w:rFonts w:hint="eastAsia" w:ascii="宋体" w:hAnsi="宋体" w:eastAsia="宋体" w:cs="宋体"/>
          <w:bCs/>
          <w:i w:val="0"/>
          <w:iCs w:val="0"/>
          <w:color w:val="auto"/>
          <w:sz w:val="24"/>
          <w:highlight w:val="none"/>
        </w:rPr>
      </w:pPr>
      <w:r>
        <w:rPr>
          <w:rFonts w:hint="eastAsia" w:ascii="宋体" w:hAnsi="宋体" w:eastAsia="宋体" w:cs="宋体"/>
          <w:bCs/>
          <w:i w:val="0"/>
          <w:iCs w:val="0"/>
          <w:color w:val="auto"/>
          <w:sz w:val="24"/>
          <w:highlight w:val="none"/>
        </w:rPr>
        <w:t>一、质疑供应商基本信息</w:t>
      </w:r>
    </w:p>
    <w:p w14:paraId="7EEDFDD0">
      <w:pPr>
        <w:snapToGrid w:val="0"/>
        <w:spacing w:line="360" w:lineRule="auto"/>
        <w:rPr>
          <w:rFonts w:hint="eastAsia" w:ascii="宋体" w:hAnsi="宋体" w:eastAsia="宋体" w:cs="宋体"/>
          <w:i w:val="0"/>
          <w:iCs w:val="0"/>
          <w:color w:val="auto"/>
          <w:sz w:val="24"/>
          <w:highlight w:val="none"/>
          <w:u w:val="dotted"/>
        </w:rPr>
      </w:pPr>
      <w:r>
        <w:rPr>
          <w:rFonts w:hint="eastAsia" w:ascii="宋体" w:hAnsi="宋体" w:eastAsia="宋体" w:cs="宋体"/>
          <w:i w:val="0"/>
          <w:iCs w:val="0"/>
          <w:color w:val="auto"/>
          <w:sz w:val="24"/>
          <w:highlight w:val="none"/>
        </w:rPr>
        <w:t>质疑供应商：</w:t>
      </w:r>
      <w:r>
        <w:rPr>
          <w:rFonts w:hint="eastAsia" w:ascii="宋体" w:hAnsi="宋体" w:eastAsia="宋体" w:cs="宋体"/>
          <w:i w:val="0"/>
          <w:iCs w:val="0"/>
          <w:color w:val="auto"/>
          <w:sz w:val="24"/>
          <w:highlight w:val="none"/>
          <w:u w:val="dotted"/>
        </w:rPr>
        <w:t xml:space="preserve">                                        </w:t>
      </w:r>
    </w:p>
    <w:p w14:paraId="4253F611">
      <w:pPr>
        <w:snapToGrid w:val="0"/>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地址：</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rPr>
        <w:t>邮编：</w:t>
      </w:r>
      <w:r>
        <w:rPr>
          <w:rFonts w:hint="eastAsia" w:ascii="宋体" w:hAnsi="宋体" w:eastAsia="宋体" w:cs="宋体"/>
          <w:i w:val="0"/>
          <w:iCs w:val="0"/>
          <w:color w:val="auto"/>
          <w:sz w:val="24"/>
          <w:highlight w:val="none"/>
          <w:u w:val="dotted"/>
        </w:rPr>
        <w:t xml:space="preserve">                                                   </w:t>
      </w:r>
    </w:p>
    <w:p w14:paraId="6E12D224">
      <w:pPr>
        <w:snapToGrid w:val="0"/>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联系人：</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rPr>
        <w:t>联系电话：</w:t>
      </w:r>
      <w:r>
        <w:rPr>
          <w:rFonts w:hint="eastAsia" w:ascii="宋体" w:hAnsi="宋体" w:eastAsia="宋体" w:cs="宋体"/>
          <w:i w:val="0"/>
          <w:iCs w:val="0"/>
          <w:color w:val="auto"/>
          <w:sz w:val="24"/>
          <w:highlight w:val="none"/>
          <w:u w:val="dotted"/>
        </w:rPr>
        <w:t xml:space="preserve">                              </w:t>
      </w:r>
    </w:p>
    <w:p w14:paraId="117B55FB">
      <w:pPr>
        <w:snapToGrid w:val="0"/>
        <w:spacing w:line="360" w:lineRule="auto"/>
        <w:rPr>
          <w:rFonts w:hint="eastAsia" w:ascii="宋体" w:hAnsi="宋体" w:eastAsia="宋体" w:cs="宋体"/>
          <w:i w:val="0"/>
          <w:iCs w:val="0"/>
          <w:color w:val="auto"/>
          <w:sz w:val="24"/>
          <w:highlight w:val="none"/>
          <w:u w:val="dotted"/>
        </w:rPr>
      </w:pPr>
      <w:r>
        <w:rPr>
          <w:rFonts w:hint="eastAsia" w:ascii="宋体" w:hAnsi="宋体" w:eastAsia="宋体" w:cs="宋体"/>
          <w:i w:val="0"/>
          <w:iCs w:val="0"/>
          <w:color w:val="auto"/>
          <w:sz w:val="24"/>
          <w:highlight w:val="none"/>
        </w:rPr>
        <w:t>授权代表：</w:t>
      </w:r>
      <w:r>
        <w:rPr>
          <w:rFonts w:hint="eastAsia" w:ascii="宋体" w:hAnsi="宋体" w:eastAsia="宋体" w:cs="宋体"/>
          <w:i w:val="0"/>
          <w:iCs w:val="0"/>
          <w:color w:val="auto"/>
          <w:sz w:val="24"/>
          <w:highlight w:val="none"/>
          <w:u w:val="dotted"/>
        </w:rPr>
        <w:t xml:space="preserve">                                          </w:t>
      </w:r>
    </w:p>
    <w:p w14:paraId="72BC6CE4">
      <w:pPr>
        <w:snapToGrid w:val="0"/>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联系电话：</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rPr>
        <w:t xml:space="preserve"> </w:t>
      </w:r>
    </w:p>
    <w:p w14:paraId="3C957B70">
      <w:pPr>
        <w:snapToGrid w:val="0"/>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 xml:space="preserve">地址： </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rPr>
        <w:t>邮编：</w:t>
      </w:r>
      <w:r>
        <w:rPr>
          <w:rFonts w:hint="eastAsia" w:ascii="宋体" w:hAnsi="宋体" w:eastAsia="宋体" w:cs="宋体"/>
          <w:i w:val="0"/>
          <w:iCs w:val="0"/>
          <w:color w:val="auto"/>
          <w:sz w:val="24"/>
          <w:highlight w:val="none"/>
          <w:u w:val="dotted"/>
        </w:rPr>
        <w:t xml:space="preserve">                                                </w:t>
      </w:r>
    </w:p>
    <w:p w14:paraId="6A8E7094">
      <w:pPr>
        <w:snapToGrid w:val="0"/>
        <w:spacing w:line="360" w:lineRule="auto"/>
        <w:rPr>
          <w:rFonts w:hint="eastAsia" w:ascii="宋体" w:hAnsi="宋体" w:eastAsia="宋体" w:cs="宋体"/>
          <w:bCs/>
          <w:i w:val="0"/>
          <w:iCs w:val="0"/>
          <w:color w:val="auto"/>
          <w:sz w:val="24"/>
          <w:highlight w:val="none"/>
        </w:rPr>
      </w:pPr>
      <w:r>
        <w:rPr>
          <w:rFonts w:hint="eastAsia" w:ascii="宋体" w:hAnsi="宋体" w:eastAsia="宋体" w:cs="宋体"/>
          <w:bCs/>
          <w:i w:val="0"/>
          <w:iCs w:val="0"/>
          <w:color w:val="auto"/>
          <w:sz w:val="24"/>
          <w:highlight w:val="none"/>
        </w:rPr>
        <w:t>二、质疑项目基本情况</w:t>
      </w:r>
    </w:p>
    <w:p w14:paraId="1FAE17E0">
      <w:pPr>
        <w:snapToGrid w:val="0"/>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质疑项目的名称：</w:t>
      </w:r>
      <w:r>
        <w:rPr>
          <w:rFonts w:hint="eastAsia" w:ascii="宋体" w:hAnsi="宋体" w:eastAsia="宋体" w:cs="宋体"/>
          <w:i w:val="0"/>
          <w:iCs w:val="0"/>
          <w:color w:val="auto"/>
          <w:sz w:val="24"/>
          <w:highlight w:val="none"/>
          <w:u w:val="dotted"/>
        </w:rPr>
        <w:t xml:space="preserve">                                      </w:t>
      </w:r>
    </w:p>
    <w:p w14:paraId="21A7C956">
      <w:pPr>
        <w:snapToGrid w:val="0"/>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质疑项目的编号：</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rPr>
        <w:t>包号：</w:t>
      </w:r>
      <w:r>
        <w:rPr>
          <w:rFonts w:hint="eastAsia" w:ascii="宋体" w:hAnsi="宋体" w:eastAsia="宋体" w:cs="宋体"/>
          <w:i w:val="0"/>
          <w:iCs w:val="0"/>
          <w:color w:val="auto"/>
          <w:sz w:val="24"/>
          <w:highlight w:val="none"/>
          <w:u w:val="dotted"/>
        </w:rPr>
        <w:t xml:space="preserve">                 </w:t>
      </w:r>
    </w:p>
    <w:p w14:paraId="7C6561DC">
      <w:pPr>
        <w:snapToGrid w:val="0"/>
        <w:spacing w:line="360" w:lineRule="auto"/>
        <w:rPr>
          <w:rFonts w:hint="eastAsia" w:ascii="宋体" w:hAnsi="宋体" w:eastAsia="宋体" w:cs="宋体"/>
          <w:i w:val="0"/>
          <w:iCs w:val="0"/>
          <w:color w:val="auto"/>
          <w:sz w:val="24"/>
          <w:highlight w:val="none"/>
          <w:u w:val="dotted"/>
        </w:rPr>
      </w:pPr>
      <w:r>
        <w:rPr>
          <w:rFonts w:hint="eastAsia" w:ascii="宋体" w:hAnsi="宋体" w:eastAsia="宋体" w:cs="宋体"/>
          <w:i w:val="0"/>
          <w:iCs w:val="0"/>
          <w:color w:val="auto"/>
          <w:sz w:val="24"/>
          <w:highlight w:val="none"/>
        </w:rPr>
        <w:t>采购人名称：</w:t>
      </w:r>
      <w:r>
        <w:rPr>
          <w:rFonts w:hint="eastAsia" w:ascii="宋体" w:hAnsi="宋体" w:eastAsia="宋体" w:cs="宋体"/>
          <w:i w:val="0"/>
          <w:iCs w:val="0"/>
          <w:color w:val="auto"/>
          <w:sz w:val="24"/>
          <w:highlight w:val="none"/>
          <w:u w:val="dotted"/>
        </w:rPr>
        <w:t xml:space="preserve">                                         </w:t>
      </w:r>
    </w:p>
    <w:p w14:paraId="48B09DE2">
      <w:pPr>
        <w:snapToGrid w:val="0"/>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采购文件获取日期：</w:t>
      </w:r>
      <w:r>
        <w:rPr>
          <w:rFonts w:hint="eastAsia" w:ascii="宋体" w:hAnsi="宋体" w:eastAsia="宋体" w:cs="宋体"/>
          <w:i w:val="0"/>
          <w:iCs w:val="0"/>
          <w:color w:val="auto"/>
          <w:sz w:val="24"/>
          <w:highlight w:val="none"/>
          <w:u w:val="dotted"/>
        </w:rPr>
        <w:t xml:space="preserve">                                           </w:t>
      </w:r>
    </w:p>
    <w:p w14:paraId="7271F0B4">
      <w:pPr>
        <w:snapToGrid w:val="0"/>
        <w:spacing w:line="360" w:lineRule="auto"/>
        <w:rPr>
          <w:rFonts w:hint="eastAsia" w:ascii="宋体" w:hAnsi="宋体" w:eastAsia="宋体" w:cs="宋体"/>
          <w:bCs/>
          <w:i w:val="0"/>
          <w:iCs w:val="0"/>
          <w:color w:val="auto"/>
          <w:sz w:val="24"/>
          <w:highlight w:val="none"/>
        </w:rPr>
      </w:pPr>
      <w:r>
        <w:rPr>
          <w:rFonts w:hint="eastAsia" w:ascii="宋体" w:hAnsi="宋体" w:eastAsia="宋体" w:cs="宋体"/>
          <w:bCs/>
          <w:i w:val="0"/>
          <w:iCs w:val="0"/>
          <w:color w:val="auto"/>
          <w:sz w:val="24"/>
          <w:highlight w:val="none"/>
        </w:rPr>
        <w:t>三、质疑事项具体内容</w:t>
      </w:r>
    </w:p>
    <w:p w14:paraId="44E8A0AA">
      <w:pPr>
        <w:snapToGrid w:val="0"/>
        <w:spacing w:line="360" w:lineRule="auto"/>
        <w:rPr>
          <w:rFonts w:hint="eastAsia" w:ascii="宋体" w:hAnsi="宋体" w:eastAsia="宋体" w:cs="宋体"/>
          <w:i w:val="0"/>
          <w:iCs w:val="0"/>
          <w:color w:val="auto"/>
          <w:sz w:val="24"/>
          <w:highlight w:val="none"/>
          <w:u w:val="dotted"/>
        </w:rPr>
      </w:pPr>
      <w:r>
        <w:rPr>
          <w:rFonts w:hint="eastAsia" w:ascii="宋体" w:hAnsi="宋体" w:eastAsia="宋体" w:cs="宋体"/>
          <w:i w:val="0"/>
          <w:iCs w:val="0"/>
          <w:color w:val="auto"/>
          <w:sz w:val="24"/>
          <w:highlight w:val="none"/>
        </w:rPr>
        <w:t>质疑事项1：</w:t>
      </w:r>
      <w:r>
        <w:rPr>
          <w:rFonts w:hint="eastAsia" w:ascii="宋体" w:hAnsi="宋体" w:eastAsia="宋体" w:cs="宋体"/>
          <w:i w:val="0"/>
          <w:iCs w:val="0"/>
          <w:color w:val="auto"/>
          <w:sz w:val="24"/>
          <w:highlight w:val="none"/>
          <w:u w:val="dotted"/>
        </w:rPr>
        <w:t xml:space="preserve">                                         </w:t>
      </w:r>
    </w:p>
    <w:p w14:paraId="2852D188">
      <w:pPr>
        <w:snapToGrid w:val="0"/>
        <w:spacing w:line="360" w:lineRule="auto"/>
        <w:rPr>
          <w:rFonts w:hint="eastAsia" w:ascii="宋体" w:hAnsi="宋体" w:eastAsia="宋体" w:cs="宋体"/>
          <w:i w:val="0"/>
          <w:iCs w:val="0"/>
          <w:color w:val="auto"/>
          <w:sz w:val="24"/>
          <w:highlight w:val="none"/>
          <w:u w:val="dotted"/>
        </w:rPr>
      </w:pPr>
      <w:r>
        <w:rPr>
          <w:rFonts w:hint="eastAsia" w:ascii="宋体" w:hAnsi="宋体" w:eastAsia="宋体" w:cs="宋体"/>
          <w:i w:val="0"/>
          <w:iCs w:val="0"/>
          <w:color w:val="auto"/>
          <w:sz w:val="24"/>
          <w:highlight w:val="none"/>
        </w:rPr>
        <w:t>依据：</w:t>
      </w:r>
      <w:r>
        <w:rPr>
          <w:rFonts w:hint="eastAsia" w:ascii="宋体" w:hAnsi="宋体" w:eastAsia="宋体" w:cs="宋体"/>
          <w:i w:val="0"/>
          <w:iCs w:val="0"/>
          <w:color w:val="auto"/>
          <w:sz w:val="24"/>
          <w:highlight w:val="none"/>
          <w:u w:val="dotted"/>
        </w:rPr>
        <w:t xml:space="preserve">                                          </w:t>
      </w:r>
    </w:p>
    <w:p w14:paraId="7F608E86">
      <w:pPr>
        <w:snapToGrid w:val="0"/>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u w:val="dotted"/>
        </w:rPr>
        <w:t xml:space="preserve">                                                       </w:t>
      </w:r>
    </w:p>
    <w:p w14:paraId="2239B58C">
      <w:pPr>
        <w:snapToGrid w:val="0"/>
        <w:spacing w:line="360" w:lineRule="auto"/>
        <w:rPr>
          <w:rFonts w:hint="eastAsia" w:ascii="宋体" w:hAnsi="宋体" w:eastAsia="宋体" w:cs="宋体"/>
          <w:i w:val="0"/>
          <w:iCs w:val="0"/>
          <w:color w:val="auto"/>
          <w:sz w:val="24"/>
          <w:highlight w:val="none"/>
          <w:u w:val="dotted"/>
        </w:rPr>
      </w:pPr>
      <w:r>
        <w:rPr>
          <w:rFonts w:hint="eastAsia" w:ascii="宋体" w:hAnsi="宋体" w:eastAsia="宋体" w:cs="宋体"/>
          <w:i w:val="0"/>
          <w:iCs w:val="0"/>
          <w:color w:val="auto"/>
          <w:sz w:val="24"/>
          <w:highlight w:val="none"/>
        </w:rPr>
        <w:t>质疑事项2</w:t>
      </w:r>
    </w:p>
    <w:p w14:paraId="4FD7807D">
      <w:pPr>
        <w:snapToGrid w:val="0"/>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w:t>
      </w:r>
    </w:p>
    <w:p w14:paraId="33A1386F">
      <w:pPr>
        <w:snapToGrid w:val="0"/>
        <w:spacing w:line="360" w:lineRule="auto"/>
        <w:rPr>
          <w:rFonts w:hint="eastAsia" w:ascii="宋体" w:hAnsi="宋体" w:eastAsia="宋体" w:cs="宋体"/>
          <w:bCs/>
          <w:i w:val="0"/>
          <w:iCs w:val="0"/>
          <w:color w:val="auto"/>
          <w:sz w:val="24"/>
          <w:highlight w:val="none"/>
        </w:rPr>
      </w:pPr>
      <w:r>
        <w:rPr>
          <w:rFonts w:hint="eastAsia" w:ascii="宋体" w:hAnsi="宋体" w:eastAsia="宋体" w:cs="宋体"/>
          <w:bCs/>
          <w:i w:val="0"/>
          <w:iCs w:val="0"/>
          <w:color w:val="auto"/>
          <w:sz w:val="24"/>
          <w:highlight w:val="none"/>
        </w:rPr>
        <w:t>四、与质疑事项相关的质疑请求</w:t>
      </w:r>
    </w:p>
    <w:p w14:paraId="16255359">
      <w:pPr>
        <w:snapToGrid w:val="0"/>
        <w:spacing w:line="360" w:lineRule="auto"/>
        <w:rPr>
          <w:rFonts w:hint="eastAsia" w:ascii="宋体" w:hAnsi="宋体" w:eastAsia="宋体" w:cs="宋体"/>
          <w:i w:val="0"/>
          <w:iCs w:val="0"/>
          <w:color w:val="auto"/>
          <w:sz w:val="24"/>
          <w:highlight w:val="none"/>
          <w:u w:val="dotted"/>
        </w:rPr>
      </w:pPr>
      <w:r>
        <w:rPr>
          <w:rFonts w:hint="eastAsia" w:ascii="宋体" w:hAnsi="宋体" w:eastAsia="宋体" w:cs="宋体"/>
          <w:i w:val="0"/>
          <w:iCs w:val="0"/>
          <w:color w:val="auto"/>
          <w:sz w:val="24"/>
          <w:highlight w:val="none"/>
        </w:rPr>
        <w:t>请求：</w:t>
      </w:r>
      <w:r>
        <w:rPr>
          <w:rFonts w:hint="eastAsia" w:ascii="宋体" w:hAnsi="宋体" w:eastAsia="宋体" w:cs="宋体"/>
          <w:i w:val="0"/>
          <w:iCs w:val="0"/>
          <w:color w:val="auto"/>
          <w:sz w:val="24"/>
          <w:highlight w:val="none"/>
          <w:u w:val="dotted"/>
        </w:rPr>
        <w:t xml:space="preserve">                                               </w:t>
      </w:r>
    </w:p>
    <w:p w14:paraId="6945FF7A">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 xml:space="preserve">签字(签章)：                   公章：                      </w:t>
      </w:r>
    </w:p>
    <w:p w14:paraId="3CD72AAF">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 xml:space="preserve">日期：    </w:t>
      </w:r>
    </w:p>
    <w:p w14:paraId="500BF767">
      <w:pPr>
        <w:spacing w:line="360" w:lineRule="auto"/>
        <w:jc w:val="center"/>
        <w:rPr>
          <w:rFonts w:hint="eastAsia" w:ascii="宋体" w:hAnsi="宋体" w:eastAsia="宋体" w:cs="宋体"/>
          <w:b/>
          <w:bCs/>
          <w:i w:val="0"/>
          <w:iCs w:val="0"/>
          <w:color w:val="auto"/>
          <w:sz w:val="24"/>
          <w:highlight w:val="none"/>
        </w:rPr>
      </w:pPr>
    </w:p>
    <w:p w14:paraId="6581A3C4">
      <w:pPr>
        <w:spacing w:line="360" w:lineRule="auto"/>
        <w:rPr>
          <w:rFonts w:hint="eastAsia" w:ascii="宋体" w:hAnsi="宋体" w:eastAsia="宋体" w:cs="宋体"/>
          <w:b/>
          <w:i w:val="0"/>
          <w:iCs w:val="0"/>
          <w:color w:val="auto"/>
          <w:sz w:val="24"/>
          <w:highlight w:val="none"/>
        </w:rPr>
      </w:pPr>
    </w:p>
    <w:p w14:paraId="1761BBDE">
      <w:pPr>
        <w:spacing w:line="360" w:lineRule="auto"/>
        <w:rPr>
          <w:rFonts w:hint="eastAsia" w:ascii="宋体" w:hAnsi="宋体" w:eastAsia="宋体" w:cs="宋体"/>
          <w:b/>
          <w:i w:val="0"/>
          <w:iCs w:val="0"/>
          <w:color w:val="auto"/>
          <w:sz w:val="24"/>
          <w:highlight w:val="none"/>
        </w:rPr>
      </w:pPr>
    </w:p>
    <w:p w14:paraId="7C4A77AF">
      <w:pPr>
        <w:spacing w:line="360" w:lineRule="auto"/>
        <w:rPr>
          <w:rFonts w:hint="eastAsia" w:ascii="宋体" w:hAnsi="宋体" w:eastAsia="宋体" w:cs="宋体"/>
          <w:b/>
          <w:i w:val="0"/>
          <w:iCs w:val="0"/>
          <w:color w:val="auto"/>
          <w:sz w:val="24"/>
          <w:highlight w:val="none"/>
        </w:rPr>
      </w:pPr>
    </w:p>
    <w:p w14:paraId="07620EA6">
      <w:pPr>
        <w:spacing w:line="360" w:lineRule="auto"/>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质疑函制作说明：</w:t>
      </w:r>
    </w:p>
    <w:p w14:paraId="45170992">
      <w:pPr>
        <w:widowControl/>
        <w:spacing w:line="360" w:lineRule="auto"/>
        <w:ind w:firstLine="480" w:firstLineChars="20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1.供应商提出质疑时，应提交质疑函和必要的证明材料。</w:t>
      </w:r>
    </w:p>
    <w:p w14:paraId="7EEE3C8A">
      <w:pPr>
        <w:widowControl/>
        <w:spacing w:line="360" w:lineRule="auto"/>
        <w:ind w:firstLine="480" w:firstLineChars="20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2.质疑供应商若委托代理人进行质疑的，质疑函应按要求列明“授权代表”的有关内容，并在附件中提交由质疑</w:t>
      </w:r>
      <w:r>
        <w:rPr>
          <w:rFonts w:hint="eastAsia" w:ascii="宋体" w:hAnsi="宋体" w:eastAsia="宋体" w:cs="宋体"/>
          <w:i w:val="0"/>
          <w:iCs w:val="0"/>
          <w:color w:val="auto"/>
          <w:kern w:val="0"/>
          <w:sz w:val="24"/>
          <w:highlight w:val="none"/>
        </w:rPr>
        <w:t>供应商签署的授权委托书。授权委托书应载明代理人的姓名或者名称、代理事项、具体权限、期限和相关事项。</w:t>
      </w:r>
    </w:p>
    <w:p w14:paraId="01E9CD8A">
      <w:pPr>
        <w:widowControl/>
        <w:spacing w:line="360" w:lineRule="auto"/>
        <w:ind w:firstLine="480" w:firstLineChars="20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3.质疑供应商若对项目的某一分包进行质疑，质疑函中应列明具体分包号。</w:t>
      </w:r>
    </w:p>
    <w:p w14:paraId="2086DDA6">
      <w:pPr>
        <w:widowControl/>
        <w:spacing w:line="360" w:lineRule="auto"/>
        <w:ind w:firstLine="480" w:firstLineChars="20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4.质疑函的质疑事项应具体、明确，并有必要的事实依据和法律依据。</w:t>
      </w:r>
    </w:p>
    <w:p w14:paraId="2DF4E7F2">
      <w:pPr>
        <w:widowControl/>
        <w:spacing w:line="360" w:lineRule="auto"/>
        <w:ind w:firstLine="480" w:firstLineChars="20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5.质疑函的质疑请求应与质疑事项相关。</w:t>
      </w:r>
    </w:p>
    <w:p w14:paraId="58C10E52">
      <w:pPr>
        <w:widowControl/>
        <w:spacing w:line="360" w:lineRule="auto"/>
        <w:ind w:firstLine="480" w:firstLineChars="20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6.质疑函应由法定代表人、主要负责人，或者其授权代表签字或者盖章，并加盖公章。</w:t>
      </w:r>
    </w:p>
    <w:p w14:paraId="2507EF8C">
      <w:pPr>
        <w:widowControl/>
        <w:spacing w:line="360" w:lineRule="auto"/>
        <w:ind w:firstLine="600" w:firstLineChars="200"/>
        <w:jc w:val="left"/>
        <w:rPr>
          <w:rFonts w:hint="eastAsia" w:ascii="宋体" w:hAnsi="宋体" w:eastAsia="宋体" w:cs="宋体"/>
          <w:i w:val="0"/>
          <w:iCs w:val="0"/>
          <w:color w:val="auto"/>
          <w:sz w:val="30"/>
          <w:szCs w:val="30"/>
          <w:highlight w:val="none"/>
        </w:rPr>
      </w:pPr>
    </w:p>
    <w:p w14:paraId="46ECAF5F">
      <w:pPr>
        <w:spacing w:line="360" w:lineRule="auto"/>
        <w:jc w:val="center"/>
        <w:rPr>
          <w:rFonts w:hint="eastAsia" w:ascii="宋体" w:hAnsi="宋体" w:eastAsia="宋体" w:cs="宋体"/>
          <w:b/>
          <w:i w:val="0"/>
          <w:iCs w:val="0"/>
          <w:color w:val="auto"/>
          <w:spacing w:val="6"/>
          <w:sz w:val="32"/>
          <w:szCs w:val="32"/>
          <w:highlight w:val="none"/>
        </w:rPr>
      </w:pPr>
    </w:p>
    <w:p w14:paraId="3BF2B79C">
      <w:pPr>
        <w:spacing w:line="360" w:lineRule="auto"/>
        <w:jc w:val="center"/>
        <w:rPr>
          <w:rFonts w:hint="eastAsia" w:ascii="宋体" w:hAnsi="宋体" w:eastAsia="宋体" w:cs="宋体"/>
          <w:b/>
          <w:i w:val="0"/>
          <w:iCs w:val="0"/>
          <w:color w:val="auto"/>
          <w:spacing w:val="6"/>
          <w:sz w:val="32"/>
          <w:szCs w:val="32"/>
          <w:highlight w:val="none"/>
        </w:rPr>
      </w:pPr>
    </w:p>
    <w:p w14:paraId="020AF22E">
      <w:pPr>
        <w:spacing w:line="360" w:lineRule="auto"/>
        <w:jc w:val="left"/>
        <w:rPr>
          <w:rFonts w:hint="eastAsia" w:ascii="宋体" w:hAnsi="宋体" w:eastAsia="宋体" w:cs="宋体"/>
          <w:b/>
          <w:i w:val="0"/>
          <w:iCs w:val="0"/>
          <w:color w:val="auto"/>
          <w:spacing w:val="6"/>
          <w:sz w:val="32"/>
          <w:szCs w:val="32"/>
          <w:highlight w:val="none"/>
        </w:rPr>
      </w:pPr>
    </w:p>
    <w:p w14:paraId="57B5335B">
      <w:pPr>
        <w:rPr>
          <w:rFonts w:hint="eastAsia" w:ascii="宋体" w:hAnsi="宋体" w:eastAsia="宋体" w:cs="宋体"/>
          <w:b/>
          <w:i w:val="0"/>
          <w:iCs w:val="0"/>
          <w:color w:val="auto"/>
          <w:spacing w:val="6"/>
          <w:sz w:val="32"/>
          <w:szCs w:val="32"/>
          <w:highlight w:val="none"/>
        </w:rPr>
      </w:pPr>
      <w:r>
        <w:rPr>
          <w:rFonts w:hint="eastAsia" w:ascii="宋体" w:hAnsi="宋体" w:eastAsia="宋体" w:cs="宋体"/>
          <w:b/>
          <w:i w:val="0"/>
          <w:iCs w:val="0"/>
          <w:color w:val="auto"/>
          <w:spacing w:val="6"/>
          <w:sz w:val="32"/>
          <w:szCs w:val="32"/>
          <w:highlight w:val="none"/>
        </w:rPr>
        <w:br w:type="page"/>
      </w:r>
    </w:p>
    <w:p w14:paraId="798B1230">
      <w:pPr>
        <w:spacing w:line="360" w:lineRule="auto"/>
        <w:jc w:val="left"/>
        <w:rPr>
          <w:rFonts w:hint="eastAsia" w:ascii="宋体" w:hAnsi="宋体" w:eastAsia="宋体" w:cs="宋体"/>
          <w:b/>
          <w:i w:val="0"/>
          <w:iCs w:val="0"/>
          <w:color w:val="auto"/>
          <w:spacing w:val="6"/>
          <w:sz w:val="32"/>
          <w:szCs w:val="32"/>
          <w:highlight w:val="none"/>
        </w:rPr>
      </w:pPr>
      <w:r>
        <w:rPr>
          <w:rFonts w:hint="eastAsia" w:ascii="宋体" w:hAnsi="宋体" w:eastAsia="宋体" w:cs="宋体"/>
          <w:b/>
          <w:i w:val="0"/>
          <w:iCs w:val="0"/>
          <w:color w:val="auto"/>
          <w:spacing w:val="6"/>
          <w:sz w:val="32"/>
          <w:szCs w:val="32"/>
          <w:highlight w:val="none"/>
        </w:rPr>
        <w:t>附件</w:t>
      </w:r>
      <w:r>
        <w:rPr>
          <w:rFonts w:hint="eastAsia" w:ascii="宋体" w:hAnsi="宋体" w:eastAsia="宋体" w:cs="宋体"/>
          <w:b/>
          <w:i w:val="0"/>
          <w:iCs w:val="0"/>
          <w:color w:val="auto"/>
          <w:spacing w:val="6"/>
          <w:sz w:val="32"/>
          <w:szCs w:val="32"/>
          <w:highlight w:val="none"/>
          <w:lang w:val="en-US" w:eastAsia="zh-CN"/>
        </w:rPr>
        <w:t>2</w:t>
      </w:r>
      <w:r>
        <w:rPr>
          <w:rFonts w:hint="eastAsia" w:ascii="宋体" w:hAnsi="宋体" w:eastAsia="宋体" w:cs="宋体"/>
          <w:b/>
          <w:i w:val="0"/>
          <w:iCs w:val="0"/>
          <w:color w:val="auto"/>
          <w:spacing w:val="6"/>
          <w:sz w:val="32"/>
          <w:szCs w:val="32"/>
          <w:highlight w:val="none"/>
        </w:rPr>
        <w:t>：投诉书范本及制作说明</w:t>
      </w:r>
    </w:p>
    <w:p w14:paraId="6A5EA1E9">
      <w:pPr>
        <w:spacing w:line="360" w:lineRule="auto"/>
        <w:jc w:val="center"/>
        <w:rPr>
          <w:rFonts w:hint="eastAsia" w:ascii="宋体" w:hAnsi="宋体" w:eastAsia="宋体" w:cs="宋体"/>
          <w:b/>
          <w:i w:val="0"/>
          <w:iCs w:val="0"/>
          <w:color w:val="auto"/>
          <w:sz w:val="24"/>
          <w:highlight w:val="none"/>
        </w:rPr>
      </w:pPr>
    </w:p>
    <w:p w14:paraId="65758B4C">
      <w:pPr>
        <w:spacing w:line="360" w:lineRule="auto"/>
        <w:jc w:val="center"/>
        <w:rPr>
          <w:rFonts w:hint="eastAsia" w:ascii="宋体" w:hAnsi="宋体" w:eastAsia="宋体" w:cs="宋体"/>
          <w:b/>
          <w:i w:val="0"/>
          <w:iCs w:val="0"/>
          <w:color w:val="auto"/>
          <w:spacing w:val="6"/>
          <w:sz w:val="32"/>
          <w:szCs w:val="32"/>
          <w:highlight w:val="none"/>
        </w:rPr>
      </w:pPr>
      <w:r>
        <w:rPr>
          <w:rFonts w:hint="eastAsia" w:ascii="宋体" w:hAnsi="宋体" w:eastAsia="宋体" w:cs="宋体"/>
          <w:b/>
          <w:i w:val="0"/>
          <w:iCs w:val="0"/>
          <w:color w:val="auto"/>
          <w:spacing w:val="6"/>
          <w:sz w:val="32"/>
          <w:szCs w:val="32"/>
          <w:highlight w:val="none"/>
        </w:rPr>
        <w:t>投诉书范本</w:t>
      </w:r>
    </w:p>
    <w:p w14:paraId="37E7215D">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一、投诉相关主体基本情况</w:t>
      </w:r>
    </w:p>
    <w:p w14:paraId="17A44515">
      <w:pPr>
        <w:spacing w:line="360" w:lineRule="auto"/>
        <w:rPr>
          <w:rFonts w:hint="eastAsia" w:ascii="宋体" w:hAnsi="宋体" w:eastAsia="宋体" w:cs="宋体"/>
          <w:i w:val="0"/>
          <w:iCs w:val="0"/>
          <w:color w:val="auto"/>
          <w:sz w:val="24"/>
          <w:highlight w:val="none"/>
          <w:u w:val="dotted"/>
        </w:rPr>
      </w:pPr>
      <w:r>
        <w:rPr>
          <w:rFonts w:hint="eastAsia" w:ascii="宋体" w:hAnsi="宋体" w:eastAsia="宋体" w:cs="宋体"/>
          <w:i w:val="0"/>
          <w:iCs w:val="0"/>
          <w:color w:val="auto"/>
          <w:sz w:val="24"/>
          <w:highlight w:val="none"/>
        </w:rPr>
        <w:t>投诉人：</w:t>
      </w:r>
      <w:r>
        <w:rPr>
          <w:rFonts w:hint="eastAsia" w:ascii="宋体" w:hAnsi="宋体" w:eastAsia="宋体" w:cs="宋体"/>
          <w:i w:val="0"/>
          <w:iCs w:val="0"/>
          <w:color w:val="auto"/>
          <w:sz w:val="24"/>
          <w:highlight w:val="none"/>
          <w:u w:val="dotted"/>
        </w:rPr>
        <w:t xml:space="preserve">                                               </w:t>
      </w:r>
    </w:p>
    <w:p w14:paraId="3633E78B">
      <w:pPr>
        <w:spacing w:line="360" w:lineRule="auto"/>
        <w:rPr>
          <w:rFonts w:hint="eastAsia" w:ascii="宋体" w:hAnsi="宋体" w:eastAsia="宋体" w:cs="宋体"/>
          <w:i w:val="0"/>
          <w:iCs w:val="0"/>
          <w:color w:val="auto"/>
          <w:sz w:val="24"/>
          <w:highlight w:val="none"/>
          <w:u w:val="single"/>
        </w:rPr>
      </w:pPr>
      <w:r>
        <w:rPr>
          <w:rFonts w:hint="eastAsia" w:ascii="宋体" w:hAnsi="宋体" w:eastAsia="宋体" w:cs="宋体"/>
          <w:i w:val="0"/>
          <w:iCs w:val="0"/>
          <w:color w:val="auto"/>
          <w:sz w:val="24"/>
          <w:highlight w:val="none"/>
        </w:rPr>
        <w:t>地     址：</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rPr>
        <w:t>邮编：</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u w:val="single"/>
        </w:rPr>
        <w:t xml:space="preserve">   </w:t>
      </w:r>
    </w:p>
    <w:p w14:paraId="3DAA056B">
      <w:pPr>
        <w:tabs>
          <w:tab w:val="left" w:pos="6510"/>
        </w:tabs>
        <w:spacing w:line="360" w:lineRule="auto"/>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法定代表人/主要负责人：</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rPr>
        <w:t xml:space="preserve">  </w:t>
      </w:r>
    </w:p>
    <w:p w14:paraId="7A8439DF">
      <w:pPr>
        <w:tabs>
          <w:tab w:val="left" w:pos="6510"/>
        </w:tabs>
        <w:spacing w:line="360" w:lineRule="auto"/>
        <w:rPr>
          <w:rFonts w:hint="eastAsia" w:ascii="宋体" w:hAnsi="宋体" w:eastAsia="宋体" w:cs="宋体"/>
          <w:i w:val="0"/>
          <w:iCs w:val="0"/>
          <w:color w:val="auto"/>
          <w:sz w:val="24"/>
          <w:highlight w:val="none"/>
          <w:u w:val="dotted"/>
        </w:rPr>
      </w:pPr>
      <w:r>
        <w:rPr>
          <w:rFonts w:hint="eastAsia" w:ascii="宋体" w:hAnsi="宋体" w:eastAsia="宋体" w:cs="宋体"/>
          <w:i w:val="0"/>
          <w:iCs w:val="0"/>
          <w:color w:val="auto"/>
          <w:sz w:val="24"/>
          <w:highlight w:val="none"/>
        </w:rPr>
        <w:t>联系电话：</w:t>
      </w:r>
      <w:r>
        <w:rPr>
          <w:rFonts w:hint="eastAsia" w:ascii="宋体" w:hAnsi="宋体" w:eastAsia="宋体" w:cs="宋体"/>
          <w:i w:val="0"/>
          <w:iCs w:val="0"/>
          <w:color w:val="auto"/>
          <w:sz w:val="24"/>
          <w:highlight w:val="none"/>
          <w:u w:val="dotted"/>
        </w:rPr>
        <w:t xml:space="preserve">                                             </w:t>
      </w:r>
    </w:p>
    <w:p w14:paraId="78DAC9D9">
      <w:pPr>
        <w:spacing w:line="360" w:lineRule="auto"/>
        <w:rPr>
          <w:rFonts w:hint="eastAsia" w:ascii="宋体" w:hAnsi="宋体" w:eastAsia="宋体" w:cs="宋体"/>
          <w:i w:val="0"/>
          <w:iCs w:val="0"/>
          <w:color w:val="auto"/>
          <w:sz w:val="24"/>
          <w:highlight w:val="none"/>
          <w:u w:val="dotted"/>
        </w:rPr>
      </w:pPr>
      <w:r>
        <w:rPr>
          <w:rFonts w:hint="eastAsia" w:ascii="宋体" w:hAnsi="宋体" w:eastAsia="宋体" w:cs="宋体"/>
          <w:i w:val="0"/>
          <w:iCs w:val="0"/>
          <w:color w:val="auto"/>
          <w:sz w:val="24"/>
          <w:highlight w:val="none"/>
        </w:rPr>
        <w:t>授权代表：</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rPr>
        <w:t>联系电话</w:t>
      </w:r>
      <w:r>
        <w:rPr>
          <w:rFonts w:hint="eastAsia" w:ascii="宋体" w:hAnsi="宋体" w:eastAsia="宋体" w:cs="宋体"/>
          <w:i w:val="0"/>
          <w:iCs w:val="0"/>
          <w:color w:val="auto"/>
          <w:sz w:val="24"/>
          <w:highlight w:val="none"/>
          <w:u w:val="dotted"/>
        </w:rPr>
        <w:t xml:space="preserve">：                  </w:t>
      </w:r>
    </w:p>
    <w:p w14:paraId="560E16AA">
      <w:pPr>
        <w:spacing w:line="360" w:lineRule="auto"/>
        <w:rPr>
          <w:rFonts w:hint="eastAsia" w:ascii="宋体" w:hAnsi="宋体" w:eastAsia="宋体" w:cs="宋体"/>
          <w:i w:val="0"/>
          <w:iCs w:val="0"/>
          <w:color w:val="auto"/>
          <w:sz w:val="24"/>
          <w:highlight w:val="none"/>
          <w:u w:val="dotted"/>
        </w:rPr>
      </w:pPr>
      <w:r>
        <w:rPr>
          <w:rFonts w:hint="eastAsia" w:ascii="宋体" w:hAnsi="宋体" w:eastAsia="宋体" w:cs="宋体"/>
          <w:i w:val="0"/>
          <w:iCs w:val="0"/>
          <w:color w:val="auto"/>
          <w:sz w:val="24"/>
          <w:highlight w:val="none"/>
        </w:rPr>
        <w:t>地     址：</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rPr>
        <w:t>邮编：</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u w:val="dotted"/>
        </w:rPr>
        <w:t xml:space="preserve">                   </w:t>
      </w:r>
    </w:p>
    <w:p w14:paraId="0A0AF4E9">
      <w:pPr>
        <w:spacing w:line="360" w:lineRule="auto"/>
        <w:rPr>
          <w:rFonts w:hint="eastAsia" w:ascii="宋体" w:hAnsi="宋体" w:eastAsia="宋体" w:cs="宋体"/>
          <w:i w:val="0"/>
          <w:iCs w:val="0"/>
          <w:color w:val="auto"/>
          <w:sz w:val="24"/>
          <w:highlight w:val="none"/>
          <w:u w:val="single"/>
        </w:rPr>
      </w:pPr>
      <w:r>
        <w:rPr>
          <w:rFonts w:hint="eastAsia" w:ascii="宋体" w:hAnsi="宋体" w:eastAsia="宋体" w:cs="宋体"/>
          <w:i w:val="0"/>
          <w:iCs w:val="0"/>
          <w:color w:val="auto"/>
          <w:sz w:val="24"/>
          <w:highlight w:val="none"/>
        </w:rPr>
        <w:t>被投诉人1：</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u w:val="single"/>
        </w:rPr>
        <w:t xml:space="preserve">  </w:t>
      </w:r>
    </w:p>
    <w:p w14:paraId="25CFE7CF">
      <w:pPr>
        <w:spacing w:line="360" w:lineRule="auto"/>
        <w:rPr>
          <w:rFonts w:hint="eastAsia" w:ascii="宋体" w:hAnsi="宋体" w:eastAsia="宋体" w:cs="宋体"/>
          <w:i w:val="0"/>
          <w:iCs w:val="0"/>
          <w:color w:val="auto"/>
          <w:sz w:val="24"/>
          <w:highlight w:val="none"/>
          <w:u w:val="single"/>
        </w:rPr>
      </w:pPr>
      <w:r>
        <w:rPr>
          <w:rFonts w:hint="eastAsia" w:ascii="宋体" w:hAnsi="宋体" w:eastAsia="宋体" w:cs="宋体"/>
          <w:i w:val="0"/>
          <w:iCs w:val="0"/>
          <w:color w:val="auto"/>
          <w:sz w:val="24"/>
          <w:highlight w:val="none"/>
        </w:rPr>
        <w:t>地     址：</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rPr>
        <w:t>邮编：</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u w:val="single"/>
        </w:rPr>
        <w:t xml:space="preserve"> </w:t>
      </w:r>
    </w:p>
    <w:p w14:paraId="4AE3A955">
      <w:pPr>
        <w:spacing w:line="360" w:lineRule="auto"/>
        <w:rPr>
          <w:rFonts w:hint="eastAsia" w:ascii="宋体" w:hAnsi="宋体" w:eastAsia="宋体" w:cs="宋体"/>
          <w:i w:val="0"/>
          <w:iCs w:val="0"/>
          <w:color w:val="auto"/>
          <w:sz w:val="24"/>
          <w:highlight w:val="none"/>
          <w:u w:val="single"/>
        </w:rPr>
      </w:pPr>
      <w:r>
        <w:rPr>
          <w:rFonts w:hint="eastAsia" w:ascii="宋体" w:hAnsi="宋体" w:eastAsia="宋体" w:cs="宋体"/>
          <w:i w:val="0"/>
          <w:iCs w:val="0"/>
          <w:color w:val="auto"/>
          <w:sz w:val="24"/>
          <w:highlight w:val="none"/>
        </w:rPr>
        <w:t>联系人：</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rPr>
        <w:t>联系电话：</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u w:val="single"/>
        </w:rPr>
        <w:t xml:space="preserve"> </w:t>
      </w:r>
    </w:p>
    <w:p w14:paraId="60C00B7A">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被投诉人2</w:t>
      </w:r>
    </w:p>
    <w:p w14:paraId="0EC09CBD">
      <w:pPr>
        <w:spacing w:line="360" w:lineRule="auto"/>
        <w:rPr>
          <w:rFonts w:hint="eastAsia" w:ascii="宋体" w:hAnsi="宋体" w:eastAsia="宋体" w:cs="宋体"/>
          <w:i w:val="0"/>
          <w:iCs w:val="0"/>
          <w:color w:val="auto"/>
          <w:sz w:val="24"/>
          <w:highlight w:val="none"/>
          <w:u w:val="dotted"/>
        </w:rPr>
      </w:pPr>
      <w:r>
        <w:rPr>
          <w:rFonts w:hint="eastAsia" w:ascii="宋体" w:hAnsi="宋体" w:eastAsia="宋体" w:cs="宋体"/>
          <w:i w:val="0"/>
          <w:iCs w:val="0"/>
          <w:color w:val="auto"/>
          <w:sz w:val="24"/>
          <w:highlight w:val="none"/>
        </w:rPr>
        <w:t>……</w:t>
      </w:r>
    </w:p>
    <w:p w14:paraId="71B3CD4A">
      <w:pPr>
        <w:spacing w:line="360" w:lineRule="auto"/>
        <w:rPr>
          <w:rFonts w:hint="eastAsia" w:ascii="宋体" w:hAnsi="宋体" w:eastAsia="宋体" w:cs="宋体"/>
          <w:i w:val="0"/>
          <w:iCs w:val="0"/>
          <w:color w:val="auto"/>
          <w:sz w:val="24"/>
          <w:highlight w:val="none"/>
          <w:u w:val="single"/>
        </w:rPr>
      </w:pPr>
      <w:r>
        <w:rPr>
          <w:rFonts w:hint="eastAsia" w:ascii="宋体" w:hAnsi="宋体" w:eastAsia="宋体" w:cs="宋体"/>
          <w:i w:val="0"/>
          <w:iCs w:val="0"/>
          <w:color w:val="auto"/>
          <w:sz w:val="24"/>
          <w:highlight w:val="none"/>
        </w:rPr>
        <w:t>相关供应商：</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u w:val="single"/>
        </w:rPr>
        <w:t xml:space="preserve">    </w:t>
      </w:r>
    </w:p>
    <w:p w14:paraId="245D7165">
      <w:pPr>
        <w:spacing w:line="360" w:lineRule="auto"/>
        <w:rPr>
          <w:rFonts w:hint="eastAsia" w:ascii="宋体" w:hAnsi="宋体" w:eastAsia="宋体" w:cs="宋体"/>
          <w:i w:val="0"/>
          <w:iCs w:val="0"/>
          <w:color w:val="auto"/>
          <w:sz w:val="24"/>
          <w:highlight w:val="none"/>
          <w:u w:val="single"/>
        </w:rPr>
      </w:pPr>
      <w:r>
        <w:rPr>
          <w:rFonts w:hint="eastAsia" w:ascii="宋体" w:hAnsi="宋体" w:eastAsia="宋体" w:cs="宋体"/>
          <w:i w:val="0"/>
          <w:iCs w:val="0"/>
          <w:color w:val="auto"/>
          <w:sz w:val="24"/>
          <w:highlight w:val="none"/>
        </w:rPr>
        <w:t>地     址：</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rPr>
        <w:t>邮编：</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u w:val="single"/>
        </w:rPr>
        <w:t xml:space="preserve"> </w:t>
      </w:r>
    </w:p>
    <w:p w14:paraId="273B387A">
      <w:pPr>
        <w:spacing w:line="360" w:lineRule="auto"/>
        <w:rPr>
          <w:rFonts w:hint="eastAsia" w:ascii="宋体" w:hAnsi="宋体" w:eastAsia="宋体" w:cs="宋体"/>
          <w:i w:val="0"/>
          <w:iCs w:val="0"/>
          <w:color w:val="auto"/>
          <w:sz w:val="24"/>
          <w:highlight w:val="none"/>
          <w:u w:val="single"/>
        </w:rPr>
      </w:pPr>
      <w:r>
        <w:rPr>
          <w:rFonts w:hint="eastAsia" w:ascii="宋体" w:hAnsi="宋体" w:eastAsia="宋体" w:cs="宋体"/>
          <w:i w:val="0"/>
          <w:iCs w:val="0"/>
          <w:color w:val="auto"/>
          <w:sz w:val="24"/>
          <w:highlight w:val="none"/>
        </w:rPr>
        <w:t>联系人：</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rPr>
        <w:t>联系电话：</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u w:val="single"/>
        </w:rPr>
        <w:t xml:space="preserve">      </w:t>
      </w:r>
    </w:p>
    <w:p w14:paraId="3B5BFD75">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二、投诉项目基本情况</w:t>
      </w:r>
    </w:p>
    <w:p w14:paraId="2E16A0FA">
      <w:pPr>
        <w:spacing w:line="360" w:lineRule="auto"/>
        <w:rPr>
          <w:rFonts w:hint="eastAsia" w:ascii="宋体" w:hAnsi="宋体" w:eastAsia="宋体" w:cs="宋体"/>
          <w:i w:val="0"/>
          <w:iCs w:val="0"/>
          <w:color w:val="auto"/>
          <w:sz w:val="24"/>
          <w:highlight w:val="none"/>
          <w:u w:val="dotted"/>
        </w:rPr>
      </w:pPr>
      <w:r>
        <w:rPr>
          <w:rFonts w:hint="eastAsia" w:ascii="宋体" w:hAnsi="宋体" w:eastAsia="宋体" w:cs="宋体"/>
          <w:i w:val="0"/>
          <w:iCs w:val="0"/>
          <w:color w:val="auto"/>
          <w:sz w:val="24"/>
          <w:highlight w:val="none"/>
        </w:rPr>
        <w:t>采购项目名称：</w:t>
      </w:r>
      <w:r>
        <w:rPr>
          <w:rFonts w:hint="eastAsia" w:ascii="宋体" w:hAnsi="宋体" w:eastAsia="宋体" w:cs="宋体"/>
          <w:i w:val="0"/>
          <w:iCs w:val="0"/>
          <w:color w:val="auto"/>
          <w:sz w:val="24"/>
          <w:highlight w:val="none"/>
          <w:u w:val="dotted"/>
        </w:rPr>
        <w:t xml:space="preserve">                                        </w:t>
      </w:r>
    </w:p>
    <w:p w14:paraId="05697184">
      <w:pPr>
        <w:spacing w:line="360" w:lineRule="auto"/>
        <w:rPr>
          <w:rFonts w:hint="eastAsia" w:ascii="宋体" w:hAnsi="宋体" w:eastAsia="宋体" w:cs="宋体"/>
          <w:i w:val="0"/>
          <w:iCs w:val="0"/>
          <w:color w:val="auto"/>
          <w:sz w:val="24"/>
          <w:highlight w:val="none"/>
          <w:u w:val="single"/>
        </w:rPr>
      </w:pPr>
      <w:r>
        <w:rPr>
          <w:rFonts w:hint="eastAsia" w:ascii="宋体" w:hAnsi="宋体" w:eastAsia="宋体" w:cs="宋体"/>
          <w:i w:val="0"/>
          <w:iCs w:val="0"/>
          <w:color w:val="auto"/>
          <w:sz w:val="24"/>
          <w:highlight w:val="none"/>
        </w:rPr>
        <w:t>采购项目编号：</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rPr>
        <w:t>包号：</w:t>
      </w:r>
      <w:r>
        <w:rPr>
          <w:rFonts w:hint="eastAsia" w:ascii="宋体" w:hAnsi="宋体" w:eastAsia="宋体" w:cs="宋体"/>
          <w:i w:val="0"/>
          <w:iCs w:val="0"/>
          <w:color w:val="auto"/>
          <w:sz w:val="24"/>
          <w:highlight w:val="none"/>
          <w:u w:val="dotted"/>
        </w:rPr>
        <w:t xml:space="preserve">              </w:t>
      </w:r>
    </w:p>
    <w:p w14:paraId="405A15D9">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采购人名称：</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u w:val="single"/>
        </w:rPr>
        <w:t xml:space="preserve">  </w:t>
      </w:r>
    </w:p>
    <w:p w14:paraId="21E8F7F4">
      <w:pPr>
        <w:spacing w:line="360" w:lineRule="auto"/>
        <w:rPr>
          <w:rFonts w:hint="eastAsia" w:ascii="宋体" w:hAnsi="宋体" w:eastAsia="宋体" w:cs="宋体"/>
          <w:i w:val="0"/>
          <w:iCs w:val="0"/>
          <w:color w:val="auto"/>
          <w:sz w:val="24"/>
          <w:highlight w:val="none"/>
          <w:u w:val="single"/>
        </w:rPr>
      </w:pPr>
      <w:r>
        <w:rPr>
          <w:rFonts w:hint="eastAsia" w:ascii="宋体" w:hAnsi="宋体" w:eastAsia="宋体" w:cs="宋体"/>
          <w:i w:val="0"/>
          <w:iCs w:val="0"/>
          <w:color w:val="auto"/>
          <w:sz w:val="24"/>
          <w:highlight w:val="none"/>
        </w:rPr>
        <w:t>代理机构名称：</w:t>
      </w:r>
      <w:r>
        <w:rPr>
          <w:rFonts w:hint="eastAsia" w:ascii="宋体" w:hAnsi="宋体" w:eastAsia="宋体" w:cs="宋体"/>
          <w:i w:val="0"/>
          <w:iCs w:val="0"/>
          <w:color w:val="auto"/>
          <w:sz w:val="24"/>
          <w:highlight w:val="none"/>
          <w:u w:val="dotted"/>
        </w:rPr>
        <w:t xml:space="preserve">                                         </w:t>
      </w:r>
    </w:p>
    <w:p w14:paraId="49F152CF">
      <w:pPr>
        <w:spacing w:line="360" w:lineRule="auto"/>
        <w:rPr>
          <w:rFonts w:hint="eastAsia" w:ascii="宋体" w:hAnsi="宋体" w:eastAsia="宋体" w:cs="宋体"/>
          <w:i w:val="0"/>
          <w:iCs w:val="0"/>
          <w:color w:val="auto"/>
          <w:sz w:val="24"/>
          <w:highlight w:val="none"/>
          <w:u w:val="dotted"/>
        </w:rPr>
      </w:pPr>
      <w:r>
        <w:rPr>
          <w:rFonts w:hint="eastAsia" w:ascii="宋体" w:hAnsi="宋体" w:eastAsia="宋体" w:cs="宋体"/>
          <w:i w:val="0"/>
          <w:iCs w:val="0"/>
          <w:color w:val="auto"/>
          <w:sz w:val="24"/>
          <w:highlight w:val="none"/>
        </w:rPr>
        <w:t>采购文件公告:</w:t>
      </w:r>
      <w:r>
        <w:rPr>
          <w:rFonts w:hint="eastAsia" w:ascii="宋体" w:hAnsi="宋体" w:eastAsia="宋体" w:cs="宋体"/>
          <w:i w:val="0"/>
          <w:iCs w:val="0"/>
          <w:color w:val="auto"/>
          <w:sz w:val="24"/>
          <w:highlight w:val="none"/>
          <w:u w:val="dotted"/>
        </w:rPr>
        <w:t xml:space="preserve">是/否 </w:t>
      </w:r>
      <w:r>
        <w:rPr>
          <w:rFonts w:hint="eastAsia" w:ascii="宋体" w:hAnsi="宋体" w:eastAsia="宋体" w:cs="宋体"/>
          <w:i w:val="0"/>
          <w:iCs w:val="0"/>
          <w:color w:val="auto"/>
          <w:sz w:val="24"/>
          <w:highlight w:val="none"/>
        </w:rPr>
        <w:t>公告期限：</w:t>
      </w:r>
      <w:r>
        <w:rPr>
          <w:rFonts w:hint="eastAsia" w:ascii="宋体" w:hAnsi="宋体" w:eastAsia="宋体" w:cs="宋体"/>
          <w:i w:val="0"/>
          <w:iCs w:val="0"/>
          <w:color w:val="auto"/>
          <w:sz w:val="24"/>
          <w:highlight w:val="none"/>
          <w:u w:val="dotted"/>
        </w:rPr>
        <w:t xml:space="preserve">                                 </w:t>
      </w:r>
    </w:p>
    <w:p w14:paraId="080DF14F">
      <w:pPr>
        <w:spacing w:line="360" w:lineRule="auto"/>
        <w:rPr>
          <w:rFonts w:hint="eastAsia" w:ascii="宋体" w:hAnsi="宋体" w:eastAsia="宋体" w:cs="宋体"/>
          <w:i w:val="0"/>
          <w:iCs w:val="0"/>
          <w:color w:val="auto"/>
          <w:sz w:val="24"/>
          <w:highlight w:val="none"/>
          <w:u w:val="single"/>
        </w:rPr>
      </w:pPr>
      <w:r>
        <w:rPr>
          <w:rFonts w:hint="eastAsia" w:ascii="宋体" w:hAnsi="宋体" w:eastAsia="宋体" w:cs="宋体"/>
          <w:i w:val="0"/>
          <w:iCs w:val="0"/>
          <w:color w:val="auto"/>
          <w:sz w:val="24"/>
          <w:highlight w:val="none"/>
        </w:rPr>
        <w:t>采购结果公告:</w:t>
      </w:r>
      <w:r>
        <w:rPr>
          <w:rFonts w:hint="eastAsia" w:ascii="宋体" w:hAnsi="宋体" w:eastAsia="宋体" w:cs="宋体"/>
          <w:i w:val="0"/>
          <w:iCs w:val="0"/>
          <w:color w:val="auto"/>
          <w:sz w:val="24"/>
          <w:highlight w:val="none"/>
          <w:u w:val="dotted"/>
        </w:rPr>
        <w:t xml:space="preserve">是/否 </w:t>
      </w:r>
      <w:r>
        <w:rPr>
          <w:rFonts w:hint="eastAsia" w:ascii="宋体" w:hAnsi="宋体" w:eastAsia="宋体" w:cs="宋体"/>
          <w:i w:val="0"/>
          <w:iCs w:val="0"/>
          <w:color w:val="auto"/>
          <w:sz w:val="24"/>
          <w:highlight w:val="none"/>
        </w:rPr>
        <w:t>公告期限：</w:t>
      </w:r>
      <w:r>
        <w:rPr>
          <w:rFonts w:hint="eastAsia" w:ascii="宋体" w:hAnsi="宋体" w:eastAsia="宋体" w:cs="宋体"/>
          <w:i w:val="0"/>
          <w:iCs w:val="0"/>
          <w:color w:val="auto"/>
          <w:sz w:val="24"/>
          <w:highlight w:val="none"/>
          <w:u w:val="dotted"/>
        </w:rPr>
        <w:t xml:space="preserve">                        </w:t>
      </w:r>
    </w:p>
    <w:p w14:paraId="641780AC">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三、质疑基本情况</w:t>
      </w:r>
    </w:p>
    <w:p w14:paraId="2EA9BCC1">
      <w:pPr>
        <w:spacing w:line="360" w:lineRule="auto"/>
        <w:ind w:firstLine="480" w:firstLineChars="200"/>
        <w:rPr>
          <w:rFonts w:hint="eastAsia" w:ascii="宋体" w:hAnsi="宋体" w:eastAsia="宋体" w:cs="宋体"/>
          <w:i w:val="0"/>
          <w:iCs w:val="0"/>
          <w:color w:val="auto"/>
          <w:sz w:val="24"/>
          <w:highlight w:val="none"/>
          <w:u w:val="dotted"/>
        </w:rPr>
      </w:pPr>
      <w:r>
        <w:rPr>
          <w:rFonts w:hint="eastAsia" w:ascii="宋体" w:hAnsi="宋体" w:eastAsia="宋体" w:cs="宋体"/>
          <w:i w:val="0"/>
          <w:iCs w:val="0"/>
          <w:color w:val="auto"/>
          <w:sz w:val="24"/>
          <w:highlight w:val="none"/>
        </w:rPr>
        <w:t>投诉人于</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rPr>
        <w:t>年</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rPr>
        <w:t>月</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rPr>
        <w:t>日,向</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rPr>
        <w:t>提出质疑，质疑事项为：</w:t>
      </w:r>
      <w:r>
        <w:rPr>
          <w:rFonts w:hint="eastAsia" w:ascii="宋体" w:hAnsi="宋体" w:eastAsia="宋体" w:cs="宋体"/>
          <w:i w:val="0"/>
          <w:iCs w:val="0"/>
          <w:color w:val="auto"/>
          <w:sz w:val="24"/>
          <w:highlight w:val="none"/>
          <w:u w:val="dotted"/>
        </w:rPr>
        <w:t xml:space="preserve">                                </w:t>
      </w:r>
    </w:p>
    <w:p w14:paraId="7F34DDFF">
      <w:pPr>
        <w:spacing w:line="360" w:lineRule="auto"/>
        <w:rPr>
          <w:rFonts w:hint="eastAsia" w:ascii="宋体" w:hAnsi="宋体" w:eastAsia="宋体" w:cs="宋体"/>
          <w:i w:val="0"/>
          <w:iCs w:val="0"/>
          <w:color w:val="auto"/>
          <w:sz w:val="24"/>
          <w:highlight w:val="none"/>
          <w:u w:val="dotted"/>
        </w:rPr>
      </w:pP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rPr>
        <w:t xml:space="preserve">  </w:t>
      </w:r>
    </w:p>
    <w:p w14:paraId="0F1D61E6">
      <w:pPr>
        <w:spacing w:line="360" w:lineRule="auto"/>
        <w:ind w:firstLine="360" w:firstLineChars="15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u w:val="dotted"/>
        </w:rPr>
        <w:t>采购人/代理机构</w:t>
      </w:r>
      <w:r>
        <w:rPr>
          <w:rFonts w:hint="eastAsia" w:ascii="宋体" w:hAnsi="宋体" w:eastAsia="宋体" w:cs="宋体"/>
          <w:i w:val="0"/>
          <w:iCs w:val="0"/>
          <w:color w:val="auto"/>
          <w:sz w:val="24"/>
          <w:highlight w:val="none"/>
        </w:rPr>
        <w:t>于</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rPr>
        <w:t>年</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rPr>
        <w:t>月</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rPr>
        <w:t>日,就质疑事项作出了答复/没有在期限内作出答复。</w:t>
      </w:r>
    </w:p>
    <w:p w14:paraId="67906243">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四、投诉事项具体内容</w:t>
      </w:r>
    </w:p>
    <w:p w14:paraId="42AE2E7D">
      <w:pPr>
        <w:spacing w:line="360" w:lineRule="auto"/>
        <w:rPr>
          <w:rFonts w:hint="eastAsia" w:ascii="宋体" w:hAnsi="宋体" w:eastAsia="宋体" w:cs="宋体"/>
          <w:i w:val="0"/>
          <w:iCs w:val="0"/>
          <w:color w:val="auto"/>
          <w:sz w:val="24"/>
          <w:highlight w:val="none"/>
          <w:u w:val="single"/>
        </w:rPr>
      </w:pPr>
      <w:r>
        <w:rPr>
          <w:rFonts w:hint="eastAsia" w:ascii="宋体" w:hAnsi="宋体" w:eastAsia="宋体" w:cs="宋体"/>
          <w:i w:val="0"/>
          <w:iCs w:val="0"/>
          <w:color w:val="auto"/>
          <w:sz w:val="24"/>
          <w:highlight w:val="none"/>
        </w:rPr>
        <w:t>投诉事项 1：</w:t>
      </w:r>
      <w:r>
        <w:rPr>
          <w:rFonts w:hint="eastAsia" w:ascii="宋体" w:hAnsi="宋体" w:eastAsia="宋体" w:cs="宋体"/>
          <w:i w:val="0"/>
          <w:iCs w:val="0"/>
          <w:color w:val="auto"/>
          <w:sz w:val="24"/>
          <w:highlight w:val="none"/>
          <w:u w:val="dotted"/>
        </w:rPr>
        <w:t xml:space="preserve">                                       </w:t>
      </w:r>
    </w:p>
    <w:p w14:paraId="43311924">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依据：</w:t>
      </w:r>
      <w:r>
        <w:rPr>
          <w:rFonts w:hint="eastAsia" w:ascii="宋体" w:hAnsi="宋体" w:eastAsia="宋体" w:cs="宋体"/>
          <w:i w:val="0"/>
          <w:iCs w:val="0"/>
          <w:color w:val="auto"/>
          <w:sz w:val="24"/>
          <w:highlight w:val="none"/>
          <w:u w:val="dotted"/>
        </w:rPr>
        <w:t xml:space="preserve">                                         </w:t>
      </w:r>
    </w:p>
    <w:p w14:paraId="4D6F2B3F">
      <w:pPr>
        <w:spacing w:line="360" w:lineRule="auto"/>
        <w:rPr>
          <w:rFonts w:hint="eastAsia" w:ascii="宋体" w:hAnsi="宋体" w:eastAsia="宋体" w:cs="宋体"/>
          <w:i w:val="0"/>
          <w:iCs w:val="0"/>
          <w:color w:val="auto"/>
          <w:sz w:val="24"/>
          <w:highlight w:val="none"/>
          <w:u w:val="dotted"/>
        </w:rPr>
      </w:pPr>
      <w:r>
        <w:rPr>
          <w:rFonts w:hint="eastAsia" w:ascii="宋体" w:hAnsi="宋体" w:eastAsia="宋体" w:cs="宋体"/>
          <w:i w:val="0"/>
          <w:iCs w:val="0"/>
          <w:color w:val="auto"/>
          <w:sz w:val="24"/>
          <w:highlight w:val="none"/>
          <w:u w:val="dotted"/>
        </w:rPr>
        <w:t xml:space="preserve">                                                      </w:t>
      </w:r>
    </w:p>
    <w:p w14:paraId="3AE6F9FC">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投诉事项2</w:t>
      </w:r>
    </w:p>
    <w:p w14:paraId="2527454C">
      <w:pPr>
        <w:spacing w:line="360" w:lineRule="auto"/>
        <w:rPr>
          <w:rFonts w:hint="eastAsia" w:ascii="宋体" w:hAnsi="宋体" w:eastAsia="宋体" w:cs="宋体"/>
          <w:i w:val="0"/>
          <w:iCs w:val="0"/>
          <w:color w:val="auto"/>
          <w:sz w:val="24"/>
          <w:highlight w:val="none"/>
          <w:u w:val="dotted"/>
        </w:rPr>
      </w:pPr>
      <w:r>
        <w:rPr>
          <w:rFonts w:hint="eastAsia" w:ascii="宋体" w:hAnsi="宋体" w:eastAsia="宋体" w:cs="宋体"/>
          <w:i w:val="0"/>
          <w:iCs w:val="0"/>
          <w:color w:val="auto"/>
          <w:sz w:val="24"/>
          <w:highlight w:val="none"/>
        </w:rPr>
        <w:t>……</w:t>
      </w:r>
    </w:p>
    <w:p w14:paraId="0EBCF63B">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五、与投诉事项相关的投诉请求</w:t>
      </w:r>
    </w:p>
    <w:p w14:paraId="1C920BF0">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请求：</w:t>
      </w:r>
      <w:r>
        <w:rPr>
          <w:rFonts w:hint="eastAsia" w:ascii="宋体" w:hAnsi="宋体" w:eastAsia="宋体" w:cs="宋体"/>
          <w:i w:val="0"/>
          <w:iCs w:val="0"/>
          <w:color w:val="auto"/>
          <w:sz w:val="24"/>
          <w:highlight w:val="none"/>
          <w:u w:val="dotted"/>
        </w:rPr>
        <w:t xml:space="preserve">                                              </w:t>
      </w:r>
      <w:r>
        <w:rPr>
          <w:rFonts w:hint="eastAsia" w:ascii="宋体" w:hAnsi="宋体" w:eastAsia="宋体" w:cs="宋体"/>
          <w:i w:val="0"/>
          <w:iCs w:val="0"/>
          <w:color w:val="auto"/>
          <w:sz w:val="24"/>
          <w:highlight w:val="none"/>
        </w:rPr>
        <w:t xml:space="preserve"> </w:t>
      </w:r>
    </w:p>
    <w:p w14:paraId="424633BB">
      <w:pPr>
        <w:spacing w:line="360" w:lineRule="auto"/>
        <w:rPr>
          <w:rFonts w:hint="eastAsia" w:ascii="宋体" w:hAnsi="宋体" w:eastAsia="宋体" w:cs="宋体"/>
          <w:i w:val="0"/>
          <w:iCs w:val="0"/>
          <w:color w:val="auto"/>
          <w:sz w:val="24"/>
          <w:highlight w:val="none"/>
          <w:u w:val="single"/>
        </w:rPr>
      </w:pPr>
      <w:r>
        <w:rPr>
          <w:rFonts w:hint="eastAsia" w:ascii="宋体" w:hAnsi="宋体" w:eastAsia="宋体" w:cs="宋体"/>
          <w:i w:val="0"/>
          <w:iCs w:val="0"/>
          <w:color w:val="auto"/>
          <w:sz w:val="24"/>
          <w:highlight w:val="none"/>
        </w:rPr>
        <w:t xml:space="preserve">                                                                                                    </w:t>
      </w:r>
    </w:p>
    <w:p w14:paraId="7CFB53C5">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 xml:space="preserve">签字(签章)：                   公章：                      </w:t>
      </w:r>
    </w:p>
    <w:p w14:paraId="49DC54C2">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 xml:space="preserve">日期：    </w:t>
      </w:r>
    </w:p>
    <w:p w14:paraId="2A08094C">
      <w:pPr>
        <w:spacing w:line="360" w:lineRule="auto"/>
        <w:rPr>
          <w:rFonts w:hint="eastAsia" w:ascii="宋体" w:hAnsi="宋体" w:eastAsia="宋体" w:cs="宋体"/>
          <w:b/>
          <w:i w:val="0"/>
          <w:iCs w:val="0"/>
          <w:color w:val="auto"/>
          <w:sz w:val="24"/>
          <w:highlight w:val="none"/>
        </w:rPr>
      </w:pPr>
    </w:p>
    <w:p w14:paraId="4A28A304">
      <w:pPr>
        <w:spacing w:line="360" w:lineRule="auto"/>
        <w:rPr>
          <w:rFonts w:hint="eastAsia" w:ascii="宋体" w:hAnsi="宋体" w:eastAsia="宋体" w:cs="宋体"/>
          <w:b/>
          <w:i w:val="0"/>
          <w:iCs w:val="0"/>
          <w:color w:val="auto"/>
          <w:sz w:val="24"/>
          <w:highlight w:val="none"/>
        </w:rPr>
      </w:pPr>
    </w:p>
    <w:p w14:paraId="7AB0AAED">
      <w:pPr>
        <w:spacing w:line="360" w:lineRule="auto"/>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投诉书制作说明：</w:t>
      </w:r>
    </w:p>
    <w:p w14:paraId="6A4C9C7C">
      <w:pPr>
        <w:widowControl/>
        <w:spacing w:line="360" w:lineRule="auto"/>
        <w:ind w:firstLine="480" w:firstLineChars="200"/>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sz w:val="24"/>
          <w:highlight w:val="none"/>
        </w:rPr>
        <w:t>1.投诉人提起投诉时，应当提交投诉书和必要的证明材料，并按照被投诉人和与投诉事项有关的供应商数量提供投诉书副本。</w:t>
      </w:r>
    </w:p>
    <w:p w14:paraId="65B27B13">
      <w:pPr>
        <w:widowControl/>
        <w:spacing w:line="360" w:lineRule="auto"/>
        <w:ind w:firstLine="480" w:firstLineChars="200"/>
        <w:jc w:val="left"/>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sz w:val="24"/>
          <w:highlight w:val="none"/>
        </w:rPr>
        <w:t>2.投诉人若委托代理人进行投诉的，投诉书应按照要求列明“授权代表”的有关内容，并在附件中提交由</w:t>
      </w:r>
      <w:r>
        <w:rPr>
          <w:rFonts w:hint="eastAsia" w:ascii="宋体" w:hAnsi="宋体" w:eastAsia="宋体" w:cs="宋体"/>
          <w:i w:val="0"/>
          <w:iCs w:val="0"/>
          <w:color w:val="auto"/>
          <w:kern w:val="0"/>
          <w:sz w:val="24"/>
          <w:highlight w:val="none"/>
        </w:rPr>
        <w:t>投诉人签署的授权委托书。授权委托书应当载明代理人的姓名或者名称、代理事项、具体权限、期限和相关事项。</w:t>
      </w:r>
    </w:p>
    <w:p w14:paraId="3EC1C85A">
      <w:pPr>
        <w:widowControl/>
        <w:spacing w:line="360" w:lineRule="auto"/>
        <w:ind w:firstLine="480" w:firstLineChars="20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3.投诉人若对项目的某一分包进行投诉，投诉书应列明具体分包号。</w:t>
      </w:r>
    </w:p>
    <w:p w14:paraId="212000EA">
      <w:pPr>
        <w:widowControl/>
        <w:spacing w:line="360" w:lineRule="auto"/>
        <w:ind w:firstLine="480" w:firstLineChars="20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4.投诉书应简要列明质疑事项，质疑函、质疑答复等作为附件材料提供。</w:t>
      </w:r>
    </w:p>
    <w:p w14:paraId="0F65D0D9">
      <w:pPr>
        <w:widowControl/>
        <w:spacing w:line="360" w:lineRule="auto"/>
        <w:ind w:firstLine="480" w:firstLineChars="20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5.投诉书的投诉事项应具体、明确，并有必要的事实依据和法律依据。</w:t>
      </w:r>
    </w:p>
    <w:p w14:paraId="6479DF8A">
      <w:pPr>
        <w:widowControl/>
        <w:spacing w:line="360" w:lineRule="auto"/>
        <w:ind w:firstLine="480" w:firstLineChars="20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6.投诉书的投诉请求应与投诉事项相关。</w:t>
      </w:r>
    </w:p>
    <w:p w14:paraId="144FF446">
      <w:pPr>
        <w:widowControl/>
        <w:spacing w:line="360" w:lineRule="auto"/>
        <w:ind w:firstLine="480" w:firstLineChars="200"/>
        <w:jc w:val="left"/>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sz w:val="24"/>
          <w:highlight w:val="none"/>
        </w:rPr>
        <w:t>7.投诉书应当由法定代表人、主要负责人，或者其授权代表签字或者盖章，并加盖公章。</w:t>
      </w:r>
    </w:p>
    <w:p w14:paraId="2EC92C6F">
      <w:pPr>
        <w:autoSpaceDE w:val="0"/>
        <w:autoSpaceDN w:val="0"/>
        <w:jc w:val="center"/>
        <w:rPr>
          <w:rFonts w:hint="eastAsia" w:ascii="宋体" w:hAnsi="宋体" w:eastAsia="宋体" w:cs="宋体"/>
          <w:b/>
          <w:i w:val="0"/>
          <w:iCs w:val="0"/>
          <w:color w:val="auto"/>
          <w:spacing w:val="6"/>
          <w:sz w:val="32"/>
          <w:szCs w:val="32"/>
          <w:highlight w:val="none"/>
        </w:rPr>
      </w:pPr>
    </w:p>
    <w:p w14:paraId="1EC84FFB">
      <w:pPr>
        <w:autoSpaceDE w:val="0"/>
        <w:autoSpaceDN w:val="0"/>
        <w:jc w:val="center"/>
        <w:rPr>
          <w:rFonts w:hint="eastAsia" w:ascii="宋体" w:hAnsi="宋体" w:eastAsia="宋体" w:cs="宋体"/>
          <w:b/>
          <w:i w:val="0"/>
          <w:iCs w:val="0"/>
          <w:color w:val="auto"/>
          <w:spacing w:val="6"/>
          <w:sz w:val="32"/>
          <w:szCs w:val="32"/>
          <w:highlight w:val="none"/>
        </w:rPr>
      </w:pPr>
    </w:p>
    <w:p w14:paraId="3AEA2C91">
      <w:pPr>
        <w:autoSpaceDE w:val="0"/>
        <w:autoSpaceDN w:val="0"/>
        <w:jc w:val="center"/>
        <w:rPr>
          <w:rFonts w:hint="eastAsia" w:ascii="宋体" w:hAnsi="宋体" w:eastAsia="宋体" w:cs="宋体"/>
          <w:b/>
          <w:i w:val="0"/>
          <w:iCs w:val="0"/>
          <w:color w:val="auto"/>
          <w:spacing w:val="6"/>
          <w:sz w:val="32"/>
          <w:szCs w:val="32"/>
          <w:highlight w:val="none"/>
        </w:rPr>
      </w:pPr>
    </w:p>
    <w:p w14:paraId="5FC93F5C">
      <w:pPr>
        <w:rPr>
          <w:rFonts w:hint="eastAsia" w:ascii="宋体" w:hAnsi="宋体" w:eastAsia="宋体" w:cs="宋体"/>
          <w:b/>
          <w:i w:val="0"/>
          <w:iCs w:val="0"/>
          <w:color w:val="auto"/>
          <w:spacing w:val="6"/>
          <w:sz w:val="32"/>
          <w:szCs w:val="32"/>
          <w:highlight w:val="none"/>
        </w:rPr>
      </w:pPr>
      <w:r>
        <w:rPr>
          <w:rFonts w:hint="eastAsia" w:ascii="宋体" w:hAnsi="宋体" w:eastAsia="宋体" w:cs="宋体"/>
          <w:b/>
          <w:i w:val="0"/>
          <w:iCs w:val="0"/>
          <w:color w:val="auto"/>
          <w:spacing w:val="6"/>
          <w:sz w:val="32"/>
          <w:szCs w:val="32"/>
          <w:highlight w:val="none"/>
        </w:rPr>
        <w:br w:type="page"/>
      </w:r>
    </w:p>
    <w:p w14:paraId="190157F8">
      <w:pPr>
        <w:autoSpaceDE w:val="0"/>
        <w:autoSpaceDN w:val="0"/>
        <w:jc w:val="center"/>
        <w:rPr>
          <w:rFonts w:hint="eastAsia" w:ascii="宋体" w:hAnsi="宋体" w:eastAsia="宋体" w:cs="宋体"/>
          <w:b/>
          <w:bCs/>
          <w:i w:val="0"/>
          <w:iCs w:val="0"/>
          <w:color w:val="auto"/>
          <w:sz w:val="32"/>
          <w:szCs w:val="32"/>
          <w:highlight w:val="none"/>
        </w:rPr>
      </w:pPr>
      <w:r>
        <w:rPr>
          <w:rFonts w:hint="eastAsia" w:ascii="宋体" w:hAnsi="宋体" w:eastAsia="宋体" w:cs="宋体"/>
          <w:b/>
          <w:i w:val="0"/>
          <w:iCs w:val="0"/>
          <w:color w:val="auto"/>
          <w:spacing w:val="6"/>
          <w:sz w:val="32"/>
          <w:szCs w:val="32"/>
          <w:highlight w:val="none"/>
        </w:rPr>
        <w:t>附件</w:t>
      </w:r>
      <w:r>
        <w:rPr>
          <w:rFonts w:hint="eastAsia" w:ascii="宋体" w:hAnsi="宋体" w:eastAsia="宋体" w:cs="宋体"/>
          <w:b/>
          <w:i w:val="0"/>
          <w:iCs w:val="0"/>
          <w:color w:val="auto"/>
          <w:spacing w:val="6"/>
          <w:sz w:val="32"/>
          <w:szCs w:val="32"/>
          <w:highlight w:val="none"/>
          <w:lang w:val="en-US" w:eastAsia="zh-CN"/>
        </w:rPr>
        <w:t>3</w:t>
      </w:r>
      <w:r>
        <w:rPr>
          <w:rFonts w:hint="eastAsia" w:ascii="宋体" w:hAnsi="宋体" w:eastAsia="宋体" w:cs="宋体"/>
          <w:b/>
          <w:i w:val="0"/>
          <w:iCs w:val="0"/>
          <w:color w:val="auto"/>
          <w:spacing w:val="6"/>
          <w:sz w:val="32"/>
          <w:szCs w:val="32"/>
          <w:highlight w:val="none"/>
        </w:rPr>
        <w:t>：</w:t>
      </w:r>
      <w:r>
        <w:rPr>
          <w:rFonts w:hint="eastAsia" w:ascii="宋体" w:hAnsi="宋体" w:eastAsia="宋体" w:cs="宋体"/>
          <w:b/>
          <w:bCs/>
          <w:i w:val="0"/>
          <w:iCs w:val="0"/>
          <w:color w:val="auto"/>
          <w:sz w:val="32"/>
          <w:szCs w:val="32"/>
          <w:highlight w:val="none"/>
        </w:rPr>
        <w:t>业务专用章使用说明函</w:t>
      </w:r>
    </w:p>
    <w:p w14:paraId="7E5BDF11">
      <w:pPr>
        <w:spacing w:line="360" w:lineRule="auto"/>
        <w:rPr>
          <w:rFonts w:hint="eastAsia" w:ascii="宋体" w:hAnsi="宋体" w:eastAsia="宋体" w:cs="宋体"/>
          <w:i w:val="0"/>
          <w:iCs w:val="0"/>
          <w:color w:val="auto"/>
          <w:sz w:val="24"/>
          <w:highlight w:val="none"/>
          <w:u w:val="single"/>
        </w:rPr>
      </w:pPr>
    </w:p>
    <w:p w14:paraId="72FEBE10">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u w:val="single"/>
          <w:lang w:eastAsia="zh-CN"/>
        </w:rPr>
        <w:t>杭州市上塘菁禾幼儿园</w:t>
      </w:r>
      <w:r>
        <w:rPr>
          <w:rFonts w:hint="eastAsia" w:ascii="宋体" w:hAnsi="宋体" w:eastAsia="宋体" w:cs="宋体"/>
          <w:i w:val="0"/>
          <w:iCs w:val="0"/>
          <w:color w:val="auto"/>
          <w:sz w:val="24"/>
          <w:highlight w:val="none"/>
          <w:u w:val="single"/>
        </w:rPr>
        <w:t>、</w:t>
      </w:r>
      <w:r>
        <w:rPr>
          <w:rFonts w:hint="eastAsia" w:ascii="宋体" w:hAnsi="宋体" w:eastAsia="宋体" w:cs="宋体"/>
          <w:i w:val="0"/>
          <w:iCs w:val="0"/>
          <w:color w:val="auto"/>
          <w:sz w:val="24"/>
          <w:highlight w:val="none"/>
          <w:u w:val="single"/>
          <w:lang w:eastAsia="zh-CN"/>
        </w:rPr>
        <w:t>浙江天弘招标代理有限公司</w:t>
      </w:r>
      <w:r>
        <w:rPr>
          <w:rFonts w:hint="eastAsia" w:ascii="宋体" w:hAnsi="宋体" w:eastAsia="宋体" w:cs="宋体"/>
          <w:i w:val="0"/>
          <w:iCs w:val="0"/>
          <w:color w:val="auto"/>
          <w:sz w:val="24"/>
          <w:highlight w:val="none"/>
          <w:u w:val="single"/>
        </w:rPr>
        <w:t>：</w:t>
      </w:r>
    </w:p>
    <w:p w14:paraId="0FFD9F3D">
      <w:pPr>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kern w:val="0"/>
          <w:sz w:val="24"/>
          <w:highlight w:val="none"/>
          <w:lang w:val="zh-CN"/>
        </w:rPr>
        <w:t>我方</w:t>
      </w:r>
      <w:r>
        <w:rPr>
          <w:rFonts w:hint="eastAsia" w:ascii="宋体" w:hAnsi="宋体" w:eastAsia="宋体" w:cs="宋体"/>
          <w:i w:val="0"/>
          <w:iCs w:val="0"/>
          <w:color w:val="auto"/>
          <w:kern w:val="0"/>
          <w:sz w:val="24"/>
          <w:highlight w:val="none"/>
          <w:u w:val="single"/>
          <w:lang w:val="zh-CN"/>
        </w:rPr>
        <w:t xml:space="preserve">                         </w:t>
      </w:r>
      <w:r>
        <w:rPr>
          <w:rFonts w:hint="eastAsia" w:ascii="宋体" w:hAnsi="宋体" w:eastAsia="宋体" w:cs="宋体"/>
          <w:i w:val="0"/>
          <w:iCs w:val="0"/>
          <w:color w:val="auto"/>
          <w:sz w:val="24"/>
          <w:highlight w:val="none"/>
        </w:rPr>
        <w:t>(</w:t>
      </w:r>
      <w:r>
        <w:rPr>
          <w:rFonts w:hint="eastAsia" w:ascii="宋体" w:hAnsi="宋体" w:eastAsia="宋体" w:cs="宋体"/>
          <w:i w:val="0"/>
          <w:iCs w:val="0"/>
          <w:color w:val="auto"/>
          <w:sz w:val="24"/>
          <w:highlight w:val="none"/>
          <w:lang w:eastAsia="zh-CN"/>
        </w:rPr>
        <w:t>供应商</w:t>
      </w:r>
      <w:r>
        <w:rPr>
          <w:rFonts w:hint="eastAsia" w:ascii="宋体" w:hAnsi="宋体" w:eastAsia="宋体" w:cs="宋体"/>
          <w:i w:val="0"/>
          <w:iCs w:val="0"/>
          <w:color w:val="auto"/>
          <w:sz w:val="24"/>
          <w:highlight w:val="none"/>
        </w:rPr>
        <w:t>全称)是中华人民共和国依法登记注册的合法企业，</w:t>
      </w:r>
      <w:r>
        <w:rPr>
          <w:rFonts w:hint="eastAsia" w:ascii="宋体" w:hAnsi="宋体" w:eastAsia="宋体" w:cs="宋体"/>
          <w:bCs/>
          <w:i w:val="0"/>
          <w:iCs w:val="0"/>
          <w:color w:val="auto"/>
          <w:sz w:val="24"/>
          <w:highlight w:val="none"/>
        </w:rPr>
        <w:t>在参加</w:t>
      </w:r>
      <w:r>
        <w:rPr>
          <w:rFonts w:hint="eastAsia" w:ascii="宋体" w:hAnsi="宋体" w:eastAsia="宋体" w:cs="宋体"/>
          <w:i w:val="0"/>
          <w:iCs w:val="0"/>
          <w:color w:val="auto"/>
          <w:sz w:val="24"/>
          <w:highlight w:val="none"/>
        </w:rPr>
        <w:t>你方组织的</w:t>
      </w:r>
      <w:r>
        <w:rPr>
          <w:rFonts w:hint="eastAsia" w:ascii="宋体" w:hAnsi="宋体" w:eastAsia="宋体" w:cs="宋体"/>
          <w:i w:val="0"/>
          <w:iCs w:val="0"/>
          <w:color w:val="auto"/>
          <w:sz w:val="24"/>
          <w:highlight w:val="none"/>
          <w:lang w:eastAsia="zh-CN"/>
        </w:rPr>
        <w:t>大型玩具</w:t>
      </w:r>
      <w:r>
        <w:rPr>
          <w:rFonts w:hint="eastAsia" w:ascii="宋体" w:hAnsi="宋体" w:eastAsia="宋体" w:cs="宋体"/>
          <w:i w:val="0"/>
          <w:iCs w:val="0"/>
          <w:color w:val="auto"/>
          <w:sz w:val="24"/>
          <w:highlight w:val="none"/>
        </w:rPr>
        <w:t>【</w:t>
      </w:r>
      <w:r>
        <w:rPr>
          <w:rFonts w:hint="eastAsia" w:ascii="宋体" w:hAnsi="宋体" w:eastAsia="宋体" w:cs="宋体"/>
          <w:i w:val="0"/>
          <w:iCs w:val="0"/>
          <w:color w:val="auto"/>
          <w:sz w:val="24"/>
          <w:highlight w:val="none"/>
          <w:lang w:eastAsia="zh-CN"/>
        </w:rPr>
        <w:t>采购</w:t>
      </w:r>
      <w:r>
        <w:rPr>
          <w:rFonts w:hint="eastAsia" w:ascii="宋体" w:hAnsi="宋体" w:eastAsia="宋体" w:cs="宋体"/>
          <w:i w:val="0"/>
          <w:iCs w:val="0"/>
          <w:color w:val="auto"/>
          <w:sz w:val="24"/>
          <w:highlight w:val="none"/>
        </w:rPr>
        <w:t>编号：</w:t>
      </w:r>
      <w:r>
        <w:rPr>
          <w:rFonts w:hint="eastAsia" w:ascii="宋体" w:hAnsi="宋体" w:eastAsia="宋体" w:cs="宋体"/>
          <w:i w:val="0"/>
          <w:iCs w:val="0"/>
          <w:color w:val="auto"/>
          <w:sz w:val="24"/>
          <w:highlight w:val="none"/>
          <w:lang w:eastAsia="zh-CN"/>
        </w:rPr>
        <w:t>THZB-25BM36099XS</w:t>
      </w:r>
      <w:r>
        <w:rPr>
          <w:rFonts w:hint="eastAsia" w:ascii="宋体" w:hAnsi="宋体" w:eastAsia="宋体" w:cs="宋体"/>
          <w:i w:val="0"/>
          <w:iCs w:val="0"/>
          <w:color w:val="auto"/>
          <w:sz w:val="24"/>
          <w:highlight w:val="none"/>
        </w:rPr>
        <w:t>】</w:t>
      </w:r>
      <w:r>
        <w:rPr>
          <w:rFonts w:hint="eastAsia" w:ascii="宋体" w:hAnsi="宋体" w:eastAsia="宋体" w:cs="宋体"/>
          <w:bCs/>
          <w:i w:val="0"/>
          <w:iCs w:val="0"/>
          <w:color w:val="auto"/>
          <w:sz w:val="24"/>
          <w:highlight w:val="none"/>
          <w:lang w:val="en-US" w:eastAsia="zh-CN"/>
        </w:rPr>
        <w:t>采购</w:t>
      </w:r>
      <w:r>
        <w:rPr>
          <w:rFonts w:hint="eastAsia" w:ascii="宋体" w:hAnsi="宋体" w:eastAsia="宋体" w:cs="宋体"/>
          <w:bCs/>
          <w:i w:val="0"/>
          <w:iCs w:val="0"/>
          <w:color w:val="auto"/>
          <w:sz w:val="24"/>
          <w:highlight w:val="none"/>
        </w:rPr>
        <w:t>活动中作如下说明：</w:t>
      </w:r>
      <w:r>
        <w:rPr>
          <w:rFonts w:hint="eastAsia" w:ascii="宋体" w:hAnsi="宋体" w:eastAsia="宋体" w:cs="宋体"/>
          <w:i w:val="0"/>
          <w:iCs w:val="0"/>
          <w:color w:val="auto"/>
          <w:sz w:val="24"/>
          <w:highlight w:val="none"/>
        </w:rPr>
        <w:t xml:space="preserve">我方所使用的“XX专用章”与法定名称章具有同等的法律效力，对使用“XX专用章”的行为予以完全承认，并愿意承担相应责任。   </w:t>
      </w:r>
    </w:p>
    <w:p w14:paraId="1011724A">
      <w:pPr>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特此说明。</w:t>
      </w:r>
    </w:p>
    <w:p w14:paraId="43454B65">
      <w:pPr>
        <w:spacing w:line="360" w:lineRule="auto"/>
        <w:ind w:firstLine="494"/>
        <w:rPr>
          <w:rFonts w:hint="eastAsia" w:ascii="宋体" w:hAnsi="宋体" w:eastAsia="宋体" w:cs="宋体"/>
          <w:i w:val="0"/>
          <w:iCs w:val="0"/>
          <w:color w:val="auto"/>
          <w:sz w:val="24"/>
          <w:highlight w:val="none"/>
        </w:rPr>
      </w:pPr>
    </w:p>
    <w:p w14:paraId="1C3635D3">
      <w:pPr>
        <w:spacing w:line="360" w:lineRule="auto"/>
        <w:ind w:firstLine="494"/>
        <w:rPr>
          <w:rFonts w:hint="eastAsia" w:ascii="宋体" w:hAnsi="宋体" w:eastAsia="宋体" w:cs="宋体"/>
          <w:i w:val="0"/>
          <w:iCs w:val="0"/>
          <w:color w:val="auto"/>
          <w:sz w:val="24"/>
          <w:highlight w:val="none"/>
        </w:rPr>
      </w:pPr>
    </w:p>
    <w:p w14:paraId="753ADB36">
      <w:pPr>
        <w:spacing w:line="360" w:lineRule="auto"/>
        <w:ind w:firstLine="494"/>
        <w:rPr>
          <w:rFonts w:hint="eastAsia" w:ascii="宋体" w:hAnsi="宋体" w:eastAsia="宋体" w:cs="宋体"/>
          <w:i w:val="0"/>
          <w:iCs w:val="0"/>
          <w:color w:val="auto"/>
          <w:sz w:val="24"/>
          <w:highlight w:val="none"/>
        </w:rPr>
      </w:pPr>
    </w:p>
    <w:p w14:paraId="4C628E74">
      <w:pPr>
        <w:spacing w:line="360" w:lineRule="auto"/>
        <w:ind w:right="480" w:firstLine="4080" w:firstLineChars="17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eastAsia="zh-CN"/>
        </w:rPr>
        <w:t>供应商</w:t>
      </w:r>
      <w:r>
        <w:rPr>
          <w:rFonts w:hint="eastAsia" w:ascii="宋体" w:hAnsi="宋体" w:eastAsia="宋体" w:cs="宋体"/>
          <w:i w:val="0"/>
          <w:iCs w:val="0"/>
          <w:color w:val="auto"/>
          <w:sz w:val="24"/>
          <w:highlight w:val="none"/>
        </w:rPr>
        <w:t>单位（法定名称章）：</w:t>
      </w:r>
    </w:p>
    <w:p w14:paraId="5A16E454">
      <w:pPr>
        <w:ind w:right="1440" w:firstLine="494"/>
        <w:jc w:val="cente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 xml:space="preserve">                              日期：       年     月     日</w:t>
      </w:r>
    </w:p>
    <w:p w14:paraId="77700408">
      <w:pPr>
        <w:rPr>
          <w:rFonts w:hint="eastAsia" w:ascii="宋体" w:hAnsi="宋体" w:eastAsia="宋体" w:cs="宋体"/>
          <w:i w:val="0"/>
          <w:iCs w:val="0"/>
          <w:color w:val="auto"/>
          <w:sz w:val="24"/>
          <w:highlight w:val="none"/>
        </w:rPr>
      </w:pPr>
      <w:r>
        <w:rPr>
          <w:rFonts w:hint="eastAsia" w:ascii="宋体" w:hAnsi="宋体" w:eastAsia="宋体" w:cs="宋体"/>
          <w:b/>
          <w:bCs/>
          <w:i w:val="0"/>
          <w:iCs w:val="0"/>
          <w:color w:val="auto"/>
          <w:sz w:val="24"/>
          <w:highlight w:val="none"/>
        </w:rPr>
        <w:t>附：</w:t>
      </w:r>
    </w:p>
    <w:p w14:paraId="30CD40B8">
      <w:pPr>
        <w:spacing w:line="360" w:lineRule="auto"/>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eastAsia="宋体" w:cs="宋体"/>
          <w:i w:val="0"/>
          <w:iCs w:val="0"/>
          <w:color w:val="auto"/>
          <w:sz w:val="24"/>
          <w:highlight w:val="none"/>
          <w:lang w:val="en-US"/>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eastAsia="宋体" w:cs="宋体"/>
          <w:i w:val="0"/>
          <w:iCs w:val="0"/>
          <w:color w:val="auto"/>
          <w:sz w:val="24"/>
          <w:highlight w:val="none"/>
          <w:lang w:val="en-US" w:eastAsia="zh-CN"/>
        </w:rPr>
        <w:t>供应商</w:t>
      </w:r>
      <w:r>
        <w:rPr>
          <w:rFonts w:hint="eastAsia" w:ascii="宋体" w:hAnsi="宋体" w:eastAsia="宋体" w:cs="宋体"/>
          <w:i w:val="0"/>
          <w:iCs w:val="0"/>
          <w:color w:val="auto"/>
          <w:sz w:val="24"/>
          <w:highlight w:val="none"/>
        </w:rPr>
        <w:t xml:space="preserve">法定名称章（印模）                </w:t>
      </w:r>
      <w:r>
        <w:rPr>
          <w:rFonts w:hint="eastAsia" w:ascii="宋体" w:hAnsi="宋体" w:eastAsia="宋体" w:cs="宋体"/>
          <w:i w:val="0"/>
          <w:iCs w:val="0"/>
          <w:color w:val="auto"/>
          <w:sz w:val="24"/>
          <w:highlight w:val="none"/>
          <w:lang w:val="en-US" w:eastAsia="zh-CN"/>
        </w:rPr>
        <w:t>供应商</w:t>
      </w:r>
      <w:r>
        <w:rPr>
          <w:rFonts w:hint="eastAsia" w:ascii="宋体" w:hAnsi="宋体" w:eastAsia="宋体" w:cs="宋体"/>
          <w:i w:val="0"/>
          <w:iCs w:val="0"/>
          <w:color w:val="auto"/>
          <w:sz w:val="24"/>
          <w:highlight w:val="none"/>
        </w:rPr>
        <w:t>“XX专用章”（印模）</w:t>
      </w:r>
    </w:p>
    <w:p w14:paraId="4DDCA7A5">
      <w:pPr>
        <w:autoSpaceDE w:val="0"/>
        <w:autoSpaceDN w:val="0"/>
        <w:jc w:val="center"/>
        <w:rPr>
          <w:rFonts w:hint="eastAsia" w:ascii="宋体" w:hAnsi="宋体" w:eastAsia="宋体" w:cs="宋体"/>
          <w:b/>
          <w:i w:val="0"/>
          <w:iCs w:val="0"/>
          <w:color w:val="auto"/>
          <w:spacing w:val="6"/>
          <w:sz w:val="32"/>
          <w:szCs w:val="32"/>
          <w:highlight w:val="none"/>
        </w:rPr>
      </w:pPr>
    </w:p>
    <w:p w14:paraId="20AAB42A">
      <w:pPr>
        <w:autoSpaceDE w:val="0"/>
        <w:autoSpaceDN w:val="0"/>
        <w:jc w:val="center"/>
        <w:rPr>
          <w:rFonts w:hint="eastAsia" w:ascii="宋体" w:hAnsi="宋体" w:eastAsia="宋体" w:cs="宋体"/>
          <w:b/>
          <w:i w:val="0"/>
          <w:iCs w:val="0"/>
          <w:color w:val="auto"/>
          <w:spacing w:val="6"/>
          <w:sz w:val="32"/>
          <w:szCs w:val="32"/>
          <w:highlight w:val="none"/>
        </w:rPr>
      </w:pPr>
    </w:p>
    <w:p w14:paraId="17029D80">
      <w:pPr>
        <w:autoSpaceDE w:val="0"/>
        <w:autoSpaceDN w:val="0"/>
        <w:jc w:val="center"/>
        <w:rPr>
          <w:rFonts w:hint="eastAsia" w:ascii="宋体" w:hAnsi="宋体" w:eastAsia="宋体" w:cs="宋体"/>
          <w:b/>
          <w:i w:val="0"/>
          <w:iCs w:val="0"/>
          <w:color w:val="auto"/>
          <w:spacing w:val="6"/>
          <w:sz w:val="32"/>
          <w:szCs w:val="32"/>
          <w:highlight w:val="none"/>
        </w:rPr>
      </w:pPr>
    </w:p>
    <w:p w14:paraId="051EE16C">
      <w:pPr>
        <w:snapToGrid w:val="0"/>
        <w:spacing w:line="360" w:lineRule="auto"/>
        <w:jc w:val="center"/>
        <w:outlineLvl w:val="0"/>
        <w:rPr>
          <w:rFonts w:hint="eastAsia" w:ascii="宋体" w:hAnsi="宋体" w:eastAsia="宋体" w:cs="宋体"/>
          <w:b/>
          <w:i w:val="0"/>
          <w:iCs w:val="0"/>
          <w:color w:val="auto"/>
          <w:kern w:val="0"/>
          <w:sz w:val="32"/>
          <w:szCs w:val="32"/>
          <w:highlight w:val="none"/>
        </w:rPr>
      </w:pPr>
    </w:p>
    <w:p w14:paraId="5D57B7FE">
      <w:pPr>
        <w:snapToGrid w:val="0"/>
        <w:spacing w:line="360" w:lineRule="auto"/>
        <w:jc w:val="center"/>
        <w:outlineLvl w:val="0"/>
        <w:rPr>
          <w:rFonts w:hint="eastAsia" w:ascii="宋体" w:hAnsi="宋体" w:eastAsia="宋体" w:cs="宋体"/>
          <w:b/>
          <w:i w:val="0"/>
          <w:iCs w:val="0"/>
          <w:color w:val="auto"/>
          <w:kern w:val="0"/>
          <w:sz w:val="32"/>
          <w:szCs w:val="32"/>
          <w:highlight w:val="none"/>
        </w:rPr>
      </w:pPr>
    </w:p>
    <w:p w14:paraId="2CB1B387">
      <w:pPr>
        <w:snapToGrid w:val="0"/>
        <w:spacing w:line="360" w:lineRule="auto"/>
        <w:jc w:val="center"/>
        <w:outlineLvl w:val="0"/>
        <w:rPr>
          <w:rFonts w:hint="eastAsia" w:ascii="宋体" w:hAnsi="宋体" w:eastAsia="宋体" w:cs="宋体"/>
          <w:b/>
          <w:i w:val="0"/>
          <w:iCs w:val="0"/>
          <w:color w:val="auto"/>
          <w:kern w:val="0"/>
          <w:sz w:val="32"/>
          <w:szCs w:val="32"/>
          <w:highlight w:val="none"/>
        </w:rPr>
      </w:pPr>
    </w:p>
    <w:p w14:paraId="58084987">
      <w:pPr>
        <w:snapToGrid w:val="0"/>
        <w:spacing w:line="360" w:lineRule="auto"/>
        <w:jc w:val="center"/>
        <w:outlineLvl w:val="0"/>
        <w:rPr>
          <w:rFonts w:hint="eastAsia" w:ascii="宋体" w:hAnsi="宋体" w:eastAsia="宋体" w:cs="宋体"/>
          <w:b/>
          <w:i w:val="0"/>
          <w:iCs w:val="0"/>
          <w:color w:val="auto"/>
          <w:kern w:val="0"/>
          <w:sz w:val="32"/>
          <w:szCs w:val="32"/>
          <w:highlight w:val="none"/>
        </w:rPr>
      </w:pPr>
    </w:p>
    <w:p w14:paraId="0C85D90A">
      <w:pPr>
        <w:snapToGrid w:val="0"/>
        <w:spacing w:line="360" w:lineRule="auto"/>
        <w:jc w:val="center"/>
        <w:outlineLvl w:val="0"/>
        <w:rPr>
          <w:rFonts w:hint="eastAsia" w:ascii="宋体" w:hAnsi="宋体" w:eastAsia="宋体" w:cs="宋体"/>
          <w:b/>
          <w:i w:val="0"/>
          <w:iCs w:val="0"/>
          <w:color w:val="auto"/>
          <w:kern w:val="0"/>
          <w:sz w:val="32"/>
          <w:szCs w:val="32"/>
          <w:highlight w:val="none"/>
        </w:rPr>
      </w:pPr>
    </w:p>
    <w:p w14:paraId="65425441">
      <w:pPr>
        <w:snapToGrid w:val="0"/>
        <w:spacing w:line="360" w:lineRule="auto"/>
        <w:jc w:val="center"/>
        <w:outlineLvl w:val="0"/>
        <w:rPr>
          <w:rFonts w:hint="eastAsia" w:ascii="宋体" w:hAnsi="宋体" w:eastAsia="宋体" w:cs="宋体"/>
          <w:b/>
          <w:i w:val="0"/>
          <w:iCs w:val="0"/>
          <w:color w:val="auto"/>
          <w:kern w:val="0"/>
          <w:sz w:val="32"/>
          <w:szCs w:val="32"/>
          <w:highlight w:val="none"/>
        </w:rPr>
      </w:pPr>
    </w:p>
    <w:p w14:paraId="16AED8B2">
      <w:pPr>
        <w:snapToGrid w:val="0"/>
        <w:spacing w:line="360" w:lineRule="auto"/>
        <w:jc w:val="center"/>
        <w:outlineLvl w:val="0"/>
        <w:rPr>
          <w:rFonts w:hint="eastAsia" w:ascii="宋体" w:hAnsi="宋体" w:eastAsia="宋体" w:cs="宋体"/>
          <w:b/>
          <w:i w:val="0"/>
          <w:iCs w:val="0"/>
          <w:color w:val="auto"/>
          <w:kern w:val="0"/>
          <w:sz w:val="32"/>
          <w:szCs w:val="32"/>
          <w:highlight w:val="none"/>
        </w:rPr>
      </w:pPr>
    </w:p>
    <w:p w14:paraId="6FB534BA">
      <w:pPr>
        <w:snapToGrid w:val="0"/>
        <w:spacing w:line="360" w:lineRule="auto"/>
        <w:jc w:val="center"/>
        <w:outlineLvl w:val="0"/>
        <w:rPr>
          <w:rFonts w:hint="eastAsia" w:ascii="宋体" w:hAnsi="宋体" w:eastAsia="宋体" w:cs="宋体"/>
          <w:b/>
          <w:i w:val="0"/>
          <w:iCs w:val="0"/>
          <w:color w:val="auto"/>
          <w:kern w:val="0"/>
          <w:sz w:val="32"/>
          <w:szCs w:val="32"/>
          <w:highlight w:val="none"/>
        </w:rPr>
      </w:pPr>
    </w:p>
    <w:p w14:paraId="134CD209">
      <w:pPr>
        <w:rPr>
          <w:rFonts w:hint="eastAsia" w:ascii="宋体" w:hAnsi="宋体" w:eastAsia="宋体" w:cs="宋体"/>
          <w:b/>
          <w:i w:val="0"/>
          <w:iCs w:val="0"/>
          <w:color w:val="auto"/>
          <w:kern w:val="0"/>
          <w:sz w:val="32"/>
          <w:szCs w:val="32"/>
          <w:highlight w:val="none"/>
        </w:rPr>
      </w:pPr>
      <w:r>
        <w:rPr>
          <w:rFonts w:hint="eastAsia" w:ascii="宋体" w:hAnsi="宋体" w:eastAsia="宋体" w:cs="宋体"/>
          <w:b/>
          <w:i w:val="0"/>
          <w:iCs w:val="0"/>
          <w:color w:val="auto"/>
          <w:kern w:val="0"/>
          <w:sz w:val="32"/>
          <w:szCs w:val="32"/>
          <w:highlight w:val="none"/>
        </w:rPr>
        <w:br w:type="page"/>
      </w:r>
    </w:p>
    <w:p w14:paraId="36F30775">
      <w:pPr>
        <w:snapToGrid w:val="0"/>
        <w:spacing w:line="360" w:lineRule="auto"/>
        <w:jc w:val="center"/>
        <w:outlineLvl w:val="0"/>
        <w:rPr>
          <w:rFonts w:hint="eastAsia" w:ascii="宋体" w:hAnsi="宋体" w:eastAsia="宋体" w:cs="宋体"/>
          <w:b/>
          <w:i w:val="0"/>
          <w:iCs w:val="0"/>
          <w:color w:val="auto"/>
          <w:kern w:val="0"/>
          <w:sz w:val="32"/>
          <w:szCs w:val="32"/>
          <w:highlight w:val="none"/>
        </w:rPr>
      </w:pPr>
      <w:r>
        <w:rPr>
          <w:rFonts w:hint="eastAsia" w:ascii="宋体" w:hAnsi="宋体" w:eastAsia="宋体" w:cs="宋体"/>
          <w:b/>
          <w:i w:val="0"/>
          <w:iCs w:val="0"/>
          <w:color w:val="auto"/>
          <w:kern w:val="0"/>
          <w:sz w:val="32"/>
          <w:szCs w:val="32"/>
          <w:highlight w:val="none"/>
        </w:rPr>
        <w:t>附件</w:t>
      </w:r>
      <w:r>
        <w:rPr>
          <w:rFonts w:hint="eastAsia" w:ascii="宋体" w:hAnsi="宋体" w:eastAsia="宋体" w:cs="宋体"/>
          <w:b/>
          <w:i w:val="0"/>
          <w:iCs w:val="0"/>
          <w:color w:val="auto"/>
          <w:kern w:val="0"/>
          <w:sz w:val="32"/>
          <w:szCs w:val="32"/>
          <w:highlight w:val="none"/>
          <w:lang w:val="en-US" w:eastAsia="zh-CN"/>
        </w:rPr>
        <w:t>4</w:t>
      </w:r>
      <w:r>
        <w:rPr>
          <w:rFonts w:hint="eastAsia" w:ascii="宋体" w:hAnsi="宋体" w:eastAsia="宋体" w:cs="宋体"/>
          <w:b/>
          <w:i w:val="0"/>
          <w:iCs w:val="0"/>
          <w:color w:val="auto"/>
          <w:kern w:val="0"/>
          <w:sz w:val="32"/>
          <w:szCs w:val="32"/>
          <w:highlight w:val="none"/>
        </w:rPr>
        <w:t>：联合协议</w:t>
      </w:r>
    </w:p>
    <w:p w14:paraId="3770D7F9">
      <w:pPr>
        <w:widowControl/>
        <w:spacing w:line="360" w:lineRule="auto"/>
        <w:ind w:firstLine="482" w:firstLineChars="200"/>
        <w:jc w:val="left"/>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（以联合体形式</w:t>
      </w:r>
      <w:r>
        <w:rPr>
          <w:rFonts w:hint="eastAsia" w:ascii="宋体" w:hAnsi="宋体" w:eastAsia="宋体" w:cs="宋体"/>
          <w:b/>
          <w:i w:val="0"/>
          <w:iCs w:val="0"/>
          <w:color w:val="auto"/>
          <w:sz w:val="24"/>
          <w:highlight w:val="none"/>
          <w:lang w:val="en-US" w:eastAsia="zh-CN"/>
        </w:rPr>
        <w:t>参与本项目</w:t>
      </w:r>
      <w:r>
        <w:rPr>
          <w:rFonts w:hint="eastAsia" w:ascii="宋体" w:hAnsi="宋体" w:eastAsia="宋体" w:cs="宋体"/>
          <w:b/>
          <w:i w:val="0"/>
          <w:iCs w:val="0"/>
          <w:color w:val="auto"/>
          <w:sz w:val="24"/>
          <w:highlight w:val="none"/>
        </w:rPr>
        <w:t>的，提供联合协议；本项目不接受联合体或者</w:t>
      </w:r>
      <w:r>
        <w:rPr>
          <w:rFonts w:hint="eastAsia" w:ascii="宋体" w:hAnsi="宋体" w:eastAsia="宋体" w:cs="宋体"/>
          <w:b/>
          <w:i w:val="0"/>
          <w:iCs w:val="0"/>
          <w:color w:val="auto"/>
          <w:sz w:val="24"/>
          <w:highlight w:val="none"/>
          <w:lang w:eastAsia="zh-CN"/>
        </w:rPr>
        <w:t>供应商</w:t>
      </w:r>
      <w:r>
        <w:rPr>
          <w:rFonts w:hint="eastAsia" w:ascii="宋体" w:hAnsi="宋体" w:eastAsia="宋体" w:cs="宋体"/>
          <w:b/>
          <w:i w:val="0"/>
          <w:iCs w:val="0"/>
          <w:color w:val="auto"/>
          <w:sz w:val="24"/>
          <w:highlight w:val="none"/>
        </w:rPr>
        <w:t>不以联合体形式的，则不需要提供）</w:t>
      </w:r>
    </w:p>
    <w:p w14:paraId="31B78D83">
      <w:pPr>
        <w:snapToGrid w:val="0"/>
        <w:spacing w:line="360" w:lineRule="auto"/>
        <w:ind w:firstLine="576"/>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u w:val="single"/>
        </w:rPr>
        <w:t>（联合体所有成员名称）</w:t>
      </w:r>
      <w:r>
        <w:rPr>
          <w:rFonts w:hint="eastAsia" w:ascii="宋体" w:hAnsi="宋体" w:eastAsia="宋体" w:cs="宋体"/>
          <w:i w:val="0"/>
          <w:iCs w:val="0"/>
          <w:color w:val="auto"/>
          <w:kern w:val="0"/>
          <w:sz w:val="24"/>
          <w:highlight w:val="none"/>
        </w:rPr>
        <w:t>自愿</w:t>
      </w:r>
      <w:r>
        <w:rPr>
          <w:rFonts w:hint="eastAsia" w:ascii="宋体" w:hAnsi="宋体" w:eastAsia="宋体" w:cs="宋体"/>
          <w:i w:val="0"/>
          <w:iCs w:val="0"/>
          <w:color w:val="auto"/>
          <w:kern w:val="0"/>
          <w:sz w:val="24"/>
          <w:highlight w:val="none"/>
          <w:lang w:val="zh-CN"/>
        </w:rPr>
        <w:t>组成一个联合体，以一个供应商的身份</w:t>
      </w:r>
      <w:r>
        <w:rPr>
          <w:rFonts w:hint="eastAsia" w:ascii="宋体" w:hAnsi="宋体" w:eastAsia="宋体" w:cs="宋体"/>
          <w:i w:val="0"/>
          <w:iCs w:val="0"/>
          <w:color w:val="auto"/>
          <w:kern w:val="0"/>
          <w:sz w:val="24"/>
          <w:highlight w:val="none"/>
        </w:rPr>
        <w:t>参加</w:t>
      </w:r>
      <w:r>
        <w:rPr>
          <w:rFonts w:hint="eastAsia" w:ascii="宋体" w:hAnsi="宋体" w:eastAsia="宋体" w:cs="宋体"/>
          <w:i w:val="0"/>
          <w:iCs w:val="0"/>
          <w:color w:val="auto"/>
          <w:sz w:val="24"/>
          <w:highlight w:val="none"/>
          <w:lang w:eastAsia="zh-CN"/>
        </w:rPr>
        <w:t>大型玩具</w:t>
      </w:r>
      <w:r>
        <w:rPr>
          <w:rFonts w:hint="eastAsia" w:ascii="宋体" w:hAnsi="宋体" w:eastAsia="宋体" w:cs="宋体"/>
          <w:i w:val="0"/>
          <w:iCs w:val="0"/>
          <w:color w:val="auto"/>
          <w:sz w:val="24"/>
          <w:highlight w:val="none"/>
        </w:rPr>
        <w:t>【</w:t>
      </w:r>
      <w:r>
        <w:rPr>
          <w:rFonts w:hint="eastAsia" w:ascii="宋体" w:hAnsi="宋体" w:eastAsia="宋体" w:cs="宋体"/>
          <w:i w:val="0"/>
          <w:iCs w:val="0"/>
          <w:color w:val="auto"/>
          <w:sz w:val="24"/>
          <w:highlight w:val="none"/>
          <w:lang w:eastAsia="zh-CN"/>
        </w:rPr>
        <w:t>采购</w:t>
      </w:r>
      <w:r>
        <w:rPr>
          <w:rFonts w:hint="eastAsia" w:ascii="宋体" w:hAnsi="宋体" w:eastAsia="宋体" w:cs="宋体"/>
          <w:i w:val="0"/>
          <w:iCs w:val="0"/>
          <w:color w:val="auto"/>
          <w:sz w:val="24"/>
          <w:highlight w:val="none"/>
        </w:rPr>
        <w:t>编号：</w:t>
      </w:r>
      <w:r>
        <w:rPr>
          <w:rFonts w:hint="eastAsia" w:ascii="宋体" w:hAnsi="宋体" w:eastAsia="宋体" w:cs="宋体"/>
          <w:i w:val="0"/>
          <w:iCs w:val="0"/>
          <w:color w:val="auto"/>
          <w:sz w:val="24"/>
          <w:highlight w:val="none"/>
          <w:lang w:eastAsia="zh-CN"/>
        </w:rPr>
        <w:t>THZB-25BM36099XS</w:t>
      </w:r>
      <w:r>
        <w:rPr>
          <w:rFonts w:hint="eastAsia" w:ascii="宋体" w:hAnsi="宋体" w:eastAsia="宋体" w:cs="宋体"/>
          <w:i w:val="0"/>
          <w:iCs w:val="0"/>
          <w:color w:val="auto"/>
          <w:sz w:val="24"/>
          <w:highlight w:val="none"/>
        </w:rPr>
        <w:t>】</w:t>
      </w:r>
      <w:r>
        <w:rPr>
          <w:rFonts w:hint="eastAsia" w:ascii="宋体" w:hAnsi="宋体" w:eastAsia="宋体" w:cs="宋体"/>
          <w:i w:val="0"/>
          <w:iCs w:val="0"/>
          <w:color w:val="auto"/>
          <w:kern w:val="0"/>
          <w:sz w:val="24"/>
          <w:highlight w:val="none"/>
          <w:lang w:val="zh-CN"/>
        </w:rPr>
        <w:t xml:space="preserve">。 </w:t>
      </w:r>
    </w:p>
    <w:p w14:paraId="6643A424">
      <w:pPr>
        <w:snapToGrid w:val="0"/>
        <w:spacing w:line="360" w:lineRule="auto"/>
        <w:ind w:firstLine="576"/>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一、各方一致决定，</w:t>
      </w:r>
      <w:r>
        <w:rPr>
          <w:rFonts w:hint="eastAsia" w:ascii="宋体" w:hAnsi="宋体" w:eastAsia="宋体" w:cs="宋体"/>
          <w:i w:val="0"/>
          <w:iCs w:val="0"/>
          <w:color w:val="auto"/>
          <w:kern w:val="0"/>
          <w:sz w:val="24"/>
          <w:highlight w:val="none"/>
          <w:u w:val="single"/>
        </w:rPr>
        <w:t>（某联合体成员名称）</w:t>
      </w:r>
      <w:r>
        <w:rPr>
          <w:rFonts w:hint="eastAsia" w:ascii="宋体" w:hAnsi="宋体" w:eastAsia="宋体" w:cs="宋体"/>
          <w:i w:val="0"/>
          <w:iCs w:val="0"/>
          <w:color w:val="auto"/>
          <w:kern w:val="0"/>
          <w:sz w:val="24"/>
          <w:highlight w:val="none"/>
        </w:rPr>
        <w:t>为联合体</w:t>
      </w:r>
      <w:r>
        <w:rPr>
          <w:rFonts w:hint="eastAsia" w:ascii="宋体" w:hAnsi="宋体" w:eastAsia="宋体" w:cs="宋体"/>
          <w:i w:val="0"/>
          <w:iCs w:val="0"/>
          <w:color w:val="auto"/>
          <w:kern w:val="0"/>
          <w:sz w:val="24"/>
          <w:highlight w:val="none"/>
          <w:lang w:val="zh-CN"/>
        </w:rPr>
        <w:t>牵头人</w:t>
      </w:r>
      <w:r>
        <w:rPr>
          <w:rFonts w:hint="eastAsia" w:ascii="宋体" w:hAnsi="宋体" w:eastAsia="宋体" w:cs="宋体"/>
          <w:i w:val="0"/>
          <w:iCs w:val="0"/>
          <w:color w:val="auto"/>
          <w:sz w:val="24"/>
          <w:highlight w:val="none"/>
        </w:rPr>
        <w:t>，代表所有联合体成员负责</w:t>
      </w:r>
      <w:r>
        <w:rPr>
          <w:rFonts w:hint="eastAsia" w:ascii="宋体" w:hAnsi="宋体" w:eastAsia="宋体" w:cs="宋体"/>
          <w:i w:val="0"/>
          <w:iCs w:val="0"/>
          <w:color w:val="auto"/>
          <w:sz w:val="24"/>
          <w:highlight w:val="none"/>
          <w:lang w:eastAsia="zh-CN"/>
        </w:rPr>
        <w:t>供应商</w:t>
      </w:r>
      <w:r>
        <w:rPr>
          <w:rFonts w:hint="eastAsia" w:ascii="宋体" w:hAnsi="宋体" w:eastAsia="宋体" w:cs="宋体"/>
          <w:i w:val="0"/>
          <w:iCs w:val="0"/>
          <w:color w:val="auto"/>
          <w:sz w:val="24"/>
          <w:highlight w:val="none"/>
        </w:rPr>
        <w:t>和合同实施阶段的主办、协调工作</w:t>
      </w:r>
      <w:r>
        <w:rPr>
          <w:rFonts w:hint="eastAsia" w:ascii="宋体" w:hAnsi="宋体" w:eastAsia="宋体" w:cs="宋体"/>
          <w:i w:val="0"/>
          <w:iCs w:val="0"/>
          <w:color w:val="auto"/>
          <w:kern w:val="0"/>
          <w:sz w:val="24"/>
          <w:highlight w:val="none"/>
          <w:lang w:val="zh-CN"/>
        </w:rPr>
        <w:t>。</w:t>
      </w:r>
    </w:p>
    <w:p w14:paraId="3F5AE1C7">
      <w:pPr>
        <w:snapToGrid w:val="0"/>
        <w:spacing w:line="360" w:lineRule="auto"/>
        <w:ind w:firstLine="576"/>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二、</w:t>
      </w:r>
      <w:r>
        <w:rPr>
          <w:rFonts w:hint="eastAsia" w:ascii="宋体" w:hAnsi="宋体" w:eastAsia="宋体" w:cs="宋体"/>
          <w:i w:val="0"/>
          <w:iCs w:val="0"/>
          <w:color w:val="auto"/>
          <w:sz w:val="24"/>
          <w:highlight w:val="none"/>
        </w:rPr>
        <w:t>所有联合体成员各方签署授权书，授权书载明的</w:t>
      </w:r>
      <w:r>
        <w:rPr>
          <w:rFonts w:hint="eastAsia" w:ascii="宋体" w:hAnsi="宋体" w:eastAsia="宋体" w:cs="宋体"/>
          <w:i w:val="0"/>
          <w:iCs w:val="0"/>
          <w:color w:val="auto"/>
          <w:kern w:val="0"/>
          <w:sz w:val="24"/>
          <w:highlight w:val="none"/>
          <w:lang w:val="zh-CN"/>
        </w:rPr>
        <w:t>授权代表根据</w:t>
      </w:r>
      <w:r>
        <w:rPr>
          <w:rFonts w:hint="eastAsia" w:ascii="宋体" w:hAnsi="宋体" w:eastAsia="宋体" w:cs="宋体"/>
          <w:i w:val="0"/>
          <w:iCs w:val="0"/>
          <w:color w:val="auto"/>
          <w:kern w:val="0"/>
          <w:sz w:val="24"/>
          <w:highlight w:val="none"/>
          <w:lang w:val="en-US" w:eastAsia="zh-CN"/>
        </w:rPr>
        <w:t>采购</w:t>
      </w:r>
      <w:r>
        <w:rPr>
          <w:rFonts w:hint="eastAsia" w:ascii="宋体" w:hAnsi="宋体" w:eastAsia="宋体" w:cs="宋体"/>
          <w:i w:val="0"/>
          <w:iCs w:val="0"/>
          <w:color w:val="auto"/>
          <w:kern w:val="0"/>
          <w:sz w:val="24"/>
          <w:highlight w:val="none"/>
          <w:lang w:val="zh-CN"/>
        </w:rPr>
        <w:t>文件规定及</w:t>
      </w:r>
      <w:r>
        <w:rPr>
          <w:rFonts w:hint="eastAsia" w:ascii="宋体" w:hAnsi="宋体" w:eastAsia="宋体" w:cs="宋体"/>
          <w:i w:val="0"/>
          <w:iCs w:val="0"/>
          <w:color w:val="auto"/>
          <w:kern w:val="0"/>
          <w:sz w:val="24"/>
          <w:highlight w:val="none"/>
          <w:lang w:val="en-US" w:eastAsia="zh-CN"/>
        </w:rPr>
        <w:t>响应</w:t>
      </w:r>
      <w:r>
        <w:rPr>
          <w:rFonts w:hint="eastAsia" w:ascii="宋体" w:hAnsi="宋体" w:eastAsia="宋体" w:cs="宋体"/>
          <w:i w:val="0"/>
          <w:iCs w:val="0"/>
          <w:color w:val="auto"/>
          <w:kern w:val="0"/>
          <w:sz w:val="24"/>
          <w:highlight w:val="none"/>
          <w:lang w:val="zh-CN"/>
        </w:rPr>
        <w:t>内容而对采购人、采购代理机构所作的任何合法承诺，包括书面澄清及相应</w:t>
      </w:r>
      <w:r>
        <w:rPr>
          <w:rFonts w:hint="eastAsia" w:ascii="宋体" w:hAnsi="宋体" w:eastAsia="宋体" w:cs="宋体"/>
          <w:i w:val="0"/>
          <w:iCs w:val="0"/>
          <w:color w:val="auto"/>
          <w:kern w:val="0"/>
          <w:sz w:val="24"/>
          <w:highlight w:val="none"/>
          <w:lang w:val="en-US" w:eastAsia="zh-CN"/>
        </w:rPr>
        <w:t>声明</w:t>
      </w:r>
      <w:r>
        <w:rPr>
          <w:rFonts w:hint="eastAsia" w:ascii="宋体" w:hAnsi="宋体" w:eastAsia="宋体" w:cs="宋体"/>
          <w:i w:val="0"/>
          <w:iCs w:val="0"/>
          <w:color w:val="auto"/>
          <w:kern w:val="0"/>
          <w:sz w:val="24"/>
          <w:highlight w:val="none"/>
          <w:lang w:val="zh-CN"/>
        </w:rPr>
        <w:t>等均对联合</w:t>
      </w:r>
      <w:r>
        <w:rPr>
          <w:rFonts w:hint="eastAsia" w:ascii="宋体" w:hAnsi="宋体" w:eastAsia="宋体" w:cs="宋体"/>
          <w:i w:val="0"/>
          <w:iCs w:val="0"/>
          <w:color w:val="auto"/>
          <w:kern w:val="0"/>
          <w:sz w:val="24"/>
          <w:highlight w:val="none"/>
          <w:lang w:val="en-US" w:eastAsia="zh-CN"/>
        </w:rPr>
        <w:t>参与</w:t>
      </w:r>
      <w:r>
        <w:rPr>
          <w:rFonts w:hint="eastAsia" w:ascii="宋体" w:hAnsi="宋体" w:eastAsia="宋体" w:cs="宋体"/>
          <w:i w:val="0"/>
          <w:iCs w:val="0"/>
          <w:color w:val="auto"/>
          <w:kern w:val="0"/>
          <w:sz w:val="24"/>
          <w:highlight w:val="none"/>
          <w:lang w:val="zh-CN"/>
        </w:rPr>
        <w:t>各方产生约束力。</w:t>
      </w:r>
    </w:p>
    <w:p w14:paraId="5B525AFC">
      <w:pPr>
        <w:snapToGrid w:val="0"/>
        <w:spacing w:line="360" w:lineRule="auto"/>
        <w:ind w:firstLine="576"/>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三、本次联合</w:t>
      </w:r>
      <w:r>
        <w:rPr>
          <w:rFonts w:hint="eastAsia" w:ascii="宋体" w:hAnsi="宋体" w:eastAsia="宋体" w:cs="宋体"/>
          <w:i w:val="0"/>
          <w:iCs w:val="0"/>
          <w:color w:val="auto"/>
          <w:kern w:val="0"/>
          <w:sz w:val="24"/>
          <w:highlight w:val="none"/>
          <w:lang w:val="en-US" w:eastAsia="zh-CN"/>
        </w:rPr>
        <w:t>响应</w:t>
      </w:r>
      <w:r>
        <w:rPr>
          <w:rFonts w:hint="eastAsia" w:ascii="宋体" w:hAnsi="宋体" w:eastAsia="宋体" w:cs="宋体"/>
          <w:i w:val="0"/>
          <w:iCs w:val="0"/>
          <w:color w:val="auto"/>
          <w:kern w:val="0"/>
          <w:sz w:val="24"/>
          <w:highlight w:val="none"/>
          <w:lang w:val="zh-CN"/>
        </w:rPr>
        <w:t>中，分工如下：</w:t>
      </w:r>
    </w:p>
    <w:p w14:paraId="23BC1692">
      <w:pPr>
        <w:snapToGrid w:val="0"/>
        <w:spacing w:line="360" w:lineRule="auto"/>
        <w:ind w:firstLine="576"/>
        <w:rPr>
          <w:rFonts w:hint="eastAsia" w:ascii="宋体" w:hAnsi="宋体" w:eastAsia="宋体" w:cs="宋体"/>
          <w:i w:val="0"/>
          <w:iCs w:val="0"/>
          <w:color w:val="auto"/>
          <w:kern w:val="0"/>
          <w:sz w:val="24"/>
          <w:highlight w:val="none"/>
          <w:lang w:val="zh-CN"/>
        </w:rPr>
      </w:pPr>
      <w:bookmarkStart w:id="160" w:name="_Hlk101134295"/>
      <w:r>
        <w:rPr>
          <w:rFonts w:hint="eastAsia" w:ascii="宋体" w:hAnsi="宋体" w:eastAsia="宋体" w:cs="宋体"/>
          <w:i w:val="0"/>
          <w:iCs w:val="0"/>
          <w:color w:val="auto"/>
          <w:kern w:val="0"/>
          <w:sz w:val="24"/>
          <w:highlight w:val="none"/>
          <w:u w:val="single"/>
        </w:rPr>
        <w:t>（联合体成员1）</w:t>
      </w:r>
      <w:r>
        <w:rPr>
          <w:rFonts w:hint="eastAsia" w:ascii="宋体" w:hAnsi="宋体" w:eastAsia="宋体" w:cs="宋体"/>
          <w:i w:val="0"/>
          <w:iCs w:val="0"/>
          <w:color w:val="auto"/>
          <w:kern w:val="0"/>
          <w:sz w:val="24"/>
          <w:highlight w:val="none"/>
          <w:lang w:val="zh-CN"/>
        </w:rPr>
        <w:t>承担的工作和义务为：</w:t>
      </w:r>
      <w:r>
        <w:rPr>
          <w:rFonts w:hint="eastAsia" w:ascii="宋体" w:hAnsi="宋体" w:eastAsia="宋体" w:cs="宋体"/>
          <w:i w:val="0"/>
          <w:iCs w:val="0"/>
          <w:color w:val="auto"/>
          <w:highlight w:val="none"/>
          <w:u w:val="single"/>
        </w:rPr>
        <w:t xml:space="preserve">             </w:t>
      </w:r>
      <w:r>
        <w:rPr>
          <w:rFonts w:hint="eastAsia" w:ascii="宋体" w:hAnsi="宋体" w:eastAsia="宋体" w:cs="宋体"/>
          <w:i w:val="0"/>
          <w:iCs w:val="0"/>
          <w:color w:val="auto"/>
          <w:kern w:val="0"/>
          <w:sz w:val="24"/>
          <w:highlight w:val="none"/>
          <w:lang w:val="zh-CN"/>
        </w:rPr>
        <w:t>；</w:t>
      </w:r>
    </w:p>
    <w:p w14:paraId="3CC44385">
      <w:pPr>
        <w:snapToGrid w:val="0"/>
        <w:spacing w:line="360" w:lineRule="auto"/>
        <w:ind w:firstLine="576"/>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u w:val="single"/>
        </w:rPr>
        <w:t>（联合体成员2）</w:t>
      </w:r>
      <w:r>
        <w:rPr>
          <w:rFonts w:hint="eastAsia" w:ascii="宋体" w:hAnsi="宋体" w:eastAsia="宋体" w:cs="宋体"/>
          <w:i w:val="0"/>
          <w:iCs w:val="0"/>
          <w:color w:val="auto"/>
          <w:kern w:val="0"/>
          <w:sz w:val="24"/>
          <w:highlight w:val="none"/>
          <w:lang w:val="zh-CN"/>
        </w:rPr>
        <w:t>承担的工作和义务为：</w:t>
      </w:r>
      <w:r>
        <w:rPr>
          <w:rFonts w:hint="eastAsia" w:ascii="宋体" w:hAnsi="宋体" w:eastAsia="宋体" w:cs="宋体"/>
          <w:i w:val="0"/>
          <w:iCs w:val="0"/>
          <w:color w:val="auto"/>
          <w:highlight w:val="none"/>
          <w:u w:val="single"/>
        </w:rPr>
        <w:t xml:space="preserve">             </w:t>
      </w:r>
      <w:r>
        <w:rPr>
          <w:rFonts w:hint="eastAsia" w:ascii="宋体" w:hAnsi="宋体" w:eastAsia="宋体" w:cs="宋体"/>
          <w:i w:val="0"/>
          <w:iCs w:val="0"/>
          <w:color w:val="auto"/>
          <w:kern w:val="0"/>
          <w:sz w:val="24"/>
          <w:highlight w:val="none"/>
          <w:lang w:val="zh-CN"/>
        </w:rPr>
        <w:t>；</w:t>
      </w:r>
    </w:p>
    <w:p w14:paraId="260030D4">
      <w:pPr>
        <w:snapToGrid w:val="0"/>
        <w:spacing w:line="360" w:lineRule="auto"/>
        <w:ind w:firstLine="576"/>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w:t>
      </w:r>
    </w:p>
    <w:bookmarkEnd w:id="160"/>
    <w:p w14:paraId="25DAEB6C">
      <w:pPr>
        <w:snapToGrid w:val="0"/>
        <w:spacing w:line="360" w:lineRule="auto"/>
        <w:ind w:firstLine="576"/>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四、联合体成员中小企业合同份额。</w:t>
      </w:r>
    </w:p>
    <w:p w14:paraId="685ED458">
      <w:pPr>
        <w:snapToGrid w:val="0"/>
        <w:spacing w:line="360" w:lineRule="auto"/>
        <w:ind w:firstLine="576"/>
        <w:rPr>
          <w:rFonts w:hint="eastAsia" w:ascii="宋体" w:hAnsi="宋体" w:eastAsia="宋体" w:cs="宋体"/>
          <w:i w:val="0"/>
          <w:iCs w:val="0"/>
          <w:strike/>
          <w:dstrike w:val="0"/>
          <w:color w:val="auto"/>
          <w:kern w:val="0"/>
          <w:sz w:val="24"/>
          <w:highlight w:val="none"/>
          <w:lang w:val="zh-CN"/>
        </w:rPr>
      </w:pPr>
      <w:r>
        <w:rPr>
          <w:rFonts w:hint="eastAsia" w:ascii="宋体" w:hAnsi="宋体" w:eastAsia="宋体" w:cs="宋体"/>
          <w:i w:val="0"/>
          <w:iCs w:val="0"/>
          <w:color w:val="auto"/>
          <w:kern w:val="0"/>
          <w:sz w:val="24"/>
          <w:highlight w:val="none"/>
          <w:lang w:val="zh-CN"/>
        </w:rPr>
        <w:t>1、</w:t>
      </w:r>
      <w:r>
        <w:rPr>
          <w:rFonts w:hint="eastAsia" w:ascii="宋体" w:hAnsi="宋体" w:eastAsia="宋体" w:cs="宋体"/>
          <w:i w:val="0"/>
          <w:iCs w:val="0"/>
          <w:color w:val="auto"/>
          <w:kern w:val="0"/>
          <w:sz w:val="24"/>
          <w:highlight w:val="none"/>
          <w:u w:val="single"/>
        </w:rPr>
        <w:t>（联合体成员X,……）</w:t>
      </w:r>
      <w:r>
        <w:rPr>
          <w:rFonts w:hint="eastAsia" w:ascii="宋体" w:hAnsi="宋体" w:eastAsia="宋体" w:cs="宋体"/>
          <w:i w:val="0"/>
          <w:iCs w:val="0"/>
          <w:color w:val="auto"/>
          <w:kern w:val="0"/>
          <w:sz w:val="24"/>
          <w:highlight w:val="none"/>
        </w:rPr>
        <w:t>提供的全部货物由小微企业制造，其合同份额占到合同总金额</w:t>
      </w:r>
      <w:r>
        <w:rPr>
          <w:rFonts w:hint="eastAsia" w:ascii="宋体" w:hAnsi="宋体" w:eastAsia="宋体" w:cs="宋体"/>
          <w:i w:val="0"/>
          <w:iCs w:val="0"/>
          <w:color w:val="auto"/>
          <w:kern w:val="0"/>
          <w:sz w:val="24"/>
          <w:highlight w:val="none"/>
          <w:u w:val="single"/>
        </w:rPr>
        <w:t xml:space="preserve">     </w:t>
      </w:r>
      <w:r>
        <w:rPr>
          <w:rFonts w:hint="eastAsia" w:ascii="宋体" w:hAnsi="宋体" w:eastAsia="宋体" w:cs="宋体"/>
          <w:i w:val="0"/>
          <w:iCs w:val="0"/>
          <w:color w:val="auto"/>
          <w:kern w:val="0"/>
          <w:sz w:val="24"/>
          <w:highlight w:val="none"/>
        </w:rPr>
        <w:t>%以上；</w:t>
      </w:r>
      <w:r>
        <w:rPr>
          <w:rFonts w:hint="eastAsia" w:ascii="宋体" w:hAnsi="宋体" w:eastAsia="宋体" w:cs="宋体"/>
          <w:i w:val="0"/>
          <w:iCs w:val="0"/>
          <w:color w:val="auto"/>
          <w:kern w:val="0"/>
          <w:sz w:val="24"/>
          <w:highlight w:val="none"/>
          <w:lang w:val="zh-CN"/>
        </w:rPr>
        <w:t>……。</w:t>
      </w:r>
    </w:p>
    <w:p w14:paraId="71834FCD">
      <w:pPr>
        <w:snapToGrid w:val="0"/>
        <w:spacing w:line="360" w:lineRule="auto"/>
        <w:ind w:firstLine="576"/>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五、</w:t>
      </w:r>
      <w:r>
        <w:rPr>
          <w:rFonts w:hint="eastAsia" w:ascii="宋体" w:hAnsi="宋体" w:eastAsia="宋体" w:cs="宋体"/>
          <w:i w:val="0"/>
          <w:iCs w:val="0"/>
          <w:color w:val="auto"/>
          <w:sz w:val="24"/>
          <w:highlight w:val="none"/>
        </w:rPr>
        <w:t>联合体各成员方共同与采购人签订合同，并就采购合同约定的事项对采购人承担连带责任。</w:t>
      </w:r>
    </w:p>
    <w:p w14:paraId="0F151567">
      <w:pPr>
        <w:snapToGrid w:val="0"/>
        <w:spacing w:line="360" w:lineRule="auto"/>
        <w:ind w:firstLine="576"/>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六、有关本次联合</w:t>
      </w:r>
      <w:r>
        <w:rPr>
          <w:rFonts w:hint="eastAsia" w:ascii="宋体" w:hAnsi="宋体" w:eastAsia="宋体" w:cs="宋体"/>
          <w:i w:val="0"/>
          <w:iCs w:val="0"/>
          <w:color w:val="auto"/>
          <w:kern w:val="0"/>
          <w:sz w:val="24"/>
          <w:highlight w:val="none"/>
          <w:lang w:val="en-US" w:eastAsia="zh-CN"/>
        </w:rPr>
        <w:t>响应</w:t>
      </w:r>
      <w:r>
        <w:rPr>
          <w:rFonts w:hint="eastAsia" w:ascii="宋体" w:hAnsi="宋体" w:eastAsia="宋体" w:cs="宋体"/>
          <w:i w:val="0"/>
          <w:iCs w:val="0"/>
          <w:color w:val="auto"/>
          <w:kern w:val="0"/>
          <w:sz w:val="24"/>
          <w:highlight w:val="none"/>
          <w:lang w:val="zh-CN"/>
        </w:rPr>
        <w:t>的其他事宜：</w:t>
      </w:r>
    </w:p>
    <w:p w14:paraId="628ED6FB">
      <w:pPr>
        <w:snapToGrid w:val="0"/>
        <w:spacing w:line="360" w:lineRule="auto"/>
        <w:ind w:firstLine="576"/>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1、联合体各方不再单独参加或者与其他供应商另外组成联合体参加同一合同项下的采购活动。</w:t>
      </w:r>
    </w:p>
    <w:p w14:paraId="459E4C06">
      <w:pPr>
        <w:snapToGrid w:val="0"/>
        <w:spacing w:line="360" w:lineRule="auto"/>
        <w:ind w:firstLine="576"/>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2、联合体中有同类资质的各方按照联合体分工承担相同工作的，按照资质等级较低的供应商确定资质等级。</w:t>
      </w:r>
    </w:p>
    <w:p w14:paraId="50939DE4">
      <w:pPr>
        <w:snapToGrid w:val="0"/>
        <w:spacing w:line="360" w:lineRule="auto"/>
        <w:ind w:firstLine="576"/>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3、本协议提交采购人、采购代理机构后，联合体各方不得以任何形式对上述内容进行修改或撤销。</w:t>
      </w:r>
    </w:p>
    <w:p w14:paraId="6350B188">
      <w:pPr>
        <w:snapToGrid w:val="0"/>
        <w:spacing w:line="360" w:lineRule="auto"/>
        <w:ind w:firstLine="4800" w:firstLineChars="2000"/>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联合体成员名称(电子签名/公章)：</w:t>
      </w:r>
    </w:p>
    <w:p w14:paraId="33C9DEAD">
      <w:pPr>
        <w:snapToGrid w:val="0"/>
        <w:spacing w:line="360" w:lineRule="auto"/>
        <w:ind w:firstLine="4800" w:firstLineChars="2000"/>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联合体成员名称(电子签名/公章)：</w:t>
      </w:r>
    </w:p>
    <w:p w14:paraId="36D3553C">
      <w:pPr>
        <w:snapToGrid w:val="0"/>
        <w:spacing w:line="360" w:lineRule="auto"/>
        <w:ind w:right="960"/>
        <w:jc w:val="center"/>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 xml:space="preserve">                   ……</w:t>
      </w:r>
    </w:p>
    <w:p w14:paraId="07BD1FA8">
      <w:pPr>
        <w:snapToGrid w:val="0"/>
        <w:spacing w:line="360" w:lineRule="auto"/>
        <w:jc w:val="right"/>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日期：  年  月   日</w:t>
      </w:r>
    </w:p>
    <w:p w14:paraId="14810759">
      <w:pPr>
        <w:spacing w:line="360" w:lineRule="auto"/>
        <w:ind w:right="42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注：按本格式和要求提供。</w:t>
      </w:r>
    </w:p>
    <w:p w14:paraId="4224DF0D">
      <w:pPr>
        <w:autoSpaceDE w:val="0"/>
        <w:autoSpaceDN w:val="0"/>
        <w:jc w:val="center"/>
        <w:rPr>
          <w:rFonts w:hint="eastAsia" w:ascii="宋体" w:hAnsi="宋体" w:eastAsia="宋体" w:cs="宋体"/>
          <w:b/>
          <w:i w:val="0"/>
          <w:iCs w:val="0"/>
          <w:color w:val="auto"/>
          <w:spacing w:val="6"/>
          <w:sz w:val="32"/>
          <w:szCs w:val="32"/>
          <w:highlight w:val="none"/>
        </w:rPr>
      </w:pPr>
    </w:p>
    <w:p w14:paraId="606D212B">
      <w:pPr>
        <w:autoSpaceDE w:val="0"/>
        <w:autoSpaceDN w:val="0"/>
        <w:jc w:val="center"/>
        <w:rPr>
          <w:rFonts w:hint="eastAsia" w:ascii="宋体" w:hAnsi="宋体" w:eastAsia="宋体" w:cs="宋体"/>
          <w:b/>
          <w:i w:val="0"/>
          <w:iCs w:val="0"/>
          <w:color w:val="auto"/>
          <w:spacing w:val="6"/>
          <w:sz w:val="32"/>
          <w:szCs w:val="32"/>
          <w:highlight w:val="none"/>
        </w:rPr>
      </w:pPr>
    </w:p>
    <w:p w14:paraId="0E79D2EA">
      <w:pPr>
        <w:autoSpaceDE w:val="0"/>
        <w:autoSpaceDN w:val="0"/>
        <w:jc w:val="center"/>
        <w:rPr>
          <w:rFonts w:hint="eastAsia" w:ascii="宋体" w:hAnsi="宋体" w:eastAsia="宋体" w:cs="宋体"/>
          <w:b/>
          <w:i w:val="0"/>
          <w:iCs w:val="0"/>
          <w:color w:val="auto"/>
          <w:spacing w:val="6"/>
          <w:sz w:val="32"/>
          <w:szCs w:val="32"/>
          <w:highlight w:val="none"/>
        </w:rPr>
      </w:pPr>
    </w:p>
    <w:p w14:paraId="4622A64B">
      <w:pPr>
        <w:autoSpaceDE w:val="0"/>
        <w:autoSpaceDN w:val="0"/>
        <w:jc w:val="center"/>
        <w:rPr>
          <w:rFonts w:hint="eastAsia" w:ascii="宋体" w:hAnsi="宋体" w:eastAsia="宋体" w:cs="宋体"/>
          <w:b/>
          <w:i w:val="0"/>
          <w:iCs w:val="0"/>
          <w:color w:val="auto"/>
          <w:spacing w:val="6"/>
          <w:sz w:val="32"/>
          <w:szCs w:val="32"/>
          <w:highlight w:val="none"/>
        </w:rPr>
      </w:pPr>
    </w:p>
    <w:p w14:paraId="2C7FF473">
      <w:pPr>
        <w:autoSpaceDE w:val="0"/>
        <w:autoSpaceDN w:val="0"/>
        <w:jc w:val="center"/>
        <w:rPr>
          <w:rFonts w:hint="eastAsia" w:ascii="宋体" w:hAnsi="宋体" w:eastAsia="宋体" w:cs="宋体"/>
          <w:b/>
          <w:i w:val="0"/>
          <w:iCs w:val="0"/>
          <w:color w:val="auto"/>
          <w:spacing w:val="6"/>
          <w:sz w:val="32"/>
          <w:szCs w:val="32"/>
          <w:highlight w:val="none"/>
        </w:rPr>
      </w:pPr>
    </w:p>
    <w:p w14:paraId="291F0EAE">
      <w:pPr>
        <w:autoSpaceDE w:val="0"/>
        <w:autoSpaceDN w:val="0"/>
        <w:jc w:val="center"/>
        <w:rPr>
          <w:rFonts w:hint="eastAsia" w:ascii="宋体" w:hAnsi="宋体" w:eastAsia="宋体" w:cs="宋体"/>
          <w:b/>
          <w:i w:val="0"/>
          <w:iCs w:val="0"/>
          <w:color w:val="auto"/>
          <w:spacing w:val="6"/>
          <w:sz w:val="32"/>
          <w:szCs w:val="32"/>
          <w:highlight w:val="none"/>
        </w:rPr>
      </w:pPr>
    </w:p>
    <w:p w14:paraId="14C92591">
      <w:pPr>
        <w:autoSpaceDE w:val="0"/>
        <w:autoSpaceDN w:val="0"/>
        <w:jc w:val="center"/>
        <w:rPr>
          <w:rFonts w:hint="eastAsia" w:ascii="宋体" w:hAnsi="宋体" w:eastAsia="宋体" w:cs="宋体"/>
          <w:b/>
          <w:i w:val="0"/>
          <w:iCs w:val="0"/>
          <w:color w:val="auto"/>
          <w:spacing w:val="6"/>
          <w:sz w:val="32"/>
          <w:szCs w:val="32"/>
          <w:highlight w:val="none"/>
        </w:rPr>
      </w:pPr>
    </w:p>
    <w:p w14:paraId="03FAD1CF">
      <w:pPr>
        <w:autoSpaceDE w:val="0"/>
        <w:autoSpaceDN w:val="0"/>
        <w:jc w:val="center"/>
        <w:rPr>
          <w:rFonts w:hint="eastAsia" w:ascii="宋体" w:hAnsi="宋体" w:eastAsia="宋体" w:cs="宋体"/>
          <w:b/>
          <w:i w:val="0"/>
          <w:iCs w:val="0"/>
          <w:color w:val="auto"/>
          <w:spacing w:val="6"/>
          <w:sz w:val="32"/>
          <w:szCs w:val="32"/>
          <w:highlight w:val="none"/>
        </w:rPr>
      </w:pPr>
    </w:p>
    <w:p w14:paraId="5524B90B">
      <w:pPr>
        <w:autoSpaceDE w:val="0"/>
        <w:autoSpaceDN w:val="0"/>
        <w:jc w:val="center"/>
        <w:rPr>
          <w:rFonts w:hint="eastAsia" w:ascii="宋体" w:hAnsi="宋体" w:eastAsia="宋体" w:cs="宋体"/>
          <w:b/>
          <w:i w:val="0"/>
          <w:iCs w:val="0"/>
          <w:color w:val="auto"/>
          <w:spacing w:val="6"/>
          <w:sz w:val="32"/>
          <w:szCs w:val="32"/>
          <w:highlight w:val="none"/>
        </w:rPr>
      </w:pPr>
    </w:p>
    <w:p w14:paraId="35A44E01">
      <w:pPr>
        <w:autoSpaceDE w:val="0"/>
        <w:autoSpaceDN w:val="0"/>
        <w:jc w:val="center"/>
        <w:rPr>
          <w:rFonts w:hint="eastAsia" w:ascii="宋体" w:hAnsi="宋体" w:eastAsia="宋体" w:cs="宋体"/>
          <w:b/>
          <w:i w:val="0"/>
          <w:iCs w:val="0"/>
          <w:color w:val="auto"/>
          <w:spacing w:val="6"/>
          <w:sz w:val="32"/>
          <w:szCs w:val="32"/>
          <w:highlight w:val="none"/>
        </w:rPr>
      </w:pPr>
    </w:p>
    <w:p w14:paraId="1DBBF6B3">
      <w:pPr>
        <w:autoSpaceDE w:val="0"/>
        <w:autoSpaceDN w:val="0"/>
        <w:jc w:val="center"/>
        <w:rPr>
          <w:rFonts w:hint="eastAsia" w:ascii="宋体" w:hAnsi="宋体" w:eastAsia="宋体" w:cs="宋体"/>
          <w:b/>
          <w:i w:val="0"/>
          <w:iCs w:val="0"/>
          <w:color w:val="auto"/>
          <w:spacing w:val="6"/>
          <w:sz w:val="32"/>
          <w:szCs w:val="32"/>
          <w:highlight w:val="none"/>
        </w:rPr>
      </w:pPr>
    </w:p>
    <w:p w14:paraId="1B0743FC">
      <w:pPr>
        <w:autoSpaceDE w:val="0"/>
        <w:autoSpaceDN w:val="0"/>
        <w:jc w:val="center"/>
        <w:rPr>
          <w:rFonts w:hint="eastAsia" w:ascii="宋体" w:hAnsi="宋体" w:eastAsia="宋体" w:cs="宋体"/>
          <w:b/>
          <w:i w:val="0"/>
          <w:iCs w:val="0"/>
          <w:color w:val="auto"/>
          <w:spacing w:val="6"/>
          <w:sz w:val="32"/>
          <w:szCs w:val="32"/>
          <w:highlight w:val="none"/>
        </w:rPr>
      </w:pPr>
    </w:p>
    <w:p w14:paraId="4F0236E7">
      <w:pPr>
        <w:autoSpaceDE w:val="0"/>
        <w:autoSpaceDN w:val="0"/>
        <w:jc w:val="center"/>
        <w:rPr>
          <w:rFonts w:hint="eastAsia" w:ascii="宋体" w:hAnsi="宋体" w:eastAsia="宋体" w:cs="宋体"/>
          <w:b/>
          <w:i w:val="0"/>
          <w:iCs w:val="0"/>
          <w:color w:val="auto"/>
          <w:spacing w:val="6"/>
          <w:sz w:val="32"/>
          <w:szCs w:val="32"/>
          <w:highlight w:val="none"/>
        </w:rPr>
      </w:pPr>
    </w:p>
    <w:p w14:paraId="1EADE21B">
      <w:pPr>
        <w:autoSpaceDE w:val="0"/>
        <w:autoSpaceDN w:val="0"/>
        <w:jc w:val="center"/>
        <w:rPr>
          <w:rFonts w:hint="eastAsia" w:ascii="宋体" w:hAnsi="宋体" w:eastAsia="宋体" w:cs="宋体"/>
          <w:b/>
          <w:i w:val="0"/>
          <w:iCs w:val="0"/>
          <w:color w:val="auto"/>
          <w:spacing w:val="6"/>
          <w:sz w:val="32"/>
          <w:szCs w:val="32"/>
          <w:highlight w:val="none"/>
        </w:rPr>
      </w:pPr>
    </w:p>
    <w:p w14:paraId="53EE8827">
      <w:pPr>
        <w:pStyle w:val="19"/>
        <w:rPr>
          <w:rFonts w:hint="eastAsia" w:ascii="宋体" w:hAnsi="宋体" w:eastAsia="宋体" w:cs="宋体"/>
          <w:b/>
          <w:i w:val="0"/>
          <w:iCs w:val="0"/>
          <w:color w:val="auto"/>
          <w:spacing w:val="6"/>
          <w:sz w:val="32"/>
          <w:szCs w:val="32"/>
          <w:highlight w:val="none"/>
        </w:rPr>
      </w:pPr>
    </w:p>
    <w:p w14:paraId="4E147D1D">
      <w:pPr>
        <w:pStyle w:val="19"/>
        <w:rPr>
          <w:rFonts w:hint="eastAsia" w:ascii="宋体" w:hAnsi="宋体" w:eastAsia="宋体" w:cs="宋体"/>
          <w:b/>
          <w:i w:val="0"/>
          <w:iCs w:val="0"/>
          <w:color w:val="auto"/>
          <w:spacing w:val="6"/>
          <w:sz w:val="32"/>
          <w:szCs w:val="32"/>
          <w:highlight w:val="none"/>
        </w:rPr>
      </w:pPr>
    </w:p>
    <w:p w14:paraId="12524CF8">
      <w:pPr>
        <w:pStyle w:val="19"/>
        <w:rPr>
          <w:rFonts w:hint="eastAsia" w:ascii="宋体" w:hAnsi="宋体" w:eastAsia="宋体" w:cs="宋体"/>
          <w:b/>
          <w:i w:val="0"/>
          <w:iCs w:val="0"/>
          <w:color w:val="auto"/>
          <w:spacing w:val="6"/>
          <w:sz w:val="32"/>
          <w:szCs w:val="32"/>
          <w:highlight w:val="none"/>
        </w:rPr>
      </w:pPr>
    </w:p>
    <w:p w14:paraId="4D9EB64E">
      <w:pPr>
        <w:pStyle w:val="19"/>
        <w:rPr>
          <w:rFonts w:hint="eastAsia" w:ascii="宋体" w:hAnsi="宋体" w:eastAsia="宋体" w:cs="宋体"/>
          <w:b/>
          <w:i w:val="0"/>
          <w:iCs w:val="0"/>
          <w:color w:val="auto"/>
          <w:spacing w:val="6"/>
          <w:sz w:val="32"/>
          <w:szCs w:val="32"/>
          <w:highlight w:val="none"/>
        </w:rPr>
      </w:pPr>
    </w:p>
    <w:p w14:paraId="547326A6">
      <w:pPr>
        <w:pStyle w:val="19"/>
        <w:rPr>
          <w:rFonts w:hint="eastAsia" w:ascii="宋体" w:hAnsi="宋体" w:eastAsia="宋体" w:cs="宋体"/>
          <w:b/>
          <w:i w:val="0"/>
          <w:iCs w:val="0"/>
          <w:color w:val="auto"/>
          <w:spacing w:val="6"/>
          <w:sz w:val="32"/>
          <w:szCs w:val="32"/>
          <w:highlight w:val="none"/>
        </w:rPr>
      </w:pPr>
    </w:p>
    <w:p w14:paraId="0A0F7DCD">
      <w:pPr>
        <w:pStyle w:val="19"/>
        <w:rPr>
          <w:rFonts w:hint="eastAsia" w:ascii="宋体" w:hAnsi="宋体" w:eastAsia="宋体" w:cs="宋体"/>
          <w:b/>
          <w:i w:val="0"/>
          <w:iCs w:val="0"/>
          <w:color w:val="auto"/>
          <w:spacing w:val="6"/>
          <w:sz w:val="32"/>
          <w:szCs w:val="32"/>
          <w:highlight w:val="none"/>
        </w:rPr>
      </w:pPr>
    </w:p>
    <w:p w14:paraId="0150FD79">
      <w:pPr>
        <w:snapToGrid w:val="0"/>
        <w:spacing w:line="360" w:lineRule="auto"/>
        <w:jc w:val="center"/>
        <w:outlineLvl w:val="0"/>
        <w:rPr>
          <w:rFonts w:hint="eastAsia" w:ascii="宋体" w:hAnsi="宋体" w:eastAsia="宋体" w:cs="宋体"/>
          <w:b/>
          <w:i w:val="0"/>
          <w:iCs w:val="0"/>
          <w:color w:val="auto"/>
          <w:kern w:val="0"/>
          <w:sz w:val="32"/>
          <w:szCs w:val="32"/>
          <w:highlight w:val="none"/>
        </w:rPr>
      </w:pPr>
    </w:p>
    <w:p w14:paraId="5D2C6075">
      <w:pPr>
        <w:rPr>
          <w:rFonts w:hint="eastAsia" w:ascii="宋体" w:hAnsi="宋体" w:eastAsia="宋体" w:cs="宋体"/>
          <w:b/>
          <w:i w:val="0"/>
          <w:iCs w:val="0"/>
          <w:color w:val="auto"/>
          <w:kern w:val="0"/>
          <w:sz w:val="32"/>
          <w:szCs w:val="32"/>
          <w:highlight w:val="none"/>
        </w:rPr>
      </w:pPr>
      <w:r>
        <w:rPr>
          <w:rFonts w:hint="eastAsia" w:ascii="宋体" w:hAnsi="宋体" w:eastAsia="宋体" w:cs="宋体"/>
          <w:b/>
          <w:i w:val="0"/>
          <w:iCs w:val="0"/>
          <w:color w:val="auto"/>
          <w:kern w:val="0"/>
          <w:sz w:val="32"/>
          <w:szCs w:val="32"/>
          <w:highlight w:val="none"/>
        </w:rPr>
        <w:br w:type="page"/>
      </w:r>
    </w:p>
    <w:p w14:paraId="7A8E6B2E">
      <w:pPr>
        <w:snapToGrid w:val="0"/>
        <w:spacing w:line="360" w:lineRule="auto"/>
        <w:jc w:val="center"/>
        <w:outlineLvl w:val="0"/>
        <w:rPr>
          <w:rFonts w:hint="eastAsia" w:ascii="宋体" w:hAnsi="宋体" w:eastAsia="宋体" w:cs="宋体"/>
          <w:b/>
          <w:i w:val="0"/>
          <w:iCs w:val="0"/>
          <w:color w:val="auto"/>
          <w:kern w:val="0"/>
          <w:sz w:val="32"/>
          <w:szCs w:val="32"/>
          <w:highlight w:val="none"/>
        </w:rPr>
      </w:pPr>
      <w:r>
        <w:rPr>
          <w:rFonts w:hint="eastAsia" w:ascii="宋体" w:hAnsi="宋体" w:eastAsia="宋体" w:cs="宋体"/>
          <w:b/>
          <w:i w:val="0"/>
          <w:iCs w:val="0"/>
          <w:color w:val="auto"/>
          <w:kern w:val="0"/>
          <w:sz w:val="32"/>
          <w:szCs w:val="32"/>
          <w:highlight w:val="none"/>
        </w:rPr>
        <w:t>附件</w:t>
      </w:r>
      <w:r>
        <w:rPr>
          <w:rFonts w:hint="eastAsia" w:ascii="宋体" w:hAnsi="宋体" w:eastAsia="宋体" w:cs="宋体"/>
          <w:b/>
          <w:i w:val="0"/>
          <w:iCs w:val="0"/>
          <w:color w:val="auto"/>
          <w:kern w:val="0"/>
          <w:sz w:val="32"/>
          <w:szCs w:val="32"/>
          <w:highlight w:val="none"/>
          <w:lang w:val="en-US" w:eastAsia="zh-CN"/>
        </w:rPr>
        <w:t>5</w:t>
      </w:r>
      <w:r>
        <w:rPr>
          <w:rFonts w:hint="eastAsia" w:ascii="宋体" w:hAnsi="宋体" w:eastAsia="宋体" w:cs="宋体"/>
          <w:b/>
          <w:i w:val="0"/>
          <w:iCs w:val="0"/>
          <w:color w:val="auto"/>
          <w:kern w:val="0"/>
          <w:sz w:val="32"/>
          <w:szCs w:val="32"/>
          <w:highlight w:val="none"/>
        </w:rPr>
        <w:t>：分包意向协议</w:t>
      </w:r>
    </w:p>
    <w:p w14:paraId="7E27D914">
      <w:pPr>
        <w:widowControl/>
        <w:spacing w:line="360" w:lineRule="auto"/>
        <w:ind w:firstLine="120" w:firstLineChars="5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w:t>
      </w:r>
      <w:r>
        <w:rPr>
          <w:rFonts w:hint="eastAsia" w:ascii="宋体" w:hAnsi="宋体" w:eastAsia="宋体" w:cs="宋体"/>
          <w:b/>
          <w:i w:val="0"/>
          <w:iCs w:val="0"/>
          <w:color w:val="auto"/>
          <w:sz w:val="24"/>
          <w:highlight w:val="none"/>
          <w:lang w:val="en-US" w:eastAsia="zh-CN"/>
        </w:rPr>
        <w:t>成交</w:t>
      </w:r>
      <w:r>
        <w:rPr>
          <w:rFonts w:hint="eastAsia" w:ascii="宋体" w:hAnsi="宋体" w:eastAsia="宋体" w:cs="宋体"/>
          <w:b/>
          <w:i w:val="0"/>
          <w:iCs w:val="0"/>
          <w:color w:val="auto"/>
          <w:sz w:val="24"/>
          <w:highlight w:val="none"/>
        </w:rPr>
        <w:t>后以分包方式履行合同的，提供分包意向协议；采购人不同意分包或者</w:t>
      </w:r>
      <w:r>
        <w:rPr>
          <w:rFonts w:hint="eastAsia" w:ascii="宋体" w:hAnsi="宋体" w:eastAsia="宋体" w:cs="宋体"/>
          <w:b/>
          <w:i w:val="0"/>
          <w:iCs w:val="0"/>
          <w:color w:val="auto"/>
          <w:sz w:val="24"/>
          <w:highlight w:val="none"/>
          <w:lang w:eastAsia="zh-CN"/>
        </w:rPr>
        <w:t>供应商</w:t>
      </w:r>
      <w:r>
        <w:rPr>
          <w:rFonts w:hint="eastAsia" w:ascii="宋体" w:hAnsi="宋体" w:eastAsia="宋体" w:cs="宋体"/>
          <w:b/>
          <w:i w:val="0"/>
          <w:iCs w:val="0"/>
          <w:color w:val="auto"/>
          <w:sz w:val="24"/>
          <w:highlight w:val="none"/>
          <w:lang w:val="en-US" w:eastAsia="zh-CN"/>
        </w:rPr>
        <w:t>成交</w:t>
      </w:r>
      <w:r>
        <w:rPr>
          <w:rFonts w:hint="eastAsia" w:ascii="宋体" w:hAnsi="宋体" w:eastAsia="宋体" w:cs="宋体"/>
          <w:b/>
          <w:i w:val="0"/>
          <w:iCs w:val="0"/>
          <w:color w:val="auto"/>
          <w:sz w:val="24"/>
          <w:highlight w:val="none"/>
        </w:rPr>
        <w:t>后不以分包方式履行合同的，则不需要提供。</w:t>
      </w:r>
      <w:r>
        <w:rPr>
          <w:rFonts w:hint="eastAsia" w:ascii="宋体" w:hAnsi="宋体" w:eastAsia="宋体" w:cs="宋体"/>
          <w:i w:val="0"/>
          <w:iCs w:val="0"/>
          <w:color w:val="auto"/>
          <w:sz w:val="24"/>
          <w:highlight w:val="none"/>
        </w:rPr>
        <w:t>）</w:t>
      </w:r>
    </w:p>
    <w:p w14:paraId="6A711253">
      <w:pPr>
        <w:snapToGrid w:val="0"/>
        <w:spacing w:line="360" w:lineRule="auto"/>
        <w:ind w:firstLine="576"/>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u w:val="single"/>
        </w:rPr>
        <w:t>（</w:t>
      </w:r>
      <w:r>
        <w:rPr>
          <w:rFonts w:hint="eastAsia" w:ascii="宋体" w:hAnsi="宋体" w:eastAsia="宋体" w:cs="宋体"/>
          <w:i w:val="0"/>
          <w:iCs w:val="0"/>
          <w:color w:val="auto"/>
          <w:kern w:val="0"/>
          <w:sz w:val="24"/>
          <w:highlight w:val="none"/>
          <w:u w:val="single"/>
          <w:lang w:eastAsia="zh-CN"/>
        </w:rPr>
        <w:t>供应商</w:t>
      </w:r>
      <w:r>
        <w:rPr>
          <w:rFonts w:hint="eastAsia" w:ascii="宋体" w:hAnsi="宋体" w:eastAsia="宋体" w:cs="宋体"/>
          <w:i w:val="0"/>
          <w:iCs w:val="0"/>
          <w:color w:val="auto"/>
          <w:kern w:val="0"/>
          <w:sz w:val="24"/>
          <w:highlight w:val="none"/>
          <w:u w:val="single"/>
        </w:rPr>
        <w:t>名称）</w:t>
      </w:r>
      <w:r>
        <w:rPr>
          <w:rFonts w:hint="eastAsia" w:ascii="宋体" w:hAnsi="宋体" w:eastAsia="宋体" w:cs="宋体"/>
          <w:i w:val="0"/>
          <w:iCs w:val="0"/>
          <w:color w:val="auto"/>
          <w:kern w:val="0"/>
          <w:sz w:val="24"/>
          <w:highlight w:val="none"/>
          <w:lang w:val="zh-CN"/>
        </w:rPr>
        <w:t>若成为</w:t>
      </w:r>
      <w:r>
        <w:rPr>
          <w:rFonts w:hint="eastAsia" w:ascii="宋体" w:hAnsi="宋体" w:eastAsia="宋体" w:cs="宋体"/>
          <w:i w:val="0"/>
          <w:iCs w:val="0"/>
          <w:color w:val="auto"/>
          <w:sz w:val="24"/>
          <w:highlight w:val="none"/>
          <w:lang w:eastAsia="zh-CN"/>
        </w:rPr>
        <w:t>大型玩具</w:t>
      </w:r>
      <w:r>
        <w:rPr>
          <w:rFonts w:hint="eastAsia" w:ascii="宋体" w:hAnsi="宋体" w:eastAsia="宋体" w:cs="宋体"/>
          <w:i w:val="0"/>
          <w:iCs w:val="0"/>
          <w:color w:val="auto"/>
          <w:sz w:val="24"/>
          <w:highlight w:val="none"/>
        </w:rPr>
        <w:t>【</w:t>
      </w:r>
      <w:r>
        <w:rPr>
          <w:rFonts w:hint="eastAsia" w:ascii="宋体" w:hAnsi="宋体" w:eastAsia="宋体" w:cs="宋体"/>
          <w:i w:val="0"/>
          <w:iCs w:val="0"/>
          <w:color w:val="auto"/>
          <w:sz w:val="24"/>
          <w:highlight w:val="none"/>
          <w:lang w:eastAsia="zh-CN"/>
        </w:rPr>
        <w:t>采购</w:t>
      </w:r>
      <w:r>
        <w:rPr>
          <w:rFonts w:hint="eastAsia" w:ascii="宋体" w:hAnsi="宋体" w:eastAsia="宋体" w:cs="宋体"/>
          <w:i w:val="0"/>
          <w:iCs w:val="0"/>
          <w:color w:val="auto"/>
          <w:sz w:val="24"/>
          <w:highlight w:val="none"/>
        </w:rPr>
        <w:t>编号：</w:t>
      </w:r>
      <w:r>
        <w:rPr>
          <w:rFonts w:hint="eastAsia" w:ascii="宋体" w:hAnsi="宋体" w:eastAsia="宋体" w:cs="宋体"/>
          <w:i w:val="0"/>
          <w:iCs w:val="0"/>
          <w:color w:val="auto"/>
          <w:sz w:val="24"/>
          <w:highlight w:val="none"/>
          <w:lang w:eastAsia="zh-CN"/>
        </w:rPr>
        <w:t>THZB-25BM36099XS</w:t>
      </w:r>
      <w:r>
        <w:rPr>
          <w:rFonts w:hint="eastAsia" w:ascii="宋体" w:hAnsi="宋体" w:eastAsia="宋体" w:cs="宋体"/>
          <w:i w:val="0"/>
          <w:iCs w:val="0"/>
          <w:color w:val="auto"/>
          <w:sz w:val="24"/>
          <w:highlight w:val="none"/>
        </w:rPr>
        <w:t>】</w:t>
      </w:r>
      <w:r>
        <w:rPr>
          <w:rFonts w:hint="eastAsia" w:ascii="宋体" w:hAnsi="宋体" w:eastAsia="宋体" w:cs="宋体"/>
          <w:i w:val="0"/>
          <w:iCs w:val="0"/>
          <w:color w:val="auto"/>
          <w:kern w:val="0"/>
          <w:sz w:val="24"/>
          <w:highlight w:val="none"/>
          <w:lang w:val="zh-CN"/>
        </w:rPr>
        <w:t>的成交供应商，将依法采取分包方式履行合同。</w:t>
      </w:r>
      <w:r>
        <w:rPr>
          <w:rFonts w:hint="eastAsia" w:ascii="宋体" w:hAnsi="宋体" w:eastAsia="宋体" w:cs="宋体"/>
          <w:i w:val="0"/>
          <w:iCs w:val="0"/>
          <w:color w:val="auto"/>
          <w:kern w:val="0"/>
          <w:sz w:val="24"/>
          <w:highlight w:val="none"/>
          <w:u w:val="single"/>
        </w:rPr>
        <w:t>（</w:t>
      </w:r>
      <w:r>
        <w:rPr>
          <w:rFonts w:hint="eastAsia" w:ascii="宋体" w:hAnsi="宋体" w:eastAsia="宋体" w:cs="宋体"/>
          <w:i w:val="0"/>
          <w:iCs w:val="0"/>
          <w:color w:val="auto"/>
          <w:kern w:val="0"/>
          <w:sz w:val="24"/>
          <w:highlight w:val="none"/>
          <w:u w:val="single"/>
          <w:lang w:eastAsia="zh-CN"/>
        </w:rPr>
        <w:t>供应商</w:t>
      </w:r>
      <w:r>
        <w:rPr>
          <w:rFonts w:hint="eastAsia" w:ascii="宋体" w:hAnsi="宋体" w:eastAsia="宋体" w:cs="宋体"/>
          <w:i w:val="0"/>
          <w:iCs w:val="0"/>
          <w:color w:val="auto"/>
          <w:kern w:val="0"/>
          <w:sz w:val="24"/>
          <w:highlight w:val="none"/>
          <w:u w:val="single"/>
        </w:rPr>
        <w:t>名称）</w:t>
      </w:r>
      <w:r>
        <w:rPr>
          <w:rFonts w:hint="eastAsia" w:ascii="宋体" w:hAnsi="宋体" w:eastAsia="宋体" w:cs="宋体"/>
          <w:i w:val="0"/>
          <w:iCs w:val="0"/>
          <w:color w:val="auto"/>
          <w:kern w:val="0"/>
          <w:sz w:val="24"/>
          <w:highlight w:val="none"/>
        </w:rPr>
        <w:t>与</w:t>
      </w:r>
      <w:r>
        <w:rPr>
          <w:rFonts w:hint="eastAsia" w:ascii="宋体" w:hAnsi="宋体" w:eastAsia="宋体" w:cs="宋体"/>
          <w:i w:val="0"/>
          <w:iCs w:val="0"/>
          <w:color w:val="auto"/>
          <w:kern w:val="0"/>
          <w:sz w:val="24"/>
          <w:highlight w:val="none"/>
          <w:u w:val="single"/>
        </w:rPr>
        <w:t>（所有分包供应商名称）</w:t>
      </w:r>
      <w:r>
        <w:rPr>
          <w:rFonts w:hint="eastAsia" w:ascii="宋体" w:hAnsi="宋体" w:eastAsia="宋体" w:cs="宋体"/>
          <w:i w:val="0"/>
          <w:iCs w:val="0"/>
          <w:color w:val="auto"/>
          <w:kern w:val="0"/>
          <w:sz w:val="24"/>
          <w:highlight w:val="none"/>
        </w:rPr>
        <w:t>达成分包意向协议</w:t>
      </w:r>
      <w:r>
        <w:rPr>
          <w:rFonts w:hint="eastAsia" w:ascii="宋体" w:hAnsi="宋体" w:eastAsia="宋体" w:cs="宋体"/>
          <w:i w:val="0"/>
          <w:iCs w:val="0"/>
          <w:color w:val="auto"/>
          <w:kern w:val="0"/>
          <w:sz w:val="24"/>
          <w:highlight w:val="none"/>
          <w:lang w:val="zh-CN"/>
        </w:rPr>
        <w:t xml:space="preserve">。 </w:t>
      </w:r>
    </w:p>
    <w:p w14:paraId="4E0675DF">
      <w:pPr>
        <w:snapToGrid w:val="0"/>
        <w:spacing w:line="360" w:lineRule="auto"/>
        <w:ind w:firstLine="576"/>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一、分包标的及数量</w:t>
      </w:r>
    </w:p>
    <w:p w14:paraId="05BE51A4">
      <w:pPr>
        <w:snapToGrid w:val="0"/>
        <w:spacing w:line="360" w:lineRule="auto"/>
        <w:ind w:firstLine="576"/>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u w:val="single"/>
        </w:rPr>
        <w:t>（</w:t>
      </w:r>
      <w:r>
        <w:rPr>
          <w:rFonts w:hint="eastAsia" w:ascii="宋体" w:hAnsi="宋体" w:eastAsia="宋体" w:cs="宋体"/>
          <w:i w:val="0"/>
          <w:iCs w:val="0"/>
          <w:color w:val="auto"/>
          <w:kern w:val="0"/>
          <w:sz w:val="24"/>
          <w:highlight w:val="none"/>
          <w:u w:val="single"/>
          <w:lang w:eastAsia="zh-CN"/>
        </w:rPr>
        <w:t>供应商</w:t>
      </w:r>
      <w:r>
        <w:rPr>
          <w:rFonts w:hint="eastAsia" w:ascii="宋体" w:hAnsi="宋体" w:eastAsia="宋体" w:cs="宋体"/>
          <w:i w:val="0"/>
          <w:iCs w:val="0"/>
          <w:color w:val="auto"/>
          <w:kern w:val="0"/>
          <w:sz w:val="24"/>
          <w:highlight w:val="none"/>
          <w:u w:val="single"/>
        </w:rPr>
        <w:t>名称）</w:t>
      </w:r>
      <w:r>
        <w:rPr>
          <w:rFonts w:hint="eastAsia" w:ascii="宋体" w:hAnsi="宋体" w:eastAsia="宋体" w:cs="宋体"/>
          <w:i w:val="0"/>
          <w:iCs w:val="0"/>
          <w:color w:val="auto"/>
          <w:kern w:val="0"/>
          <w:sz w:val="24"/>
          <w:highlight w:val="none"/>
          <w:lang w:val="zh-CN"/>
        </w:rPr>
        <w:t>将</w:t>
      </w:r>
      <w:r>
        <w:rPr>
          <w:rFonts w:hint="eastAsia" w:ascii="宋体" w:hAnsi="宋体" w:eastAsia="宋体" w:cs="宋体"/>
          <w:i w:val="0"/>
          <w:iCs w:val="0"/>
          <w:color w:val="auto"/>
          <w:highlight w:val="none"/>
          <w:u w:val="single"/>
        </w:rPr>
        <w:t xml:space="preserve"> </w:t>
      </w:r>
      <w:r>
        <w:rPr>
          <w:rFonts w:hint="eastAsia" w:ascii="宋体" w:hAnsi="宋体" w:eastAsia="宋体" w:cs="宋体"/>
          <w:i w:val="0"/>
          <w:iCs w:val="0"/>
          <w:color w:val="auto"/>
          <w:kern w:val="0"/>
          <w:sz w:val="24"/>
          <w:highlight w:val="none"/>
          <w:u w:val="single"/>
        </w:rPr>
        <w:t xml:space="preserve">  XX工作内容   </w:t>
      </w:r>
      <w:r>
        <w:rPr>
          <w:rFonts w:hint="eastAsia" w:ascii="宋体" w:hAnsi="宋体" w:eastAsia="宋体" w:cs="宋体"/>
          <w:i w:val="0"/>
          <w:iCs w:val="0"/>
          <w:color w:val="auto"/>
          <w:sz w:val="24"/>
          <w:highlight w:val="none"/>
        </w:rPr>
        <w:t>分包给</w:t>
      </w:r>
      <w:r>
        <w:rPr>
          <w:rFonts w:hint="eastAsia" w:ascii="宋体" w:hAnsi="宋体" w:eastAsia="宋体" w:cs="宋体"/>
          <w:i w:val="0"/>
          <w:iCs w:val="0"/>
          <w:color w:val="auto"/>
          <w:kern w:val="0"/>
          <w:sz w:val="24"/>
          <w:highlight w:val="none"/>
          <w:u w:val="single"/>
        </w:rPr>
        <w:t>（分包供应商1名称）</w:t>
      </w:r>
      <w:r>
        <w:rPr>
          <w:rFonts w:hint="eastAsia" w:ascii="宋体" w:hAnsi="宋体" w:eastAsia="宋体" w:cs="宋体"/>
          <w:i w:val="0"/>
          <w:iCs w:val="0"/>
          <w:color w:val="auto"/>
          <w:kern w:val="0"/>
          <w:sz w:val="24"/>
          <w:highlight w:val="none"/>
          <w:lang w:val="zh-CN"/>
        </w:rPr>
        <w:t>，</w:t>
      </w:r>
      <w:r>
        <w:rPr>
          <w:rFonts w:hint="eastAsia" w:ascii="宋体" w:hAnsi="宋体" w:eastAsia="宋体" w:cs="宋体"/>
          <w:i w:val="0"/>
          <w:iCs w:val="0"/>
          <w:color w:val="auto"/>
          <w:kern w:val="0"/>
          <w:sz w:val="24"/>
          <w:highlight w:val="none"/>
          <w:u w:val="single"/>
        </w:rPr>
        <w:t>（分包供应商1名称），</w:t>
      </w:r>
      <w:r>
        <w:rPr>
          <w:rFonts w:hint="eastAsia" w:ascii="宋体" w:hAnsi="宋体" w:eastAsia="宋体" w:cs="宋体"/>
          <w:i w:val="0"/>
          <w:iCs w:val="0"/>
          <w:color w:val="auto"/>
          <w:kern w:val="0"/>
          <w:sz w:val="24"/>
          <w:highlight w:val="none"/>
          <w:lang w:val="zh-CN"/>
        </w:rPr>
        <w:t>具备承</w:t>
      </w:r>
      <w:r>
        <w:rPr>
          <w:rFonts w:hint="eastAsia" w:ascii="宋体" w:hAnsi="宋体" w:eastAsia="宋体" w:cs="宋体"/>
          <w:i w:val="0"/>
          <w:iCs w:val="0"/>
          <w:color w:val="auto"/>
          <w:kern w:val="0"/>
          <w:sz w:val="24"/>
          <w:highlight w:val="none"/>
        </w:rPr>
        <w:t>担</w:t>
      </w:r>
      <w:r>
        <w:rPr>
          <w:rFonts w:hint="eastAsia" w:ascii="宋体" w:hAnsi="宋体" w:eastAsia="宋体" w:cs="宋体"/>
          <w:i w:val="0"/>
          <w:iCs w:val="0"/>
          <w:color w:val="auto"/>
          <w:kern w:val="0"/>
          <w:sz w:val="24"/>
          <w:highlight w:val="none"/>
          <w:u w:val="single"/>
          <w:lang w:val="zh-CN"/>
        </w:rPr>
        <w:t>XX工作内容</w:t>
      </w:r>
      <w:r>
        <w:rPr>
          <w:rFonts w:hint="eastAsia" w:ascii="宋体" w:hAnsi="宋体" w:eastAsia="宋体" w:cs="宋体"/>
          <w:i w:val="0"/>
          <w:iCs w:val="0"/>
          <w:color w:val="auto"/>
          <w:kern w:val="0"/>
          <w:sz w:val="24"/>
          <w:highlight w:val="none"/>
          <w:lang w:val="zh-CN"/>
        </w:rPr>
        <w:t>相应资质条件且不得再次分包；</w:t>
      </w:r>
    </w:p>
    <w:p w14:paraId="3E099BAA">
      <w:pPr>
        <w:pStyle w:val="4"/>
        <w:ind w:left="664" w:leftChars="316" w:firstLine="229" w:firstLineChars="95"/>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w:t>
      </w:r>
    </w:p>
    <w:p w14:paraId="7582048B">
      <w:pPr>
        <w:snapToGrid w:val="0"/>
        <w:spacing w:line="360" w:lineRule="auto"/>
        <w:ind w:firstLine="576"/>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en-US" w:eastAsia="zh-CN"/>
        </w:rPr>
        <w:t>二</w:t>
      </w:r>
      <w:r>
        <w:rPr>
          <w:rFonts w:hint="eastAsia" w:ascii="宋体" w:hAnsi="宋体" w:eastAsia="宋体" w:cs="宋体"/>
          <w:i w:val="0"/>
          <w:iCs w:val="0"/>
          <w:color w:val="auto"/>
          <w:kern w:val="0"/>
          <w:sz w:val="24"/>
          <w:highlight w:val="none"/>
          <w:lang w:val="zh-CN"/>
        </w:rPr>
        <w:t>、分包工作履行期限、地点、方式</w:t>
      </w:r>
    </w:p>
    <w:p w14:paraId="015AB8F9">
      <w:pPr>
        <w:snapToGrid w:val="0"/>
        <w:spacing w:line="360" w:lineRule="auto"/>
        <w:ind w:firstLine="576"/>
        <w:rPr>
          <w:rFonts w:hint="eastAsia" w:ascii="宋体" w:hAnsi="宋体" w:eastAsia="宋体" w:cs="宋体"/>
          <w:i w:val="0"/>
          <w:iCs w:val="0"/>
          <w:color w:val="auto"/>
          <w:highlight w:val="none"/>
          <w:u w:val="single"/>
        </w:rPr>
      </w:pPr>
      <w:r>
        <w:rPr>
          <w:rFonts w:hint="eastAsia" w:ascii="宋体" w:hAnsi="宋体" w:eastAsia="宋体" w:cs="宋体"/>
          <w:i w:val="0"/>
          <w:iCs w:val="0"/>
          <w:color w:val="auto"/>
          <w:highlight w:val="none"/>
          <w:u w:val="single"/>
        </w:rPr>
        <w:t xml:space="preserve">                                                                                  </w:t>
      </w:r>
    </w:p>
    <w:p w14:paraId="68E6CCB7">
      <w:pPr>
        <w:snapToGrid w:val="0"/>
        <w:spacing w:line="360" w:lineRule="auto"/>
        <w:ind w:firstLine="576"/>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en-US" w:eastAsia="zh-CN"/>
        </w:rPr>
        <w:t>三</w:t>
      </w:r>
      <w:r>
        <w:rPr>
          <w:rFonts w:hint="eastAsia" w:ascii="宋体" w:hAnsi="宋体" w:eastAsia="宋体" w:cs="宋体"/>
          <w:i w:val="0"/>
          <w:iCs w:val="0"/>
          <w:color w:val="auto"/>
          <w:kern w:val="0"/>
          <w:sz w:val="24"/>
          <w:highlight w:val="none"/>
          <w:lang w:val="zh-CN"/>
        </w:rPr>
        <w:t>、质量</w:t>
      </w:r>
    </w:p>
    <w:p w14:paraId="539A26A8">
      <w:pPr>
        <w:snapToGrid w:val="0"/>
        <w:spacing w:line="360" w:lineRule="auto"/>
        <w:ind w:firstLine="576"/>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highlight w:val="none"/>
          <w:u w:val="single"/>
        </w:rPr>
        <w:t xml:space="preserve">                                                                                       </w:t>
      </w:r>
    </w:p>
    <w:p w14:paraId="6CEC8445">
      <w:pPr>
        <w:snapToGrid w:val="0"/>
        <w:spacing w:line="360" w:lineRule="auto"/>
        <w:ind w:firstLine="576"/>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en-US" w:eastAsia="zh-CN"/>
        </w:rPr>
        <w:t>四</w:t>
      </w:r>
      <w:r>
        <w:rPr>
          <w:rFonts w:hint="eastAsia" w:ascii="宋体" w:hAnsi="宋体" w:eastAsia="宋体" w:cs="宋体"/>
          <w:i w:val="0"/>
          <w:iCs w:val="0"/>
          <w:color w:val="auto"/>
          <w:kern w:val="0"/>
          <w:sz w:val="24"/>
          <w:highlight w:val="none"/>
          <w:lang w:val="zh-CN"/>
        </w:rPr>
        <w:t>、价款或者报酬</w:t>
      </w:r>
    </w:p>
    <w:p w14:paraId="381F08FB">
      <w:pPr>
        <w:snapToGrid w:val="0"/>
        <w:spacing w:line="360" w:lineRule="auto"/>
        <w:ind w:left="573" w:leftChars="273"/>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highlight w:val="none"/>
          <w:u w:val="single"/>
        </w:rPr>
        <w:t xml:space="preserve">                                                                                     </w:t>
      </w:r>
    </w:p>
    <w:p w14:paraId="59C22816">
      <w:pPr>
        <w:snapToGrid w:val="0"/>
        <w:spacing w:line="360" w:lineRule="auto"/>
        <w:ind w:left="573" w:leftChars="273"/>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en-US" w:eastAsia="zh-CN"/>
        </w:rPr>
        <w:t>五</w:t>
      </w:r>
      <w:r>
        <w:rPr>
          <w:rFonts w:hint="eastAsia" w:ascii="宋体" w:hAnsi="宋体" w:eastAsia="宋体" w:cs="宋体"/>
          <w:i w:val="0"/>
          <w:iCs w:val="0"/>
          <w:color w:val="auto"/>
          <w:kern w:val="0"/>
          <w:sz w:val="24"/>
          <w:highlight w:val="none"/>
          <w:lang w:val="zh-CN"/>
        </w:rPr>
        <w:t>、违约责任</w:t>
      </w:r>
    </w:p>
    <w:p w14:paraId="64C3D553">
      <w:pPr>
        <w:snapToGrid w:val="0"/>
        <w:spacing w:line="360" w:lineRule="auto"/>
        <w:ind w:firstLine="576"/>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highlight w:val="none"/>
          <w:u w:val="single"/>
        </w:rPr>
        <w:t xml:space="preserve">                                                                                     </w:t>
      </w:r>
    </w:p>
    <w:p w14:paraId="6EF37F0C">
      <w:pPr>
        <w:snapToGrid w:val="0"/>
        <w:spacing w:line="360" w:lineRule="auto"/>
        <w:ind w:firstLine="576"/>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en-US" w:eastAsia="zh-CN"/>
        </w:rPr>
        <w:t>六</w:t>
      </w:r>
      <w:r>
        <w:rPr>
          <w:rFonts w:hint="eastAsia" w:ascii="宋体" w:hAnsi="宋体" w:eastAsia="宋体" w:cs="宋体"/>
          <w:i w:val="0"/>
          <w:iCs w:val="0"/>
          <w:color w:val="auto"/>
          <w:kern w:val="0"/>
          <w:sz w:val="24"/>
          <w:highlight w:val="none"/>
          <w:lang w:val="zh-CN"/>
        </w:rPr>
        <w:t>、争议解决的办法</w:t>
      </w:r>
    </w:p>
    <w:p w14:paraId="74C6FF31">
      <w:pPr>
        <w:snapToGrid w:val="0"/>
        <w:spacing w:line="360" w:lineRule="auto"/>
        <w:ind w:firstLine="576"/>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highlight w:val="none"/>
          <w:u w:val="single"/>
        </w:rPr>
        <w:t xml:space="preserve">                                                                                  </w:t>
      </w:r>
    </w:p>
    <w:p w14:paraId="4DEAF96E">
      <w:pPr>
        <w:snapToGrid w:val="0"/>
        <w:spacing w:line="360" w:lineRule="auto"/>
        <w:ind w:left="5758" w:leftChars="342" w:hanging="5040" w:hangingChars="2100"/>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 xml:space="preserve">                                          供应商名称(电子签名)：</w:t>
      </w:r>
    </w:p>
    <w:p w14:paraId="7CA2F157">
      <w:pPr>
        <w:snapToGrid w:val="0"/>
        <w:spacing w:line="360" w:lineRule="auto"/>
        <w:jc w:val="right"/>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分包供应商名称(电子签名/公章)：</w:t>
      </w:r>
    </w:p>
    <w:p w14:paraId="202FC113">
      <w:pPr>
        <w:snapToGrid w:val="0"/>
        <w:spacing w:line="360" w:lineRule="auto"/>
        <w:ind w:firstLine="5760" w:firstLineChars="2400"/>
        <w:rPr>
          <w:rFonts w:hint="eastAsia" w:ascii="宋体" w:hAnsi="宋体" w:eastAsia="宋体" w:cs="宋体"/>
          <w:i w:val="0"/>
          <w:iCs w:val="0"/>
          <w:color w:val="auto"/>
          <w:highlight w:val="none"/>
        </w:rPr>
      </w:pPr>
      <w:r>
        <w:rPr>
          <w:rFonts w:hint="eastAsia" w:ascii="宋体" w:hAnsi="宋体" w:eastAsia="宋体" w:cs="宋体"/>
          <w:i w:val="0"/>
          <w:iCs w:val="0"/>
          <w:color w:val="auto"/>
          <w:kern w:val="0"/>
          <w:sz w:val="24"/>
          <w:highlight w:val="none"/>
          <w:lang w:val="zh-CN"/>
        </w:rPr>
        <w:t>……</w:t>
      </w:r>
    </w:p>
    <w:p w14:paraId="692EF6B7">
      <w:pPr>
        <w:spacing w:line="360" w:lineRule="auto"/>
        <w:jc w:val="center"/>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 xml:space="preserve">                                        日期：  年  月   日</w:t>
      </w:r>
    </w:p>
    <w:p w14:paraId="0AD994CC">
      <w:pPr>
        <w:spacing w:line="360" w:lineRule="auto"/>
        <w:ind w:right="42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注：按本格式和要求提供。</w:t>
      </w:r>
    </w:p>
    <w:p w14:paraId="71817B15">
      <w:pPr>
        <w:autoSpaceDE w:val="0"/>
        <w:autoSpaceDN w:val="0"/>
        <w:jc w:val="center"/>
        <w:rPr>
          <w:rFonts w:hint="eastAsia" w:ascii="宋体" w:hAnsi="宋体" w:eastAsia="宋体" w:cs="宋体"/>
          <w:b/>
          <w:i w:val="0"/>
          <w:iCs w:val="0"/>
          <w:color w:val="auto"/>
          <w:spacing w:val="6"/>
          <w:sz w:val="32"/>
          <w:szCs w:val="32"/>
          <w:highlight w:val="none"/>
        </w:rPr>
      </w:pPr>
    </w:p>
    <w:p w14:paraId="06B5B079">
      <w:pPr>
        <w:autoSpaceDE w:val="0"/>
        <w:autoSpaceDN w:val="0"/>
        <w:jc w:val="center"/>
        <w:rPr>
          <w:rFonts w:hint="eastAsia" w:ascii="宋体" w:hAnsi="宋体" w:eastAsia="宋体" w:cs="宋体"/>
          <w:b/>
          <w:i w:val="0"/>
          <w:iCs w:val="0"/>
          <w:color w:val="auto"/>
          <w:spacing w:val="6"/>
          <w:sz w:val="32"/>
          <w:szCs w:val="32"/>
          <w:highlight w:val="none"/>
        </w:rPr>
      </w:pPr>
    </w:p>
    <w:p w14:paraId="576F6C67">
      <w:pPr>
        <w:pStyle w:val="21"/>
        <w:spacing w:before="0"/>
        <w:ind w:left="0" w:leftChars="0" w:firstLine="0" w:firstLineChars="0"/>
        <w:rPr>
          <w:rFonts w:hint="eastAsia" w:ascii="宋体" w:hAnsi="宋体" w:eastAsia="宋体" w:cs="宋体"/>
          <w:i w:val="0"/>
          <w:iCs w:val="0"/>
          <w:color w:val="auto"/>
          <w:kern w:val="0"/>
          <w:highlight w:val="none"/>
          <w:lang w:eastAsia="zh-CN"/>
        </w:rPr>
      </w:pPr>
    </w:p>
    <w:p w14:paraId="5CB6219A">
      <w:pPr>
        <w:rPr>
          <w:rFonts w:hint="eastAsia" w:ascii="宋体" w:hAnsi="宋体" w:eastAsia="宋体" w:cs="宋体"/>
          <w:i w:val="0"/>
          <w:iCs w:val="0"/>
          <w:color w:val="auto"/>
          <w:highlight w:val="none"/>
        </w:rPr>
      </w:pPr>
    </w:p>
    <w:sectPr>
      <w:headerReference r:id="rId15" w:type="default"/>
      <w:footerReference r:id="rId16" w:type="default"/>
      <w:pgSz w:w="11906" w:h="16838"/>
      <w:pgMar w:top="1134" w:right="1134" w:bottom="1134" w:left="1304"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Wingdings 2">
    <w:panose1 w:val="05020102010507070707"/>
    <w:charset w:val="02"/>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61565">
    <w:pPr>
      <w:pStyle w:val="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31CFD6E3">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68E46">
    <w:pPr>
      <w:pStyle w:val="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4A4B214D">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39702">
    <w:pPr>
      <w:pStyle w:val="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374E9C62">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BBA6D">
    <w:pPr>
      <w:pStyle w:val="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0BDECD55">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67021">
    <w:pPr>
      <w:pStyle w:val="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2CCF5E3A">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54F72">
    <w:pPr>
      <w:pStyle w:val="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0F82ACD7">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4FFD6">
    <w:pPr>
      <w:pStyle w:val="9"/>
      <w:tabs>
        <w:tab w:val="right" w:pos="9901"/>
      </w:tabs>
      <w:ind w:right="105"/>
      <w:jc w:val="center"/>
      <w:rPr>
        <w:sz w:val="21"/>
      </w:rPr>
    </w:pPr>
    <w:r>
      <w:fldChar w:fldCharType="begin"/>
    </w:r>
    <w:r>
      <w:rPr>
        <w:rStyle w:val="15"/>
      </w:rPr>
      <w:instrText xml:space="preserve"> PAGE </w:instrText>
    </w:r>
    <w:r>
      <w:fldChar w:fldCharType="separate"/>
    </w:r>
    <w:r>
      <w:rPr>
        <w:rStyle w:val="15"/>
      </w:rPr>
      <w:t>44</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D61B8">
    <w:pPr>
      <w:pStyle w:val="10"/>
      <w:jc w:val="right"/>
      <w:rPr>
        <w:rFonts w:ascii="仿宋_GB2312" w:eastAsia="仿宋_GB2312"/>
        <w:b/>
        <w:i/>
        <w:u w:val="single"/>
      </w:rPr>
    </w:pPr>
    <w:r>
      <w:t></w:t>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FE589">
    <w:pPr>
      <w:pStyle w:val="10"/>
    </w:pPr>
    <w:r>
      <w:t></w:t>
    </w:r>
    <w:r>
      <w:rPr>
        <w:rFonts w:hint="eastAsia"/>
      </w:rPr>
      <w:t xml:space="preserve">         </w:t>
    </w:r>
  </w:p>
  <w:p w14:paraId="2734CF1E">
    <w:pPr>
      <w:pStyle w:val="10"/>
    </w:pP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19A32">
    <w:pPr>
      <w:pStyle w:val="10"/>
      <w:rPr>
        <w:rFonts w:ascii="仿宋_GB2312" w:eastAsia="仿宋_GB2312"/>
        <w:b/>
        <w:i/>
        <w:u w:val="single"/>
      </w:rPr>
    </w:pPr>
    <w:r>
      <w:t></w:t>
    </w:r>
    <w:r>
      <w:rPr>
        <w:rFonts w:hint="eastAsia"/>
      </w:rPr>
      <w:t xml:space="preserve">                                                </w:t>
    </w:r>
  </w:p>
  <w:p w14:paraId="284E488C">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3F732">
    <w:pPr>
      <w:pStyle w:val="10"/>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B6E72">
    <w:pPr>
      <w:pStyle w:val="10"/>
      <w:jc w:val="right"/>
      <w:rPr>
        <w:rFonts w:ascii="仿宋_GB2312" w:eastAsia="仿宋_GB2312"/>
        <w:b/>
        <w:i/>
        <w:u w:val="single"/>
      </w:rPr>
    </w:pPr>
    <w:r>
      <w:rPr>
        <w:rFonts w:hint="eastAsia"/>
      </w:rPr>
      <w:t xml:space="preserve">                                 </w:t>
    </w:r>
  </w:p>
  <w:p w14:paraId="2A0A03BE">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EAEE1">
    <w:pPr>
      <w:pStyle w:val="10"/>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CEF39">
    <w:pPr>
      <w:pStyle w:val="10"/>
      <w:pBdr>
        <w:bottom w:val="single" w:color="auto" w:sz="6" w:space="2"/>
      </w:pBdr>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13A496"/>
    <w:multiLevelType w:val="singleLevel"/>
    <w:tmpl w:val="CF13A496"/>
    <w:lvl w:ilvl="0" w:tentative="0">
      <w:start w:val="1"/>
      <w:numFmt w:val="decimal"/>
      <w:suff w:val="nothing"/>
      <w:lvlText w:val="（%1）"/>
      <w:lvlJc w:val="left"/>
    </w:lvl>
  </w:abstractNum>
  <w:abstractNum w:abstractNumId="1">
    <w:nsid w:val="35D71722"/>
    <w:multiLevelType w:val="singleLevel"/>
    <w:tmpl w:val="35D71722"/>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BF0106E"/>
    <w:rsid w:val="04CD2EEC"/>
    <w:rsid w:val="05BC001D"/>
    <w:rsid w:val="0D6D4FDB"/>
    <w:rsid w:val="0E0B769C"/>
    <w:rsid w:val="21BF068A"/>
    <w:rsid w:val="23C927F1"/>
    <w:rsid w:val="2BF0106E"/>
    <w:rsid w:val="2C2042B7"/>
    <w:rsid w:val="384635F3"/>
    <w:rsid w:val="3C7C55D1"/>
    <w:rsid w:val="3D9451B6"/>
    <w:rsid w:val="4597723C"/>
    <w:rsid w:val="4816031D"/>
    <w:rsid w:val="4E392600"/>
    <w:rsid w:val="5D5F59A5"/>
    <w:rsid w:val="6361115D"/>
    <w:rsid w:val="69B87AB0"/>
    <w:rsid w:val="71C95818"/>
    <w:rsid w:val="7AEC3617"/>
    <w:rsid w:val="7BE1544C"/>
    <w:rsid w:val="7D0939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spacing w:line="360" w:lineRule="auto"/>
      <w:jc w:val="center"/>
      <w:outlineLvl w:val="0"/>
    </w:pPr>
    <w:rPr>
      <w:b/>
      <w:color w:val="000000"/>
      <w:sz w:val="32"/>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Normal Indent"/>
    <w:basedOn w:val="1"/>
    <w:next w:val="1"/>
    <w:qFormat/>
    <w:uiPriority w:val="0"/>
    <w:pPr>
      <w:widowControl/>
      <w:snapToGrid w:val="0"/>
      <w:spacing w:line="480" w:lineRule="exact"/>
      <w:ind w:firstLine="567"/>
    </w:pPr>
    <w:rPr>
      <w:rFonts w:ascii="宋体"/>
      <w:snapToGrid w:val="0"/>
      <w:color w:val="000000"/>
      <w:kern w:val="28"/>
      <w:sz w:val="28"/>
      <w:szCs w:val="20"/>
    </w:rPr>
  </w:style>
  <w:style w:type="paragraph" w:styleId="5">
    <w:name w:val="annotation text"/>
    <w:basedOn w:val="1"/>
    <w:qFormat/>
    <w:uiPriority w:val="0"/>
    <w:pPr>
      <w:jc w:val="left"/>
    </w:pPr>
  </w:style>
  <w:style w:type="paragraph" w:styleId="6">
    <w:name w:val="Body Text"/>
    <w:basedOn w:val="1"/>
    <w:qFormat/>
    <w:uiPriority w:val="0"/>
    <w:pPr>
      <w:autoSpaceDE w:val="0"/>
      <w:autoSpaceDN w:val="0"/>
      <w:adjustRightInd w:val="0"/>
      <w:spacing w:line="360" w:lineRule="auto"/>
    </w:pPr>
    <w:rPr>
      <w:rFonts w:ascii="宋体"/>
      <w:sz w:val="24"/>
      <w:lang w:val="zh-CN"/>
    </w:rPr>
  </w:style>
  <w:style w:type="paragraph" w:styleId="7">
    <w:name w:val="Body Text Indent"/>
    <w:basedOn w:val="1"/>
    <w:qFormat/>
    <w:uiPriority w:val="0"/>
    <w:pPr>
      <w:spacing w:line="480" w:lineRule="exact"/>
      <w:ind w:firstLine="480" w:firstLineChars="200"/>
    </w:pPr>
    <w:rPr>
      <w:rFonts w:ascii="宋体" w:hAnsi="宋体"/>
      <w:sz w:val="24"/>
    </w:rPr>
  </w:style>
  <w:style w:type="paragraph" w:styleId="8">
    <w:name w:val="Plain Text"/>
    <w:basedOn w:val="1"/>
    <w:qFormat/>
    <w:uiPriority w:val="0"/>
    <w:rPr>
      <w:rFonts w:ascii="宋体" w:hAnsi="Courier New" w:cs="Arial"/>
      <w:snapToGrid w:val="0"/>
      <w:szCs w:val="21"/>
    </w:rPr>
  </w:style>
  <w:style w:type="paragraph" w:styleId="9">
    <w:name w:val="footer"/>
    <w:basedOn w:val="1"/>
    <w:qFormat/>
    <w:uiPriority w:val="99"/>
    <w:pPr>
      <w:tabs>
        <w:tab w:val="center" w:pos="4153"/>
        <w:tab w:val="right" w:pos="8306"/>
      </w:tabs>
      <w:snapToGrid w:val="0"/>
      <w:jc w:val="left"/>
    </w:pPr>
    <w:rPr>
      <w:rFonts w:asciiTheme="minorHAnsi" w:hAnsiTheme="minorHAnsi" w:cstheme="minorBidi"/>
      <w:sz w:val="18"/>
      <w:szCs w:val="18"/>
    </w:rPr>
  </w:style>
  <w:style w:type="paragraph" w:styleId="10">
    <w:name w:val="header"/>
    <w:basedOn w:val="1"/>
    <w:qFormat/>
    <w:uiPriority w:val="0"/>
    <w:pPr>
      <w:tabs>
        <w:tab w:val="center" w:pos="4153"/>
        <w:tab w:val="right" w:pos="8306"/>
      </w:tabs>
      <w:snapToGrid w:val="0"/>
      <w:jc w:val="center"/>
    </w:pPr>
    <w:rPr>
      <w:rFonts w:asciiTheme="minorHAnsi" w:hAnsiTheme="minorHAnsi" w:cstheme="minorBidi"/>
      <w:sz w:val="18"/>
      <w:szCs w:val="18"/>
    </w:rPr>
  </w:style>
  <w:style w:type="paragraph" w:styleId="11">
    <w:name w:val="Body Text First Indent 2"/>
    <w:basedOn w:val="7"/>
    <w:qFormat/>
    <w:uiPriority w:val="0"/>
    <w:pPr>
      <w:adjustRightInd/>
      <w:spacing w:after="120" w:line="240" w:lineRule="auto"/>
      <w:ind w:left="420" w:leftChars="200" w:firstLine="210"/>
    </w:pPr>
    <w:rPr>
      <w:sz w:val="21"/>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page number"/>
    <w:basedOn w:val="14"/>
    <w:qFormat/>
    <w:uiPriority w:val="0"/>
    <w:rPr>
      <w:rFonts w:eastAsia="Arial"/>
    </w:rPr>
  </w:style>
  <w:style w:type="character" w:styleId="16">
    <w:name w:val="Hyperlink"/>
    <w:qFormat/>
    <w:uiPriority w:val="99"/>
    <w:rPr>
      <w:rFonts w:ascii="Arial" w:hAnsi="Arial" w:eastAsia="黑体" w:cs="Arial"/>
      <w:snapToGrid w:val="0"/>
      <w:color w:val="000000"/>
      <w:kern w:val="0"/>
      <w:sz w:val="18"/>
      <w:szCs w:val="18"/>
      <w:u w:val="none"/>
    </w:rPr>
  </w:style>
  <w:style w:type="paragraph" w:customStyle="1" w:styleId="17">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18">
    <w:name w:val="首行缩进"/>
    <w:basedOn w:val="1"/>
    <w:qFormat/>
    <w:uiPriority w:val="0"/>
    <w:pPr>
      <w:spacing w:line="360" w:lineRule="auto"/>
      <w:ind w:firstLine="480" w:firstLineChars="200"/>
    </w:pPr>
    <w:rPr>
      <w:rFonts w:ascii="宋体"/>
      <w:sz w:val="24"/>
      <w:szCs w:val="20"/>
    </w:rPr>
  </w:style>
  <w:style w:type="paragraph" w:customStyle="1" w:styleId="19">
    <w:name w:val="正文空2字"/>
    <w:basedOn w:val="20"/>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20">
    <w:name w:val="左对齐正文"/>
    <w:qFormat/>
    <w:uiPriority w:val="99"/>
    <w:rPr>
      <w:rFonts w:ascii="Calibri" w:hAnsi="Calibri" w:eastAsia="仿宋_GB2312" w:cs="Calibri"/>
      <w:kern w:val="2"/>
      <w:sz w:val="32"/>
      <w:szCs w:val="32"/>
      <w:lang w:val="en-US" w:eastAsia="zh-CN" w:bidi="ar-SA"/>
    </w:rPr>
  </w:style>
  <w:style w:type="paragraph" w:customStyle="1" w:styleId="21">
    <w:name w:val="正文2"/>
    <w:basedOn w:val="1"/>
    <w:qFormat/>
    <w:uiPriority w:val="0"/>
    <w:pPr>
      <w:spacing w:before="156" w:line="360" w:lineRule="auto"/>
      <w:ind w:firstLine="510" w:firstLineChars="200"/>
    </w:pPr>
    <w:rPr>
      <w:sz w:val="24"/>
      <w:szCs w:val="20"/>
    </w:rPr>
  </w:style>
  <w:style w:type="paragraph" w:customStyle="1" w:styleId="22">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3">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4">
    <w:name w:val="纯文本_0_0"/>
    <w:basedOn w:val="25"/>
    <w:qFormat/>
    <w:uiPriority w:val="0"/>
    <w:rPr>
      <w:rFonts w:ascii="宋体" w:hAnsi="Courier New"/>
      <w:szCs w:val="21"/>
    </w:rPr>
  </w:style>
  <w:style w:type="paragraph" w:customStyle="1" w:styleId="25">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7">
    <w:name w:val="p0"/>
    <w:basedOn w:val="1"/>
    <w:unhideWhenUsed/>
    <w:qFormat/>
    <w:uiPriority w:val="0"/>
    <w:pPr>
      <w:widowControl/>
    </w:pPr>
    <w:rPr>
      <w:rFonts w:hint="eastAsia"/>
    </w:rPr>
  </w:style>
  <w:style w:type="paragraph" w:customStyle="1" w:styleId="28">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29">
    <w:name w:val="正文缩进1"/>
    <w:basedOn w:val="1"/>
    <w:next w:val="7"/>
    <w:qFormat/>
    <w:uiPriority w:val="0"/>
    <w:pPr>
      <w:autoSpaceDE w:val="0"/>
      <w:autoSpaceDN w:val="0"/>
      <w:adjustRightInd w:val="0"/>
      <w:snapToGrid w:val="0"/>
      <w:spacing w:after="120" w:afterLines="0" w:afterAutospacing="0" w:line="360" w:lineRule="auto"/>
      <w:ind w:left="420" w:leftChars="200" w:firstLine="480" w:firstLineChars="200"/>
    </w:pPr>
    <w:rPr>
      <w:sz w:val="24"/>
    </w:rPr>
  </w:style>
  <w:style w:type="paragraph" w:customStyle="1" w:styleId="30">
    <w:name w:val="纯文本1"/>
    <w:basedOn w:val="1"/>
    <w:qFormat/>
    <w:uiPriority w:val="0"/>
    <w:pPr>
      <w:adjustRightInd/>
    </w:pPr>
    <w:rPr>
      <w:rFonts w:ascii="宋体" w:hAnsi="Courier New"/>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67</Pages>
  <Words>40</Words>
  <Characters>56</Characters>
  <Lines>0</Lines>
  <Paragraphs>0</Paragraphs>
  <TotalTime>16</TotalTime>
  <ScaleCrop>false</ScaleCrop>
  <LinksUpToDate>false</LinksUpToDate>
  <CharactersWithSpaces>57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2024-12-18T06:24:00Z</dcterms:created>
  <dc:creator>administer</dc:creator>
  <cp:lastModifiedBy>j</cp:lastModifiedBy>
  <dcterms:modified xsi:type="dcterms:W3CDTF">2025-07-09T03:31:28Z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9FACF715B4E044198A9FF7256C0BD10A</vt:lpwstr>
  </property>
  <property fmtid="{D5CDD505-2E9C-101B-9397-08002B2CF9AE}" pid="4" name="KSOTemplateDocerSaveRecord">
    <vt:lpwstr>eyJoZGlkIjoiOWYwNDA0YmNkNzA2OGU5MmJmNDUwM2M3MDkzYjc1MGYiLCJ1c2VySWQiOiIyMzI3NTkxNTMifQ==</vt:lpwstr>
  </property>
</Properties>
</file>