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5C289">
      <w:pPr>
        <w:spacing w:line="360" w:lineRule="auto"/>
        <w:jc w:val="center"/>
        <w:rPr>
          <w:rFonts w:hint="eastAsia"/>
          <w:color w:val="auto"/>
          <w:sz w:val="44"/>
          <w:szCs w:val="44"/>
          <w:highlight w:val="none"/>
          <w:lang w:eastAsia="zh-CN"/>
        </w:rPr>
      </w:pPr>
    </w:p>
    <w:p w14:paraId="05EC91DD">
      <w:pPr>
        <w:spacing w:line="360" w:lineRule="auto"/>
        <w:jc w:val="center"/>
        <w:rPr>
          <w:rFonts w:hint="eastAsia" w:eastAsia="宋体"/>
          <w:color w:val="auto"/>
          <w:sz w:val="44"/>
          <w:szCs w:val="44"/>
          <w:highlight w:val="none"/>
          <w:lang w:eastAsia="zh-CN"/>
        </w:rPr>
      </w:pPr>
      <w:r>
        <w:rPr>
          <w:rFonts w:hint="eastAsia"/>
          <w:color w:val="auto"/>
          <w:sz w:val="44"/>
          <w:szCs w:val="44"/>
          <w:highlight w:val="none"/>
          <w:lang w:eastAsia="zh-CN"/>
        </w:rPr>
        <w:t>杭州市源清第二高级中学图书馆配套</w:t>
      </w:r>
    </w:p>
    <w:p w14:paraId="4D1D0ACD">
      <w:pPr>
        <w:rPr>
          <w:color w:val="auto"/>
          <w:highlight w:val="none"/>
        </w:rPr>
      </w:pPr>
    </w:p>
    <w:p w14:paraId="5EA2AFAF">
      <w:pPr>
        <w:rPr>
          <w:color w:val="auto"/>
          <w:highlight w:val="none"/>
        </w:rPr>
      </w:pPr>
    </w:p>
    <w:p w14:paraId="7425D840">
      <w:pPr>
        <w:rPr>
          <w:color w:val="auto"/>
          <w:highlight w:val="none"/>
        </w:rPr>
      </w:pPr>
    </w:p>
    <w:p w14:paraId="0472C528">
      <w:pPr>
        <w:adjustRightInd/>
        <w:spacing w:line="360" w:lineRule="auto"/>
        <w:jc w:val="center"/>
        <w:rPr>
          <w:rFonts w:hint="eastAsia" w:ascii="宋体" w:hAnsi="宋体" w:cs="宋体"/>
          <w:color w:val="auto"/>
          <w:sz w:val="72"/>
          <w:szCs w:val="72"/>
          <w:highlight w:val="none"/>
        </w:rPr>
      </w:pPr>
    </w:p>
    <w:p w14:paraId="5129485E">
      <w:pPr>
        <w:adjustRightInd/>
        <w:spacing w:line="360" w:lineRule="auto"/>
        <w:jc w:val="center"/>
        <w:rPr>
          <w:rFonts w:hint="eastAsia" w:ascii="宋体" w:hAnsi="宋体" w:cs="宋体"/>
          <w:color w:val="auto"/>
          <w:sz w:val="72"/>
          <w:szCs w:val="72"/>
          <w:highlight w:val="none"/>
        </w:rPr>
      </w:pPr>
    </w:p>
    <w:p w14:paraId="777BE69F">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65110E27">
      <w:pPr>
        <w:snapToGrid w:val="0"/>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bookmarkStart w:id="0" w:name="_Toc18440"/>
      <w:bookmarkStart w:id="1" w:name="_Toc30333"/>
      <w:bookmarkStart w:id="2" w:name="_Toc1072"/>
      <w:r>
        <w:rPr>
          <w:rFonts w:hint="eastAsia" w:ascii="宋体" w:hAnsi="宋体" w:cs="宋体"/>
          <w:color w:val="auto"/>
          <w:sz w:val="44"/>
          <w:szCs w:val="44"/>
          <w:highlight w:val="none"/>
        </w:rPr>
        <w:t>（非政府采购项目-电子招投标）</w:t>
      </w:r>
      <w:bookmarkEnd w:id="0"/>
      <w:bookmarkEnd w:id="1"/>
      <w:bookmarkEnd w:id="2"/>
    </w:p>
    <w:p w14:paraId="0942FBE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ZJCT2-YQDEZX2025-16</w:t>
      </w:r>
    </w:p>
    <w:p w14:paraId="1BA3AA37">
      <w:pPr>
        <w:adjustRightInd/>
        <w:spacing w:line="360" w:lineRule="auto"/>
        <w:rPr>
          <w:rFonts w:hint="eastAsia" w:ascii="宋体" w:hAnsi="宋体" w:cs="宋体"/>
          <w:color w:val="auto"/>
          <w:sz w:val="28"/>
          <w:szCs w:val="20"/>
          <w:highlight w:val="none"/>
        </w:rPr>
      </w:pPr>
    </w:p>
    <w:p w14:paraId="020BE2F4">
      <w:pPr>
        <w:rPr>
          <w:color w:val="auto"/>
          <w:highlight w:val="none"/>
        </w:rPr>
      </w:pPr>
    </w:p>
    <w:p w14:paraId="0FC95B98">
      <w:pPr>
        <w:pStyle w:val="2"/>
        <w:rPr>
          <w:rFonts w:hint="eastAsia"/>
          <w:color w:val="auto"/>
          <w:highlight w:val="none"/>
        </w:rPr>
      </w:pPr>
    </w:p>
    <w:p w14:paraId="20BBB878">
      <w:pPr>
        <w:rPr>
          <w:color w:val="auto"/>
          <w:highlight w:val="none"/>
        </w:rPr>
      </w:pPr>
    </w:p>
    <w:p w14:paraId="0B162D2A">
      <w:pPr>
        <w:rPr>
          <w:color w:val="auto"/>
          <w:highlight w:val="none"/>
        </w:rPr>
      </w:pPr>
    </w:p>
    <w:p w14:paraId="16EE65E7">
      <w:pPr>
        <w:rPr>
          <w:color w:val="auto"/>
          <w:highlight w:val="none"/>
        </w:rPr>
      </w:pPr>
    </w:p>
    <w:p w14:paraId="2E757CD7">
      <w:pPr>
        <w:rPr>
          <w:color w:val="auto"/>
          <w:highlight w:val="none"/>
        </w:rPr>
      </w:pPr>
    </w:p>
    <w:p w14:paraId="655779F0">
      <w:pPr>
        <w:spacing w:line="360" w:lineRule="auto"/>
        <w:jc w:val="center"/>
        <w:rPr>
          <w:rFonts w:hint="eastAsia" w:ascii="宋体" w:hAnsi="宋体" w:cs="宋体"/>
          <w:b/>
          <w:color w:val="auto"/>
          <w:sz w:val="44"/>
          <w:szCs w:val="44"/>
          <w:highlight w:val="none"/>
        </w:rPr>
      </w:pPr>
    </w:p>
    <w:p w14:paraId="55F620D1">
      <w:pPr>
        <w:spacing w:line="360" w:lineRule="auto"/>
        <w:rPr>
          <w:rFonts w:hint="eastAsia" w:ascii="宋体" w:hAnsi="宋体" w:cs="宋体"/>
          <w:color w:val="auto"/>
          <w:sz w:val="32"/>
          <w:szCs w:val="32"/>
          <w:highlight w:val="none"/>
        </w:rPr>
      </w:pPr>
    </w:p>
    <w:p w14:paraId="2D3DC24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杭州市源清中学</w:t>
      </w:r>
    </w:p>
    <w:p w14:paraId="6738BFB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浙江省成套工程有限公司</w:t>
      </w:r>
    </w:p>
    <w:p w14:paraId="06750C4F">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23BE10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sdt>
      <w:sdtPr>
        <w:rPr>
          <w:rFonts w:hint="eastAsia" w:ascii="宋体" w:hAnsi="宋体" w:eastAsia="仿宋_GB2312" w:cs="宋体"/>
          <w:b/>
          <w:bCs/>
          <w:color w:val="auto"/>
          <w:sz w:val="44"/>
          <w:szCs w:val="44"/>
          <w:highlight w:val="none"/>
        </w:rPr>
        <w:id w:val="147482668"/>
        <w15:color w:val="DBDBDB"/>
        <w:docPartObj>
          <w:docPartGallery w:val="Table of Contents"/>
          <w:docPartUnique/>
        </w:docPartObj>
      </w:sdtPr>
      <w:sdtEndPr>
        <w:rPr>
          <w:rFonts w:hint="eastAsia" w:ascii="宋体" w:hAnsi="宋体" w:eastAsia="仿宋_GB2312" w:cs="宋体"/>
          <w:b/>
          <w:bCs/>
          <w:color w:val="auto"/>
          <w:sz w:val="28"/>
          <w:szCs w:val="24"/>
          <w:highlight w:val="none"/>
        </w:rPr>
      </w:sdtEndPr>
      <w:sdtContent>
        <w:p w14:paraId="7A9225A2">
          <w:pPr>
            <w:jc w:val="center"/>
            <w:outlineLvl w:val="0"/>
            <w:rPr>
              <w:rFonts w:hint="eastAsia" w:ascii="宋体" w:hAnsi="宋体" w:cs="宋体"/>
              <w:b/>
              <w:bCs/>
              <w:color w:val="auto"/>
              <w:sz w:val="44"/>
              <w:szCs w:val="44"/>
              <w:highlight w:val="none"/>
            </w:rPr>
          </w:pPr>
          <w:bookmarkStart w:id="4" w:name="_Toc11034"/>
          <w:bookmarkStart w:id="5" w:name="_Toc22301"/>
          <w:r>
            <w:rPr>
              <w:rFonts w:hint="eastAsia" w:ascii="宋体" w:hAnsi="宋体" w:cs="宋体"/>
              <w:b/>
              <w:bCs/>
              <w:color w:val="auto"/>
              <w:sz w:val="44"/>
              <w:szCs w:val="44"/>
              <w:highlight w:val="none"/>
            </w:rPr>
            <w:t>目  录</w:t>
          </w:r>
          <w:bookmarkEnd w:id="4"/>
          <w:bookmarkEnd w:id="5"/>
        </w:p>
        <w:p w14:paraId="2DD81521">
          <w:pPr>
            <w:pStyle w:val="44"/>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14:paraId="1D8A946B">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"_Toc28769"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fldChar w:fldCharType="end"/>
          </w:r>
        </w:p>
        <w:p w14:paraId="67364535">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"_Toc26882"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fldChar w:fldCharType="end"/>
          </w:r>
        </w:p>
        <w:p w14:paraId="2217DF34">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"_Toc6327"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fldChar w:fldCharType="end"/>
          </w:r>
        </w:p>
        <w:p w14:paraId="6F588AD8">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"_Toc6606"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fldChar w:fldCharType="end"/>
          </w:r>
        </w:p>
        <w:p w14:paraId="19212A7E">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"_Toc21248"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fldChar w:fldCharType="end"/>
          </w:r>
        </w:p>
        <w:p w14:paraId="7D539006">
          <w:pPr>
            <w:pStyle w:val="44"/>
            <w:tabs>
              <w:tab w:val="right" w:leader="dot" w:pos="9070"/>
            </w:tabs>
            <w:spacing w:line="60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"_Toc12924"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fldChar w:fldCharType="end"/>
          </w:r>
        </w:p>
        <w:p w14:paraId="273B18C0">
          <w:pPr>
            <w:pStyle w:val="79"/>
            <w:ind w:firstLine="0" w:firstLineChars="0"/>
            <w:outlineLvl w:val="0"/>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3C6F999D">
      <w:pPr>
        <w:spacing w:line="360" w:lineRule="auto"/>
        <w:ind w:firstLine="549" w:firstLineChars="229"/>
        <w:rPr>
          <w:rFonts w:hint="eastAsia" w:ascii="宋体" w:hAnsi="宋体" w:cs="宋体"/>
          <w:color w:val="auto"/>
          <w:sz w:val="24"/>
          <w:highlight w:val="none"/>
        </w:rPr>
      </w:pPr>
      <w:bookmarkStart w:id="6" w:name="_Hlt91233176"/>
      <w:bookmarkEnd w:id="6"/>
      <w:bookmarkStart w:id="7" w:name="_Toc91899869"/>
    </w:p>
    <w:p w14:paraId="659B55DA">
      <w:pPr>
        <w:spacing w:line="360" w:lineRule="auto"/>
        <w:ind w:firstLine="549" w:firstLineChars="229"/>
        <w:rPr>
          <w:rFonts w:hint="eastAsia" w:ascii="宋体" w:hAnsi="宋体" w:cs="宋体"/>
          <w:color w:val="auto"/>
          <w:sz w:val="24"/>
          <w:highlight w:val="none"/>
        </w:rPr>
      </w:pPr>
    </w:p>
    <w:p w14:paraId="14E9DED3">
      <w:pPr>
        <w:spacing w:line="360" w:lineRule="auto"/>
        <w:ind w:firstLine="549" w:firstLineChars="229"/>
        <w:rPr>
          <w:rFonts w:hint="eastAsia" w:ascii="宋体" w:hAnsi="宋体" w:cs="宋体"/>
          <w:color w:val="auto"/>
          <w:sz w:val="24"/>
          <w:highlight w:val="none"/>
        </w:rPr>
      </w:pPr>
    </w:p>
    <w:p w14:paraId="55658381">
      <w:pPr>
        <w:spacing w:line="360" w:lineRule="auto"/>
        <w:ind w:firstLine="549" w:firstLineChars="229"/>
        <w:rPr>
          <w:rFonts w:hint="eastAsia" w:ascii="宋体" w:hAnsi="宋体" w:cs="宋体"/>
          <w:color w:val="auto"/>
          <w:sz w:val="24"/>
          <w:highlight w:val="none"/>
        </w:rPr>
      </w:pPr>
    </w:p>
    <w:p w14:paraId="722AC917">
      <w:pPr>
        <w:spacing w:line="360" w:lineRule="auto"/>
        <w:ind w:firstLine="549" w:firstLineChars="229"/>
        <w:rPr>
          <w:rFonts w:hint="eastAsia" w:ascii="宋体" w:hAnsi="宋体" w:cs="宋体"/>
          <w:color w:val="auto"/>
          <w:sz w:val="24"/>
          <w:highlight w:val="none"/>
        </w:rPr>
      </w:pPr>
    </w:p>
    <w:p w14:paraId="4FA70DC5">
      <w:pPr>
        <w:spacing w:line="360" w:lineRule="auto"/>
        <w:ind w:firstLine="549" w:firstLineChars="229"/>
        <w:rPr>
          <w:rFonts w:hint="eastAsia" w:ascii="宋体" w:hAnsi="宋体" w:cs="宋体"/>
          <w:color w:val="auto"/>
          <w:sz w:val="24"/>
          <w:highlight w:val="none"/>
        </w:rPr>
      </w:pPr>
    </w:p>
    <w:p w14:paraId="67957FB8">
      <w:pPr>
        <w:spacing w:line="360" w:lineRule="auto"/>
        <w:ind w:firstLine="549" w:firstLineChars="229"/>
        <w:rPr>
          <w:rFonts w:hint="eastAsia" w:ascii="宋体" w:hAnsi="宋体" w:cs="宋体"/>
          <w:color w:val="auto"/>
          <w:sz w:val="24"/>
          <w:highlight w:val="none"/>
        </w:rPr>
      </w:pPr>
    </w:p>
    <w:p w14:paraId="26AF1EAB">
      <w:pPr>
        <w:spacing w:line="360" w:lineRule="auto"/>
        <w:ind w:firstLine="549" w:firstLineChars="229"/>
        <w:rPr>
          <w:rFonts w:hint="eastAsia" w:ascii="宋体" w:hAnsi="宋体" w:cs="宋体"/>
          <w:color w:val="auto"/>
          <w:sz w:val="24"/>
          <w:highlight w:val="none"/>
        </w:rPr>
      </w:pPr>
    </w:p>
    <w:p w14:paraId="019602DB">
      <w:pPr>
        <w:spacing w:line="360" w:lineRule="auto"/>
        <w:ind w:firstLine="549" w:firstLineChars="229"/>
        <w:rPr>
          <w:rFonts w:hint="eastAsia" w:ascii="宋体" w:hAnsi="宋体" w:cs="宋体"/>
          <w:color w:val="auto"/>
          <w:sz w:val="24"/>
          <w:highlight w:val="none"/>
        </w:rPr>
      </w:pPr>
    </w:p>
    <w:p w14:paraId="1D86DF6F">
      <w:pPr>
        <w:spacing w:line="360" w:lineRule="auto"/>
        <w:ind w:firstLine="549" w:firstLineChars="229"/>
        <w:rPr>
          <w:rFonts w:hint="eastAsia" w:ascii="宋体" w:hAnsi="宋体" w:cs="宋体"/>
          <w:color w:val="auto"/>
          <w:sz w:val="24"/>
          <w:highlight w:val="none"/>
        </w:rPr>
      </w:pPr>
    </w:p>
    <w:p w14:paraId="4DC340D0">
      <w:pPr>
        <w:spacing w:line="360" w:lineRule="auto"/>
        <w:ind w:firstLine="549" w:firstLineChars="229"/>
        <w:rPr>
          <w:rFonts w:hint="eastAsia" w:ascii="宋体" w:hAnsi="宋体" w:cs="宋体"/>
          <w:color w:val="auto"/>
          <w:sz w:val="24"/>
          <w:highlight w:val="none"/>
        </w:rPr>
      </w:pPr>
    </w:p>
    <w:p w14:paraId="274E3EA2">
      <w:pPr>
        <w:spacing w:line="360" w:lineRule="auto"/>
        <w:ind w:firstLine="549" w:firstLineChars="229"/>
        <w:rPr>
          <w:rFonts w:hint="eastAsia" w:ascii="宋体" w:hAnsi="宋体" w:cs="宋体"/>
          <w:color w:val="auto"/>
          <w:sz w:val="24"/>
          <w:highlight w:val="none"/>
        </w:rPr>
      </w:pPr>
    </w:p>
    <w:p w14:paraId="7881AAA1">
      <w:pPr>
        <w:spacing w:line="360" w:lineRule="auto"/>
        <w:rPr>
          <w:rFonts w:hint="eastAsia" w:ascii="宋体" w:hAnsi="宋体" w:cs="宋体"/>
          <w:color w:val="auto"/>
          <w:sz w:val="24"/>
          <w:highlight w:val="none"/>
        </w:rPr>
      </w:pPr>
    </w:p>
    <w:p w14:paraId="01A7FD8C">
      <w:pPr>
        <w:adjustRightInd/>
        <w:spacing w:line="360" w:lineRule="auto"/>
        <w:jc w:val="center"/>
        <w:outlineLvl w:val="0"/>
        <w:rPr>
          <w:rFonts w:hint="eastAsia" w:ascii="宋体" w:hAnsi="宋体" w:cs="宋体"/>
          <w:b/>
          <w:color w:val="auto"/>
          <w:sz w:val="36"/>
          <w:szCs w:val="20"/>
          <w:highlight w:val="none"/>
        </w:rPr>
      </w:pPr>
      <w:bookmarkStart w:id="8" w:name="第一部分"/>
      <w:r>
        <w:rPr>
          <w:rFonts w:hint="eastAsia" w:ascii="宋体" w:hAnsi="宋体" w:cs="宋体"/>
          <w:b/>
          <w:color w:val="auto"/>
          <w:sz w:val="36"/>
          <w:szCs w:val="36"/>
          <w:highlight w:val="none"/>
        </w:rPr>
        <w:br w:type="page"/>
      </w:r>
      <w:bookmarkEnd w:id="7"/>
      <w:bookmarkEnd w:id="8"/>
      <w:bookmarkStart w:id="9" w:name="_Hlt74649545"/>
      <w:bookmarkEnd w:id="9"/>
      <w:bookmarkStart w:id="10" w:name="_Hlt74728647"/>
      <w:bookmarkEnd w:id="10"/>
      <w:bookmarkStart w:id="11" w:name="_Hlt74729822"/>
      <w:bookmarkEnd w:id="11"/>
      <w:bookmarkStart w:id="12" w:name="_Hlt74707423"/>
      <w:bookmarkEnd w:id="12"/>
      <w:bookmarkStart w:id="13" w:name="_Toc28769"/>
      <w:bookmarkStart w:id="14" w:name="第二部分"/>
      <w:bookmarkStart w:id="15" w:name="_Toc91899870"/>
      <w:bookmarkStart w:id="16" w:name="_Toc91899871"/>
      <w:r>
        <w:rPr>
          <w:rFonts w:hint="eastAsia" w:ascii="宋体" w:hAnsi="宋体" w:cs="宋体"/>
          <w:b/>
          <w:color w:val="auto"/>
          <w:sz w:val="36"/>
          <w:szCs w:val="20"/>
          <w:highlight w:val="none"/>
        </w:rPr>
        <w:t>第一部分  招标公告</w:t>
      </w:r>
      <w:bookmarkEnd w:id="13"/>
    </w:p>
    <w:p w14:paraId="21468F4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0D0AAD6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杭州市源清第二高级中学图书馆配套</w:t>
      </w:r>
      <w:r>
        <w:rPr>
          <w:rFonts w:hint="eastAsia" w:ascii="宋体" w:hAnsi="宋体" w:cs="宋体"/>
          <w:color w:val="auto"/>
          <w:sz w:val="24"/>
          <w:highlight w:val="none"/>
        </w:rPr>
        <w:t>的潜在投标人应在乐采云平台</w:t>
      </w:r>
      <w:r>
        <w:rPr>
          <w:rFonts w:hint="eastAsia" w:ascii="宋体" w:hAnsi="宋体" w:cs="宋体"/>
          <w:bCs/>
          <w:color w:val="auto"/>
          <w:sz w:val="24"/>
          <w:highlight w:val="none"/>
        </w:rPr>
        <w:t>https://www.lecaiyun.com/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08月01日</w:t>
      </w:r>
      <w:r>
        <w:rPr>
          <w:rFonts w:hint="eastAsia" w:ascii="宋体" w:hAnsi="宋体" w:cs="宋体"/>
          <w:color w:val="auto"/>
          <w:sz w:val="24"/>
          <w:highlight w:val="none"/>
        </w:rPr>
        <w:fldChar w:fldCharType="end"/>
      </w:r>
      <w:r>
        <w:rPr>
          <w:rFonts w:hint="eastAsia" w:ascii="宋体" w:hAnsi="宋体" w:cs="宋体"/>
          <w:color w:val="auto"/>
          <w:sz w:val="24"/>
          <w:highlight w:val="none"/>
          <w:lang w:eastAsia="zh-CN"/>
        </w:rPr>
        <w:t>14:00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14993C9">
      <w:pPr>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一、</w:t>
      </w:r>
      <w:r>
        <w:rPr>
          <w:rFonts w:hint="eastAsia" w:ascii="宋体" w:hAnsi="宋体" w:cs="宋体"/>
          <w:b/>
          <w:bCs w:val="0"/>
          <w:color w:val="auto"/>
          <w:sz w:val="24"/>
          <w:highlight w:val="none"/>
        </w:rPr>
        <w:t xml:space="preserve">项目基本情况  </w:t>
      </w:r>
      <w:r>
        <w:rPr>
          <w:rFonts w:hint="eastAsia" w:ascii="宋体" w:hAnsi="宋体" w:cs="宋体"/>
          <w:bCs/>
          <w:color w:val="auto"/>
          <w:sz w:val="24"/>
          <w:highlight w:val="none"/>
        </w:rPr>
        <w:t xml:space="preserve">                                          </w:t>
      </w:r>
    </w:p>
    <w:p w14:paraId="12F7B7B1">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    项目编号：</w:t>
      </w:r>
      <w:r>
        <w:rPr>
          <w:rFonts w:hint="eastAsia" w:ascii="宋体" w:hAnsi="宋体" w:cs="宋体"/>
          <w:bCs/>
          <w:color w:val="auto"/>
          <w:sz w:val="24"/>
          <w:highlight w:val="none"/>
          <w:lang w:eastAsia="zh-CN"/>
        </w:rPr>
        <w:t>ZJCT2-YQDEZX2025-16</w:t>
      </w:r>
    </w:p>
    <w:p w14:paraId="5C7B926F">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杭州市源清第二高级中学图书馆配套</w:t>
      </w:r>
    </w:p>
    <w:p w14:paraId="2AC1FAF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预算金额（元）：</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lang w:eastAsia="zh-CN"/>
        </w:rPr>
        <w:t>0000.00</w:t>
      </w:r>
      <w:r>
        <w:rPr>
          <w:rFonts w:hint="eastAsia" w:ascii="宋体" w:hAnsi="宋体" w:cs="宋体"/>
          <w:bCs/>
          <w:color w:val="auto"/>
          <w:sz w:val="24"/>
          <w:highlight w:val="none"/>
        </w:rPr>
        <w:t xml:space="preserve">  </w:t>
      </w:r>
    </w:p>
    <w:p w14:paraId="66AD53D1">
      <w:pPr>
        <w:spacing w:line="360" w:lineRule="auto"/>
        <w:ind w:firstLine="48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lang w:eastAsia="zh-CN"/>
        </w:rPr>
        <w:t>0000.00</w:t>
      </w:r>
    </w:p>
    <w:p w14:paraId="748DE14C">
      <w:pPr>
        <w:pStyle w:val="8"/>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采购需求：</w:t>
      </w:r>
    </w:p>
    <w:p w14:paraId="4D1DED54">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标项名称：</w:t>
      </w:r>
      <w:r>
        <w:rPr>
          <w:rFonts w:hint="eastAsia" w:ascii="宋体" w:hAnsi="宋体" w:cs="宋体"/>
          <w:bCs/>
          <w:color w:val="auto"/>
          <w:sz w:val="24"/>
          <w:highlight w:val="none"/>
          <w:lang w:eastAsia="zh-CN"/>
        </w:rPr>
        <w:t>杭州市源清第二高级中学图书馆配套</w:t>
      </w:r>
    </w:p>
    <w:p w14:paraId="4FCCBD61">
      <w:pPr>
        <w:pStyle w:val="8"/>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699DF6AA">
      <w:pPr>
        <w:pStyle w:val="8"/>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40</w:t>
      </w:r>
      <w:r>
        <w:rPr>
          <w:rFonts w:hint="eastAsia" w:hAnsi="宋体" w:cs="宋体"/>
          <w:bCs/>
          <w:snapToGrid/>
          <w:color w:val="auto"/>
          <w:kern w:val="2"/>
          <w:sz w:val="24"/>
          <w:szCs w:val="24"/>
          <w:highlight w:val="none"/>
          <w:lang w:eastAsia="zh-CN"/>
        </w:rPr>
        <w:t>0000.00</w:t>
      </w:r>
    </w:p>
    <w:p w14:paraId="09C47F05">
      <w:pPr>
        <w:pStyle w:val="8"/>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杭州市源清第二高级中学图书馆配套</w:t>
      </w:r>
      <w:r>
        <w:rPr>
          <w:rFonts w:hint="eastAsia" w:hAnsi="宋体" w:cs="宋体"/>
          <w:bCs/>
          <w:snapToGrid/>
          <w:color w:val="auto"/>
          <w:kern w:val="2"/>
          <w:sz w:val="24"/>
          <w:szCs w:val="24"/>
          <w:highlight w:val="none"/>
        </w:rPr>
        <w:t>，具体以招标文件第三部分采购需求为准。</w:t>
      </w:r>
    </w:p>
    <w:p w14:paraId="210FD15D">
      <w:pPr>
        <w:pStyle w:val="8"/>
        <w:spacing w:line="360" w:lineRule="auto"/>
        <w:ind w:firstLine="480"/>
        <w:rPr>
          <w:rFonts w:hint="eastAsia" w:hAnsi="宋体"/>
          <w:bCs/>
          <w:color w:val="auto"/>
          <w:kern w:val="2"/>
          <w:sz w:val="24"/>
          <w:szCs w:val="24"/>
          <w:highlight w:val="none"/>
          <w:lang w:eastAsia="zh-CN"/>
        </w:rPr>
      </w:pPr>
      <w:r>
        <w:rPr>
          <w:rFonts w:hint="eastAsia" w:hAnsi="宋体" w:cs="宋体"/>
          <w:bCs/>
          <w:snapToGrid/>
          <w:color w:val="auto"/>
          <w:kern w:val="2"/>
          <w:sz w:val="24"/>
          <w:szCs w:val="24"/>
          <w:highlight w:val="none"/>
        </w:rPr>
        <w:t>合同履约期限：</w:t>
      </w:r>
      <w:r>
        <w:rPr>
          <w:rFonts w:hint="eastAsia" w:hAnsi="宋体"/>
          <w:bCs/>
          <w:color w:val="auto"/>
          <w:kern w:val="2"/>
          <w:sz w:val="24"/>
          <w:szCs w:val="24"/>
          <w:highlight w:val="none"/>
        </w:rPr>
        <w:t>工期要求：合同签订后</w:t>
      </w:r>
      <w:r>
        <w:rPr>
          <w:rFonts w:hint="eastAsia" w:hAnsi="宋体"/>
          <w:bCs/>
          <w:color w:val="auto"/>
          <w:kern w:val="2"/>
          <w:sz w:val="24"/>
          <w:szCs w:val="24"/>
          <w:highlight w:val="none"/>
          <w:lang w:val="en-US" w:eastAsia="zh-CN"/>
        </w:rPr>
        <w:t>30</w:t>
      </w:r>
      <w:r>
        <w:rPr>
          <w:rFonts w:hint="eastAsia" w:hAnsi="宋体"/>
          <w:bCs/>
          <w:color w:val="auto"/>
          <w:kern w:val="2"/>
          <w:sz w:val="24"/>
          <w:szCs w:val="24"/>
          <w:highlight w:val="none"/>
        </w:rPr>
        <w:t>天完成生产，堆放于供应商仓库处，并通知采购人进行核验；</w:t>
      </w:r>
      <w:r>
        <w:rPr>
          <w:rFonts w:hint="eastAsia" w:hAnsi="宋体"/>
          <w:bCs/>
          <w:color w:val="auto"/>
          <w:kern w:val="2"/>
          <w:sz w:val="24"/>
          <w:szCs w:val="24"/>
          <w:highlight w:val="none"/>
          <w:lang w:val="en-US" w:eastAsia="zh-CN"/>
        </w:rPr>
        <w:t>8</w:t>
      </w:r>
      <w:r>
        <w:rPr>
          <w:rFonts w:hint="eastAsia" w:hAnsi="宋体"/>
          <w:bCs/>
          <w:color w:val="auto"/>
          <w:kern w:val="2"/>
          <w:sz w:val="24"/>
          <w:szCs w:val="24"/>
          <w:highlight w:val="none"/>
        </w:rPr>
        <w:t>月31日前完成安装</w:t>
      </w:r>
      <w:r>
        <w:rPr>
          <w:rFonts w:hint="eastAsia" w:hAnsi="宋体"/>
          <w:bCs/>
          <w:color w:val="auto"/>
          <w:kern w:val="2"/>
          <w:sz w:val="24"/>
          <w:szCs w:val="24"/>
          <w:highlight w:val="none"/>
          <w:lang w:eastAsia="zh-CN"/>
        </w:rPr>
        <w:t>，</w:t>
      </w:r>
      <w:r>
        <w:rPr>
          <w:rFonts w:hint="eastAsia" w:hAnsi="宋体"/>
          <w:bCs/>
          <w:color w:val="auto"/>
          <w:kern w:val="2"/>
          <w:sz w:val="24"/>
          <w:szCs w:val="24"/>
          <w:highlight w:val="none"/>
        </w:rPr>
        <w:t>验收</w:t>
      </w:r>
      <w:r>
        <w:rPr>
          <w:rFonts w:hint="eastAsia" w:hAnsi="宋体"/>
          <w:bCs/>
          <w:color w:val="auto"/>
          <w:kern w:val="2"/>
          <w:sz w:val="24"/>
          <w:szCs w:val="24"/>
          <w:highlight w:val="none"/>
          <w:lang w:eastAsia="zh-CN"/>
        </w:rPr>
        <w:t>。</w:t>
      </w:r>
    </w:p>
    <w:p w14:paraId="283FB15F">
      <w:pPr>
        <w:pStyle w:val="8"/>
        <w:spacing w:line="360" w:lineRule="auto"/>
        <w:ind w:firstLine="480"/>
        <w:rPr>
          <w:rFonts w:hint="eastAsia" w:hAnsi="宋体"/>
          <w:bCs/>
          <w:color w:val="auto"/>
          <w:kern w:val="2"/>
          <w:sz w:val="24"/>
          <w:szCs w:val="24"/>
          <w:highlight w:val="none"/>
          <w:lang w:eastAsia="zh-CN"/>
        </w:rPr>
      </w:pPr>
      <w:r>
        <w:rPr>
          <w:rFonts w:hint="eastAsia" w:hAnsi="宋体"/>
          <w:bCs/>
          <w:color w:val="auto"/>
          <w:kern w:val="2"/>
          <w:sz w:val="24"/>
          <w:szCs w:val="24"/>
          <w:highlight w:val="none"/>
          <w:lang w:eastAsia="zh-CN"/>
        </w:rPr>
        <w:t xml:space="preserve">中小企业政策：中小企业预留 </w:t>
      </w:r>
    </w:p>
    <w:p w14:paraId="7F3CBF77">
      <w:pPr>
        <w:pStyle w:val="8"/>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int="eastAsia" w:hAnsi="宋体" w:cs="宋体"/>
          <w:bCs/>
          <w:color w:val="auto"/>
          <w:kern w:val="0"/>
          <w:sz w:val="24"/>
          <w:highlight w:val="none"/>
        </w:rPr>
        <w:sym w:font="Wingdings" w:char="00FE"/>
      </w:r>
      <w:r>
        <w:rPr>
          <w:rFonts w:hint="eastAsia" w:hAnsi="宋体" w:cs="宋体"/>
          <w:bCs/>
          <w:color w:val="auto"/>
          <w:sz w:val="24"/>
          <w:highlight w:val="none"/>
        </w:rPr>
        <w:t>是；</w:t>
      </w:r>
      <w:r>
        <w:rPr>
          <w:rFonts w:hint="eastAsia"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3FA6BB4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6D004883">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24B33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2.本项目的特定资格要求：无。</w:t>
      </w:r>
    </w:p>
    <w:p w14:paraId="72F9267F">
      <w:pPr>
        <w:spacing w:line="360" w:lineRule="auto"/>
        <w:ind w:firstLine="480" w:firstLineChars="200"/>
        <w:rPr>
          <w:rFonts w:hint="eastAsia" w:ascii="宋体" w:hAnsi="宋体"/>
          <w:color w:val="auto"/>
          <w:kern w:val="28"/>
          <w:sz w:val="24"/>
          <w:szCs w:val="20"/>
          <w:highlight w:val="none"/>
        </w:rPr>
      </w:pPr>
      <w:r>
        <w:rPr>
          <w:rFonts w:hint="eastAsia" w:ascii="宋体" w:hAnsi="宋体" w:cs="宋体"/>
          <w:color w:val="auto"/>
          <w:sz w:val="24"/>
          <w:highlight w:val="none"/>
          <w:lang w:val="en-US" w:eastAsia="zh-CN"/>
        </w:rPr>
        <w:t>3.</w:t>
      </w:r>
      <w:r>
        <w:rPr>
          <w:rFonts w:hint="eastAsia" w:ascii="宋体" w:hAnsi="宋体"/>
          <w:color w:val="auto"/>
          <w:kern w:val="28"/>
          <w:sz w:val="24"/>
          <w:szCs w:val="20"/>
          <w:highlight w:val="none"/>
        </w:rPr>
        <w:t>落实政府采购政策需满足的资格要求：</w:t>
      </w:r>
    </w:p>
    <w:p w14:paraId="399C2DA8">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sz w:val="24"/>
          <w:highlight w:val="none"/>
        </w:rPr>
        <w:t>无</w:t>
      </w:r>
      <w:r>
        <w:rPr>
          <w:rFonts w:hint="eastAsia" w:ascii="宋体" w:hAnsi="宋体"/>
          <w:color w:val="auto"/>
          <w:kern w:val="28"/>
          <w:sz w:val="24"/>
          <w:szCs w:val="20"/>
          <w:highlight w:val="none"/>
        </w:rPr>
        <w:t>（注：不得限制大中型企业与小微企业组成联合体参与投标）</w:t>
      </w:r>
      <w:r>
        <w:rPr>
          <w:rFonts w:hint="eastAsia" w:ascii="宋体" w:hAnsi="宋体"/>
          <w:color w:val="auto"/>
          <w:sz w:val="24"/>
          <w:highlight w:val="none"/>
        </w:rPr>
        <w:t>；</w:t>
      </w:r>
    </w:p>
    <w:p w14:paraId="7D6C6A0B">
      <w:pPr>
        <w:spacing w:line="360" w:lineRule="auto"/>
        <w:ind w:firstLine="480" w:firstLineChars="200"/>
        <w:rPr>
          <w:rFonts w:hint="eastAsia" w:ascii="MS Gothic" w:hAnsi="MS Gothic"/>
          <w:color w:val="auto"/>
          <w:kern w:val="0"/>
          <w:sz w:val="24"/>
          <w:highlight w:val="none"/>
        </w:rPr>
      </w:pPr>
      <w:r>
        <w:rPr>
          <w:rFonts w:hint="eastAsia" w:ascii="MS Gothic" w:hAnsi="MS Gothic"/>
          <w:color w:val="auto"/>
          <w:kern w:val="0"/>
          <w:sz w:val="24"/>
          <w:highlight w:val="none"/>
        </w:rPr>
        <w:t>☑</w:t>
      </w:r>
      <w:r>
        <w:rPr>
          <w:rFonts w:hint="eastAsia" w:ascii="宋体" w:hAnsi="宋体"/>
          <w:color w:val="auto"/>
          <w:kern w:val="0"/>
          <w:sz w:val="24"/>
          <w:highlight w:val="none"/>
        </w:rPr>
        <w:t>专</w:t>
      </w:r>
      <w:r>
        <w:rPr>
          <w:rFonts w:hint="eastAsia" w:ascii="宋体" w:hAnsi="宋体"/>
          <w:color w:val="auto"/>
          <w:sz w:val="24"/>
          <w:highlight w:val="none"/>
        </w:rPr>
        <w:t>门面向中小企业</w:t>
      </w:r>
    </w:p>
    <w:p w14:paraId="1E788D34">
      <w:pPr>
        <w:spacing w:line="360" w:lineRule="auto"/>
        <w:ind w:firstLine="897" w:firstLineChars="374"/>
        <w:rPr>
          <w:rFonts w:hint="eastAsia" w:ascii="MS Gothic" w:hAnsi="MS Gothic"/>
          <w:color w:val="auto"/>
          <w:kern w:val="0"/>
          <w:sz w:val="24"/>
          <w:highlight w:val="none"/>
        </w:rPr>
      </w:pPr>
      <w:r>
        <w:rPr>
          <w:rFonts w:hint="eastAsia" w:ascii="MS Gothic" w:hAnsi="MS Gothic"/>
          <w:color w:val="auto"/>
          <w:kern w:val="0"/>
          <w:sz w:val="24"/>
          <w:highlight w:val="none"/>
        </w:rPr>
        <w:t>☑</w:t>
      </w:r>
      <w:r>
        <w:rPr>
          <w:rFonts w:hint="eastAsia" w:ascii="宋体" w:hAnsi="宋体"/>
          <w:color w:val="auto"/>
          <w:sz w:val="24"/>
          <w:highlight w:val="none"/>
        </w:rPr>
        <w:t>货物全部由符合政策要求的中小企业制造，提供中小企业声明函；</w:t>
      </w:r>
    </w:p>
    <w:p w14:paraId="73C42F3C">
      <w:pPr>
        <w:spacing w:line="360" w:lineRule="auto"/>
        <w:ind w:firstLine="480" w:firstLineChars="200"/>
        <w:rPr>
          <w:rFonts w:hint="eastAsia" w:ascii="宋体" w:hAnsi="宋体" w:eastAsia="宋体" w:cs="宋体"/>
          <w:color w:val="auto"/>
          <w:sz w:val="24"/>
          <w:highlight w:val="none"/>
          <w:lang w:val="en-US" w:eastAsia="zh-CN"/>
        </w:rPr>
      </w:pPr>
    </w:p>
    <w:p w14:paraId="6D3B9A1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78B356D">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公告发布之日起</w:t>
      </w:r>
      <w:r>
        <w:rPr>
          <w:rFonts w:hint="eastAsia" w:ascii="宋体" w:hAnsi="宋体" w:cs="宋体"/>
          <w:bCs/>
          <w:color w:val="auto"/>
          <w:sz w:val="24"/>
          <w:highlight w:val="none"/>
        </w:rPr>
        <w:t>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日，每天上午00:00至12:00 ，下午12:00至23:59（北京时间，线上获取法定节假日均可，线下获取文件法定节假日除外）</w:t>
      </w:r>
    </w:p>
    <w:p w14:paraId="7EDC4EAC">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地点：乐采云平台线上获取 </w:t>
      </w:r>
    </w:p>
    <w:p w14:paraId="6783A88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方式：供应商登录乐</w:t>
      </w:r>
      <w:r>
        <w:rPr>
          <w:rFonts w:hint="eastAsia" w:ascii="宋体" w:hAnsi="宋体" w:cs="宋体"/>
          <w:color w:val="auto"/>
          <w:sz w:val="24"/>
          <w:highlight w:val="none"/>
        </w:rPr>
        <w:t>采云平台</w:t>
      </w:r>
      <w:r>
        <w:rPr>
          <w:rFonts w:hint="eastAsia" w:ascii="宋体" w:hAnsi="宋体" w:cs="宋体"/>
          <w:bCs/>
          <w:color w:val="auto"/>
          <w:sz w:val="24"/>
          <w:highlight w:val="none"/>
        </w:rPr>
        <w:t xml:space="preserve">https://www.lecaiyun.com/在线申请获取采购文件（进入“项目采购”应用，在获取采购文件菜单中选择项目，申请获取采购文件） </w:t>
      </w:r>
    </w:p>
    <w:p w14:paraId="654FDBC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71C8A7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08月01日</w:t>
      </w:r>
      <w:r>
        <w:rPr>
          <w:rFonts w:hint="eastAsia" w:ascii="宋体" w:hAnsi="宋体" w:cs="宋体"/>
          <w:bCs/>
          <w:color w:val="auto"/>
          <w:sz w:val="24"/>
          <w:highlight w:val="none"/>
          <w:lang w:eastAsia="zh-CN"/>
        </w:rPr>
        <w:t>14:00</w:t>
      </w:r>
      <w:r>
        <w:rPr>
          <w:rFonts w:hint="eastAsia" w:ascii="宋体" w:hAnsi="宋体" w:cs="宋体"/>
          <w:bCs/>
          <w:color w:val="auto"/>
          <w:sz w:val="24"/>
          <w:highlight w:val="none"/>
        </w:rPr>
        <w:t>（北京时间）</w:t>
      </w:r>
    </w:p>
    <w:p w14:paraId="55F97E0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投标地点（网址）：乐采云平台在线递交 </w:t>
      </w:r>
    </w:p>
    <w:p w14:paraId="32B89665">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08月01日</w:t>
      </w:r>
      <w:r>
        <w:rPr>
          <w:rFonts w:hint="eastAsia" w:ascii="宋体" w:hAnsi="宋体" w:cs="宋体"/>
          <w:bCs/>
          <w:color w:val="auto"/>
          <w:sz w:val="24"/>
          <w:highlight w:val="none"/>
          <w:lang w:eastAsia="zh-CN"/>
        </w:rPr>
        <w:t>14:00</w:t>
      </w:r>
      <w:r>
        <w:rPr>
          <w:rFonts w:hint="eastAsia" w:ascii="宋体" w:hAnsi="宋体" w:cs="宋体"/>
          <w:bCs/>
          <w:color w:val="auto"/>
          <w:sz w:val="24"/>
          <w:highlight w:val="none"/>
        </w:rPr>
        <w:t>（北京时间）</w:t>
      </w:r>
    </w:p>
    <w:p w14:paraId="5F32FD4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开标地点（网址）：乐采云平台</w:t>
      </w:r>
    </w:p>
    <w:p w14:paraId="59445241">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84E052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2E50A3F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B2751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7227DE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7478F7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（1）需要落实的政府采购政策：包括节约资源、保护环境、支持创新等。详见招标文件的第二部分总则。</w:t>
      </w:r>
    </w:p>
    <w:p w14:paraId="2B87C7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www.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471EC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5CAEAE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B44C58">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1.采购人信息</w:t>
      </w:r>
    </w:p>
    <w:p w14:paraId="297D7962">
      <w:pPr>
        <w:spacing w:line="360" w:lineRule="auto"/>
        <w:ind w:firstLine="480" w:firstLineChars="200"/>
        <w:rPr>
          <w:rFonts w:hint="eastAsia" w:ascii="宋体" w:hAnsi="宋体" w:eastAsia="宋体" w:cs="宋体"/>
          <w:b/>
          <w:color w:val="auto"/>
          <w:sz w:val="24"/>
          <w:highlight w:val="none"/>
          <w:u w:val="none"/>
          <w:lang w:eastAsia="zh-CN"/>
        </w:rPr>
      </w:pPr>
      <w:r>
        <w:rPr>
          <w:rFonts w:hint="eastAsia" w:ascii="宋体" w:hAnsi="宋体" w:cs="宋体"/>
          <w:bCs/>
          <w:color w:val="auto"/>
          <w:sz w:val="24"/>
          <w:highlight w:val="none"/>
        </w:rPr>
        <w:t>名    称</w:t>
      </w:r>
      <w:r>
        <w:rPr>
          <w:rFonts w:hint="eastAsia" w:ascii="宋体" w:hAnsi="宋体" w:cs="宋体"/>
          <w:bCs/>
          <w:color w:val="auto"/>
          <w:sz w:val="24"/>
          <w:highlight w:val="none"/>
          <w:u w:val="none"/>
        </w:rPr>
        <w:t>：</w:t>
      </w:r>
      <w:r>
        <w:rPr>
          <w:rFonts w:hint="eastAsia" w:ascii="宋体" w:hAnsi="宋体" w:cs="宋体"/>
          <w:bCs/>
          <w:color w:val="auto"/>
          <w:sz w:val="24"/>
          <w:highlight w:val="none"/>
          <w:u w:val="none"/>
          <w:lang w:eastAsia="zh-CN"/>
        </w:rPr>
        <w:t>杭州市源清中学</w:t>
      </w:r>
    </w:p>
    <w:p w14:paraId="3308B91E">
      <w:pPr>
        <w:spacing w:line="360" w:lineRule="auto"/>
        <w:ind w:firstLine="480" w:firstLineChars="200"/>
        <w:rPr>
          <w:rFonts w:hint="eastAsia" w:ascii="宋体" w:hAnsi="宋体" w:eastAsia="宋体" w:cs="宋体"/>
          <w:b w:val="0"/>
          <w:bCs/>
          <w:color w:val="auto"/>
          <w:sz w:val="24"/>
          <w:highlight w:val="none"/>
          <w:u w:val="none"/>
          <w:lang w:eastAsia="zh-CN"/>
        </w:rPr>
      </w:pPr>
      <w:r>
        <w:rPr>
          <w:rFonts w:hint="eastAsia" w:ascii="宋体" w:hAnsi="宋体" w:cs="宋体"/>
          <w:bCs/>
          <w:color w:val="auto"/>
          <w:sz w:val="24"/>
          <w:highlight w:val="none"/>
          <w:u w:val="none"/>
        </w:rPr>
        <w:t>地    址：</w:t>
      </w:r>
      <w:r>
        <w:rPr>
          <w:rFonts w:hint="eastAsia" w:ascii="宋体" w:hAnsi="宋体" w:eastAsia="宋体" w:cs="宋体"/>
          <w:bCs/>
          <w:color w:val="auto"/>
          <w:sz w:val="24"/>
          <w:szCs w:val="24"/>
          <w:highlight w:val="none"/>
          <w:u w:val="none"/>
        </w:rPr>
        <w:t>杭州市湖州街69号</w:t>
      </w:r>
    </w:p>
    <w:p w14:paraId="680BA86A">
      <w:pPr>
        <w:spacing w:line="360" w:lineRule="auto"/>
        <w:ind w:firstLine="480" w:firstLineChars="200"/>
        <w:rPr>
          <w:rFonts w:hint="eastAsia" w:ascii="宋体" w:hAnsi="宋体" w:cs="宋体"/>
          <w:b/>
          <w:color w:val="auto"/>
          <w:sz w:val="24"/>
          <w:highlight w:val="none"/>
          <w:u w:val="none"/>
        </w:rPr>
      </w:pPr>
      <w:r>
        <w:rPr>
          <w:rFonts w:hint="eastAsia" w:ascii="宋体" w:hAnsi="宋体" w:cs="宋体"/>
          <w:bCs/>
          <w:color w:val="auto"/>
          <w:sz w:val="24"/>
          <w:highlight w:val="none"/>
          <w:u w:val="none"/>
        </w:rPr>
        <w:t>项目联系人（询问）：</w:t>
      </w:r>
      <w:r>
        <w:rPr>
          <w:rFonts w:hint="eastAsia" w:ascii="宋体" w:hAnsi="宋体"/>
          <w:color w:val="auto"/>
          <w:sz w:val="24"/>
          <w:highlight w:val="none"/>
          <w:u w:val="none"/>
        </w:rPr>
        <w:t>杨华龙</w:t>
      </w:r>
    </w:p>
    <w:p w14:paraId="0FED4252">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项目联系方式：</w:t>
      </w:r>
      <w:r>
        <w:rPr>
          <w:rFonts w:hint="eastAsia" w:ascii="宋体" w:hAnsi="宋体"/>
          <w:color w:val="auto"/>
          <w:sz w:val="24"/>
          <w:highlight w:val="none"/>
        </w:rPr>
        <w:t>0571-8</w:t>
      </w:r>
      <w:r>
        <w:rPr>
          <w:rFonts w:hint="eastAsia" w:ascii="宋体" w:hAnsi="宋体"/>
          <w:color w:val="auto"/>
          <w:sz w:val="24"/>
          <w:highlight w:val="none"/>
        </w:rPr>
        <w:t xml:space="preserve">7070378 </w:t>
      </w:r>
    </w:p>
    <w:p w14:paraId="0BEB8C2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2.采购代理机构信息</w:t>
      </w:r>
    </w:p>
    <w:p w14:paraId="58258A19">
      <w:pPr>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名    称：</w:t>
      </w:r>
      <w:r>
        <w:rPr>
          <w:rFonts w:hint="eastAsia" w:ascii="宋体" w:hAnsi="宋体" w:cs="宋体"/>
          <w:bCs/>
          <w:color w:val="auto"/>
          <w:sz w:val="24"/>
          <w:highlight w:val="none"/>
          <w:lang w:eastAsia="zh-CN"/>
        </w:rPr>
        <w:t>浙江省成套工程有限公司</w:t>
      </w:r>
    </w:p>
    <w:p w14:paraId="3FF5B56B">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地    址：杭州市</w:t>
      </w:r>
      <w:r>
        <w:rPr>
          <w:rFonts w:hint="eastAsia" w:ascii="宋体" w:hAnsi="宋体" w:cs="宋体"/>
          <w:bCs/>
          <w:color w:val="auto"/>
          <w:sz w:val="24"/>
          <w:highlight w:val="none"/>
          <w:lang w:val="en-US" w:eastAsia="zh-CN"/>
        </w:rPr>
        <w:t>西湖区古墩路701号紫金广场A座15楼1509</w:t>
      </w:r>
      <w:r>
        <w:rPr>
          <w:rFonts w:hint="eastAsia" w:ascii="宋体" w:hAnsi="宋体" w:cs="宋体"/>
          <w:bCs/>
          <w:color w:val="auto"/>
          <w:sz w:val="24"/>
          <w:highlight w:val="none"/>
        </w:rPr>
        <w:t>室</w:t>
      </w:r>
    </w:p>
    <w:p w14:paraId="37978375">
      <w:pPr>
        <w:spacing w:line="360" w:lineRule="auto"/>
        <w:ind w:firstLine="480"/>
        <w:rPr>
          <w:rFonts w:hint="eastAsia" w:ascii="宋体" w:hAnsi="宋体"/>
          <w:color w:val="auto"/>
          <w:sz w:val="24"/>
          <w:highlight w:val="none"/>
        </w:rPr>
      </w:pPr>
      <w:r>
        <w:rPr>
          <w:rFonts w:hint="eastAsia" w:ascii="宋体" w:hAnsi="宋体"/>
          <w:color w:val="auto"/>
          <w:sz w:val="24"/>
          <w:highlight w:val="none"/>
        </w:rPr>
        <w:t>项目联系人（询问）：温从俊、叶臣</w:t>
      </w:r>
    </w:p>
    <w:p w14:paraId="36776A68">
      <w:pPr>
        <w:spacing w:line="360" w:lineRule="auto"/>
        <w:ind w:firstLine="480"/>
        <w:rPr>
          <w:rFonts w:hint="eastAsia" w:ascii="宋体" w:hAnsi="宋体"/>
          <w:color w:val="auto"/>
          <w:sz w:val="24"/>
          <w:highlight w:val="none"/>
        </w:rPr>
      </w:pPr>
      <w:r>
        <w:rPr>
          <w:rFonts w:hint="eastAsia" w:ascii="宋体" w:hAnsi="宋体"/>
          <w:color w:val="auto"/>
          <w:sz w:val="24"/>
          <w:highlight w:val="none"/>
        </w:rPr>
        <w:t>项目联系方式（询问）：0571-88955386；13666659131</w:t>
      </w:r>
    </w:p>
    <w:p w14:paraId="3C69A697">
      <w:pPr>
        <w:spacing w:line="360" w:lineRule="auto"/>
        <w:rPr>
          <w:rFonts w:hint="eastAsia" w:ascii="宋体" w:hAnsi="宋体"/>
          <w:color w:val="auto"/>
          <w:sz w:val="24"/>
          <w:highlight w:val="none"/>
        </w:rPr>
      </w:pPr>
      <w:r>
        <w:rPr>
          <w:rFonts w:hint="eastAsia" w:ascii="宋体" w:hAnsi="宋体"/>
          <w:color w:val="auto"/>
          <w:sz w:val="24"/>
          <w:highlight w:val="none"/>
        </w:rPr>
        <w:t xml:space="preserve">    质疑联系人：冯雪涛 </w:t>
      </w:r>
    </w:p>
    <w:p w14:paraId="38188980">
      <w:pPr>
        <w:spacing w:line="360" w:lineRule="auto"/>
        <w:rPr>
          <w:rFonts w:hint="eastAsia" w:ascii="宋体" w:hAnsi="宋体"/>
          <w:color w:val="auto"/>
          <w:sz w:val="24"/>
          <w:highlight w:val="none"/>
        </w:rPr>
      </w:pPr>
      <w:r>
        <w:rPr>
          <w:rFonts w:hint="eastAsia" w:ascii="宋体" w:hAnsi="宋体"/>
          <w:color w:val="auto"/>
          <w:sz w:val="24"/>
          <w:highlight w:val="none"/>
        </w:rPr>
        <w:t xml:space="preserve">    质疑联系方式：0571-88955386</w:t>
      </w:r>
    </w:p>
    <w:p w14:paraId="6EF5A1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若对项目采购电子交易系统操作有疑问，可登录乐采云（https://www.lecaiyun.com/），点击右侧咨询小采，获取采小蜜智能服务管家帮助，或拨打乐采云服务热线95763获取热线服务帮助。       </w:t>
      </w:r>
    </w:p>
    <w:p w14:paraId="4738AE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E9187F4">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AB63015">
      <w:pPr>
        <w:pStyle w:val="34"/>
        <w:spacing w:line="360" w:lineRule="auto"/>
        <w:jc w:val="center"/>
        <w:outlineLvl w:val="0"/>
        <w:rPr>
          <w:rFonts w:hint="eastAsia" w:hAnsi="宋体" w:cs="宋体"/>
          <w:b/>
          <w:color w:val="auto"/>
          <w:sz w:val="36"/>
          <w:szCs w:val="20"/>
          <w:highlight w:val="none"/>
        </w:rPr>
      </w:pPr>
      <w:bookmarkStart w:id="17" w:name="_Toc26882"/>
      <w:r>
        <w:rPr>
          <w:rFonts w:hint="eastAsia" w:hAnsi="宋体" w:cs="宋体"/>
          <w:b/>
          <w:color w:val="auto"/>
          <w:sz w:val="36"/>
          <w:szCs w:val="20"/>
          <w:highlight w:val="none"/>
        </w:rPr>
        <w:t>第二部分</w:t>
      </w:r>
      <w:bookmarkEnd w:id="14"/>
      <w:r>
        <w:rPr>
          <w:rFonts w:hint="eastAsia" w:hAnsi="宋体" w:cs="宋体"/>
          <w:b/>
          <w:color w:val="auto"/>
          <w:sz w:val="36"/>
          <w:szCs w:val="20"/>
          <w:highlight w:val="none"/>
        </w:rPr>
        <w:t xml:space="preserve">  投标人须知</w:t>
      </w:r>
      <w:bookmarkEnd w:id="15"/>
      <w:bookmarkEnd w:id="17"/>
    </w:p>
    <w:p w14:paraId="1717ED44">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bookmarkEnd w:id="16"/>
    <w:tbl>
      <w:tblPr>
        <w:tblStyle w:val="62"/>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3"/>
      </w:tblGrid>
      <w:tr w14:paraId="04C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629" w:type="dxa"/>
            <w:vAlign w:val="center"/>
          </w:tcPr>
          <w:p w14:paraId="44B47416">
            <w:pPr>
              <w:snapToGrid w:val="0"/>
              <w:spacing w:line="360" w:lineRule="auto"/>
              <w:jc w:val="center"/>
              <w:rPr>
                <w:rFonts w:hint="eastAsia" w:ascii="宋体" w:hAnsi="宋体" w:cs="宋体"/>
                <w:b/>
                <w:color w:val="auto"/>
                <w:sz w:val="24"/>
                <w:highlight w:val="none"/>
              </w:rPr>
            </w:pPr>
            <w:bookmarkStart w:id="18" w:name="_Toc164416483"/>
            <w:bookmarkStart w:id="19" w:name="第三部分"/>
            <w:r>
              <w:rPr>
                <w:rFonts w:hint="eastAsia" w:ascii="宋体" w:hAnsi="宋体" w:cs="宋体"/>
                <w:b/>
                <w:color w:val="auto"/>
                <w:sz w:val="24"/>
                <w:highlight w:val="none"/>
              </w:rPr>
              <w:t>序号</w:t>
            </w:r>
          </w:p>
        </w:tc>
        <w:tc>
          <w:tcPr>
            <w:tcW w:w="1843" w:type="dxa"/>
            <w:vAlign w:val="center"/>
          </w:tcPr>
          <w:p w14:paraId="33346D3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03" w:type="dxa"/>
            <w:vAlign w:val="center"/>
          </w:tcPr>
          <w:p w14:paraId="1427752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BD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vAlign w:val="center"/>
          </w:tcPr>
          <w:p w14:paraId="41FA0043">
            <w:pPr>
              <w:snapToGrid w:val="0"/>
              <w:spacing w:line="360" w:lineRule="auto"/>
              <w:jc w:val="center"/>
              <w:rPr>
                <w:rFonts w:hint="eastAsia" w:ascii="宋体" w:hAnsi="宋体" w:cs="宋体"/>
                <w:b/>
                <w:color w:val="auto"/>
                <w:sz w:val="24"/>
                <w:highlight w:val="none"/>
              </w:rPr>
            </w:pPr>
            <w:r>
              <w:rPr>
                <w:rFonts w:hint="eastAsia" w:ascii="宋体" w:hAnsi="宋体" w:cs="宋体"/>
                <w:bCs/>
                <w:color w:val="auto"/>
                <w:sz w:val="24"/>
                <w:highlight w:val="none"/>
              </w:rPr>
              <w:t>1</w:t>
            </w:r>
          </w:p>
        </w:tc>
        <w:tc>
          <w:tcPr>
            <w:tcW w:w="1843" w:type="dxa"/>
            <w:vAlign w:val="center"/>
          </w:tcPr>
          <w:p w14:paraId="058D573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项目概述</w:t>
            </w:r>
          </w:p>
        </w:tc>
        <w:tc>
          <w:tcPr>
            <w:tcW w:w="6703" w:type="dxa"/>
            <w:vAlign w:val="center"/>
          </w:tcPr>
          <w:p w14:paraId="4B316732">
            <w:pPr>
              <w:spacing w:line="360" w:lineRule="auto"/>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1.项目名称：</w:t>
            </w:r>
            <w:r>
              <w:rPr>
                <w:rFonts w:hint="eastAsia" w:ascii="宋体" w:hAnsi="宋体" w:cs="宋体"/>
                <w:bCs/>
                <w:color w:val="auto"/>
                <w:sz w:val="24"/>
                <w:highlight w:val="none"/>
                <w:lang w:eastAsia="zh-CN"/>
              </w:rPr>
              <w:t>杭州市源清第二高级中学图书馆配套</w:t>
            </w:r>
          </w:p>
          <w:p w14:paraId="637234BA">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2.项目编号：</w:t>
            </w:r>
            <w:r>
              <w:rPr>
                <w:rFonts w:hint="eastAsia" w:ascii="宋体" w:hAnsi="宋体" w:cs="宋体"/>
                <w:color w:val="auto"/>
                <w:sz w:val="24"/>
                <w:highlight w:val="none"/>
                <w:lang w:eastAsia="zh-CN"/>
              </w:rPr>
              <w:t>ZJCT2-YQDEZX2025-16</w:t>
            </w:r>
          </w:p>
          <w:p w14:paraId="08ACB827">
            <w:pPr>
              <w:snapToGrid w:val="0"/>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3.项目主要内容：</w:t>
            </w:r>
            <w:r>
              <w:rPr>
                <w:rFonts w:hint="eastAsia" w:ascii="宋体" w:hAnsi="宋体" w:cs="宋体"/>
                <w:snapToGrid w:val="0"/>
                <w:color w:val="auto"/>
                <w:kern w:val="28"/>
                <w:sz w:val="24"/>
                <w:szCs w:val="20"/>
                <w:highlight w:val="none"/>
              </w:rPr>
              <w:t>详见招标文件第三部分采购需求。</w:t>
            </w:r>
          </w:p>
          <w:p w14:paraId="0AA1129F">
            <w:pPr>
              <w:snapToGrid w:val="0"/>
              <w:spacing w:line="360" w:lineRule="auto"/>
              <w:jc w:val="left"/>
              <w:rPr>
                <w:rFonts w:hint="eastAsia" w:ascii="宋体" w:hAnsi="宋体" w:cs="宋体"/>
                <w:color w:val="auto"/>
                <w:sz w:val="24"/>
                <w:highlight w:val="none"/>
              </w:rPr>
            </w:pPr>
            <w:r>
              <w:rPr>
                <w:rFonts w:hint="eastAsia" w:ascii="宋体" w:hAnsi="宋体" w:cs="宋体"/>
                <w:b/>
                <w:color w:val="auto"/>
                <w:sz w:val="24"/>
                <w:highlight w:val="none"/>
              </w:rPr>
              <w:t>4.项目预算：</w:t>
            </w:r>
            <w:r>
              <w:rPr>
                <w:rFonts w:hint="eastAsia" w:ascii="宋体" w:hAnsi="宋体" w:cs="宋体"/>
                <w:bCs/>
                <w:color w:val="auto"/>
                <w:sz w:val="24"/>
                <w:highlight w:val="none"/>
                <w:lang w:val="en-US" w:eastAsia="zh-CN"/>
              </w:rPr>
              <w:t>40</w:t>
            </w:r>
            <w:r>
              <w:rPr>
                <w:rFonts w:hint="eastAsia" w:ascii="宋体" w:hAnsi="宋体" w:cs="宋体"/>
                <w:bCs/>
                <w:color w:val="auto"/>
                <w:sz w:val="24"/>
                <w:highlight w:val="none"/>
                <w:lang w:eastAsia="zh-CN"/>
              </w:rPr>
              <w:t>0000.00</w:t>
            </w:r>
            <w:r>
              <w:rPr>
                <w:rFonts w:hint="eastAsia" w:ascii="宋体" w:hAnsi="宋体" w:cs="宋体"/>
                <w:color w:val="auto"/>
                <w:sz w:val="24"/>
                <w:highlight w:val="none"/>
              </w:rPr>
              <w:t>元。</w:t>
            </w:r>
          </w:p>
          <w:p w14:paraId="0C62F961">
            <w:pPr>
              <w:pStyle w:val="861"/>
              <w:snapToGrid w:val="0"/>
              <w:spacing w:line="360" w:lineRule="auto"/>
              <w:ind w:firstLine="0"/>
              <w:jc w:val="left"/>
              <w:rPr>
                <w:rFonts w:hint="eastAsia" w:ascii="宋体" w:hAnsi="宋体" w:eastAsia="宋体" w:cs="宋体"/>
                <w:color w:val="auto"/>
                <w:highlight w:val="none"/>
                <w:lang w:eastAsia="zh-CN"/>
              </w:rPr>
            </w:pPr>
            <w:r>
              <w:rPr>
                <w:rFonts w:hint="eastAsia" w:ascii="宋体" w:hAnsi="宋体" w:cs="宋体"/>
                <w:b/>
                <w:color w:val="auto"/>
                <w:highlight w:val="none"/>
              </w:rPr>
              <w:t>5.合同履约期限：</w:t>
            </w:r>
            <w:r>
              <w:rPr>
                <w:rFonts w:hint="eastAsia" w:hAnsi="宋体"/>
                <w:bCs/>
                <w:color w:val="auto"/>
                <w:kern w:val="2"/>
                <w:sz w:val="24"/>
                <w:szCs w:val="24"/>
                <w:highlight w:val="none"/>
              </w:rPr>
              <w:t>工期要求：合同签订后</w:t>
            </w:r>
            <w:r>
              <w:rPr>
                <w:rFonts w:hint="eastAsia" w:hAnsi="宋体"/>
                <w:bCs/>
                <w:color w:val="auto"/>
                <w:kern w:val="2"/>
                <w:sz w:val="24"/>
                <w:szCs w:val="24"/>
                <w:highlight w:val="none"/>
                <w:lang w:val="en-US" w:eastAsia="zh-CN"/>
              </w:rPr>
              <w:t>30</w:t>
            </w:r>
            <w:r>
              <w:rPr>
                <w:rFonts w:hint="eastAsia" w:hAnsi="宋体"/>
                <w:bCs/>
                <w:color w:val="auto"/>
                <w:kern w:val="2"/>
                <w:sz w:val="24"/>
                <w:szCs w:val="24"/>
                <w:highlight w:val="none"/>
              </w:rPr>
              <w:t>天完成生产，堆放于供应商仓库处，并通知采购人进行核验；</w:t>
            </w:r>
            <w:r>
              <w:rPr>
                <w:rFonts w:hint="eastAsia" w:hAnsi="宋体"/>
                <w:bCs/>
                <w:color w:val="auto"/>
                <w:kern w:val="2"/>
                <w:sz w:val="24"/>
                <w:szCs w:val="24"/>
                <w:highlight w:val="none"/>
                <w:lang w:val="en-US" w:eastAsia="zh-CN"/>
              </w:rPr>
              <w:t>8</w:t>
            </w:r>
            <w:r>
              <w:rPr>
                <w:rFonts w:hint="eastAsia" w:hAnsi="宋体"/>
                <w:bCs/>
                <w:color w:val="auto"/>
                <w:kern w:val="2"/>
                <w:sz w:val="24"/>
                <w:szCs w:val="24"/>
                <w:highlight w:val="none"/>
              </w:rPr>
              <w:t>月31日前完成安装</w:t>
            </w:r>
            <w:r>
              <w:rPr>
                <w:rFonts w:hint="eastAsia" w:hAnsi="宋体"/>
                <w:bCs/>
                <w:color w:val="auto"/>
                <w:kern w:val="2"/>
                <w:sz w:val="24"/>
                <w:szCs w:val="24"/>
                <w:highlight w:val="none"/>
                <w:lang w:eastAsia="zh-CN"/>
              </w:rPr>
              <w:t>，</w:t>
            </w:r>
            <w:r>
              <w:rPr>
                <w:rFonts w:hint="eastAsia" w:hAnsi="宋体"/>
                <w:bCs/>
                <w:color w:val="auto"/>
                <w:kern w:val="2"/>
                <w:sz w:val="24"/>
                <w:szCs w:val="24"/>
                <w:highlight w:val="none"/>
              </w:rPr>
              <w:t>验收</w:t>
            </w:r>
            <w:r>
              <w:rPr>
                <w:rFonts w:hint="eastAsia" w:hAnsi="宋体"/>
                <w:bCs/>
                <w:color w:val="auto"/>
                <w:kern w:val="2"/>
                <w:sz w:val="24"/>
                <w:szCs w:val="24"/>
                <w:highlight w:val="none"/>
                <w:lang w:eastAsia="zh-CN"/>
              </w:rPr>
              <w:t>。</w:t>
            </w:r>
          </w:p>
        </w:tc>
      </w:tr>
      <w:tr w14:paraId="7C12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54542599">
            <w:pPr>
              <w:snapToGrid w:val="0"/>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2</w:t>
            </w:r>
          </w:p>
        </w:tc>
        <w:tc>
          <w:tcPr>
            <w:tcW w:w="1843" w:type="dxa"/>
            <w:shd w:val="clear" w:color="auto" w:fill="auto"/>
            <w:vAlign w:val="center"/>
          </w:tcPr>
          <w:p w14:paraId="6CFA5DA7">
            <w:pPr>
              <w:snapToGrid w:val="0"/>
              <w:spacing w:line="360" w:lineRule="auto"/>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采购标的及其对应的中小企业划分标准所属行业</w:t>
            </w:r>
          </w:p>
        </w:tc>
        <w:tc>
          <w:tcPr>
            <w:tcW w:w="6703" w:type="dxa"/>
            <w:shd w:val="clear" w:color="auto" w:fill="auto"/>
            <w:vAlign w:val="center"/>
          </w:tcPr>
          <w:p w14:paraId="59351778">
            <w:pPr>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标的（详见附件采购标的及其对应的中小企业划分标准所属行业表），属于</w:t>
            </w:r>
            <w:r>
              <w:rPr>
                <w:rFonts w:hint="eastAsia" w:ascii="宋体" w:hAnsi="宋体"/>
                <w:color w:val="auto"/>
                <w:kern w:val="0"/>
                <w:sz w:val="24"/>
                <w:highlight w:val="none"/>
                <w:u w:val="single"/>
              </w:rPr>
              <w:t xml:space="preserve"> （详见附件采购标的及其对应的中小企业划分标准所属行业表） </w:t>
            </w:r>
            <w:r>
              <w:rPr>
                <w:rFonts w:hint="eastAsia" w:ascii="宋体" w:hAnsi="宋体"/>
                <w:color w:val="auto"/>
                <w:kern w:val="0"/>
                <w:sz w:val="24"/>
                <w:highlight w:val="none"/>
              </w:rPr>
              <w:t>行业；</w:t>
            </w:r>
          </w:p>
          <w:p w14:paraId="56CC6822">
            <w:pPr>
              <w:pStyle w:val="2"/>
              <w:tabs>
                <w:tab w:val="clear" w:pos="432"/>
              </w:tabs>
              <w:ind w:left="0" w:leftChars="0" w:firstLine="0" w:firstLineChars="0"/>
              <w:rPr>
                <w:rFonts w:hint="eastAsia" w:ascii="宋体" w:hAnsi="宋体" w:eastAsia="仿宋_GB2312" w:cs="Times New Roman"/>
                <w:b/>
                <w:bCs/>
                <w:color w:val="auto"/>
                <w:kern w:val="0"/>
                <w:sz w:val="24"/>
                <w:szCs w:val="32"/>
                <w:highlight w:val="none"/>
                <w:lang w:val="en-US" w:eastAsia="zh-CN" w:bidi="ar-SA"/>
              </w:rPr>
            </w:pPr>
            <w:r>
              <w:rPr>
                <w:rFonts w:hint="eastAsia" w:ascii="宋体" w:hAnsi="宋体"/>
                <w:color w:val="auto"/>
                <w:kern w:val="0"/>
                <w:sz w:val="24"/>
                <w:highlight w:val="none"/>
                <w:lang w:val="en-US"/>
              </w:rPr>
              <w:t>根据</w:t>
            </w:r>
            <w:r>
              <w:rPr>
                <w:rFonts w:ascii="宋体" w:hAnsi="宋体"/>
                <w:color w:val="auto"/>
                <w:kern w:val="0"/>
                <w:sz w:val="24"/>
                <w:highlight w:val="none"/>
              </w:rPr>
              <w:t>《关于印发中小企业划型标准规定的通知》（工信部联企业〔2011〕300）第</w:t>
            </w:r>
            <w:r>
              <w:rPr>
                <w:rFonts w:hint="eastAsia" w:ascii="宋体" w:hAnsi="宋体"/>
                <w:color w:val="auto"/>
                <w:kern w:val="0"/>
                <w:sz w:val="24"/>
                <w:highlight w:val="none"/>
                <w:lang w:val="en-US"/>
              </w:rPr>
              <w:t>四条第</w:t>
            </w:r>
            <w:r>
              <w:rPr>
                <w:rFonts w:ascii="宋体" w:hAnsi="宋体"/>
                <w:color w:val="auto"/>
                <w:kern w:val="0"/>
                <w:sz w:val="24"/>
                <w:highlight w:val="none"/>
              </w:rPr>
              <w:t>（</w:t>
            </w:r>
            <w:r>
              <w:rPr>
                <w:rFonts w:hint="eastAsia" w:hAnsi="宋体"/>
                <w:color w:val="auto"/>
                <w:kern w:val="0"/>
                <w:sz w:val="24"/>
                <w:highlight w:val="none"/>
                <w:lang w:val="en-US"/>
              </w:rPr>
              <w:t>二</w:t>
            </w:r>
            <w:r>
              <w:rPr>
                <w:rFonts w:ascii="宋体" w:hAnsi="宋体"/>
                <w:color w:val="auto"/>
                <w:kern w:val="0"/>
                <w:sz w:val="24"/>
                <w:highlight w:val="none"/>
              </w:rPr>
              <w:t>）</w:t>
            </w:r>
            <w:r>
              <w:rPr>
                <w:rFonts w:hint="eastAsia" w:ascii="宋体" w:hAnsi="宋体"/>
                <w:color w:val="auto"/>
                <w:kern w:val="0"/>
                <w:sz w:val="24"/>
                <w:highlight w:val="none"/>
                <w:lang w:val="en-US"/>
              </w:rPr>
              <w:t>项规定</w:t>
            </w:r>
            <w:r>
              <w:rPr>
                <w:rFonts w:ascii="宋体" w:hAnsi="宋体"/>
                <w:color w:val="auto"/>
                <w:kern w:val="0"/>
                <w:sz w:val="24"/>
                <w:highlight w:val="none"/>
              </w:rPr>
              <w:t>：</w:t>
            </w:r>
            <w:r>
              <w:rPr>
                <w:rFonts w:hint="eastAsia" w:ascii="宋体" w:hAnsi="宋体"/>
                <w:color w:val="auto"/>
                <w:kern w:val="0"/>
                <w:sz w:val="24"/>
                <w:highlight w:val="none"/>
                <w:lang w:val="en-US"/>
              </w:rPr>
              <w:t>工业行业。</w:t>
            </w:r>
            <w:r>
              <w:rPr>
                <w:rFonts w:hint="eastAsia" w:ascii="宋体" w:hAnsi="宋体"/>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F58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6C1E461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3</w:t>
            </w:r>
          </w:p>
        </w:tc>
        <w:tc>
          <w:tcPr>
            <w:tcW w:w="1843" w:type="dxa"/>
            <w:vAlign w:val="center"/>
          </w:tcPr>
          <w:p w14:paraId="7CD4CE0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703" w:type="dxa"/>
            <w:vAlign w:val="center"/>
          </w:tcPr>
          <w:p w14:paraId="1EB08E49">
            <w:pPr>
              <w:spacing w:line="360" w:lineRule="auto"/>
              <w:rPr>
                <w:rFonts w:hint="eastAsia" w:ascii="宋体" w:hAnsi="宋体" w:cs="宋体"/>
                <w:color w:val="auto"/>
                <w:sz w:val="24"/>
                <w:highlight w:val="none"/>
              </w:rPr>
            </w:pPr>
            <w:r>
              <w:rPr>
                <w:rFonts w:hint="eastAsia" w:ascii="宋体" w:hAnsi="宋体" w:cs="宋体"/>
                <w:b/>
                <w:bCs/>
                <w:color w:val="auto"/>
                <w:kern w:val="0"/>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 xml:space="preserve"> 双面书架</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w:t>
            </w:r>
          </w:p>
          <w:p w14:paraId="64C5FECA">
            <w:pPr>
              <w:pStyle w:val="861"/>
              <w:snapToGrid w:val="0"/>
              <w:spacing w:line="360" w:lineRule="auto"/>
              <w:ind w:firstLine="0"/>
              <w:jc w:val="left"/>
              <w:rPr>
                <w:rFonts w:hint="eastAsia" w:ascii="宋体" w:hAnsi="宋体" w:cs="宋体"/>
                <w:color w:val="auto"/>
                <w:highlight w:val="none"/>
              </w:rPr>
            </w:pPr>
            <w:r>
              <w:rPr>
                <w:rFonts w:hint="eastAsia" w:ascii="宋体" w:hAnsi="宋体" w:cs="宋体"/>
                <w:color w:val="auto"/>
                <w:kern w:val="0"/>
                <w:highlight w:val="none"/>
              </w:rPr>
              <w:sym w:font="Wingdings" w:char="00A8"/>
            </w:r>
            <w:r>
              <w:rPr>
                <w:rFonts w:hint="eastAsia" w:ascii="宋体" w:hAnsi="宋体" w:cs="宋体"/>
                <w:color w:val="auto"/>
                <w:kern w:val="0"/>
                <w:highlight w:val="none"/>
              </w:rPr>
              <w:t>B</w:t>
            </w:r>
            <w:r>
              <w:rPr>
                <w:rFonts w:hint="eastAsia" w:ascii="宋体" w:hAnsi="宋体" w:cs="宋体"/>
                <w:color w:val="auto"/>
                <w:highlight w:val="none"/>
              </w:rPr>
              <w:t>服务类。</w:t>
            </w:r>
          </w:p>
        </w:tc>
      </w:tr>
      <w:tr w14:paraId="00BB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0C2FC9A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1843" w:type="dxa"/>
            <w:vAlign w:val="center"/>
          </w:tcPr>
          <w:p w14:paraId="72FE73B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3" w:type="dxa"/>
            <w:vAlign w:val="center"/>
          </w:tcPr>
          <w:p w14:paraId="36551040">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4BA9A7B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☐可以就</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247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5F495E3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1843" w:type="dxa"/>
            <w:vAlign w:val="center"/>
          </w:tcPr>
          <w:p w14:paraId="428CAF2D">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03" w:type="dxa"/>
            <w:vAlign w:val="center"/>
          </w:tcPr>
          <w:p w14:paraId="3743AEE1">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运输</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color w:val="auto"/>
                <w:sz w:val="24"/>
                <w:highlight w:val="none"/>
              </w:rPr>
              <w:t>工作分包。</w:t>
            </w:r>
          </w:p>
          <w:p w14:paraId="35837A7E">
            <w:pPr>
              <w:spacing w:line="360" w:lineRule="auto"/>
              <w:rPr>
                <w:rFonts w:hint="eastAsia" w:ascii="宋体" w:hAnsi="宋体" w:cs="宋体"/>
                <w:color w:val="auto"/>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kern w:val="0"/>
                <w:sz w:val="24"/>
                <w:highlight w:val="none"/>
              </w:rPr>
              <w:t>B</w:t>
            </w:r>
            <w:r>
              <w:rPr>
                <w:rFonts w:hint="eastAsia" w:ascii="宋体" w:hAnsi="宋体" w:cs="宋体"/>
                <w:b/>
                <w:bCs/>
                <w:color w:val="auto"/>
                <w:sz w:val="24"/>
                <w:highlight w:val="none"/>
              </w:rPr>
              <w:t>不同意分包</w:t>
            </w:r>
            <w:r>
              <w:rPr>
                <w:rFonts w:hint="eastAsia" w:ascii="宋体" w:hAnsi="宋体" w:cs="宋体"/>
                <w:color w:val="auto"/>
                <w:sz w:val="24"/>
                <w:highlight w:val="none"/>
              </w:rPr>
              <w:t>。</w:t>
            </w:r>
          </w:p>
        </w:tc>
      </w:tr>
      <w:tr w14:paraId="2597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028B3D6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1843" w:type="dxa"/>
            <w:vAlign w:val="center"/>
          </w:tcPr>
          <w:p w14:paraId="72F016F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3" w:type="dxa"/>
            <w:vAlign w:val="center"/>
          </w:tcPr>
          <w:p w14:paraId="0A20FA71">
            <w:pPr>
              <w:spacing w:line="360" w:lineRule="auto"/>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364C89D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3DC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58B30B5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1843" w:type="dxa"/>
            <w:vAlign w:val="center"/>
          </w:tcPr>
          <w:p w14:paraId="7E71F23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03" w:type="dxa"/>
            <w:vAlign w:val="center"/>
          </w:tcPr>
          <w:p w14:paraId="61B97116">
            <w:pPr>
              <w:spacing w:line="360" w:lineRule="auto"/>
              <w:rPr>
                <w:rFonts w:hint="eastAsia" w:ascii="宋体" w:hAnsi="宋体" w:cs="宋体"/>
                <w:bCs/>
                <w:color w:val="auto"/>
                <w:sz w:val="24"/>
                <w:highlight w:val="none"/>
              </w:rPr>
            </w:pPr>
            <w:r>
              <w:rPr>
                <w:rFonts w:hint="eastAsia" w:ascii="宋体" w:hAnsi="宋体" w:cs="宋体"/>
                <w:bCs/>
                <w:color w:val="auto"/>
                <w:kern w:val="0"/>
                <w:sz w:val="24"/>
                <w:highlight w:val="none"/>
              </w:rPr>
              <w:sym w:font="Wingdings" w:char="00A8"/>
            </w:r>
            <w:r>
              <w:rPr>
                <w:rFonts w:hint="eastAsia" w:ascii="宋体" w:hAnsi="宋体" w:cs="宋体"/>
                <w:bCs/>
                <w:color w:val="auto"/>
                <w:kern w:val="0"/>
                <w:sz w:val="24"/>
                <w:highlight w:val="none"/>
              </w:rPr>
              <w:t>A</w:t>
            </w:r>
            <w:r>
              <w:rPr>
                <w:rFonts w:hint="eastAsia" w:ascii="宋体" w:hAnsi="宋体" w:cs="宋体"/>
                <w:bCs/>
                <w:color w:val="auto"/>
                <w:sz w:val="24"/>
                <w:highlight w:val="none"/>
              </w:rPr>
              <w:t>不要求提供。</w:t>
            </w:r>
          </w:p>
          <w:p w14:paraId="04C756A9">
            <w:pPr>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sym w:font="Wingdings" w:char="00FE"/>
            </w:r>
            <w:r>
              <w:rPr>
                <w:rFonts w:hint="eastAsia" w:ascii="宋体" w:hAnsi="宋体" w:cs="宋体"/>
                <w:color w:val="auto"/>
                <w:kern w:val="0"/>
                <w:sz w:val="24"/>
                <w:highlight w:val="none"/>
              </w:rPr>
              <w:t>B要求提供。</w:t>
            </w:r>
          </w:p>
          <w:p w14:paraId="638B76E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（1）样品：</w:t>
            </w:r>
            <w:r>
              <w:rPr>
                <w:rFonts w:hint="eastAsia" w:ascii="宋体" w:hAnsi="宋体" w:cs="宋体"/>
                <w:color w:val="auto"/>
                <w:kern w:val="0"/>
                <w:sz w:val="24"/>
                <w:highlight w:val="none"/>
                <w:u w:val="single"/>
              </w:rPr>
              <w:t>详见“第三部分 采购需求”</w:t>
            </w:r>
            <w:r>
              <w:rPr>
                <w:rFonts w:hint="eastAsia" w:ascii="宋体" w:hAnsi="宋体" w:cs="宋体"/>
                <w:color w:val="auto"/>
                <w:kern w:val="0"/>
                <w:sz w:val="24"/>
                <w:highlight w:val="none"/>
              </w:rPr>
              <w:t>；</w:t>
            </w:r>
          </w:p>
          <w:p w14:paraId="317BB3D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（2）样品制作的标准和要求：</w:t>
            </w:r>
            <w:r>
              <w:rPr>
                <w:rFonts w:hint="eastAsia" w:ascii="宋体" w:hAnsi="宋体" w:cs="宋体"/>
                <w:color w:val="auto"/>
                <w:kern w:val="0"/>
                <w:sz w:val="24"/>
                <w:highlight w:val="none"/>
                <w:u w:val="single"/>
              </w:rPr>
              <w:t xml:space="preserve"> 详见“第三部分 采购需求”</w:t>
            </w:r>
            <w:r>
              <w:rPr>
                <w:rFonts w:hint="eastAsia" w:ascii="宋体" w:hAnsi="宋体" w:cs="宋体"/>
                <w:color w:val="auto"/>
                <w:kern w:val="0"/>
                <w:sz w:val="24"/>
                <w:highlight w:val="none"/>
              </w:rPr>
              <w:t>；</w:t>
            </w:r>
          </w:p>
          <w:p w14:paraId="48916B5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color w:val="auto"/>
                <w:kern w:val="0"/>
                <w:sz w:val="24"/>
                <w:highlight w:val="none"/>
                <w:u w:val="single"/>
              </w:rPr>
              <w:t>详见评标办法</w:t>
            </w:r>
            <w:r>
              <w:rPr>
                <w:rFonts w:hint="eastAsia" w:ascii="宋体" w:hAnsi="宋体" w:cs="宋体"/>
                <w:color w:val="auto"/>
                <w:kern w:val="0"/>
                <w:sz w:val="24"/>
                <w:highlight w:val="none"/>
              </w:rPr>
              <w:t>；</w:t>
            </w:r>
          </w:p>
          <w:p w14:paraId="32644C8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是，检测机构的要求：</w:t>
            </w:r>
            <w:r>
              <w:rPr>
                <w:rFonts w:hint="eastAsia" w:ascii="宋体" w:hAnsi="宋体" w:cs="宋体"/>
                <w:color w:val="auto"/>
                <w:kern w:val="0"/>
                <w:sz w:val="24"/>
                <w:highlight w:val="none"/>
                <w:u w:val="single"/>
              </w:rPr>
              <w:t xml:space="preserve"> 详见“第三部分 采购需求” </w:t>
            </w:r>
            <w:r>
              <w:rPr>
                <w:rFonts w:hint="eastAsia" w:ascii="宋体" w:hAnsi="宋体" w:cs="宋体"/>
                <w:color w:val="auto"/>
                <w:kern w:val="0"/>
                <w:sz w:val="24"/>
                <w:highlight w:val="none"/>
              </w:rPr>
              <w:t>；检测内容：</w:t>
            </w:r>
            <w:r>
              <w:rPr>
                <w:rFonts w:hint="eastAsia" w:ascii="宋体" w:hAnsi="宋体" w:cs="宋体"/>
                <w:color w:val="auto"/>
                <w:kern w:val="0"/>
                <w:sz w:val="24"/>
                <w:highlight w:val="none"/>
                <w:u w:val="single"/>
              </w:rPr>
              <w:t xml:space="preserve"> 详见“第三部分 采购需求” </w:t>
            </w:r>
            <w:r>
              <w:rPr>
                <w:rFonts w:hint="eastAsia" w:ascii="宋体" w:hAnsi="宋体" w:cs="宋体"/>
                <w:color w:val="auto"/>
                <w:kern w:val="0"/>
                <w:sz w:val="24"/>
                <w:highlight w:val="none"/>
              </w:rPr>
              <w:t>。</w:t>
            </w:r>
          </w:p>
          <w:p w14:paraId="087C4A0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（5）提供样品的时间：</w:t>
            </w:r>
            <w:r>
              <w:rPr>
                <w:rFonts w:hint="eastAsia" w:ascii="宋体" w:hAnsi="宋体" w:cs="宋体"/>
                <w:color w:val="auto"/>
                <w:kern w:val="0"/>
                <w:sz w:val="24"/>
                <w:highlight w:val="none"/>
                <w:u w:val="single"/>
              </w:rPr>
              <w:t>投标截止日前</w:t>
            </w:r>
            <w:r>
              <w:rPr>
                <w:rFonts w:hint="eastAsia" w:ascii="宋体" w:hAnsi="宋体" w:cs="宋体"/>
                <w:color w:val="auto"/>
                <w:kern w:val="0"/>
                <w:sz w:val="24"/>
                <w:highlight w:val="none"/>
              </w:rPr>
              <w:t>；地点：</w:t>
            </w:r>
            <w:r>
              <w:rPr>
                <w:rFonts w:hint="eastAsia" w:ascii="宋体" w:hAnsi="宋体"/>
                <w:color w:val="auto"/>
                <w:sz w:val="24"/>
                <w:highlight w:val="none"/>
                <w:u w:val="single"/>
              </w:rPr>
              <w:t>杭州市古墩路701号紫金广场A座</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叶臣</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136</w:t>
            </w:r>
            <w:r>
              <w:rPr>
                <w:rFonts w:hint="eastAsia" w:ascii="宋体" w:hAnsi="宋体" w:cs="宋体"/>
                <w:color w:val="auto"/>
                <w:kern w:val="0"/>
                <w:sz w:val="24"/>
                <w:highlight w:val="none"/>
                <w:u w:val="single"/>
                <w:lang w:val="en-US" w:eastAsia="zh-CN"/>
              </w:rPr>
              <w:t>66659131</w:t>
            </w:r>
            <w:r>
              <w:rPr>
                <w:rFonts w:hint="eastAsia" w:ascii="宋体" w:hAnsi="宋体" w:cs="宋体"/>
                <w:color w:val="auto"/>
                <w:kern w:val="0"/>
                <w:sz w:val="24"/>
                <w:highlight w:val="none"/>
              </w:rPr>
              <w:t>。请投标人在上述时间内提供样品并按规定位置安装完毕。超过截止时间的，采购人或采购代理机构将不予接收，并将清场并封闭样品现场。</w:t>
            </w:r>
          </w:p>
          <w:p w14:paraId="6369B45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E6DF05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（7）制作、运输、安装和保管样品所发生的一切费用由投标人自理。</w:t>
            </w:r>
          </w:p>
          <w:p w14:paraId="658E99B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eastAsia="宋体"/>
                <w:b/>
                <w:bCs/>
                <w:color w:val="auto"/>
                <w:kern w:val="2"/>
                <w:sz w:val="24"/>
                <w:szCs w:val="24"/>
                <w:highlight w:val="none"/>
              </w:rPr>
              <w:t>（8）样品提供不全或未提供者，</w:t>
            </w:r>
            <w:r>
              <w:rPr>
                <w:rFonts w:hint="eastAsia" w:ascii="宋体" w:hAnsi="宋体"/>
                <w:b/>
                <w:bCs/>
                <w:color w:val="auto"/>
                <w:kern w:val="2"/>
                <w:sz w:val="24"/>
                <w:szCs w:val="24"/>
                <w:highlight w:val="none"/>
                <w:lang w:val="en-US" w:eastAsia="zh-CN"/>
              </w:rPr>
              <w:t>按无效标处理</w:t>
            </w:r>
            <w:r>
              <w:rPr>
                <w:rFonts w:hint="eastAsia" w:ascii="宋体" w:hAnsi="宋体" w:eastAsia="宋体"/>
                <w:b/>
                <w:bCs/>
                <w:color w:val="auto"/>
                <w:kern w:val="2"/>
                <w:sz w:val="24"/>
                <w:szCs w:val="24"/>
                <w:highlight w:val="none"/>
              </w:rPr>
              <w:t>。</w:t>
            </w:r>
          </w:p>
        </w:tc>
      </w:tr>
      <w:tr w14:paraId="3697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41FE05D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tc>
        <w:tc>
          <w:tcPr>
            <w:tcW w:w="1843" w:type="dxa"/>
            <w:vAlign w:val="center"/>
          </w:tcPr>
          <w:p w14:paraId="7FB324A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703" w:type="dxa"/>
            <w:vAlign w:val="center"/>
          </w:tcPr>
          <w:p w14:paraId="72B0BD8D">
            <w:pPr>
              <w:spacing w:line="360" w:lineRule="auto"/>
              <w:rPr>
                <w:rFonts w:hint="eastAsia" w:ascii="宋体" w:hAnsi="宋体" w:cs="宋体"/>
                <w:b/>
                <w:bCs/>
                <w:color w:val="auto"/>
                <w:sz w:val="24"/>
                <w:highlight w:val="none"/>
              </w:rPr>
            </w:pPr>
            <w:r>
              <w:rPr>
                <w:rFonts w:hint="eastAsia" w:ascii="宋体" w:hAnsi="宋体" w:cs="宋体"/>
                <w:b/>
                <w:bCs/>
                <w:color w:val="auto"/>
                <w:highlight w:val="none"/>
              </w:rPr>
              <w:sym w:font="Wingdings 2" w:char="0052"/>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47A00E1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12A60E4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提供光盘(优盘)等存储形式，时长不超过15分钟。在投标截止日前密封递交。</w:t>
            </w:r>
          </w:p>
          <w:p w14:paraId="310C4607">
            <w:pPr>
              <w:spacing w:line="360" w:lineRule="auto"/>
              <w:rPr>
                <w:rFonts w:hint="eastAsia" w:ascii="宋体" w:hAnsi="宋体" w:cs="宋体"/>
                <w:b/>
                <w:color w:val="auto"/>
                <w:kern w:val="0"/>
                <w:sz w:val="24"/>
                <w:highlight w:val="none"/>
              </w:rPr>
            </w:pPr>
            <w:r>
              <w:rPr>
                <w:rFonts w:hint="eastAsia" w:ascii="宋体" w:hAnsi="宋体" w:cs="宋体"/>
                <w:color w:val="auto"/>
                <w:kern w:val="0"/>
                <w:sz w:val="24"/>
                <w:highlight w:val="none"/>
              </w:rPr>
              <w:t>注：因投标人自身原因导致无法演示或者演示效果不理想的，责任自负。</w:t>
            </w:r>
          </w:p>
        </w:tc>
      </w:tr>
      <w:tr w14:paraId="1F51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vMerge w:val="restart"/>
            <w:vAlign w:val="center"/>
          </w:tcPr>
          <w:p w14:paraId="1E7AA6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9</w:t>
            </w:r>
          </w:p>
        </w:tc>
        <w:tc>
          <w:tcPr>
            <w:tcW w:w="1843" w:type="dxa"/>
            <w:vMerge w:val="restart"/>
            <w:vAlign w:val="center"/>
          </w:tcPr>
          <w:p w14:paraId="26F7CB1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03" w:type="dxa"/>
            <w:vAlign w:val="center"/>
          </w:tcPr>
          <w:p w14:paraId="669DAE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E897F33">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EF5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629" w:type="dxa"/>
            <w:vMerge w:val="continue"/>
            <w:shd w:val="clear" w:color="auto" w:fill="auto"/>
            <w:vAlign w:val="center"/>
          </w:tcPr>
          <w:p w14:paraId="7DE769F5">
            <w:pPr>
              <w:snapToGrid w:val="0"/>
              <w:spacing w:line="360" w:lineRule="auto"/>
              <w:rPr>
                <w:rFonts w:hint="eastAsia" w:ascii="宋体" w:hAnsi="宋体" w:eastAsia="宋体" w:cs="宋体"/>
                <w:color w:val="auto"/>
                <w:kern w:val="2"/>
                <w:sz w:val="24"/>
                <w:szCs w:val="24"/>
                <w:highlight w:val="none"/>
                <w:lang w:val="en-US" w:eastAsia="zh-CN" w:bidi="ar-SA"/>
              </w:rPr>
            </w:pPr>
          </w:p>
        </w:tc>
        <w:tc>
          <w:tcPr>
            <w:tcW w:w="1843" w:type="dxa"/>
            <w:vMerge w:val="continue"/>
            <w:vAlign w:val="center"/>
          </w:tcPr>
          <w:p w14:paraId="34AEB6ED">
            <w:pPr>
              <w:snapToGrid w:val="0"/>
              <w:spacing w:line="360" w:lineRule="auto"/>
              <w:jc w:val="center"/>
              <w:rPr>
                <w:rFonts w:hint="eastAsia" w:ascii="宋体" w:hAnsi="宋体" w:cs="宋体"/>
                <w:b/>
                <w:color w:val="auto"/>
                <w:sz w:val="24"/>
                <w:highlight w:val="none"/>
              </w:rPr>
            </w:pPr>
          </w:p>
        </w:tc>
        <w:tc>
          <w:tcPr>
            <w:tcW w:w="6703" w:type="dxa"/>
            <w:vAlign w:val="center"/>
          </w:tcPr>
          <w:p w14:paraId="4DAF57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B8E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23EBD13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w:t>
            </w:r>
          </w:p>
        </w:tc>
        <w:tc>
          <w:tcPr>
            <w:tcW w:w="1843" w:type="dxa"/>
            <w:vAlign w:val="center"/>
          </w:tcPr>
          <w:p w14:paraId="44E525F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03" w:type="dxa"/>
            <w:vAlign w:val="center"/>
          </w:tcPr>
          <w:p w14:paraId="2DCC2CE0">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E3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0B6B8F7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1843" w:type="dxa"/>
            <w:vAlign w:val="center"/>
          </w:tcPr>
          <w:p w14:paraId="495A5F3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703" w:type="dxa"/>
            <w:vAlign w:val="center"/>
          </w:tcPr>
          <w:p w14:paraId="0FDA4720">
            <w:pPr>
              <w:widowControl/>
              <w:spacing w:line="360" w:lineRule="auto"/>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66A41F9E">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6DFF6E8">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C80622">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391B5DA">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76097289">
            <w:pPr>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D3E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54FD106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12</w:t>
            </w:r>
          </w:p>
        </w:tc>
        <w:tc>
          <w:tcPr>
            <w:tcW w:w="1843" w:type="dxa"/>
            <w:vAlign w:val="center"/>
          </w:tcPr>
          <w:p w14:paraId="21488A4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703" w:type="dxa"/>
            <w:vAlign w:val="center"/>
          </w:tcPr>
          <w:p w14:paraId="57158A6A">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供应商中标后可在“乐采云”平台申请政采贷：操作路径：登录“乐采云”平台 - 金融服务中心 -【融资服务】，可在热门申请中选择产品直接申请，也可点击云智贷匹配适合产品进行申请，或者在可申请项目中根据该项目进行申请。</w:t>
            </w:r>
          </w:p>
        </w:tc>
      </w:tr>
      <w:tr w14:paraId="21B7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29" w:type="dxa"/>
            <w:shd w:val="clear" w:color="auto" w:fill="auto"/>
            <w:vAlign w:val="center"/>
          </w:tcPr>
          <w:p w14:paraId="0AFEA9E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vAlign w:val="center"/>
          </w:tcPr>
          <w:p w14:paraId="38394E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03" w:type="dxa"/>
            <w:vAlign w:val="center"/>
          </w:tcPr>
          <w:p w14:paraId="2DEF5CDB">
            <w:pPr>
              <w:pStyle w:val="34"/>
              <w:spacing w:line="360" w:lineRule="auto"/>
              <w:rPr>
                <w:rFonts w:hint="eastAsia" w:hAnsi="宋体" w:cs="宋体"/>
                <w:color w:val="auto"/>
                <w:kern w:val="28"/>
                <w:sz w:val="24"/>
                <w:highlight w:val="none"/>
              </w:rPr>
            </w:pPr>
            <w:r>
              <w:rPr>
                <w:rFonts w:hint="eastAsia" w:hAnsi="宋体"/>
                <w:color w:val="auto"/>
                <w:kern w:val="28"/>
                <w:sz w:val="24"/>
                <w:szCs w:val="24"/>
                <w:highlight w:val="none"/>
              </w:rPr>
              <w:t>备份投标文件送达地点：</w:t>
            </w:r>
            <w:r>
              <w:rPr>
                <w:rFonts w:hint="eastAsia" w:hAnsi="宋体"/>
                <w:color w:val="auto"/>
                <w:sz w:val="24"/>
                <w:highlight w:val="none"/>
                <w:u w:val="single"/>
              </w:rPr>
              <w:t>浙江省杭州市古墩路701号紫金广场A座1509办公室</w:t>
            </w:r>
            <w:r>
              <w:rPr>
                <w:rFonts w:hint="eastAsia" w:hAnsi="宋体"/>
                <w:color w:val="auto"/>
                <w:kern w:val="28"/>
                <w:sz w:val="24"/>
                <w:szCs w:val="24"/>
                <w:highlight w:val="none"/>
              </w:rPr>
              <w:t>；备份投标文件签收人员联系电话：</w:t>
            </w:r>
            <w:r>
              <w:rPr>
                <w:rFonts w:hint="eastAsia" w:hAnsi="宋体"/>
                <w:color w:val="auto"/>
                <w:sz w:val="24"/>
                <w:highlight w:val="none"/>
                <w:u w:val="single"/>
              </w:rPr>
              <w:t>叶臣，联系人：13666659131</w:t>
            </w:r>
            <w:r>
              <w:rPr>
                <w:rFonts w:hint="eastAsia" w:hAnsi="宋体"/>
                <w:color w:val="auto"/>
                <w:sz w:val="24"/>
                <w:szCs w:val="24"/>
                <w:highlight w:val="none"/>
              </w:rPr>
              <w:t>。</w:t>
            </w:r>
            <w:r>
              <w:rPr>
                <w:rFonts w:hint="eastAsia" w:hAnsi="宋体"/>
                <w:b/>
                <w:color w:val="auto"/>
                <w:sz w:val="24"/>
                <w:szCs w:val="24"/>
                <w:highlight w:val="none"/>
              </w:rPr>
              <w:t>采购人、采购代理机构不强制或变相强制投标人提交备份投标文件。</w:t>
            </w:r>
          </w:p>
        </w:tc>
      </w:tr>
      <w:tr w14:paraId="755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8" w:hRule="atLeast"/>
          <w:jc w:val="center"/>
        </w:trPr>
        <w:tc>
          <w:tcPr>
            <w:tcW w:w="629" w:type="dxa"/>
            <w:vMerge w:val="restart"/>
            <w:vAlign w:val="center"/>
          </w:tcPr>
          <w:p w14:paraId="14FF950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vMerge w:val="restart"/>
            <w:vAlign w:val="center"/>
          </w:tcPr>
          <w:p w14:paraId="1B9B59B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703" w:type="dxa"/>
            <w:vAlign w:val="center"/>
          </w:tcPr>
          <w:p w14:paraId="458C5C7F">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7A8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4" w:hRule="atLeast"/>
          <w:jc w:val="center"/>
        </w:trPr>
        <w:tc>
          <w:tcPr>
            <w:tcW w:w="629" w:type="dxa"/>
            <w:vMerge w:val="continue"/>
            <w:vAlign w:val="center"/>
          </w:tcPr>
          <w:p w14:paraId="63A3D969">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7BD163DA">
            <w:pPr>
              <w:snapToGrid w:val="0"/>
              <w:spacing w:line="360" w:lineRule="auto"/>
              <w:jc w:val="center"/>
              <w:rPr>
                <w:rFonts w:hint="eastAsia" w:ascii="宋体" w:hAnsi="宋体" w:cs="宋体"/>
                <w:b/>
                <w:color w:val="auto"/>
                <w:sz w:val="24"/>
                <w:highlight w:val="none"/>
              </w:rPr>
            </w:pPr>
          </w:p>
        </w:tc>
        <w:tc>
          <w:tcPr>
            <w:tcW w:w="6703" w:type="dxa"/>
            <w:vAlign w:val="center"/>
          </w:tcPr>
          <w:p w14:paraId="0BF4483B">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9F0F703">
            <w:pPr>
              <w:snapToGrid w:val="0"/>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842896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86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7" w:hRule="atLeast"/>
          <w:jc w:val="center"/>
        </w:trPr>
        <w:tc>
          <w:tcPr>
            <w:tcW w:w="629" w:type="dxa"/>
            <w:vMerge w:val="continue"/>
            <w:vAlign w:val="center"/>
          </w:tcPr>
          <w:p w14:paraId="48DFA3F5">
            <w:pPr>
              <w:snapToGrid w:val="0"/>
              <w:spacing w:line="360" w:lineRule="auto"/>
              <w:jc w:val="center"/>
              <w:rPr>
                <w:rFonts w:hint="eastAsia" w:ascii="宋体" w:hAnsi="宋体" w:cs="宋体"/>
                <w:color w:val="auto"/>
                <w:sz w:val="24"/>
                <w:highlight w:val="none"/>
              </w:rPr>
            </w:pPr>
          </w:p>
        </w:tc>
        <w:tc>
          <w:tcPr>
            <w:tcW w:w="1843" w:type="dxa"/>
            <w:vMerge w:val="continue"/>
            <w:vAlign w:val="center"/>
          </w:tcPr>
          <w:p w14:paraId="389CFF37">
            <w:pPr>
              <w:snapToGrid w:val="0"/>
              <w:spacing w:line="360" w:lineRule="auto"/>
              <w:jc w:val="center"/>
              <w:rPr>
                <w:rFonts w:hint="eastAsia" w:ascii="宋体" w:hAnsi="宋体" w:cs="宋体"/>
                <w:b/>
                <w:color w:val="auto"/>
                <w:sz w:val="24"/>
                <w:highlight w:val="none"/>
              </w:rPr>
            </w:pPr>
          </w:p>
        </w:tc>
        <w:tc>
          <w:tcPr>
            <w:tcW w:w="6703" w:type="dxa"/>
            <w:vAlign w:val="center"/>
          </w:tcPr>
          <w:p w14:paraId="33F8453C">
            <w:pPr>
              <w:snapToGrid w:val="0"/>
              <w:spacing w:line="360" w:lineRule="auto"/>
              <w:rPr>
                <w:rFonts w:hint="eastAsia" w:ascii="宋体" w:hAnsi="宋体" w:cs="宋体"/>
                <w:snapToGrid w:val="0"/>
                <w:color w:val="auto"/>
                <w:kern w:val="28"/>
                <w:sz w:val="24"/>
                <w:highlight w:val="none"/>
              </w:rPr>
            </w:pPr>
            <w:r>
              <w:rPr>
                <w:rFonts w:hint="eastAsia" w:ascii="宋体" w:hAnsi="宋体" w:cs="宋体"/>
                <w:color w:val="auto"/>
                <w:sz w:val="24"/>
                <w:highlight w:val="none"/>
              </w:rPr>
              <w:t>（1）中标通知书发出后10个工作日内，中标供应商持中标通知书与采购人签订合同。</w:t>
            </w:r>
          </w:p>
          <w:p w14:paraId="5A698D43">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中标供应商在收到中标通知后7个工作日内提交纸质版投标文件（内容同电子投标文件）：一正二副或系统解密版三份，用于项目资料存档。</w:t>
            </w:r>
          </w:p>
          <w:p w14:paraId="62709607">
            <w:pPr>
              <w:snapToGrid w:val="0"/>
              <w:spacing w:line="360" w:lineRule="auto"/>
              <w:rPr>
                <w:rFonts w:hint="eastAsia" w:ascii="宋体" w:hAnsi="宋体" w:cs="宋体"/>
                <w:bCs/>
                <w:color w:val="auto"/>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本项目招标代理服务费收费标准为：本项目的招标服务费由中标（成交）人支付，按计价格［2002］1980号文件规定的</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0%计算</w:t>
            </w:r>
            <w:r>
              <w:rPr>
                <w:rFonts w:hint="eastAsia" w:ascii="宋体" w:hAnsi="宋体" w:cs="宋体"/>
                <w:color w:val="auto"/>
                <w:sz w:val="24"/>
                <w:highlight w:val="none"/>
                <w:lang w:eastAsia="zh-CN"/>
              </w:rPr>
              <w:t>，</w:t>
            </w:r>
            <w:r>
              <w:rPr>
                <w:rFonts w:ascii="宋体" w:hAnsi="宋体"/>
                <w:color w:val="auto"/>
                <w:sz w:val="24"/>
                <w:highlight w:val="none"/>
              </w:rPr>
              <w:t>不足</w:t>
            </w:r>
            <w:r>
              <w:rPr>
                <w:rFonts w:hint="eastAsia" w:ascii="宋体" w:hAnsi="宋体"/>
                <w:color w:val="auto"/>
                <w:sz w:val="24"/>
                <w:highlight w:val="none"/>
              </w:rPr>
              <w:t>5</w:t>
            </w:r>
            <w:r>
              <w:rPr>
                <w:rFonts w:ascii="宋体" w:hAnsi="宋体"/>
                <w:color w:val="auto"/>
                <w:sz w:val="24"/>
                <w:highlight w:val="none"/>
              </w:rPr>
              <w:t>000元，按</w:t>
            </w:r>
            <w:r>
              <w:rPr>
                <w:rFonts w:hint="eastAsia" w:ascii="宋体" w:hAnsi="宋体"/>
                <w:color w:val="auto"/>
                <w:sz w:val="24"/>
                <w:highlight w:val="none"/>
              </w:rPr>
              <w:t>5</w:t>
            </w:r>
            <w:r>
              <w:rPr>
                <w:rFonts w:ascii="宋体" w:hAnsi="宋体"/>
                <w:color w:val="auto"/>
                <w:sz w:val="24"/>
                <w:highlight w:val="none"/>
              </w:rPr>
              <w:t>000元计取</w:t>
            </w:r>
            <w:r>
              <w:rPr>
                <w:rFonts w:hint="eastAsia" w:ascii="宋体" w:hAnsi="宋体" w:cs="宋体"/>
                <w:color w:val="auto"/>
                <w:sz w:val="24"/>
                <w:highlight w:val="none"/>
              </w:rPr>
              <w:t>。结算方式为：由中标（成交）人一次性向采购代理机构付清，请各投标人充分考虑。</w:t>
            </w:r>
          </w:p>
          <w:p w14:paraId="7C2EFCE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开户银行：杭州联合农村商业银行三墩支行</w:t>
            </w:r>
          </w:p>
          <w:p w14:paraId="4D60092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账号：201000065548152</w:t>
            </w:r>
          </w:p>
          <w:p w14:paraId="0617AC1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行号：402331001227</w:t>
            </w:r>
          </w:p>
        </w:tc>
      </w:tr>
    </w:tbl>
    <w:p w14:paraId="5DA35118">
      <w:pPr>
        <w:rPr>
          <w:rFonts w:hint="eastAsia" w:ascii="宋体" w:hAnsi="宋体" w:cs="宋体"/>
          <w:b/>
          <w:color w:val="auto"/>
          <w:sz w:val="32"/>
          <w:szCs w:val="20"/>
          <w:highlight w:val="none"/>
        </w:rPr>
      </w:pPr>
    </w:p>
    <w:p w14:paraId="64F63413">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3231659">
      <w:pPr>
        <w:adjustRightInd/>
        <w:spacing w:line="360" w:lineRule="auto"/>
        <w:ind w:firstLine="3605" w:firstLineChars="1197"/>
        <w:outlineLvl w:val="0"/>
        <w:rPr>
          <w:rFonts w:hint="eastAsia" w:ascii="宋体" w:hAnsi="宋体" w:cs="宋体"/>
          <w:b/>
          <w:color w:val="auto"/>
          <w:sz w:val="30"/>
          <w:szCs w:val="30"/>
          <w:highlight w:val="none"/>
        </w:rPr>
      </w:pPr>
      <w:bookmarkStart w:id="20" w:name="_Toc10586"/>
      <w:bookmarkStart w:id="21" w:name="_Toc10645"/>
      <w:bookmarkStart w:id="22" w:name="_Toc21797"/>
      <w:r>
        <w:rPr>
          <w:rFonts w:hint="eastAsia" w:ascii="宋体" w:hAnsi="宋体" w:cs="宋体"/>
          <w:b/>
          <w:color w:val="auto"/>
          <w:sz w:val="30"/>
          <w:szCs w:val="30"/>
          <w:highlight w:val="none"/>
        </w:rPr>
        <w:t>一、总则</w:t>
      </w:r>
      <w:bookmarkEnd w:id="20"/>
      <w:bookmarkEnd w:id="21"/>
      <w:bookmarkEnd w:id="22"/>
    </w:p>
    <w:p w14:paraId="5C8BA58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6AB3486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F0D0D73">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 xml:space="preserve">   </w:t>
      </w:r>
      <w:bookmarkStart w:id="23" w:name="_Toc24092"/>
      <w:bookmarkStart w:id="24" w:name="_Toc10004"/>
      <w:bookmarkStart w:id="25" w:name="_Toc3832"/>
      <w:r>
        <w:rPr>
          <w:rFonts w:hint="eastAsia" w:ascii="宋体" w:hAnsi="宋体" w:cs="宋体"/>
          <w:b/>
          <w:color w:val="auto"/>
          <w:sz w:val="24"/>
          <w:highlight w:val="none"/>
        </w:rPr>
        <w:t>2.定义</w:t>
      </w:r>
      <w:bookmarkEnd w:id="23"/>
      <w:bookmarkEnd w:id="24"/>
      <w:bookmarkEnd w:id="25"/>
    </w:p>
    <w:p w14:paraId="0EDD51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65E8E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33DCFD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“投标供应商”、“投标人”系指是指响应招标、参加投标竞争的法人、其他组织或者自然人。</w:t>
      </w:r>
    </w:p>
    <w:p w14:paraId="58FFCA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DA89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77D07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2.6“电子交易平台”是指本项目政府采购活动所依托的乐采云平台（https://www.lecaiyun.com/）。</w:t>
      </w:r>
    </w:p>
    <w:p w14:paraId="32F592BC">
      <w:pPr>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 xml:space="preserve">2.7 </w:t>
      </w:r>
      <w:r>
        <w:rPr>
          <w:rFonts w:hint="eastAsia" w:ascii="宋体" w:hAnsi="宋体" w:cs="宋体"/>
          <w:color w:val="auto"/>
          <w:kern w:val="0"/>
          <w:sz w:val="24"/>
          <w:highlight w:val="none"/>
          <w:lang w:val="zh-CN"/>
        </w:rPr>
        <w:t>“▲”系指实质性要求条款，</w:t>
      </w:r>
      <w:r>
        <w:rPr>
          <w:rFonts w:hint="eastAsia" w:ascii="宋体" w:hAnsi="宋体" w:cs="宋体"/>
          <w:color w:val="auto"/>
          <w:sz w:val="24"/>
          <w:highlight w:val="none"/>
        </w:rPr>
        <w:t>“■”系指核心产品，“★”系指重要指标项，</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zh-CN"/>
        </w:rPr>
        <w:sym w:font="Wingdings" w:char="00FE"/>
      </w:r>
      <w:r>
        <w:rPr>
          <w:rFonts w:hint="eastAsia" w:ascii="宋体" w:hAnsi="宋体" w:cs="宋体"/>
          <w:color w:val="auto"/>
          <w:kern w:val="0"/>
          <w:sz w:val="24"/>
          <w:highlight w:val="none"/>
          <w:lang w:val="zh-CN"/>
        </w:rPr>
        <w:t>”系指适用本项目的要求，“☐”系指不适用本项目的要求。</w:t>
      </w:r>
    </w:p>
    <w:p w14:paraId="0FEDCF69">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A1EE3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D9890F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E05723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3ACBA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4B499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14:paraId="5B8E57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625FFE8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bCs/>
          <w:color w:val="auto"/>
          <w:sz w:val="24"/>
          <w:highlight w:val="none"/>
        </w:rPr>
        <w:t>支持创新发展</w:t>
      </w:r>
    </w:p>
    <w:p w14:paraId="671250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 采购人优先采购被认定为首台套产品和“制造精品”的自主创新产品。</w:t>
      </w:r>
    </w:p>
    <w:p w14:paraId="6126D5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首台套产品被纳入《首台套产品推广应用指导目录》之日起3年内，以及产品核心技术高于国内领先水平，并具有明晰自主知识产权的“制造精品”产品，自认定之日起2年内视同已具备相应销售业绩，参加采购活动时业绩分值为满分。</w:t>
      </w:r>
    </w:p>
    <w:p w14:paraId="3C4CF5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 采购人应当贯彻落实知识产权保护相关法律法规，应当采购使用正版软件。</w:t>
      </w:r>
    </w:p>
    <w:p w14:paraId="543F685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3.4平等对待内外资企业和符合条件的破产重整企业</w:t>
      </w:r>
    </w:p>
    <w:p w14:paraId="7BD2E068">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9DA212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auto"/>
          <w:kern w:val="0"/>
          <w:sz w:val="24"/>
          <w:highlight w:val="none"/>
        </w:rPr>
        <w:t>乐彩云</w:t>
      </w:r>
      <w:r>
        <w:rPr>
          <w:rFonts w:hint="eastAsia" w:ascii="宋体" w:hAnsi="宋体" w:cs="宋体"/>
          <w:color w:val="auto"/>
          <w:kern w:val="0"/>
          <w:sz w:val="24"/>
          <w:highlight w:val="none"/>
          <w:lang w:val="zh-CN"/>
        </w:rPr>
        <w:t>-采购投诉处理-在线办理。</w:t>
      </w:r>
    </w:p>
    <w:p w14:paraId="089F5FF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7199E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28145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1F62B3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5824624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57F3F1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0332016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w:t>
      </w:r>
    </w:p>
    <w:p w14:paraId="090BBEC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4.3.2.3对采购结果提出质疑的，质疑期限自采购结果公告期限届满之日起计算。</w:t>
      </w:r>
    </w:p>
    <w:p w14:paraId="11D3B2D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48CA892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7DC721C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6D4D026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6051D33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51BA34F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23A8146D">
      <w:pPr>
        <w:autoSpaceDE w:val="0"/>
        <w:autoSpaceDN w:val="0"/>
        <w:spacing w:line="360"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2EF1425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C56417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661DFBD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0B678A0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1682EB2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2E3483F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7DC82AC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30A0B2A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6CB832D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692D05A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4AB3EF9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52B17F46">
      <w:pPr>
        <w:adjustRightInd/>
        <w:spacing w:before="120" w:beforeLines="50" w:after="120" w:afterLines="50" w:line="360" w:lineRule="auto"/>
        <w:jc w:val="center"/>
        <w:outlineLvl w:val="0"/>
        <w:rPr>
          <w:rFonts w:hint="eastAsia" w:ascii="宋体" w:hAnsi="宋体" w:cs="宋体"/>
          <w:b/>
          <w:color w:val="auto"/>
          <w:sz w:val="32"/>
          <w:szCs w:val="20"/>
          <w:highlight w:val="none"/>
        </w:rPr>
      </w:pPr>
      <w:bookmarkStart w:id="26" w:name="_Toc20862"/>
      <w:bookmarkStart w:id="27" w:name="_Toc19601"/>
      <w:bookmarkStart w:id="28" w:name="_Toc2265"/>
      <w:r>
        <w:rPr>
          <w:rFonts w:hint="eastAsia" w:ascii="宋体" w:hAnsi="宋体" w:cs="宋体"/>
          <w:b/>
          <w:color w:val="auto"/>
          <w:sz w:val="30"/>
          <w:szCs w:val="20"/>
          <w:highlight w:val="none"/>
        </w:rPr>
        <w:t>二、招标文件的构成、澄清、修改</w:t>
      </w:r>
      <w:bookmarkEnd w:id="26"/>
      <w:bookmarkEnd w:id="27"/>
      <w:bookmarkEnd w:id="28"/>
    </w:p>
    <w:p w14:paraId="09329C8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3ECFAE4">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959FAE1">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38CF86EF">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A416B36">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5CE6026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E548543">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9A3F0F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8ACF2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ACB4A7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76EF74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31E343A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1610EB">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640CB74F">
      <w:pPr>
        <w:adjustRightInd/>
        <w:spacing w:line="360" w:lineRule="auto"/>
        <w:jc w:val="center"/>
        <w:outlineLvl w:val="0"/>
        <w:rPr>
          <w:rFonts w:hint="eastAsia" w:ascii="宋体" w:hAnsi="宋体" w:cs="宋体"/>
          <w:b/>
          <w:color w:val="auto"/>
          <w:sz w:val="30"/>
          <w:szCs w:val="20"/>
          <w:highlight w:val="none"/>
        </w:rPr>
      </w:pPr>
      <w:bookmarkStart w:id="29" w:name="_Toc14814"/>
      <w:bookmarkStart w:id="30" w:name="_Toc19780"/>
      <w:bookmarkStart w:id="31" w:name="_Toc13147"/>
      <w:r>
        <w:rPr>
          <w:rFonts w:hint="eastAsia" w:ascii="宋体" w:hAnsi="宋体" w:cs="宋体"/>
          <w:b/>
          <w:color w:val="auto"/>
          <w:sz w:val="30"/>
          <w:szCs w:val="20"/>
          <w:highlight w:val="none"/>
        </w:rPr>
        <w:t>三、投标</w:t>
      </w:r>
      <w:bookmarkEnd w:id="29"/>
      <w:bookmarkEnd w:id="30"/>
      <w:bookmarkEnd w:id="31"/>
    </w:p>
    <w:p w14:paraId="5C0DEED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6EC09680">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D57507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F752C66">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1EEEF2D">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hAnsi="宋体" w:cs="宋体"/>
          <w:b/>
          <w:color w:val="auto"/>
          <w:highlight w:val="none"/>
        </w:rPr>
        <w:t xml:space="preserve">. </w:t>
      </w:r>
      <w:r>
        <w:rPr>
          <w:rFonts w:hint="eastAsia" w:hAnsi="宋体" w:cs="宋体"/>
          <w:b/>
          <w:color w:val="auto"/>
          <w:kern w:val="28"/>
          <w:sz w:val="24"/>
          <w:szCs w:val="24"/>
          <w:highlight w:val="none"/>
        </w:rPr>
        <w:t>投标保证金</w:t>
      </w:r>
    </w:p>
    <w:p w14:paraId="00F457C9">
      <w:pPr>
        <w:pStyle w:val="8"/>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AE744AA">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258E61A">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BB2120C">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28D540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444F9D7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3A42D9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6D9E0A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0A5E9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政府采购活动现场确认声明书。</w:t>
      </w:r>
    </w:p>
    <w:p w14:paraId="31FC6992">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1ED898B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397DE6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1C0A4A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3554996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8458BB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26516C5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1C7DEE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4141307C">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0D7D6DC">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2592CA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CCAE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报价情况说明（如供应商报价</w:t>
      </w:r>
      <w:r>
        <w:rPr>
          <w:rFonts w:hint="eastAsia" w:ascii="宋体" w:hAnsi="宋体" w:cs="宋体"/>
          <w:color w:val="auto"/>
          <w:sz w:val="24"/>
          <w:highlight w:val="none"/>
          <w:lang w:val="en-US" w:eastAsia="zh-CN"/>
        </w:rPr>
        <w:t>明显</w:t>
      </w:r>
      <w:r>
        <w:rPr>
          <w:rFonts w:hint="eastAsia" w:ascii="宋体" w:hAnsi="宋体" w:cs="宋体"/>
          <w:color w:val="auto"/>
          <w:sz w:val="24"/>
          <w:highlight w:val="none"/>
        </w:rPr>
        <w:t>低于项目预算的，应当提交本文档，详细阐述不影响产品质量或者诚信履约的具体原因）。</w:t>
      </w:r>
    </w:p>
    <w:p w14:paraId="4134592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C3F967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E86E969">
      <w:p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投标人应对投标文件中材料的真实性、合法性负责。</w:t>
      </w:r>
    </w:p>
    <w:p w14:paraId="0E75781A">
      <w:pPr>
        <w:pStyle w:val="34"/>
        <w:spacing w:line="360" w:lineRule="auto"/>
        <w:rPr>
          <w:rFonts w:hint="eastAsia" w:hAnsi="宋体" w:cs="宋体"/>
          <w:b/>
          <w:color w:val="auto"/>
          <w:sz w:val="24"/>
          <w:szCs w:val="24"/>
          <w:highlight w:val="none"/>
        </w:rPr>
      </w:pPr>
      <w:bookmarkStart w:id="32" w:name="_Toc9644"/>
      <w:bookmarkStart w:id="33" w:name="_Toc4873"/>
      <w:bookmarkStart w:id="34" w:name="_Toc12565"/>
      <w:r>
        <w:rPr>
          <w:rFonts w:hint="eastAsia" w:hAnsi="宋体" w:cs="宋体"/>
          <w:b/>
          <w:color w:val="auto"/>
          <w:sz w:val="24"/>
          <w:szCs w:val="24"/>
          <w:highlight w:val="none"/>
        </w:rPr>
        <w:t>12. 投标文件的编制</w:t>
      </w:r>
      <w:bookmarkEnd w:id="32"/>
      <w:bookmarkEnd w:id="33"/>
      <w:bookmarkEnd w:id="34"/>
    </w:p>
    <w:p w14:paraId="2D1F6F8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6B3D6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4DA614D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5F9342D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highlight w:val="none"/>
        </w:rPr>
        <w:t xml:space="preserve">. </w:t>
      </w:r>
      <w:r>
        <w:rPr>
          <w:rFonts w:hint="eastAsia" w:ascii="宋体" w:hAnsi="宋体" w:cs="宋体"/>
          <w:b/>
          <w:color w:val="auto"/>
          <w:sz w:val="24"/>
          <w:highlight w:val="none"/>
        </w:rPr>
        <w:t>投标文件的签署、盖章</w:t>
      </w:r>
    </w:p>
    <w:p w14:paraId="011A4FAA">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4B12D06">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5CE2877D">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9006FC9">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ascii="宋体" w:hAnsi="宋体" w:cs="宋体"/>
          <w:b/>
          <w:color w:val="auto"/>
          <w:highlight w:val="none"/>
        </w:rPr>
        <w:t xml:space="preserve">. </w:t>
      </w:r>
      <w:r>
        <w:rPr>
          <w:rFonts w:hint="eastAsia" w:ascii="宋体" w:hAnsi="宋体" w:cs="宋体"/>
          <w:b/>
          <w:color w:val="auto"/>
          <w:szCs w:val="24"/>
          <w:highlight w:val="none"/>
        </w:rPr>
        <w:t>投标文件的提交、补充、修改、撤回</w:t>
      </w:r>
    </w:p>
    <w:p w14:paraId="234ED662">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ABDF3FB">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149831C8">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B71E48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highlight w:val="none"/>
        </w:rPr>
        <w:t xml:space="preserve">. </w:t>
      </w:r>
      <w:r>
        <w:rPr>
          <w:rFonts w:hint="eastAsia" w:hAnsi="宋体" w:cs="宋体"/>
          <w:b/>
          <w:color w:val="auto"/>
          <w:sz w:val="24"/>
          <w:szCs w:val="24"/>
          <w:highlight w:val="none"/>
        </w:rPr>
        <w:t>备份投标文件</w:t>
      </w:r>
    </w:p>
    <w:p w14:paraId="507E5A3E">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1CC1138">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A4654D3">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5C0DD22">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3646FEC">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5DA4FB2">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highlight w:val="none"/>
        </w:rPr>
        <w:t xml:space="preserve">. </w:t>
      </w:r>
      <w:r>
        <w:rPr>
          <w:rFonts w:hint="eastAsia" w:ascii="宋体" w:hAnsi="宋体" w:cs="宋体"/>
          <w:b/>
          <w:color w:val="auto"/>
          <w:szCs w:val="24"/>
          <w:highlight w:val="none"/>
        </w:rPr>
        <w:t>投标文件的无效处理</w:t>
      </w:r>
    </w:p>
    <w:p w14:paraId="4107E33C">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有招标文件第四部分4.2规定的情形之一的，投标无效。</w:t>
      </w:r>
    </w:p>
    <w:p w14:paraId="7E0DA8FA">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highlight w:val="none"/>
        </w:rPr>
        <w:t xml:space="preserve">. </w:t>
      </w:r>
      <w:r>
        <w:rPr>
          <w:rFonts w:hint="eastAsia" w:ascii="宋体" w:hAnsi="宋体" w:cs="宋体"/>
          <w:b/>
          <w:color w:val="auto"/>
          <w:szCs w:val="24"/>
          <w:highlight w:val="none"/>
        </w:rPr>
        <w:t>投标有效期</w:t>
      </w:r>
    </w:p>
    <w:p w14:paraId="5D90D635">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DD59E52">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DCE6297">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69E1942">
      <w:pPr>
        <w:pStyle w:val="129"/>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F7A6A28">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四、开标、资格审查与信用信息查询</w:t>
      </w:r>
    </w:p>
    <w:p w14:paraId="16327E70">
      <w:pPr>
        <w:pStyle w:val="556"/>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1737E163">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6AE8D46">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B0DCBC2">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781CE7D">
      <w:pPr>
        <w:widowControl/>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highlight w:val="none"/>
        </w:rPr>
        <w:t xml:space="preserve">. </w:t>
      </w:r>
      <w:r>
        <w:rPr>
          <w:rFonts w:hint="eastAsia" w:ascii="宋体" w:hAnsi="宋体" w:cs="宋体"/>
          <w:b/>
          <w:color w:val="auto"/>
          <w:sz w:val="24"/>
          <w:szCs w:val="20"/>
          <w:highlight w:val="none"/>
        </w:rPr>
        <w:t>资格审查</w:t>
      </w:r>
    </w:p>
    <w:p w14:paraId="24FDF28E">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19.1开标后，采购人或采购机构将依据法律法规和招标文件的规定，对投标人的资格进行审查。</w:t>
      </w:r>
    </w:p>
    <w:p w14:paraId="5879E067">
      <w:pPr>
        <w:pStyle w:val="129"/>
        <w:spacing w:before="0"/>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21591B6">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对未通过资格审查的投标人，采购人或采购机构告知其未通过的原因。</w:t>
      </w:r>
    </w:p>
    <w:p w14:paraId="2E3BBB9E">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20CD1280">
      <w:pPr>
        <w:pStyle w:val="129"/>
        <w:spacing w:before="0"/>
        <w:ind w:firstLine="480"/>
        <w:rPr>
          <w:rFonts w:hint="eastAsia" w:ascii="宋体" w:hAnsi="宋体" w:cs="宋体"/>
          <w:color w:val="auto"/>
          <w:highlight w:val="none"/>
        </w:rPr>
      </w:pPr>
      <w:r>
        <w:rPr>
          <w:rFonts w:hint="eastAsia" w:ascii="宋体" w:hAnsi="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184D6A39">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highlight w:val="none"/>
        </w:rPr>
        <w:t xml:space="preserve">. </w:t>
      </w:r>
      <w:r>
        <w:rPr>
          <w:rFonts w:hint="eastAsia" w:ascii="宋体" w:hAnsi="宋体" w:cs="宋体"/>
          <w:b/>
          <w:color w:val="auto"/>
          <w:szCs w:val="24"/>
          <w:highlight w:val="none"/>
        </w:rPr>
        <w:t>信用信息查询</w:t>
      </w:r>
    </w:p>
    <w:p w14:paraId="05BD615B">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04CA9DCD">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F51A0">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5AC61631">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474A2F1">
      <w:pPr>
        <w:snapToGrid w:val="0"/>
        <w:spacing w:line="360" w:lineRule="auto"/>
        <w:jc w:val="center"/>
        <w:outlineLvl w:val="0"/>
        <w:rPr>
          <w:rFonts w:hint="eastAsia" w:ascii="宋体" w:hAnsi="宋体" w:cs="宋体"/>
          <w:b/>
          <w:color w:val="auto"/>
          <w:sz w:val="30"/>
          <w:szCs w:val="30"/>
          <w:highlight w:val="none"/>
        </w:rPr>
      </w:pPr>
      <w:bookmarkStart w:id="35" w:name="_Toc5469"/>
      <w:bookmarkStart w:id="36" w:name="_Toc9691"/>
      <w:bookmarkStart w:id="37" w:name="_Toc14805"/>
      <w:r>
        <w:rPr>
          <w:rFonts w:hint="eastAsia" w:ascii="宋体" w:hAnsi="宋体" w:cs="宋体"/>
          <w:b/>
          <w:color w:val="auto"/>
          <w:sz w:val="30"/>
          <w:szCs w:val="30"/>
          <w:highlight w:val="none"/>
        </w:rPr>
        <w:t>五、评标</w:t>
      </w:r>
      <w:bookmarkEnd w:id="35"/>
      <w:bookmarkEnd w:id="36"/>
      <w:bookmarkEnd w:id="37"/>
    </w:p>
    <w:p w14:paraId="48F55465">
      <w:pPr>
        <w:spacing w:line="360" w:lineRule="auto"/>
        <w:rPr>
          <w:rFonts w:hint="eastAsia" w:ascii="宋体" w:hAnsi="宋体" w:cs="宋体"/>
          <w:b/>
          <w:color w:val="auto"/>
          <w:sz w:val="24"/>
          <w:highlight w:val="none"/>
        </w:rPr>
      </w:pPr>
      <w:bookmarkStart w:id="38"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AD52991">
      <w:pPr>
        <w:snapToGrid w:val="0"/>
        <w:spacing w:line="360" w:lineRule="auto"/>
        <w:jc w:val="center"/>
        <w:outlineLvl w:val="0"/>
        <w:rPr>
          <w:rFonts w:hint="eastAsia" w:ascii="宋体" w:hAnsi="宋体" w:cs="宋体"/>
          <w:b/>
          <w:color w:val="auto"/>
          <w:sz w:val="30"/>
          <w:szCs w:val="30"/>
          <w:highlight w:val="none"/>
        </w:rPr>
      </w:pPr>
      <w:bookmarkStart w:id="39" w:name="_Toc590"/>
      <w:bookmarkStart w:id="40" w:name="_Toc10614"/>
      <w:bookmarkStart w:id="41" w:name="_Toc5657"/>
      <w:r>
        <w:rPr>
          <w:rFonts w:hint="eastAsia" w:ascii="宋体" w:hAnsi="宋体" w:cs="宋体"/>
          <w:b/>
          <w:color w:val="auto"/>
          <w:sz w:val="30"/>
          <w:szCs w:val="30"/>
          <w:highlight w:val="none"/>
        </w:rPr>
        <w:t>六、定标</w:t>
      </w:r>
      <w:bookmarkEnd w:id="39"/>
      <w:bookmarkEnd w:id="40"/>
      <w:bookmarkEnd w:id="41"/>
    </w:p>
    <w:p w14:paraId="7FA09D6C">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DB4C42F">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157ABC79">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6F43A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14:paraId="04E8480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42" w:name="_Hlk101184471"/>
      <w:r>
        <w:rPr>
          <w:rFonts w:hint="eastAsia" w:ascii="宋体" w:hAnsi="宋体" w:cs="宋体"/>
          <w:color w:val="auto"/>
          <w:sz w:val="24"/>
          <w:highlight w:val="none"/>
        </w:rPr>
        <w:t>资格审查情况、评审专家抽取规则、符合性审查情况、</w:t>
      </w:r>
      <w:bookmarkEnd w:id="42"/>
      <w:r>
        <w:rPr>
          <w:rFonts w:hint="eastAsia" w:ascii="宋体" w:hAnsi="宋体" w:cs="宋体"/>
          <w:color w:val="auto"/>
          <w:sz w:val="24"/>
          <w:highlight w:val="none"/>
        </w:rPr>
        <w:t>未中标情况说明、中标公告期限以及评审专家名单、评分汇总及明细。</w:t>
      </w:r>
    </w:p>
    <w:p w14:paraId="26D29D2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27DDC3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7F4A5449">
      <w:pPr>
        <w:snapToGrid w:val="0"/>
        <w:spacing w:line="360"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72FA0CD3">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E88301C">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382D4FD2">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0297A43B">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5991970F">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738EA089">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518B4EA8">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0445D77">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中标供应商以银行、保险公司出具的保函形式提供履约保证金。采购人不得拒收履约保函，项目验收结束后应及时退还，延迟退还的，应当按照合同约定和法律规定承担相应的赔偿责任。</w:t>
      </w:r>
    </w:p>
    <w:p w14:paraId="779453C0">
      <w:pPr>
        <w:rPr>
          <w:rFonts w:hint="eastAsia" w:ascii="宋体" w:hAnsi="宋体" w:cs="宋体"/>
          <w:color w:val="auto"/>
          <w:highlight w:val="none"/>
        </w:rPr>
      </w:pPr>
    </w:p>
    <w:p w14:paraId="15F250AF">
      <w:pPr>
        <w:snapToGrid w:val="0"/>
        <w:spacing w:line="360"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554A3B80">
      <w:pPr>
        <w:pStyle w:val="129"/>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A8FEC7C">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7BB0804">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1E8C253">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47B0FD">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6195F4D">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B17AD60">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295023">
      <w:pPr>
        <w:tabs>
          <w:tab w:val="left" w:pos="0"/>
        </w:tabs>
        <w:spacing w:line="360" w:lineRule="auto"/>
        <w:ind w:firstLine="480"/>
        <w:rPr>
          <w:rFonts w:hint="eastAsia" w:ascii="宋体" w:hAnsi="宋体" w:cs="宋体"/>
          <w:color w:val="auto"/>
          <w:sz w:val="24"/>
          <w:highlight w:val="none"/>
        </w:rPr>
      </w:pPr>
    </w:p>
    <w:p w14:paraId="20D00FEF">
      <w:pPr>
        <w:snapToGrid w:val="0"/>
        <w:spacing w:line="360"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28DC6B5D">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715745A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E366F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B08D34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2DEC0B">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w:t>
      </w:r>
      <w:bookmarkStart w:id="43" w:name="_Toc6327"/>
      <w:r>
        <w:rPr>
          <w:rFonts w:hint="eastAsia" w:ascii="宋体" w:hAnsi="宋体" w:cs="宋体"/>
          <w:color w:val="auto"/>
          <w:kern w:val="0"/>
          <w:sz w:val="24"/>
          <w:highlight w:val="none"/>
        </w:rPr>
        <w:t>等适用《中华人民共和国民法典》。</w:t>
      </w:r>
    </w:p>
    <w:p w14:paraId="3F127D83">
      <w:pPr>
        <w:spacing w:line="360" w:lineRule="auto"/>
        <w:jc w:val="left"/>
        <w:outlineLvl w:val="0"/>
        <w:rPr>
          <w:rFonts w:hint="eastAsia" w:ascii="宋体" w:hAnsi="宋体" w:cs="宋体"/>
          <w:color w:val="auto"/>
          <w:kern w:val="0"/>
          <w:sz w:val="24"/>
          <w:highlight w:val="none"/>
        </w:rPr>
      </w:pPr>
    </w:p>
    <w:p w14:paraId="64D9249D">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43"/>
    </w:p>
    <w:p w14:paraId="404CBD2A">
      <w:pPr>
        <w:spacing w:line="360" w:lineRule="auto"/>
        <w:rPr>
          <w:rFonts w:hint="eastAsia" w:ascii="宋体" w:hAnsi="宋体"/>
          <w:b/>
          <w:bCs/>
          <w:color w:val="auto"/>
          <w:sz w:val="24"/>
          <w:highlight w:val="none"/>
        </w:rPr>
      </w:pPr>
      <w:r>
        <w:rPr>
          <w:rFonts w:hint="eastAsia" w:ascii="宋体" w:hAnsi="宋体"/>
          <w:b/>
          <w:bCs/>
          <w:color w:val="auto"/>
          <w:sz w:val="24"/>
          <w:highlight w:val="none"/>
        </w:rPr>
        <w:t>一、项目概述：</w:t>
      </w:r>
    </w:p>
    <w:p w14:paraId="48F2D5E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本项目为“交钥匙”项目，采购内容包括</w:t>
      </w:r>
      <w:r>
        <w:rPr>
          <w:rFonts w:hint="eastAsia" w:ascii="宋体" w:hAnsi="宋体"/>
          <w:color w:val="auto"/>
          <w:sz w:val="24"/>
          <w:highlight w:val="none"/>
          <w:lang w:eastAsia="zh-CN"/>
        </w:rPr>
        <w:t>杭州市源清第二高级中学图书馆配套</w:t>
      </w:r>
      <w:r>
        <w:rPr>
          <w:rFonts w:hint="eastAsia" w:ascii="宋体" w:hAnsi="宋体"/>
          <w:color w:val="auto"/>
          <w:sz w:val="24"/>
          <w:highlight w:val="none"/>
        </w:rPr>
        <w:t>的采购、运输、安装、调试、培训和相关维护等。投标报价包括设备费、安装调试费、培训、税收、售后服务、招标代理费等。</w:t>
      </w:r>
    </w:p>
    <w:p w14:paraId="5D539472">
      <w:pPr>
        <w:spacing w:line="360" w:lineRule="auto"/>
        <w:rPr>
          <w:rFonts w:hint="eastAsia" w:ascii="宋体" w:hAnsi="宋体"/>
          <w:b/>
          <w:bCs/>
          <w:color w:val="auto"/>
          <w:sz w:val="24"/>
          <w:highlight w:val="none"/>
        </w:rPr>
      </w:pPr>
      <w:r>
        <w:rPr>
          <w:rFonts w:hint="eastAsia" w:ascii="宋体" w:hAnsi="宋体"/>
          <w:b/>
          <w:bCs/>
          <w:color w:val="auto"/>
          <w:sz w:val="24"/>
          <w:highlight w:val="none"/>
        </w:rPr>
        <w:t>二、采购清单：</w:t>
      </w:r>
    </w:p>
    <w:tbl>
      <w:tblPr>
        <w:tblStyle w:val="6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416"/>
        <w:gridCol w:w="1304"/>
        <w:gridCol w:w="4923"/>
        <w:gridCol w:w="526"/>
        <w:gridCol w:w="615"/>
      </w:tblGrid>
      <w:tr w14:paraId="2951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nil"/>
              <w:right w:val="single" w:color="000000" w:sz="4" w:space="0"/>
            </w:tcBorders>
            <w:shd w:val="clear" w:color="auto" w:fill="auto"/>
            <w:noWrap/>
            <w:vAlign w:val="center"/>
          </w:tcPr>
          <w:p w14:paraId="764071E0">
            <w:pPr>
              <w:keepNext w:val="0"/>
              <w:keepLines w:val="0"/>
              <w:widowControl/>
              <w:suppressLineNumbers w:val="0"/>
              <w:jc w:val="center"/>
              <w:textAlignment w:val="center"/>
              <w:rPr>
                <w:rFonts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序号</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4D1247CD">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品名</w:t>
            </w:r>
          </w:p>
        </w:tc>
        <w:tc>
          <w:tcPr>
            <w:tcW w:w="1304" w:type="dxa"/>
            <w:tcBorders>
              <w:top w:val="single" w:color="000000" w:sz="4" w:space="0"/>
              <w:left w:val="single" w:color="000000" w:sz="4" w:space="0"/>
              <w:bottom w:val="nil"/>
              <w:right w:val="single" w:color="000000" w:sz="4" w:space="0"/>
            </w:tcBorders>
            <w:shd w:val="clear" w:color="auto" w:fill="auto"/>
            <w:vAlign w:val="center"/>
          </w:tcPr>
          <w:p w14:paraId="1BBE40F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规格</w:t>
            </w:r>
          </w:p>
        </w:tc>
        <w:tc>
          <w:tcPr>
            <w:tcW w:w="4923" w:type="dxa"/>
            <w:tcBorders>
              <w:top w:val="single" w:color="000000" w:sz="4" w:space="0"/>
              <w:left w:val="single" w:color="000000" w:sz="4" w:space="0"/>
              <w:bottom w:val="nil"/>
              <w:right w:val="single" w:color="000000" w:sz="4" w:space="0"/>
            </w:tcBorders>
            <w:shd w:val="clear" w:color="auto" w:fill="auto"/>
            <w:vAlign w:val="center"/>
          </w:tcPr>
          <w:p w14:paraId="47CC2F7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材质说明</w:t>
            </w:r>
          </w:p>
        </w:tc>
        <w:tc>
          <w:tcPr>
            <w:tcW w:w="526" w:type="dxa"/>
            <w:tcBorders>
              <w:top w:val="single" w:color="000000" w:sz="4" w:space="0"/>
              <w:left w:val="single" w:color="000000" w:sz="4" w:space="0"/>
              <w:bottom w:val="nil"/>
              <w:right w:val="single" w:color="000000" w:sz="4" w:space="0"/>
            </w:tcBorders>
            <w:shd w:val="clear" w:color="auto" w:fill="auto"/>
            <w:noWrap/>
            <w:vAlign w:val="center"/>
          </w:tcPr>
          <w:p w14:paraId="22EA0EEF">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数量</w:t>
            </w:r>
          </w:p>
        </w:tc>
        <w:tc>
          <w:tcPr>
            <w:tcW w:w="615" w:type="dxa"/>
            <w:tcBorders>
              <w:top w:val="single" w:color="000000" w:sz="4" w:space="0"/>
              <w:left w:val="single" w:color="000000" w:sz="4" w:space="0"/>
              <w:bottom w:val="nil"/>
              <w:right w:val="single" w:color="000000" w:sz="4" w:space="0"/>
            </w:tcBorders>
            <w:shd w:val="clear" w:color="auto" w:fill="auto"/>
            <w:noWrap/>
            <w:vAlign w:val="center"/>
          </w:tcPr>
          <w:p w14:paraId="53E3DE40">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单位</w:t>
            </w:r>
          </w:p>
        </w:tc>
      </w:tr>
      <w:tr w14:paraId="596A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3B82D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书库</w:t>
            </w:r>
          </w:p>
        </w:tc>
      </w:tr>
      <w:tr w14:paraId="77E9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nil"/>
              <w:right w:val="single" w:color="000000" w:sz="4" w:space="0"/>
            </w:tcBorders>
            <w:shd w:val="clear" w:color="auto" w:fill="auto"/>
            <w:noWrap/>
            <w:vAlign w:val="center"/>
          </w:tcPr>
          <w:p w14:paraId="59FCCC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416" w:type="dxa"/>
            <w:tcBorders>
              <w:top w:val="nil"/>
              <w:left w:val="single" w:color="000000" w:sz="4" w:space="0"/>
              <w:bottom w:val="nil"/>
              <w:right w:val="single" w:color="000000" w:sz="4" w:space="0"/>
            </w:tcBorders>
            <w:shd w:val="clear" w:color="auto" w:fill="auto"/>
            <w:vAlign w:val="center"/>
          </w:tcPr>
          <w:p w14:paraId="71BF514D">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20"/>
                <w:szCs w:val="20"/>
                <w:highlight w:val="none"/>
                <w:u w:val="none"/>
                <w:lang w:val="en-US" w:eastAsia="zh-CN" w:bidi="ar"/>
              </w:rPr>
              <w:t>双面书架1</w:t>
            </w:r>
          </w:p>
        </w:tc>
        <w:tc>
          <w:tcPr>
            <w:tcW w:w="1304" w:type="dxa"/>
            <w:tcBorders>
              <w:top w:val="nil"/>
              <w:left w:val="single" w:color="000000" w:sz="4" w:space="0"/>
              <w:bottom w:val="nil"/>
              <w:right w:val="single" w:color="000000" w:sz="4" w:space="0"/>
            </w:tcBorders>
            <w:shd w:val="clear" w:color="auto" w:fill="auto"/>
            <w:vAlign w:val="center"/>
          </w:tcPr>
          <w:p w14:paraId="14E65AA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2520*480*2200mm</w:t>
            </w:r>
          </w:p>
        </w:tc>
        <w:tc>
          <w:tcPr>
            <w:tcW w:w="4923" w:type="dxa"/>
            <w:tcBorders>
              <w:top w:val="nil"/>
              <w:left w:val="single" w:color="000000" w:sz="4" w:space="0"/>
              <w:bottom w:val="nil"/>
              <w:right w:val="single" w:color="000000" w:sz="4" w:space="0"/>
            </w:tcBorders>
            <w:shd w:val="clear" w:color="auto" w:fill="auto"/>
            <w:vAlign w:val="center"/>
          </w:tcPr>
          <w:p w14:paraId="658EB1D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6.8%，密度为0.67g/cm³，甲醛释放量0.047mg/m³；外封板和中坚板厚度不低于40mm，其余板厚度不低于25mm；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2、贴面：板材采用优质饰面纸，耐磨，不易变色；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p>
        </w:tc>
        <w:tc>
          <w:tcPr>
            <w:tcW w:w="526" w:type="dxa"/>
            <w:tcBorders>
              <w:top w:val="nil"/>
              <w:left w:val="single" w:color="000000" w:sz="4" w:space="0"/>
              <w:bottom w:val="nil"/>
              <w:right w:val="single" w:color="000000" w:sz="4" w:space="0"/>
            </w:tcBorders>
            <w:shd w:val="clear" w:color="auto" w:fill="auto"/>
            <w:vAlign w:val="center"/>
          </w:tcPr>
          <w:p w14:paraId="45AF22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615" w:type="dxa"/>
            <w:tcBorders>
              <w:top w:val="nil"/>
              <w:left w:val="single" w:color="000000" w:sz="4" w:space="0"/>
              <w:bottom w:val="nil"/>
              <w:right w:val="single" w:color="000000" w:sz="4" w:space="0"/>
            </w:tcBorders>
            <w:shd w:val="clear" w:color="auto" w:fill="auto"/>
            <w:vAlign w:val="center"/>
          </w:tcPr>
          <w:p w14:paraId="4C3CC3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组</w:t>
            </w:r>
          </w:p>
        </w:tc>
      </w:tr>
      <w:tr w14:paraId="56BF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4327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书架区</w:t>
            </w:r>
          </w:p>
        </w:tc>
      </w:tr>
      <w:tr w14:paraId="61EB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5F2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3F064444">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20"/>
                <w:szCs w:val="20"/>
                <w:highlight w:val="none"/>
                <w:u w:val="none"/>
                <w:lang w:val="en-US" w:eastAsia="zh-CN" w:bidi="ar"/>
              </w:rPr>
              <w:t>双面书架2</w:t>
            </w:r>
          </w:p>
        </w:tc>
        <w:tc>
          <w:tcPr>
            <w:tcW w:w="1304" w:type="dxa"/>
            <w:tcBorders>
              <w:top w:val="single" w:color="000000" w:sz="4" w:space="0"/>
              <w:left w:val="single" w:color="000000" w:sz="4" w:space="0"/>
              <w:bottom w:val="nil"/>
              <w:right w:val="single" w:color="000000" w:sz="4" w:space="0"/>
            </w:tcBorders>
            <w:shd w:val="clear" w:color="auto" w:fill="auto"/>
            <w:vAlign w:val="center"/>
          </w:tcPr>
          <w:p w14:paraId="19DB59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5398*480*2200mm</w:t>
            </w:r>
          </w:p>
        </w:tc>
        <w:tc>
          <w:tcPr>
            <w:tcW w:w="4923" w:type="dxa"/>
            <w:tcBorders>
              <w:top w:val="nil"/>
              <w:left w:val="single" w:color="000000" w:sz="4" w:space="0"/>
              <w:bottom w:val="nil"/>
              <w:right w:val="single" w:color="000000" w:sz="4" w:space="0"/>
            </w:tcBorders>
            <w:shd w:val="clear" w:color="auto" w:fill="auto"/>
            <w:vAlign w:val="center"/>
          </w:tcPr>
          <w:p w14:paraId="3B551E1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6.8%，密度为0.67g/cm³，甲醛释放量0.047mg/m³；外封板和中坚板厚度不低于40mm，其余板厚度不低于25mm；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2、贴面：板材采用优质饰面纸，耐磨，不易变色；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p>
        </w:tc>
        <w:tc>
          <w:tcPr>
            <w:tcW w:w="526" w:type="dxa"/>
            <w:tcBorders>
              <w:top w:val="single" w:color="000000" w:sz="4" w:space="0"/>
              <w:left w:val="single" w:color="000000" w:sz="4" w:space="0"/>
              <w:bottom w:val="nil"/>
              <w:right w:val="single" w:color="000000" w:sz="4" w:space="0"/>
            </w:tcBorders>
            <w:shd w:val="clear" w:color="auto" w:fill="auto"/>
            <w:vAlign w:val="center"/>
          </w:tcPr>
          <w:p w14:paraId="411C651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834B7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组</w:t>
            </w:r>
          </w:p>
        </w:tc>
      </w:tr>
      <w:tr w14:paraId="4237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nil"/>
            </w:tcBorders>
            <w:shd w:val="clear" w:color="auto" w:fill="auto"/>
            <w:vAlign w:val="center"/>
          </w:tcPr>
          <w:p w14:paraId="2E86C9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学生阅览区、老师阅览区</w:t>
            </w:r>
          </w:p>
        </w:tc>
      </w:tr>
      <w:tr w14:paraId="6236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8A8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79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阅览桌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621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2100*1200*750mm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8C8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1、基材:采用50mm白蜡木实木围边，中间采用实木多层板面贴白蜡木实木木皮，纹理自然高档、防污、耐冲击、耐磨性强，无节疤、腐朽、裂纹、虫眼、夹皮、变色等缺陷，无色差基材，承重力强，稳定性好；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油漆：采用环保油性漆，有害物质释放量达到国家相关环保标准；表面平整，无明显颗粒、渣点，颜色均匀，硬度高，耐磨性强，能长久保持漆面效果；封闭底着色油漆工艺，经四底两面，清晰体现实木质感。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3、钢架：采用不小于40*40*1.5mm方管，表面粉末喷涂工艺处理。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EA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76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套</w:t>
            </w:r>
          </w:p>
        </w:tc>
      </w:tr>
      <w:tr w14:paraId="59F9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B2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DE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阅览椅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7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常规</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8C3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基材:采用白蜡木实木，纹理自然高档、防污、耐冲击、耐磨性强，无节疤、腐朽、裂纹、虫眼、夹皮、变色等缺陷，无色差基材，承重力强，稳定性好；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油漆：采用环保油性漆，有害物质释放量达到国家相关环保标准；表面平整，无明显颗粒、渣点，颜色均匀，硬度高，耐磨性强，能长久保持漆面效果；封闭底着色油漆工艺，经四底两面，清晰体现实木质感，榫卯结构。</w:t>
            </w:r>
          </w:p>
        </w:tc>
        <w:tc>
          <w:tcPr>
            <w:tcW w:w="526" w:type="dxa"/>
            <w:tcBorders>
              <w:top w:val="single" w:color="000000" w:sz="4" w:space="0"/>
              <w:left w:val="single" w:color="000000" w:sz="4" w:space="0"/>
              <w:bottom w:val="nil"/>
              <w:right w:val="single" w:color="000000" w:sz="4" w:space="0"/>
            </w:tcBorders>
            <w:shd w:val="clear" w:color="auto" w:fill="auto"/>
            <w:vAlign w:val="center"/>
          </w:tcPr>
          <w:p w14:paraId="5D6D6C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174</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5DF0B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45DC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nil"/>
            </w:tcBorders>
            <w:shd w:val="clear" w:color="auto" w:fill="auto"/>
            <w:vAlign w:val="center"/>
          </w:tcPr>
          <w:p w14:paraId="763676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研讨区</w:t>
            </w:r>
          </w:p>
        </w:tc>
      </w:tr>
      <w:tr w14:paraId="0D04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B7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w:t>
            </w:r>
          </w:p>
        </w:tc>
        <w:tc>
          <w:tcPr>
            <w:tcW w:w="416" w:type="dxa"/>
            <w:tcBorders>
              <w:top w:val="nil"/>
              <w:left w:val="single" w:color="000000" w:sz="4" w:space="0"/>
              <w:bottom w:val="single" w:color="000000" w:sz="4" w:space="0"/>
              <w:right w:val="single" w:color="000000" w:sz="4" w:space="0"/>
            </w:tcBorders>
            <w:shd w:val="clear" w:color="auto" w:fill="auto"/>
            <w:vAlign w:val="center"/>
          </w:tcPr>
          <w:p w14:paraId="1AE9D1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研讨桌</w:t>
            </w:r>
          </w:p>
        </w:tc>
        <w:tc>
          <w:tcPr>
            <w:tcW w:w="1304" w:type="dxa"/>
            <w:tcBorders>
              <w:top w:val="nil"/>
              <w:left w:val="single" w:color="000000" w:sz="4" w:space="0"/>
              <w:bottom w:val="single" w:color="000000" w:sz="4" w:space="0"/>
              <w:right w:val="single" w:color="000000" w:sz="4" w:space="0"/>
            </w:tcBorders>
            <w:shd w:val="clear" w:color="auto" w:fill="auto"/>
            <w:vAlign w:val="center"/>
          </w:tcPr>
          <w:p w14:paraId="6059BB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2400*1000*750mm</w:t>
            </w:r>
          </w:p>
        </w:tc>
        <w:tc>
          <w:tcPr>
            <w:tcW w:w="4923" w:type="dxa"/>
            <w:tcBorders>
              <w:top w:val="nil"/>
              <w:left w:val="single" w:color="000000" w:sz="4" w:space="0"/>
              <w:bottom w:val="nil"/>
              <w:right w:val="single" w:color="000000" w:sz="4" w:space="0"/>
            </w:tcBorders>
            <w:shd w:val="clear" w:color="auto" w:fill="auto"/>
            <w:vAlign w:val="center"/>
          </w:tcPr>
          <w:p w14:paraId="09F47FB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6.8%，密度为0.67g/cm³，甲醛释放量0.047mg/m³；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2、贴面：板材采用“夏特”饰面纸，耐磨，不易变色；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5、下架：采用钢制管材，表面粉末喷涂工艺处理。</w:t>
            </w:r>
          </w:p>
        </w:tc>
        <w:tc>
          <w:tcPr>
            <w:tcW w:w="526" w:type="dxa"/>
            <w:tcBorders>
              <w:top w:val="nil"/>
              <w:left w:val="single" w:color="000000" w:sz="4" w:space="0"/>
              <w:bottom w:val="single" w:color="000000" w:sz="4" w:space="0"/>
              <w:right w:val="single" w:color="000000" w:sz="4" w:space="0"/>
            </w:tcBorders>
            <w:shd w:val="clear" w:color="auto" w:fill="auto"/>
            <w:vAlign w:val="center"/>
          </w:tcPr>
          <w:p w14:paraId="7446C03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615" w:type="dxa"/>
            <w:tcBorders>
              <w:top w:val="nil"/>
              <w:left w:val="single" w:color="000000" w:sz="4" w:space="0"/>
              <w:bottom w:val="single" w:color="000000" w:sz="4" w:space="0"/>
              <w:right w:val="single" w:color="000000" w:sz="4" w:space="0"/>
            </w:tcBorders>
            <w:shd w:val="clear" w:color="auto" w:fill="auto"/>
            <w:vAlign w:val="center"/>
          </w:tcPr>
          <w:p w14:paraId="74EA0D4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1D43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96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62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研讨椅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B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537*517*821mm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1B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座背部分采用3拼结构设计可任意搭配颜色+原创精密安装结构高频久坐螺丝不松+原创设计的隐藏式手抠+全新升级3合1脚垫；随动平行；软硬结合防止划伤地板/推动异响；                                                                                                     座背+支架：采用插扣+螺丝固定结构规格452*418*370（±3mm）；可任意搭配座背颜色；全新工程PP+玻纤，超韧弹性，通过材料性能实现靠背倾仰，舒缓背部压力，表面晒纹处理质感好，椅背施加102kg的推力，持续60s，无异常，符合BIFMA测试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椅脚：采用Φ12mm实心圆钢+4mm冲压型钢，高精密机械手臂自动焊接，稳固性强，表面经高速打砂除锈处理，喷粉高温烤漆工艺处理，漆面牢固，金属质感,搭配PP磨地脚，102kg实验沙袋悬空椅座正上方152mm处，自由落体冲击，椅脚无异常，符合BIFMA测试标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DE6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3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r>
      <w:tr w14:paraId="4E65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E3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38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休闲桌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233C">
            <w:pPr>
              <w:keepNext w:val="0"/>
              <w:keepLines w:val="0"/>
              <w:widowControl/>
              <w:suppressLineNumbers w:val="0"/>
              <w:jc w:val="center"/>
              <w:textAlignment w:val="center"/>
              <w:rPr>
                <w:rFonts w:ascii="Arial" w:hAnsi="Arial" w:eastAsia="宋体" w:cs="Arial"/>
                <w:i w:val="0"/>
                <w:iCs w:val="0"/>
                <w:color w:val="auto"/>
                <w:sz w:val="20"/>
                <w:szCs w:val="20"/>
                <w:highlight w:val="none"/>
                <w:u w:val="none"/>
              </w:rPr>
            </w:pPr>
            <w:r>
              <w:rPr>
                <w:rFonts w:hint="default" w:ascii="Arial" w:hAnsi="Arial" w:eastAsia="宋体" w:cs="Arial"/>
                <w:i w:val="0"/>
                <w:iCs w:val="0"/>
                <w:color w:val="auto"/>
                <w:kern w:val="0"/>
                <w:sz w:val="20"/>
                <w:szCs w:val="20"/>
                <w:highlight w:val="none"/>
                <w:u w:val="none"/>
                <w:lang w:val="en-US" w:eastAsia="zh-CN" w:bidi="ar"/>
              </w:rPr>
              <w:t>¢</w:t>
            </w:r>
            <w:r>
              <w:rPr>
                <w:rFonts w:hint="eastAsia" w:ascii="微软雅黑" w:hAnsi="微软雅黑" w:eastAsia="微软雅黑" w:cs="微软雅黑"/>
                <w:i w:val="0"/>
                <w:iCs w:val="0"/>
                <w:color w:val="auto"/>
                <w:kern w:val="0"/>
                <w:sz w:val="20"/>
                <w:szCs w:val="20"/>
                <w:highlight w:val="none"/>
                <w:u w:val="none"/>
                <w:lang w:val="en-US" w:eastAsia="zh-CN" w:bidi="ar"/>
              </w:rPr>
              <w:t>800*750mm</w:t>
            </w:r>
          </w:p>
        </w:tc>
        <w:tc>
          <w:tcPr>
            <w:tcW w:w="4923" w:type="dxa"/>
            <w:tcBorders>
              <w:top w:val="single" w:color="000000" w:sz="4" w:space="0"/>
              <w:left w:val="single" w:color="000000" w:sz="4" w:space="0"/>
              <w:bottom w:val="nil"/>
              <w:right w:val="single" w:color="000000" w:sz="4" w:space="0"/>
            </w:tcBorders>
            <w:shd w:val="clear" w:color="auto" w:fill="auto"/>
            <w:vAlign w:val="center"/>
          </w:tcPr>
          <w:p w14:paraId="5F60877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1、基材:环保免漆板采用欧洲E0级基材标准，静曲强度为13.7MPa，含水率为6.8%，密度为0.67g/cm³，甲醛释放量0.047mg/m³；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2、贴面：板材采用“夏特”饰面纸，耐磨，不易变色；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5、下架：采用钢制管材，表面粉末喷涂工艺处理。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DB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D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1110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BF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E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休闲椅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1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537*517*821mm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82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座背部分采用3拼结构设计可任意搭配颜色+原创精密安装结构高频久坐螺丝不松+原创设计的隐藏式手抠+全新升级3合1脚垫；随动平行；软硬结合防止划伤地板/推动异响；                                                                                                     座背+支架：采用插扣+螺丝固定结构规格452*418*370（±3mm）；可任意搭配座背颜色；全新工程PP+玻纤，超韧弹性，通过材料性能实现靠背倾仰，舒缓背部压力，表面晒纹处理质感好，椅背施加102kg的推力，持续60s，无异常，符合BIFMA测试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椅脚：采用Φ12mm实心圆钢+4mm冲压型钢，高精密机械手臂自动焊接，稳固性强，表面经高速打砂除锈处理，喷粉高温烤漆工艺处理，漆面牢固，金属质感,搭配PP磨地脚，102kg实验沙袋悬空椅座正上方152mm处，自由落体冲击，椅脚无异常，符合BIFMA测试标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B0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D9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r>
      <w:tr w14:paraId="7721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nil"/>
            </w:tcBorders>
            <w:shd w:val="clear" w:color="auto" w:fill="auto"/>
            <w:vAlign w:val="center"/>
          </w:tcPr>
          <w:p w14:paraId="0918D3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交流区</w:t>
            </w:r>
          </w:p>
        </w:tc>
      </w:tr>
      <w:tr w14:paraId="4C10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99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9</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0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两人沙发</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8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2200*750*730mm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A5F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1、内架：冷轧钢结构内架,良好的焊接性能,结构稳定,使用寿命长;</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2、海绵：高密度切割棉,高回弹性能,久坐不变形;</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3、面料：布艺/西皮可选，手感细腻,良好的韧性和弹性,抗摩擦系数高;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4、脚架：圆管钢铁喷涂脚架</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465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05E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30DE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F09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05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茶几</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D28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1200*600*450mm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5C0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1、基材:环保免漆板采用欧洲E0级基材标准，静曲强度为13.7MPa，含水率为6.8%，密度为0.67g/cm³，甲醛释放量0.047mg/m³；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2、贴面：板材采用“夏特”饰面纸，耐磨，不易变色；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5、下架：采用钢制管材，表面粉末喷涂工艺处理。</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B1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3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6010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80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F5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墩子</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15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450*450*400mm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35F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1、内框架：实木框架配多层夹板装钉而成；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2、海绵：坐垫为45密度高回弹切割新棉；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3、承重弹力结构：坐垫为标准间距蛇形簧+平衡进口橡筋+面布；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4、面料：可选布艺/西皮；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5、五金：黑色塑料防滑脚垫</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A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34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r>
      <w:tr w14:paraId="503C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6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12</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350641A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小圆桌</w:t>
            </w:r>
          </w:p>
        </w:tc>
        <w:tc>
          <w:tcPr>
            <w:tcW w:w="1304" w:type="dxa"/>
            <w:tcBorders>
              <w:top w:val="single" w:color="000000" w:sz="4" w:space="0"/>
              <w:left w:val="single" w:color="000000" w:sz="4" w:space="0"/>
              <w:bottom w:val="nil"/>
              <w:right w:val="single" w:color="000000" w:sz="4" w:space="0"/>
            </w:tcBorders>
            <w:shd w:val="clear" w:color="auto" w:fill="auto"/>
            <w:vAlign w:val="center"/>
          </w:tcPr>
          <w:p w14:paraId="3708D8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¢600*750mm</w:t>
            </w:r>
          </w:p>
        </w:tc>
        <w:tc>
          <w:tcPr>
            <w:tcW w:w="4923" w:type="dxa"/>
            <w:tcBorders>
              <w:top w:val="single" w:color="000000" w:sz="4" w:space="0"/>
              <w:left w:val="single" w:color="000000" w:sz="4" w:space="0"/>
              <w:bottom w:val="nil"/>
              <w:right w:val="single" w:color="000000" w:sz="4" w:space="0"/>
            </w:tcBorders>
            <w:shd w:val="clear" w:color="auto" w:fill="auto"/>
            <w:vAlign w:val="center"/>
          </w:tcPr>
          <w:p w14:paraId="6D67EBB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1、基材:环保免漆板采用欧洲E0级基材标准，静曲强度为13.7MPa，含水率为6.8%，密度为0.67g/cm³，甲醛释放量0.047mg/m³；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2、贴面：板材采用“夏特”饰面纸，耐磨，不易变色；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5、下架：采用钢制管材，表面粉末喷涂工艺处理。</w:t>
            </w:r>
          </w:p>
        </w:tc>
        <w:tc>
          <w:tcPr>
            <w:tcW w:w="526" w:type="dxa"/>
            <w:tcBorders>
              <w:top w:val="single" w:color="000000" w:sz="4" w:space="0"/>
              <w:left w:val="single" w:color="000000" w:sz="4" w:space="0"/>
              <w:bottom w:val="nil"/>
              <w:right w:val="single" w:color="000000" w:sz="4" w:space="0"/>
            </w:tcBorders>
            <w:shd w:val="clear" w:color="auto" w:fill="auto"/>
            <w:vAlign w:val="center"/>
          </w:tcPr>
          <w:p w14:paraId="793DAF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6C5F5EF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个</w:t>
            </w:r>
          </w:p>
        </w:tc>
      </w:tr>
      <w:tr w14:paraId="56A7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4C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13</w:t>
            </w:r>
          </w:p>
        </w:tc>
        <w:tc>
          <w:tcPr>
            <w:tcW w:w="416" w:type="dxa"/>
            <w:tcBorders>
              <w:top w:val="single" w:color="000000" w:sz="4" w:space="0"/>
              <w:left w:val="single" w:color="000000" w:sz="4" w:space="0"/>
              <w:bottom w:val="nil"/>
              <w:right w:val="single" w:color="000000" w:sz="4" w:space="0"/>
            </w:tcBorders>
            <w:shd w:val="clear" w:color="auto" w:fill="auto"/>
            <w:vAlign w:val="center"/>
          </w:tcPr>
          <w:p w14:paraId="05C19B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沙发长凳</w:t>
            </w:r>
          </w:p>
        </w:tc>
        <w:tc>
          <w:tcPr>
            <w:tcW w:w="1304" w:type="dxa"/>
            <w:tcBorders>
              <w:top w:val="single" w:color="000000" w:sz="4" w:space="0"/>
              <w:left w:val="single" w:color="000000" w:sz="4" w:space="0"/>
              <w:bottom w:val="nil"/>
              <w:right w:val="single" w:color="000000" w:sz="4" w:space="0"/>
            </w:tcBorders>
            <w:shd w:val="clear" w:color="auto" w:fill="auto"/>
            <w:vAlign w:val="center"/>
          </w:tcPr>
          <w:p w14:paraId="517B2A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3850*700*450mm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08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 xml:space="preserve">1、内框架：实木框架配多层夹板装钉而成；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2、海绵：坐垫为45密度高回弹切割新棉；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 xml:space="preserve">3、承重弹力结构：坐垫为标准间距蛇形簧+平衡进口橡筋+面布；                                              </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4、面料：可选布艺/西皮；</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5、五金：黑色塑料防滑脚垫</w:t>
            </w:r>
          </w:p>
        </w:tc>
        <w:tc>
          <w:tcPr>
            <w:tcW w:w="526" w:type="dxa"/>
            <w:tcBorders>
              <w:top w:val="single" w:color="000000" w:sz="4" w:space="0"/>
              <w:left w:val="single" w:color="000000" w:sz="4" w:space="0"/>
              <w:bottom w:val="nil"/>
              <w:right w:val="single" w:color="000000" w:sz="4" w:space="0"/>
            </w:tcBorders>
            <w:shd w:val="clear" w:color="auto" w:fill="auto"/>
            <w:vAlign w:val="center"/>
          </w:tcPr>
          <w:p w14:paraId="666B49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343F00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1857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nil"/>
            </w:tcBorders>
            <w:shd w:val="clear" w:color="auto" w:fill="auto"/>
            <w:noWrap/>
            <w:vAlign w:val="center"/>
          </w:tcPr>
          <w:p w14:paraId="2F72BA98">
            <w:pPr>
              <w:jc w:val="center"/>
              <w:rPr>
                <w:rFonts w:hint="eastAsia" w:ascii="微软雅黑" w:hAnsi="微软雅黑" w:eastAsia="微软雅黑" w:cs="微软雅黑"/>
                <w:i w:val="0"/>
                <w:iCs w:val="0"/>
                <w:color w:val="auto"/>
                <w:sz w:val="20"/>
                <w:szCs w:val="20"/>
                <w:highlight w:val="none"/>
                <w:u w:val="none"/>
              </w:rPr>
            </w:pPr>
          </w:p>
        </w:tc>
      </w:tr>
      <w:tr w14:paraId="003B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370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F12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组合桌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F1F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5400*1500*750mm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C76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桌子由1300*500*750mm/1500*749*750mm组合而成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1、立柱：Q235钢管，扁管40*60*1.5MM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2、底脚/内底脚：冷扎钢板2.0MM一体而成。</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3、翻转机构：Q235钢管，扁管25*50*1.5MM。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4、连杆：Q235钢管，扁管30*60*1.2MM。</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5、接头：ADC12压铸铝合金。</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6、万向轮：ABS+橡胶，防滑。4轮均带刹车。</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7、连接螺丝：45#钢。</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1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461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组</w:t>
            </w:r>
          </w:p>
        </w:tc>
      </w:tr>
      <w:tr w14:paraId="4A17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nil"/>
              <w:right w:val="single" w:color="000000" w:sz="4" w:space="0"/>
            </w:tcBorders>
            <w:shd w:val="clear" w:color="auto" w:fill="auto"/>
            <w:noWrap/>
            <w:vAlign w:val="center"/>
          </w:tcPr>
          <w:p w14:paraId="44EFC2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15</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25AB">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20"/>
                <w:szCs w:val="20"/>
                <w:highlight w:val="none"/>
                <w:u w:val="none"/>
                <w:lang w:val="en-US" w:eastAsia="zh-CN" w:bidi="ar"/>
              </w:rPr>
              <w:t>椅子1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5A1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537*517*821mm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72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微软雅黑" w:hAnsi="微软雅黑" w:eastAsia="微软雅黑" w:cs="微软雅黑"/>
                <w:i w:val="0"/>
                <w:iCs w:val="0"/>
                <w:color w:val="auto"/>
                <w:kern w:val="0"/>
                <w:sz w:val="20"/>
                <w:szCs w:val="20"/>
                <w:highlight w:val="none"/>
                <w:u w:val="none"/>
                <w:lang w:val="en-US" w:eastAsia="zh-CN" w:bidi="ar"/>
              </w:rPr>
              <w:t>座背部分采用3拼结构设计可任意搭配颜色+原创精密安装结构高频久坐螺丝不松+原创设计的隐藏式手抠+全新升级3合1脚垫；随动平行；软硬结合防止划伤地板/推动异响；                                                                                                     座背+支架：采用插扣+螺丝固定结构规格452*418*370（±3mm）；可任意搭配座背颜色；全新工程PP+玻纤，超韧弹性，通过材料性能实现靠背倾仰，舒缓背部压力，表面晒纹处理质感好，椅背施加102kg的推力，持续60s，无异常，符合BIFMA测试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椅脚：采用Φ12mm实心圆钢+4mm冲压型钢，高精密机械手臂自动焊接，稳固性强，表面经高速打砂除锈处理，喷粉高温烤漆工艺处理，漆面牢固，金属质感,搭配PP磨地脚，102kg实验沙袋悬空椅座正上方152mm处，自由落体冲击，椅脚无异常，符合BIFMA测试标准；</w:t>
            </w:r>
          </w:p>
        </w:tc>
        <w:tc>
          <w:tcPr>
            <w:tcW w:w="526" w:type="dxa"/>
            <w:tcBorders>
              <w:top w:val="single" w:color="000000" w:sz="4" w:space="0"/>
              <w:left w:val="single" w:color="000000" w:sz="4" w:space="0"/>
              <w:bottom w:val="nil"/>
              <w:right w:val="single" w:color="000000" w:sz="4" w:space="0"/>
            </w:tcBorders>
            <w:shd w:val="clear" w:color="auto" w:fill="auto"/>
            <w:vAlign w:val="center"/>
          </w:tcPr>
          <w:p w14:paraId="41E914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18</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EFFC4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r>
      <w:tr w14:paraId="5FEAE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8C8BC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研讨阅览区</w:t>
            </w:r>
          </w:p>
        </w:tc>
      </w:tr>
      <w:tr w14:paraId="5CEE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nil"/>
              <w:left w:val="single" w:color="000000" w:sz="4" w:space="0"/>
              <w:bottom w:val="single" w:color="000000" w:sz="4" w:space="0"/>
              <w:right w:val="single" w:color="000000" w:sz="4" w:space="0"/>
            </w:tcBorders>
            <w:shd w:val="clear" w:color="auto" w:fill="auto"/>
            <w:noWrap/>
            <w:vAlign w:val="center"/>
          </w:tcPr>
          <w:p w14:paraId="28C885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16</w:t>
            </w:r>
          </w:p>
        </w:tc>
        <w:tc>
          <w:tcPr>
            <w:tcW w:w="416" w:type="dxa"/>
            <w:tcBorders>
              <w:top w:val="nil"/>
              <w:left w:val="single" w:color="000000" w:sz="4" w:space="0"/>
              <w:bottom w:val="single" w:color="000000" w:sz="4" w:space="0"/>
              <w:right w:val="single" w:color="000000" w:sz="4" w:space="0"/>
            </w:tcBorders>
            <w:shd w:val="clear" w:color="auto" w:fill="auto"/>
            <w:vAlign w:val="center"/>
          </w:tcPr>
          <w:p w14:paraId="23CAC7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桌子</w:t>
            </w:r>
          </w:p>
        </w:tc>
        <w:tc>
          <w:tcPr>
            <w:tcW w:w="1304" w:type="dxa"/>
            <w:tcBorders>
              <w:top w:val="nil"/>
              <w:left w:val="single" w:color="000000" w:sz="4" w:space="0"/>
              <w:bottom w:val="single" w:color="000000" w:sz="4" w:space="0"/>
              <w:right w:val="single" w:color="000000" w:sz="4" w:space="0"/>
            </w:tcBorders>
            <w:shd w:val="clear" w:color="auto" w:fill="auto"/>
            <w:vAlign w:val="center"/>
          </w:tcPr>
          <w:p w14:paraId="2F00E47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1400*1400*750mm</w:t>
            </w:r>
          </w:p>
        </w:tc>
        <w:tc>
          <w:tcPr>
            <w:tcW w:w="4923" w:type="dxa"/>
            <w:tcBorders>
              <w:top w:val="nil"/>
              <w:left w:val="single" w:color="000000" w:sz="4" w:space="0"/>
              <w:bottom w:val="nil"/>
              <w:right w:val="single" w:color="000000" w:sz="4" w:space="0"/>
            </w:tcBorders>
            <w:shd w:val="clear" w:color="auto" w:fill="auto"/>
            <w:vAlign w:val="center"/>
          </w:tcPr>
          <w:p w14:paraId="2D9D9C1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1、基材:环保免漆板采用欧洲E0级基材标准，静曲强度为13.7MPa，含水率为</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6.8%，密度为0.67g/cm³，甲醛释放量0.047mg/m³；</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2、贴面：板材采用“夏特”饰面纸，耐磨，不易变色；</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3、表面：光滑，有光泽，整体效果好；</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4、封边：PVC边与热熔胶经200℃高温压制于边部，有效防止水气侵入；</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5、锁具：优质锁具。</w:t>
            </w:r>
          </w:p>
        </w:tc>
        <w:tc>
          <w:tcPr>
            <w:tcW w:w="526" w:type="dxa"/>
            <w:tcBorders>
              <w:top w:val="nil"/>
              <w:left w:val="single" w:color="000000" w:sz="4" w:space="0"/>
              <w:bottom w:val="single" w:color="000000" w:sz="4" w:space="0"/>
              <w:right w:val="single" w:color="000000" w:sz="4" w:space="0"/>
            </w:tcBorders>
            <w:shd w:val="clear" w:color="auto" w:fill="auto"/>
            <w:vAlign w:val="center"/>
          </w:tcPr>
          <w:p w14:paraId="43A8935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615" w:type="dxa"/>
            <w:tcBorders>
              <w:top w:val="nil"/>
              <w:left w:val="single" w:color="000000" w:sz="4" w:space="0"/>
              <w:bottom w:val="single" w:color="000000" w:sz="4" w:space="0"/>
              <w:right w:val="single" w:color="000000" w:sz="4" w:space="0"/>
            </w:tcBorders>
            <w:shd w:val="clear" w:color="auto" w:fill="auto"/>
            <w:vAlign w:val="center"/>
          </w:tcPr>
          <w:p w14:paraId="62727CA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张</w:t>
            </w:r>
          </w:p>
        </w:tc>
      </w:tr>
      <w:tr w14:paraId="4F27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A4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17</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267">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20"/>
                <w:szCs w:val="20"/>
                <w:highlight w:val="none"/>
                <w:u w:val="none"/>
                <w:lang w:val="en-US" w:eastAsia="zh-CN" w:bidi="ar"/>
              </w:rPr>
              <w:t>椅子2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4F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660*695*990-1090mm</w:t>
            </w:r>
          </w:p>
        </w:tc>
        <w:tc>
          <w:tcPr>
            <w:tcW w:w="4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40C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60mm PU静音脚轮，移动杂音小，三十万周轮测试；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采用注塑一次成形尼龙五星脚，静压测试1500KG以上，高于BIFMA测试标准；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协强气杆，采用2.0mm优质无缝钢管制作，30万次升降、左右动测试，无偏载降落现象，使用环境-40℃C-+50℃，盐雾测试8级；</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原位锁定底盘，材质:钢板，耐久性测试30万，机构运动无干涉，无噪音。背部倾仰力度调节范围:14KG-25KG，倾仰力度精准、均；</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椅座45高密、高弹定型海棉，30万次冲压耐久测试不变形，坐垫符合人体工程学设计；</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木板厚度:12mm-15mm密度≤600KG/m3 经高温蒸煮、层压、干燥、不虫蛀、变形毒变；</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杜邦PA加玻璃纤维注塑成型背框、过BIFMA测试；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固定连体椅背扶手，椅背同步倾仰，过BIFMA测试；</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优质网布，抗张、耐磨性强，透气、防静电性能耐色劳度优越；</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背框符合BIFMA5.1测试标准；</w:t>
            </w:r>
            <w:r>
              <w:rPr>
                <w:rFonts w:hint="eastAsia" w:ascii="微软雅黑" w:hAnsi="微软雅黑" w:eastAsia="微软雅黑" w:cs="微软雅黑"/>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坐垫深度460mm。</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819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F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把</w:t>
            </w:r>
          </w:p>
        </w:tc>
      </w:tr>
    </w:tbl>
    <w:p w14:paraId="06F414A4">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注：1、投标人中标并与采购人签订合同后，其对于其符合采购需求的样品质量将作为验收标准之一，对于不符合招标要求的样品质量需由中标人将样品改进符合采购需求，然后再封样，将作为验收标准之一。</w:t>
      </w:r>
    </w:p>
    <w:p w14:paraId="48CFEDBA">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2、中标人供货前须提供以上家具的图纸，并经采购人确认后方可进行生产。</w:t>
      </w:r>
    </w:p>
    <w:p w14:paraId="2240A4A7">
      <w:pPr>
        <w:ind w:firstLine="482" w:firstLineChars="200"/>
        <w:jc w:val="left"/>
        <w:rPr>
          <w:rFonts w:hint="eastAsia" w:ascii="宋体" w:hAnsi="宋体"/>
          <w:b/>
          <w:bCs/>
          <w:color w:val="auto"/>
          <w:sz w:val="24"/>
          <w:highlight w:val="none"/>
        </w:rPr>
      </w:pPr>
    </w:p>
    <w:p w14:paraId="3EDF8954">
      <w:pPr>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样品清单：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978"/>
        <w:gridCol w:w="2812"/>
        <w:gridCol w:w="3199"/>
      </w:tblGrid>
      <w:tr w14:paraId="4B48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19" w:type="dxa"/>
            <w:noWrap w:val="0"/>
            <w:vAlign w:val="center"/>
          </w:tcPr>
          <w:p w14:paraId="61514318">
            <w:pPr>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1837" w:type="dxa"/>
            <w:noWrap w:val="0"/>
            <w:vAlign w:val="center"/>
          </w:tcPr>
          <w:p w14:paraId="128E07B8">
            <w:pPr>
              <w:jc w:val="center"/>
              <w:rPr>
                <w:rFonts w:hint="eastAsia" w:ascii="宋体" w:hAnsi="宋体"/>
                <w:b/>
                <w:bCs/>
                <w:color w:val="auto"/>
                <w:sz w:val="24"/>
                <w:highlight w:val="none"/>
              </w:rPr>
            </w:pPr>
            <w:r>
              <w:rPr>
                <w:rFonts w:hint="eastAsia" w:ascii="宋体" w:hAnsi="宋体"/>
                <w:b/>
                <w:bCs/>
                <w:color w:val="auto"/>
                <w:sz w:val="24"/>
                <w:highlight w:val="none"/>
              </w:rPr>
              <w:t>样品名称</w:t>
            </w:r>
          </w:p>
        </w:tc>
        <w:tc>
          <w:tcPr>
            <w:tcW w:w="3410" w:type="dxa"/>
            <w:noWrap w:val="0"/>
            <w:vAlign w:val="center"/>
          </w:tcPr>
          <w:p w14:paraId="575F7115">
            <w:pPr>
              <w:jc w:val="center"/>
              <w:rPr>
                <w:rFonts w:hint="eastAsia" w:ascii="宋体" w:hAnsi="宋体"/>
                <w:b/>
                <w:bCs/>
                <w:color w:val="auto"/>
                <w:sz w:val="24"/>
                <w:highlight w:val="none"/>
              </w:rPr>
            </w:pPr>
            <w:r>
              <w:rPr>
                <w:rFonts w:hint="eastAsia" w:ascii="宋体" w:hAnsi="宋体"/>
                <w:b/>
                <w:bCs/>
                <w:color w:val="auto"/>
                <w:sz w:val="24"/>
                <w:highlight w:val="none"/>
              </w:rPr>
              <w:t>需求</w:t>
            </w:r>
          </w:p>
        </w:tc>
        <w:tc>
          <w:tcPr>
            <w:tcW w:w="3896" w:type="dxa"/>
            <w:noWrap w:val="0"/>
            <w:vAlign w:val="center"/>
          </w:tcPr>
          <w:p w14:paraId="6DD8C3B5">
            <w:pPr>
              <w:jc w:val="center"/>
              <w:rPr>
                <w:rFonts w:hint="eastAsia" w:ascii="宋体" w:hAnsi="宋体"/>
                <w:b/>
                <w:bCs/>
                <w:color w:val="auto"/>
                <w:sz w:val="24"/>
                <w:highlight w:val="none"/>
              </w:rPr>
            </w:pPr>
            <w:r>
              <w:rPr>
                <w:rFonts w:hint="eastAsia" w:ascii="宋体" w:hAnsi="宋体"/>
                <w:b/>
                <w:bCs/>
                <w:color w:val="auto"/>
                <w:sz w:val="24"/>
                <w:highlight w:val="none"/>
              </w:rPr>
              <w:t>数量</w:t>
            </w:r>
          </w:p>
        </w:tc>
      </w:tr>
      <w:tr w14:paraId="086D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19" w:type="dxa"/>
            <w:noWrap w:val="0"/>
            <w:vAlign w:val="center"/>
          </w:tcPr>
          <w:p w14:paraId="61C6EC50">
            <w:pPr>
              <w:jc w:val="center"/>
              <w:rPr>
                <w:rFonts w:hint="eastAsia" w:ascii="宋体" w:hAnsi="宋体"/>
                <w:color w:val="auto"/>
                <w:sz w:val="24"/>
                <w:highlight w:val="none"/>
              </w:rPr>
            </w:pPr>
            <w:r>
              <w:rPr>
                <w:rFonts w:hint="eastAsia" w:ascii="宋体" w:hAnsi="宋体"/>
                <w:color w:val="auto"/>
                <w:sz w:val="24"/>
                <w:highlight w:val="none"/>
              </w:rPr>
              <w:t>1</w:t>
            </w:r>
          </w:p>
        </w:tc>
        <w:tc>
          <w:tcPr>
            <w:tcW w:w="1837" w:type="dxa"/>
            <w:noWrap w:val="0"/>
            <w:vAlign w:val="center"/>
          </w:tcPr>
          <w:p w14:paraId="62CFBED6">
            <w:pPr>
              <w:jc w:val="center"/>
              <w:rPr>
                <w:rFonts w:hint="eastAsia" w:hAnsi="宋体"/>
                <w:bCs/>
                <w:color w:val="auto"/>
                <w:sz w:val="21"/>
                <w:szCs w:val="21"/>
                <w:highlight w:val="none"/>
              </w:rPr>
            </w:pPr>
            <w:r>
              <w:rPr>
                <w:rFonts w:hint="eastAsia" w:hAnsi="宋体"/>
                <w:bCs/>
                <w:color w:val="auto"/>
                <w:sz w:val="21"/>
                <w:szCs w:val="21"/>
                <w:highlight w:val="none"/>
              </w:rPr>
              <w:t>双面书架</w:t>
            </w:r>
          </w:p>
          <w:p w14:paraId="6D82C3BB">
            <w:pPr>
              <w:jc w:val="center"/>
              <w:rPr>
                <w:rFonts w:hint="default" w:hAnsi="宋体" w:eastAsia="宋体"/>
                <w:bCs/>
                <w:color w:val="auto"/>
                <w:sz w:val="21"/>
                <w:szCs w:val="21"/>
                <w:highlight w:val="none"/>
                <w:lang w:val="en-US" w:eastAsia="zh-CN"/>
              </w:rPr>
            </w:pPr>
            <w:r>
              <w:rPr>
                <w:rFonts w:hint="eastAsia" w:hAnsi="宋体"/>
                <w:bCs/>
                <w:color w:val="auto"/>
                <w:sz w:val="21"/>
                <w:szCs w:val="21"/>
                <w:highlight w:val="none"/>
                <w:lang w:val="en-US" w:eastAsia="zh-CN"/>
              </w:rPr>
              <w:t>(出样尺寸：1826*480*2200mm)</w:t>
            </w:r>
          </w:p>
        </w:tc>
        <w:tc>
          <w:tcPr>
            <w:tcW w:w="3410" w:type="dxa"/>
            <w:noWrap w:val="0"/>
            <w:vAlign w:val="center"/>
          </w:tcPr>
          <w:p w14:paraId="7E359E40">
            <w:pPr>
              <w:jc w:val="center"/>
              <w:rPr>
                <w:color w:val="auto"/>
                <w:sz w:val="21"/>
                <w:szCs w:val="21"/>
                <w:highlight w:val="none"/>
              </w:rPr>
            </w:pPr>
            <w:r>
              <w:rPr>
                <w:rFonts w:hint="eastAsia"/>
                <w:color w:val="auto"/>
                <w:sz w:val="21"/>
                <w:szCs w:val="21"/>
                <w:highlight w:val="none"/>
              </w:rPr>
              <w:t>满足采购需求</w:t>
            </w:r>
          </w:p>
        </w:tc>
        <w:tc>
          <w:tcPr>
            <w:tcW w:w="3896" w:type="dxa"/>
            <w:noWrap w:val="0"/>
            <w:vAlign w:val="center"/>
          </w:tcPr>
          <w:p w14:paraId="0C22923C">
            <w:pPr>
              <w:jc w:val="center"/>
              <w:rPr>
                <w:rFonts w:hint="eastAsia" w:ascii="宋体" w:hAnsi="宋体" w:eastAsia="宋体"/>
                <w:color w:val="auto"/>
                <w:sz w:val="21"/>
                <w:szCs w:val="21"/>
                <w:highlight w:val="none"/>
                <w:lang w:eastAsia="zh-CN"/>
              </w:rPr>
            </w:pPr>
            <w:r>
              <w:rPr>
                <w:rFonts w:hint="eastAsia" w:hAnsi="宋体"/>
                <w:bCs/>
                <w:color w:val="auto"/>
                <w:sz w:val="21"/>
                <w:szCs w:val="21"/>
                <w:highlight w:val="none"/>
                <w:lang w:val="en-US" w:eastAsia="zh-CN"/>
              </w:rPr>
              <w:t>两节</w:t>
            </w:r>
          </w:p>
        </w:tc>
      </w:tr>
      <w:tr w14:paraId="1C11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19" w:type="dxa"/>
            <w:noWrap w:val="0"/>
            <w:vAlign w:val="center"/>
          </w:tcPr>
          <w:p w14:paraId="4A03B207">
            <w:pPr>
              <w:jc w:val="center"/>
              <w:rPr>
                <w:rFonts w:hint="eastAsia" w:hAnsi="宋体"/>
                <w:bCs/>
                <w:color w:val="auto"/>
                <w:sz w:val="24"/>
                <w:highlight w:val="none"/>
              </w:rPr>
            </w:pPr>
            <w:r>
              <w:rPr>
                <w:rFonts w:hint="eastAsia" w:hAnsi="宋体"/>
                <w:bCs/>
                <w:color w:val="auto"/>
                <w:sz w:val="24"/>
                <w:highlight w:val="none"/>
              </w:rPr>
              <w:t>2</w:t>
            </w:r>
          </w:p>
        </w:tc>
        <w:tc>
          <w:tcPr>
            <w:tcW w:w="1837" w:type="dxa"/>
            <w:noWrap w:val="0"/>
            <w:vAlign w:val="center"/>
          </w:tcPr>
          <w:p w14:paraId="59482B5C">
            <w:pPr>
              <w:jc w:val="center"/>
              <w:rPr>
                <w:rFonts w:hint="eastAsia" w:hAnsi="宋体"/>
                <w:bCs/>
                <w:color w:val="auto"/>
                <w:sz w:val="21"/>
                <w:szCs w:val="21"/>
                <w:highlight w:val="none"/>
              </w:rPr>
            </w:pPr>
            <w:r>
              <w:rPr>
                <w:rFonts w:hint="eastAsia" w:hAnsi="宋体"/>
                <w:bCs/>
                <w:color w:val="auto"/>
                <w:sz w:val="21"/>
                <w:szCs w:val="21"/>
                <w:highlight w:val="none"/>
              </w:rPr>
              <w:t>阅览桌</w:t>
            </w:r>
          </w:p>
        </w:tc>
        <w:tc>
          <w:tcPr>
            <w:tcW w:w="3410" w:type="dxa"/>
            <w:noWrap w:val="0"/>
            <w:vAlign w:val="center"/>
          </w:tcPr>
          <w:p w14:paraId="67FFF0AE">
            <w:pPr>
              <w:pStyle w:val="19"/>
              <w:jc w:val="center"/>
              <w:rPr>
                <w:color w:val="auto"/>
                <w:sz w:val="21"/>
                <w:szCs w:val="21"/>
                <w:highlight w:val="none"/>
              </w:rPr>
            </w:pPr>
            <w:r>
              <w:rPr>
                <w:rFonts w:hint="eastAsia"/>
                <w:color w:val="auto"/>
                <w:sz w:val="21"/>
                <w:szCs w:val="21"/>
                <w:highlight w:val="none"/>
              </w:rPr>
              <w:t>满足采购需求</w:t>
            </w:r>
          </w:p>
        </w:tc>
        <w:tc>
          <w:tcPr>
            <w:tcW w:w="3896" w:type="dxa"/>
            <w:noWrap w:val="0"/>
            <w:vAlign w:val="center"/>
          </w:tcPr>
          <w:p w14:paraId="4F6C8DB6">
            <w:pPr>
              <w:jc w:val="center"/>
              <w:rPr>
                <w:rFonts w:hint="eastAsia" w:eastAsia="宋体"/>
                <w:color w:val="auto"/>
                <w:sz w:val="21"/>
                <w:szCs w:val="21"/>
                <w:highlight w:val="none"/>
                <w:lang w:val="en-US" w:eastAsia="zh-CN"/>
              </w:rPr>
            </w:pPr>
            <w:r>
              <w:rPr>
                <w:rFonts w:hint="eastAsia"/>
                <w:color w:val="auto"/>
                <w:sz w:val="21"/>
                <w:szCs w:val="21"/>
                <w:highlight w:val="none"/>
              </w:rPr>
              <w:t>1</w:t>
            </w:r>
            <w:r>
              <w:rPr>
                <w:rFonts w:hint="eastAsia"/>
                <w:color w:val="auto"/>
                <w:sz w:val="21"/>
                <w:szCs w:val="21"/>
                <w:highlight w:val="none"/>
                <w:lang w:val="en-US" w:eastAsia="zh-CN"/>
              </w:rPr>
              <w:t>套</w:t>
            </w:r>
          </w:p>
        </w:tc>
      </w:tr>
      <w:tr w14:paraId="1ADD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19" w:type="dxa"/>
            <w:noWrap w:val="0"/>
            <w:vAlign w:val="center"/>
          </w:tcPr>
          <w:p w14:paraId="07432375">
            <w:pPr>
              <w:jc w:val="center"/>
              <w:rPr>
                <w:rFonts w:hint="eastAsia" w:hAnsi="宋体" w:eastAsia="宋体"/>
                <w:bCs/>
                <w:color w:val="auto"/>
                <w:sz w:val="24"/>
                <w:highlight w:val="none"/>
                <w:lang w:val="en-US" w:eastAsia="zh-CN"/>
              </w:rPr>
            </w:pPr>
            <w:r>
              <w:rPr>
                <w:rFonts w:hint="eastAsia" w:hAnsi="宋体"/>
                <w:bCs/>
                <w:color w:val="auto"/>
                <w:sz w:val="24"/>
                <w:highlight w:val="none"/>
                <w:lang w:val="en-US" w:eastAsia="zh-CN"/>
              </w:rPr>
              <w:t>3</w:t>
            </w:r>
          </w:p>
        </w:tc>
        <w:tc>
          <w:tcPr>
            <w:tcW w:w="1837" w:type="dxa"/>
            <w:noWrap w:val="0"/>
            <w:vAlign w:val="center"/>
          </w:tcPr>
          <w:p w14:paraId="75B0A355">
            <w:pPr>
              <w:jc w:val="center"/>
              <w:rPr>
                <w:rFonts w:hint="eastAsia" w:hAnsi="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阅览椅</w:t>
            </w:r>
          </w:p>
        </w:tc>
        <w:tc>
          <w:tcPr>
            <w:tcW w:w="3410" w:type="dxa"/>
            <w:noWrap w:val="0"/>
            <w:vAlign w:val="center"/>
          </w:tcPr>
          <w:p w14:paraId="4F6C8550">
            <w:pPr>
              <w:pStyle w:val="19"/>
              <w:jc w:val="center"/>
              <w:rPr>
                <w:rFonts w:hint="eastAsia"/>
                <w:color w:val="auto"/>
                <w:sz w:val="21"/>
                <w:szCs w:val="21"/>
                <w:highlight w:val="none"/>
              </w:rPr>
            </w:pPr>
            <w:r>
              <w:rPr>
                <w:rFonts w:hint="eastAsia"/>
                <w:color w:val="auto"/>
                <w:sz w:val="21"/>
                <w:szCs w:val="21"/>
                <w:highlight w:val="none"/>
              </w:rPr>
              <w:t>满足采购需求</w:t>
            </w:r>
          </w:p>
        </w:tc>
        <w:tc>
          <w:tcPr>
            <w:tcW w:w="3896" w:type="dxa"/>
            <w:noWrap w:val="0"/>
            <w:vAlign w:val="center"/>
          </w:tcPr>
          <w:p w14:paraId="75F108EB">
            <w:pPr>
              <w:jc w:val="center"/>
              <w:rPr>
                <w:rFonts w:hint="default"/>
                <w:color w:val="auto"/>
                <w:sz w:val="21"/>
                <w:szCs w:val="21"/>
                <w:highlight w:val="none"/>
                <w:lang w:val="en-US"/>
              </w:rPr>
            </w:pPr>
            <w:r>
              <w:rPr>
                <w:rFonts w:hint="eastAsia" w:ascii="宋体" w:hAnsi="宋体" w:cs="宋体"/>
                <w:b/>
                <w:bCs/>
                <w:i w:val="0"/>
                <w:iCs w:val="0"/>
                <w:color w:val="auto"/>
                <w:kern w:val="0"/>
                <w:sz w:val="21"/>
                <w:szCs w:val="21"/>
                <w:highlight w:val="none"/>
                <w:u w:val="none"/>
                <w:lang w:val="en-US" w:eastAsia="zh-CN" w:bidi="ar"/>
              </w:rPr>
              <w:t>1张</w:t>
            </w:r>
          </w:p>
        </w:tc>
      </w:tr>
      <w:tr w14:paraId="305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19" w:type="dxa"/>
            <w:noWrap w:val="0"/>
            <w:vAlign w:val="center"/>
          </w:tcPr>
          <w:p w14:paraId="4C060BAB">
            <w:pPr>
              <w:jc w:val="center"/>
              <w:rPr>
                <w:rFonts w:hint="default" w:hAnsi="宋体"/>
                <w:bCs/>
                <w:color w:val="auto"/>
                <w:sz w:val="24"/>
                <w:highlight w:val="none"/>
                <w:lang w:val="en-US" w:eastAsia="zh-CN"/>
              </w:rPr>
            </w:pPr>
            <w:r>
              <w:rPr>
                <w:rFonts w:hint="eastAsia" w:hAnsi="宋体"/>
                <w:bCs/>
                <w:color w:val="auto"/>
                <w:sz w:val="24"/>
                <w:highlight w:val="none"/>
                <w:lang w:val="en-US" w:eastAsia="zh-CN"/>
              </w:rPr>
              <w:t>4</w:t>
            </w:r>
          </w:p>
        </w:tc>
        <w:tc>
          <w:tcPr>
            <w:tcW w:w="1837" w:type="dxa"/>
            <w:noWrap w:val="0"/>
            <w:vAlign w:val="center"/>
          </w:tcPr>
          <w:p w14:paraId="274925CE">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研讨椅</w:t>
            </w:r>
          </w:p>
        </w:tc>
        <w:tc>
          <w:tcPr>
            <w:tcW w:w="3410" w:type="dxa"/>
            <w:noWrap w:val="0"/>
            <w:vAlign w:val="center"/>
          </w:tcPr>
          <w:p w14:paraId="7FCE74F7">
            <w:pPr>
              <w:pStyle w:val="19"/>
              <w:jc w:val="center"/>
              <w:rPr>
                <w:rFonts w:hint="eastAsia"/>
                <w:color w:val="auto"/>
                <w:sz w:val="21"/>
                <w:szCs w:val="21"/>
                <w:highlight w:val="none"/>
              </w:rPr>
            </w:pPr>
            <w:r>
              <w:rPr>
                <w:rFonts w:hint="eastAsia"/>
                <w:color w:val="auto"/>
                <w:sz w:val="21"/>
                <w:szCs w:val="21"/>
                <w:highlight w:val="none"/>
              </w:rPr>
              <w:t>满足采购需求</w:t>
            </w:r>
          </w:p>
        </w:tc>
        <w:tc>
          <w:tcPr>
            <w:tcW w:w="3896" w:type="dxa"/>
            <w:noWrap w:val="0"/>
            <w:vAlign w:val="center"/>
          </w:tcPr>
          <w:p w14:paraId="1E616C63">
            <w:pPr>
              <w:jc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1把</w:t>
            </w:r>
          </w:p>
        </w:tc>
      </w:tr>
      <w:tr w14:paraId="4ECD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62" w:type="dxa"/>
            <w:gridSpan w:val="4"/>
            <w:noWrap w:val="0"/>
            <w:vAlign w:val="center"/>
          </w:tcPr>
          <w:p w14:paraId="62F4ED51">
            <w:pPr>
              <w:rPr>
                <w:rFonts w:hint="eastAsia" w:ascii="宋体" w:hAnsi="宋体"/>
                <w:color w:val="auto"/>
                <w:sz w:val="24"/>
                <w:highlight w:val="none"/>
              </w:rPr>
            </w:pPr>
            <w:r>
              <w:rPr>
                <w:rFonts w:hint="eastAsia" w:ascii="宋体" w:hAnsi="宋体"/>
                <w:color w:val="auto"/>
                <w:sz w:val="24"/>
                <w:highlight w:val="none"/>
              </w:rPr>
              <w:t>备注：样品评分时评审委员会可能会对样品进行破坏性实验，供应商自行考虑风险。</w:t>
            </w:r>
          </w:p>
        </w:tc>
      </w:tr>
    </w:tbl>
    <w:p w14:paraId="663861F1">
      <w:pPr>
        <w:spacing w:line="600" w:lineRule="exact"/>
        <w:rPr>
          <w:rFonts w:hint="eastAsia" w:ascii="宋体" w:hAnsi="宋体"/>
          <w:b/>
          <w:bCs/>
          <w:color w:val="auto"/>
          <w:sz w:val="24"/>
          <w:highlight w:val="none"/>
        </w:rPr>
      </w:pPr>
      <w:r>
        <w:rPr>
          <w:rFonts w:hint="eastAsia" w:ascii="宋体" w:hAnsi="宋体"/>
          <w:b/>
          <w:bCs/>
          <w:color w:val="auto"/>
          <w:sz w:val="24"/>
          <w:highlight w:val="none"/>
        </w:rPr>
        <w:t>三、项目实施要求：</w:t>
      </w:r>
    </w:p>
    <w:p w14:paraId="2736BF3E">
      <w:pPr>
        <w:spacing w:line="600" w:lineRule="exact"/>
        <w:rPr>
          <w:rFonts w:hint="eastAsia" w:ascii="宋体" w:hAnsi="宋体"/>
          <w:color w:val="auto"/>
          <w:sz w:val="24"/>
          <w:highlight w:val="none"/>
        </w:rPr>
      </w:pPr>
      <w:r>
        <w:rPr>
          <w:rFonts w:hint="eastAsia" w:ascii="宋体" w:hAnsi="宋体"/>
          <w:color w:val="auto"/>
          <w:sz w:val="24"/>
          <w:highlight w:val="none"/>
        </w:rPr>
        <w:t xml:space="preserve">    1、签订合同后，供应商按照其与采购人的事先约定将所供货物免费上门送货至采购人指定地点后拆箱，负责免费安装调试，正常运行后交采购人单位并通过验收。</w:t>
      </w:r>
    </w:p>
    <w:p w14:paraId="4E388A94">
      <w:pPr>
        <w:spacing w:line="600" w:lineRule="exact"/>
        <w:rPr>
          <w:rFonts w:hint="eastAsia" w:ascii="宋体" w:hAnsi="宋体"/>
          <w:color w:val="auto"/>
          <w:sz w:val="24"/>
          <w:highlight w:val="none"/>
        </w:rPr>
      </w:pPr>
      <w:r>
        <w:rPr>
          <w:rFonts w:hint="eastAsia" w:ascii="宋体" w:hAnsi="宋体"/>
          <w:color w:val="auto"/>
          <w:sz w:val="24"/>
          <w:highlight w:val="none"/>
        </w:rPr>
        <w:t xml:space="preserve">    2、售后服务按国家和我省相关规定以及生产厂家或投标人的承诺执行，并提供上门免费服务。</w:t>
      </w:r>
    </w:p>
    <w:p w14:paraId="30E776D6">
      <w:pPr>
        <w:spacing w:line="600" w:lineRule="exact"/>
        <w:rPr>
          <w:rFonts w:hint="eastAsia" w:ascii="宋体" w:hAnsi="宋体"/>
          <w:b/>
          <w:bCs/>
          <w:color w:val="auto"/>
          <w:sz w:val="24"/>
          <w:highlight w:val="none"/>
        </w:rPr>
      </w:pPr>
      <w:r>
        <w:rPr>
          <w:rFonts w:hint="eastAsia" w:ascii="宋体" w:hAnsi="宋体"/>
          <w:b/>
          <w:bCs/>
          <w:color w:val="auto"/>
          <w:sz w:val="24"/>
          <w:highlight w:val="none"/>
        </w:rPr>
        <w:t>四、供货要求：</w:t>
      </w:r>
    </w:p>
    <w:p w14:paraId="3EDD65B9">
      <w:pPr>
        <w:spacing w:line="600" w:lineRule="exact"/>
        <w:rPr>
          <w:rFonts w:hint="eastAsia" w:ascii="宋体" w:hAnsi="宋体"/>
          <w:color w:val="auto"/>
          <w:sz w:val="24"/>
          <w:highlight w:val="none"/>
        </w:rPr>
      </w:pPr>
      <w:r>
        <w:rPr>
          <w:rFonts w:hint="eastAsia" w:ascii="宋体" w:hAnsi="宋体"/>
          <w:color w:val="auto"/>
          <w:sz w:val="24"/>
          <w:highlight w:val="none"/>
        </w:rPr>
        <w:t xml:space="preserve">    1、供方所供的货物必须为全新的，符合国家标准的合格产品；</w:t>
      </w:r>
    </w:p>
    <w:p w14:paraId="1E56F0CF">
      <w:pPr>
        <w:spacing w:line="600" w:lineRule="exact"/>
        <w:rPr>
          <w:rFonts w:hint="eastAsia" w:ascii="宋体" w:hAnsi="宋体"/>
          <w:color w:val="auto"/>
          <w:sz w:val="24"/>
          <w:highlight w:val="none"/>
        </w:rPr>
      </w:pPr>
      <w:r>
        <w:rPr>
          <w:rFonts w:hint="eastAsia" w:ascii="宋体" w:hAnsi="宋体"/>
          <w:color w:val="auto"/>
          <w:sz w:val="24"/>
          <w:highlight w:val="none"/>
        </w:rPr>
        <w:t xml:space="preserve">    2、必所供货物不会侵犯任何第三方知识产权；</w:t>
      </w:r>
    </w:p>
    <w:p w14:paraId="404E60E3">
      <w:pPr>
        <w:spacing w:line="600" w:lineRule="exact"/>
        <w:rPr>
          <w:rFonts w:hint="eastAsia" w:ascii="宋体" w:hAnsi="宋体"/>
          <w:color w:val="auto"/>
          <w:sz w:val="24"/>
          <w:highlight w:val="none"/>
        </w:rPr>
      </w:pPr>
      <w:r>
        <w:rPr>
          <w:rFonts w:hint="eastAsia" w:ascii="宋体" w:hAnsi="宋体"/>
          <w:color w:val="auto"/>
          <w:sz w:val="24"/>
          <w:highlight w:val="none"/>
        </w:rPr>
        <w:t xml:space="preserve">    3、送货地址：采购人指定地点。</w:t>
      </w:r>
    </w:p>
    <w:p w14:paraId="78213755">
      <w:pPr>
        <w:spacing w:line="600" w:lineRule="exact"/>
        <w:rPr>
          <w:rFonts w:hint="eastAsia" w:ascii="宋体" w:hAnsi="宋体"/>
          <w:b/>
          <w:bCs/>
          <w:color w:val="auto"/>
          <w:sz w:val="24"/>
          <w:highlight w:val="none"/>
        </w:rPr>
      </w:pPr>
      <w:r>
        <w:rPr>
          <w:rFonts w:hint="eastAsia" w:ascii="宋体" w:hAnsi="宋体"/>
          <w:b/>
          <w:bCs/>
          <w:color w:val="auto"/>
          <w:sz w:val="24"/>
          <w:highlight w:val="none"/>
        </w:rPr>
        <w:t>五、售后服务要求：</w:t>
      </w:r>
    </w:p>
    <w:p w14:paraId="5EAB0666">
      <w:pPr>
        <w:spacing w:line="600" w:lineRule="exact"/>
        <w:rPr>
          <w:rFonts w:hint="eastAsia" w:ascii="宋体" w:hAnsi="宋体"/>
          <w:bCs/>
          <w:color w:val="auto"/>
          <w:sz w:val="24"/>
          <w:highlight w:val="none"/>
        </w:rPr>
      </w:pPr>
      <w:r>
        <w:rPr>
          <w:rFonts w:hint="eastAsia" w:ascii="宋体" w:hAnsi="宋体"/>
          <w:bCs/>
          <w:color w:val="auto"/>
          <w:sz w:val="24"/>
          <w:highlight w:val="none"/>
        </w:rPr>
        <w:t xml:space="preserve">    1、质保期：从验收合格之日起五年；质保期内的维修费用（包括材料）全部由</w:t>
      </w:r>
      <w:r>
        <w:rPr>
          <w:rFonts w:hint="eastAsia" w:ascii="宋体" w:hAnsi="宋体"/>
          <w:color w:val="auto"/>
          <w:sz w:val="24"/>
          <w:highlight w:val="none"/>
        </w:rPr>
        <w:t>供应商</w:t>
      </w:r>
      <w:r>
        <w:rPr>
          <w:rFonts w:hint="eastAsia" w:ascii="宋体" w:hAnsi="宋体"/>
          <w:bCs/>
          <w:color w:val="auto"/>
          <w:sz w:val="24"/>
          <w:highlight w:val="none"/>
        </w:rPr>
        <w:t>负责；超过质保期的，维修时只收部件成本费；</w:t>
      </w:r>
    </w:p>
    <w:p w14:paraId="6C4253D2">
      <w:pPr>
        <w:spacing w:line="600" w:lineRule="exact"/>
        <w:rPr>
          <w:rFonts w:hint="eastAsia" w:ascii="宋体" w:hAnsi="宋体"/>
          <w:bCs/>
          <w:color w:val="auto"/>
          <w:sz w:val="24"/>
          <w:highlight w:val="none"/>
        </w:rPr>
      </w:pPr>
      <w:r>
        <w:rPr>
          <w:rFonts w:hint="eastAsia" w:ascii="宋体" w:hAnsi="宋体"/>
          <w:bCs/>
          <w:color w:val="auto"/>
          <w:sz w:val="24"/>
          <w:highlight w:val="none"/>
        </w:rPr>
        <w:t xml:space="preserve">    2、质保期内的维修费用（包括配件）全部由</w:t>
      </w:r>
      <w:r>
        <w:rPr>
          <w:rFonts w:hint="eastAsia" w:ascii="宋体" w:hAnsi="宋体"/>
          <w:color w:val="auto"/>
          <w:sz w:val="24"/>
          <w:highlight w:val="none"/>
        </w:rPr>
        <w:t>供应商</w:t>
      </w:r>
      <w:r>
        <w:rPr>
          <w:rFonts w:hint="eastAsia" w:ascii="宋体" w:hAnsi="宋体"/>
          <w:bCs/>
          <w:color w:val="auto"/>
          <w:sz w:val="24"/>
          <w:highlight w:val="none"/>
        </w:rPr>
        <w:t>负责；</w:t>
      </w:r>
    </w:p>
    <w:p w14:paraId="78A1F1B1">
      <w:pPr>
        <w:spacing w:line="600" w:lineRule="exact"/>
        <w:rPr>
          <w:rFonts w:hint="eastAsia" w:ascii="宋体" w:hAnsi="宋体"/>
          <w:bCs/>
          <w:color w:val="auto"/>
          <w:sz w:val="24"/>
          <w:highlight w:val="none"/>
        </w:rPr>
      </w:pPr>
      <w:r>
        <w:rPr>
          <w:rFonts w:hint="eastAsia" w:ascii="宋体" w:hAnsi="宋体"/>
          <w:bCs/>
          <w:color w:val="auto"/>
          <w:sz w:val="24"/>
          <w:highlight w:val="none"/>
        </w:rPr>
        <w:t xml:space="preserve">    3、技术支持要求：质保期内出现问题，1小时内响应，2小时内到达现场，12小时内解决问题，对于现场解决不了的故障，</w:t>
      </w:r>
      <w:r>
        <w:rPr>
          <w:rFonts w:hint="eastAsia" w:ascii="宋体" w:hAnsi="宋体"/>
          <w:color w:val="auto"/>
          <w:sz w:val="24"/>
          <w:highlight w:val="none"/>
        </w:rPr>
        <w:t>供应商</w:t>
      </w:r>
      <w:r>
        <w:rPr>
          <w:rFonts w:hint="eastAsia" w:ascii="宋体" w:hAnsi="宋体"/>
          <w:bCs/>
          <w:color w:val="auto"/>
          <w:sz w:val="24"/>
          <w:highlight w:val="none"/>
        </w:rPr>
        <w:t>应提供采购人同型号、同规格的备用设备使用，直至故障设备修复；</w:t>
      </w:r>
    </w:p>
    <w:p w14:paraId="2BD864CF">
      <w:pPr>
        <w:spacing w:line="600" w:lineRule="exact"/>
        <w:rPr>
          <w:rFonts w:hint="eastAsia" w:ascii="宋体" w:hAnsi="宋体"/>
          <w:bCs/>
          <w:color w:val="auto"/>
          <w:sz w:val="24"/>
          <w:highlight w:val="none"/>
        </w:rPr>
      </w:pPr>
      <w:r>
        <w:rPr>
          <w:rFonts w:hint="eastAsia" w:ascii="宋体" w:hAnsi="宋体"/>
          <w:bCs/>
          <w:color w:val="auto"/>
          <w:sz w:val="24"/>
          <w:highlight w:val="none"/>
        </w:rPr>
        <w:t xml:space="preserve">    4、在保修期内</w:t>
      </w:r>
      <w:r>
        <w:rPr>
          <w:rFonts w:hint="eastAsia" w:ascii="宋体" w:hAnsi="宋体"/>
          <w:color w:val="auto"/>
          <w:sz w:val="24"/>
          <w:highlight w:val="none"/>
        </w:rPr>
        <w:t>供应商</w:t>
      </w:r>
      <w:r>
        <w:rPr>
          <w:rFonts w:hint="eastAsia" w:ascii="宋体" w:hAnsi="宋体"/>
          <w:bCs/>
          <w:color w:val="auto"/>
          <w:sz w:val="24"/>
          <w:highlight w:val="none"/>
        </w:rPr>
        <w:t>必须不得以任何理由影响用户的正常使用。</w:t>
      </w:r>
      <w:r>
        <w:rPr>
          <w:rFonts w:hint="eastAsia" w:ascii="宋体" w:hAnsi="宋体"/>
          <w:color w:val="auto"/>
          <w:sz w:val="24"/>
          <w:highlight w:val="none"/>
        </w:rPr>
        <w:t>供应商</w:t>
      </w:r>
      <w:r>
        <w:rPr>
          <w:rFonts w:hint="eastAsia" w:ascii="宋体" w:hAnsi="宋体"/>
          <w:bCs/>
          <w:color w:val="auto"/>
          <w:sz w:val="24"/>
          <w:highlight w:val="none"/>
        </w:rPr>
        <w:t>必须对所供产品实行终身维修，配件按市场价格收取；</w:t>
      </w:r>
    </w:p>
    <w:p w14:paraId="194DF8D9">
      <w:pPr>
        <w:spacing w:line="600" w:lineRule="exact"/>
        <w:rPr>
          <w:rFonts w:hint="eastAsia" w:ascii="宋体" w:hAnsi="宋体"/>
          <w:b/>
          <w:color w:val="auto"/>
          <w:sz w:val="24"/>
          <w:highlight w:val="none"/>
        </w:rPr>
      </w:pPr>
      <w:r>
        <w:rPr>
          <w:rFonts w:hint="eastAsia" w:ascii="宋体" w:hAnsi="宋体"/>
          <w:b/>
          <w:color w:val="auto"/>
          <w:sz w:val="24"/>
          <w:highlight w:val="none"/>
        </w:rPr>
        <w:t>六、培训要求：</w:t>
      </w:r>
    </w:p>
    <w:p w14:paraId="7CFBC198">
      <w:pPr>
        <w:spacing w:line="600" w:lineRule="exact"/>
        <w:rPr>
          <w:rFonts w:hint="eastAsia" w:ascii="宋体" w:hAnsi="宋体"/>
          <w:bCs/>
          <w:color w:val="auto"/>
          <w:sz w:val="24"/>
          <w:highlight w:val="none"/>
        </w:rPr>
      </w:pPr>
      <w:r>
        <w:rPr>
          <w:rFonts w:hint="eastAsia" w:ascii="宋体" w:hAnsi="宋体"/>
          <w:bCs/>
          <w:color w:val="auto"/>
          <w:sz w:val="24"/>
          <w:highlight w:val="none"/>
        </w:rPr>
        <w:t xml:space="preserve">    安装调试后，供应商须向使用方人员做好所供产品日常保养、使用、管理的现场实地培训，直至会熟练使用。</w:t>
      </w:r>
    </w:p>
    <w:p w14:paraId="20BDA419">
      <w:pPr>
        <w:spacing w:line="600" w:lineRule="exact"/>
        <w:rPr>
          <w:rFonts w:hint="eastAsia" w:ascii="宋体" w:hAnsi="宋体"/>
          <w:b/>
          <w:bCs/>
          <w:color w:val="auto"/>
          <w:sz w:val="24"/>
          <w:highlight w:val="none"/>
        </w:rPr>
      </w:pPr>
      <w:r>
        <w:rPr>
          <w:rFonts w:hint="eastAsia" w:ascii="宋体" w:hAnsi="宋体"/>
          <w:b/>
          <w:bCs/>
          <w:color w:val="auto"/>
          <w:sz w:val="24"/>
          <w:highlight w:val="none"/>
        </w:rPr>
        <w:t>七、合同履约期限：</w:t>
      </w:r>
    </w:p>
    <w:p w14:paraId="3B8170A5">
      <w:pPr>
        <w:spacing w:line="600" w:lineRule="exact"/>
        <w:ind w:firstLine="470" w:firstLineChars="196"/>
        <w:rPr>
          <w:rFonts w:hint="eastAsia" w:ascii="宋体" w:hAnsi="宋体" w:eastAsia="宋体"/>
          <w:bCs/>
          <w:color w:val="auto"/>
          <w:sz w:val="24"/>
          <w:highlight w:val="none"/>
          <w:lang w:eastAsia="zh-CN"/>
        </w:rPr>
      </w:pPr>
      <w:r>
        <w:rPr>
          <w:rFonts w:hint="eastAsia" w:ascii="宋体" w:hAnsi="宋体"/>
          <w:bCs/>
          <w:color w:val="auto"/>
          <w:sz w:val="24"/>
          <w:highlight w:val="none"/>
        </w:rPr>
        <w:t>工期要求：</w:t>
      </w:r>
      <w:r>
        <w:rPr>
          <w:rFonts w:hint="eastAsia" w:hAnsi="宋体"/>
          <w:bCs/>
          <w:color w:val="auto"/>
          <w:kern w:val="2"/>
          <w:sz w:val="24"/>
          <w:szCs w:val="24"/>
          <w:highlight w:val="none"/>
        </w:rPr>
        <w:t>合同签订后</w:t>
      </w:r>
      <w:r>
        <w:rPr>
          <w:rFonts w:hint="eastAsia" w:hAnsi="宋体"/>
          <w:bCs/>
          <w:color w:val="auto"/>
          <w:kern w:val="2"/>
          <w:sz w:val="24"/>
          <w:szCs w:val="24"/>
          <w:highlight w:val="none"/>
          <w:lang w:val="en-US" w:eastAsia="zh-CN"/>
        </w:rPr>
        <w:t>30</w:t>
      </w:r>
      <w:r>
        <w:rPr>
          <w:rFonts w:hint="eastAsia" w:hAnsi="宋体"/>
          <w:bCs/>
          <w:color w:val="auto"/>
          <w:kern w:val="2"/>
          <w:sz w:val="24"/>
          <w:szCs w:val="24"/>
          <w:highlight w:val="none"/>
        </w:rPr>
        <w:t>天完成生产，堆放于供应商仓库处，并通知采购人进行核验；</w:t>
      </w:r>
      <w:r>
        <w:rPr>
          <w:rFonts w:hint="eastAsia" w:hAnsi="宋体"/>
          <w:bCs/>
          <w:color w:val="auto"/>
          <w:kern w:val="2"/>
          <w:sz w:val="24"/>
          <w:szCs w:val="24"/>
          <w:highlight w:val="none"/>
          <w:lang w:val="en-US" w:eastAsia="zh-CN"/>
        </w:rPr>
        <w:t>8</w:t>
      </w:r>
      <w:r>
        <w:rPr>
          <w:rFonts w:hint="eastAsia" w:hAnsi="宋体"/>
          <w:bCs/>
          <w:color w:val="auto"/>
          <w:kern w:val="2"/>
          <w:sz w:val="24"/>
          <w:szCs w:val="24"/>
          <w:highlight w:val="none"/>
        </w:rPr>
        <w:t>月31日前完成安装</w:t>
      </w:r>
      <w:r>
        <w:rPr>
          <w:rFonts w:hint="eastAsia" w:hAnsi="宋体"/>
          <w:bCs/>
          <w:color w:val="auto"/>
          <w:kern w:val="2"/>
          <w:sz w:val="24"/>
          <w:szCs w:val="24"/>
          <w:highlight w:val="none"/>
          <w:lang w:eastAsia="zh-CN"/>
        </w:rPr>
        <w:t>，</w:t>
      </w:r>
      <w:r>
        <w:rPr>
          <w:rFonts w:hint="eastAsia" w:hAnsi="宋体"/>
          <w:bCs/>
          <w:color w:val="auto"/>
          <w:kern w:val="2"/>
          <w:sz w:val="24"/>
          <w:szCs w:val="24"/>
          <w:highlight w:val="none"/>
        </w:rPr>
        <w:t>验收</w:t>
      </w:r>
      <w:r>
        <w:rPr>
          <w:rFonts w:hint="eastAsia" w:hAnsi="宋体"/>
          <w:bCs/>
          <w:color w:val="auto"/>
          <w:kern w:val="2"/>
          <w:sz w:val="24"/>
          <w:szCs w:val="24"/>
          <w:highlight w:val="none"/>
          <w:lang w:eastAsia="zh-CN"/>
        </w:rPr>
        <w:t>。</w:t>
      </w:r>
    </w:p>
    <w:p w14:paraId="51A509F4">
      <w:pPr>
        <w:spacing w:line="600" w:lineRule="exact"/>
        <w:outlineLvl w:val="2"/>
        <w:rPr>
          <w:rFonts w:hint="eastAsia" w:ascii="宋体" w:hAnsi="宋体"/>
          <w:b/>
          <w:bCs/>
          <w:color w:val="auto"/>
          <w:sz w:val="24"/>
          <w:szCs w:val="20"/>
          <w:highlight w:val="none"/>
        </w:rPr>
      </w:pPr>
      <w:r>
        <w:rPr>
          <w:rFonts w:hint="eastAsia" w:ascii="宋体" w:hAnsi="宋体"/>
          <w:b/>
          <w:bCs/>
          <w:color w:val="auto"/>
          <w:sz w:val="24"/>
          <w:szCs w:val="20"/>
          <w:highlight w:val="none"/>
        </w:rPr>
        <w:t>八、履约保证金：</w:t>
      </w:r>
    </w:p>
    <w:p w14:paraId="219B3DFF">
      <w:pPr>
        <w:spacing w:line="600" w:lineRule="exact"/>
        <w:ind w:firstLine="470" w:firstLineChars="196"/>
        <w:rPr>
          <w:rFonts w:hint="eastAsia" w:ascii="宋体" w:hAnsi="宋体"/>
          <w:bCs/>
          <w:color w:val="auto"/>
          <w:sz w:val="24"/>
          <w:highlight w:val="none"/>
        </w:rPr>
      </w:pPr>
      <w:r>
        <w:rPr>
          <w:rFonts w:hint="eastAsia" w:ascii="宋体" w:hAnsi="宋体"/>
          <w:bCs/>
          <w:color w:val="auto"/>
          <w:sz w:val="24"/>
          <w:highlight w:val="none"/>
        </w:rPr>
        <w:t>在签订合同后向采购人缴纳合同价1%的履约保证金（以支</w:t>
      </w:r>
      <w:r>
        <w:rPr>
          <w:rFonts w:hint="eastAsia" w:ascii="宋体" w:hAnsi="宋体"/>
          <w:bCs/>
          <w:color w:val="auto"/>
          <w:sz w:val="24"/>
          <w:highlight w:val="none"/>
        </w:rPr>
        <w:t>票、汇票、本票或者金融机构、担保机构出具的保函等非现金形式提交），</w:t>
      </w:r>
      <w:r>
        <w:rPr>
          <w:rFonts w:hint="eastAsia" w:ascii="宋体" w:hAnsi="宋体"/>
          <w:color w:val="auto"/>
          <w:sz w:val="24"/>
          <w:highlight w:val="none"/>
        </w:rPr>
        <w:t>验收通过</w:t>
      </w:r>
      <w:r>
        <w:rPr>
          <w:rFonts w:hint="eastAsia" w:ascii="宋体" w:hAnsi="宋体"/>
          <w:bCs/>
          <w:color w:val="auto"/>
          <w:sz w:val="24"/>
          <w:highlight w:val="none"/>
        </w:rPr>
        <w:t>后采购人予以无息退还。</w:t>
      </w:r>
    </w:p>
    <w:p w14:paraId="29C7EA2B">
      <w:pPr>
        <w:spacing w:line="600" w:lineRule="exact"/>
        <w:rPr>
          <w:rFonts w:hint="eastAsia" w:ascii="宋体" w:hAnsi="宋体"/>
          <w:b/>
          <w:color w:val="auto"/>
          <w:sz w:val="24"/>
          <w:highlight w:val="none"/>
        </w:rPr>
      </w:pPr>
      <w:r>
        <w:rPr>
          <w:rFonts w:hint="eastAsia" w:ascii="宋体" w:hAnsi="宋体"/>
          <w:b/>
          <w:color w:val="auto"/>
          <w:sz w:val="24"/>
          <w:highlight w:val="none"/>
        </w:rPr>
        <w:t>八</w:t>
      </w:r>
      <w:r>
        <w:rPr>
          <w:rFonts w:hint="eastAsia" w:ascii="宋体" w:hAnsi="宋体"/>
          <w:b/>
          <w:bCs/>
          <w:color w:val="auto"/>
          <w:sz w:val="24"/>
          <w:highlight w:val="none"/>
        </w:rPr>
        <w:t>、货款支付：</w:t>
      </w:r>
    </w:p>
    <w:p w14:paraId="043678CE">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合同签订生效以及具备实施条件后10个工作日内，采购人向中标方支付合同金额50％的预付款。</w:t>
      </w:r>
    </w:p>
    <w:p w14:paraId="753A8225">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采购人在供应商根据合同规定将项目交付并验收通过后，供应商提供发票，采购人凭发票、确认单后，立即支付剩余合同价款；</w:t>
      </w:r>
    </w:p>
    <w:p w14:paraId="73E13F26">
      <w:pPr>
        <w:tabs>
          <w:tab w:val="left" w:pos="630"/>
        </w:tabs>
        <w:spacing w:line="600" w:lineRule="exact"/>
        <w:rPr>
          <w:rFonts w:hint="eastAsia" w:ascii="宋体" w:hAnsi="宋体"/>
          <w:b/>
          <w:color w:val="auto"/>
          <w:sz w:val="24"/>
          <w:highlight w:val="none"/>
        </w:rPr>
      </w:pPr>
      <w:r>
        <w:rPr>
          <w:rFonts w:hint="eastAsia" w:ascii="宋体" w:hAnsi="宋体"/>
          <w:b/>
          <w:color w:val="auto"/>
          <w:sz w:val="24"/>
          <w:highlight w:val="none"/>
        </w:rPr>
        <w:t>九、验收：</w:t>
      </w:r>
    </w:p>
    <w:p w14:paraId="4E7D1167">
      <w:pPr>
        <w:snapToGrid w:val="0"/>
        <w:spacing w:line="600" w:lineRule="exact"/>
        <w:ind w:firstLine="410" w:firstLineChars="171"/>
        <w:rPr>
          <w:rFonts w:hint="eastAsia" w:ascii="宋体" w:hAnsi="宋体"/>
          <w:color w:val="auto"/>
          <w:sz w:val="24"/>
          <w:highlight w:val="none"/>
        </w:rPr>
      </w:pPr>
      <w:r>
        <w:rPr>
          <w:rFonts w:hint="eastAsia" w:ascii="宋体" w:hAnsi="宋体"/>
          <w:color w:val="auto"/>
          <w:sz w:val="24"/>
          <w:highlight w:val="none"/>
        </w:rPr>
        <w:t>1、根据《杭州市政府采购履约验收暂行办法》（杭财采监〔2019〕10号）规定，采购人应当根据采购项目的具体情况，自行组织项目验收或者委托采购代理机构验收。</w:t>
      </w:r>
    </w:p>
    <w:p w14:paraId="01A53278">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2、经验收不合格且无法整改的，不付款不退货，所产生的所有损失由乙方承担。</w:t>
      </w:r>
    </w:p>
    <w:p w14:paraId="66790FFF">
      <w:pPr>
        <w:spacing w:line="600" w:lineRule="exact"/>
        <w:rPr>
          <w:rFonts w:hint="eastAsia" w:ascii="宋体" w:hAnsi="宋体"/>
          <w:b/>
          <w:bCs/>
          <w:color w:val="auto"/>
          <w:sz w:val="24"/>
          <w:highlight w:val="none"/>
        </w:rPr>
      </w:pPr>
      <w:r>
        <w:rPr>
          <w:rFonts w:hint="eastAsia" w:ascii="宋体" w:hAnsi="宋体"/>
          <w:b/>
          <w:bCs/>
          <w:color w:val="auto"/>
          <w:sz w:val="24"/>
          <w:highlight w:val="none"/>
        </w:rPr>
        <w:t>十、其他：</w:t>
      </w:r>
    </w:p>
    <w:p w14:paraId="2B86BF91">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1、本项目提供的产品及服务无相关纠纷。</w:t>
      </w:r>
    </w:p>
    <w:p w14:paraId="580FE9FA">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2、本项目项目实施过程中发生的死亡、人身伤害、财产损失、损害以及任何其它损失、损害和引起的费用和开支，由供应商承担全部责任。</w:t>
      </w:r>
    </w:p>
    <w:p w14:paraId="13DF76DC">
      <w:pPr>
        <w:widowControl/>
        <w:spacing w:line="600" w:lineRule="exact"/>
        <w:ind w:firstLine="480" w:firstLineChars="20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eastAsia="宋体" w:cs="Times New Roman"/>
          <w:color w:val="auto"/>
          <w:sz w:val="24"/>
          <w:szCs w:val="24"/>
          <w:highlight w:val="none"/>
          <w:lang w:val="en-US" w:eastAsia="zh-CN"/>
        </w:rPr>
        <w:t>本项目提供平面布局图及家具摆放整体室内效果图提供详细、成熟的产品实物方案，核心产品至五个角度产品实物白底高清图（含正面、侧面、背面、写字板打开状态、座包打开状态）、详细的产品组装图</w:t>
      </w:r>
      <w:r>
        <w:rPr>
          <w:rFonts w:hint="eastAsia" w:ascii="宋体" w:hAnsi="宋体" w:cs="Times New Roman"/>
          <w:color w:val="auto"/>
          <w:sz w:val="24"/>
          <w:szCs w:val="24"/>
          <w:highlight w:val="none"/>
          <w:lang w:val="en-US" w:eastAsia="zh-CN"/>
        </w:rPr>
        <w:t>。</w:t>
      </w:r>
    </w:p>
    <w:p w14:paraId="48B8682E">
      <w:pPr>
        <w:pStyle w:val="723"/>
        <w:spacing w:line="360" w:lineRule="auto"/>
        <w:ind w:firstLine="480"/>
        <w:rPr>
          <w:rFonts w:hint="eastAsia" w:cs="宋体"/>
          <w:color w:val="auto"/>
          <w:szCs w:val="24"/>
          <w:highlight w:val="none"/>
        </w:rPr>
      </w:pPr>
      <w:r>
        <w:rPr>
          <w:rFonts w:cs="宋体"/>
          <w:color w:val="auto"/>
          <w:szCs w:val="24"/>
          <w:highlight w:val="none"/>
        </w:rPr>
        <w:tab/>
      </w:r>
    </w:p>
    <w:p w14:paraId="5F590C26">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bookmarkEnd w:id="18"/>
    <w:bookmarkEnd w:id="19"/>
    <w:bookmarkEnd w:id="38"/>
    <w:p w14:paraId="49092AC8">
      <w:pPr>
        <w:spacing w:line="360" w:lineRule="auto"/>
        <w:ind w:firstLine="2891" w:firstLineChars="800"/>
        <w:outlineLvl w:val="0"/>
        <w:rPr>
          <w:rFonts w:hint="eastAsia" w:ascii="宋体" w:hAnsi="宋体" w:cs="宋体"/>
          <w:b/>
          <w:color w:val="auto"/>
          <w:sz w:val="36"/>
          <w:szCs w:val="36"/>
          <w:highlight w:val="none"/>
        </w:rPr>
      </w:pPr>
      <w:bookmarkStart w:id="44" w:name="_Toc6606"/>
      <w:bookmarkStart w:id="45" w:name="第四部分"/>
      <w:r>
        <w:rPr>
          <w:rFonts w:hint="eastAsia" w:ascii="宋体" w:hAnsi="宋体" w:cs="宋体"/>
          <w:b/>
          <w:color w:val="auto"/>
          <w:sz w:val="36"/>
          <w:szCs w:val="36"/>
          <w:highlight w:val="none"/>
        </w:rPr>
        <w:t>第四部分</w:t>
      </w:r>
      <w:bookmarkStart w:id="46" w:name="_Toc184312134"/>
      <w:bookmarkEnd w:id="46"/>
      <w:bookmarkStart w:id="47" w:name="_Toc184310283"/>
      <w:bookmarkEnd w:id="47"/>
      <w:bookmarkStart w:id="48" w:name="_Toc184313271"/>
      <w:bookmarkEnd w:id="48"/>
      <w:bookmarkStart w:id="49" w:name="_Toc184313254"/>
      <w:bookmarkEnd w:id="49"/>
      <w:bookmarkStart w:id="50" w:name="_Toc184308101"/>
      <w:bookmarkEnd w:id="50"/>
      <w:bookmarkStart w:id="51" w:name="_Toc184312093"/>
      <w:bookmarkEnd w:id="51"/>
      <w:bookmarkStart w:id="52" w:name="_Toc184310302"/>
      <w:bookmarkEnd w:id="52"/>
      <w:bookmarkStart w:id="53" w:name="_Toc184312085"/>
      <w:bookmarkEnd w:id="53"/>
      <w:bookmarkStart w:id="54" w:name="_Toc184312113"/>
      <w:bookmarkEnd w:id="54"/>
      <w:bookmarkStart w:id="55" w:name="_Toc184313300"/>
      <w:bookmarkEnd w:id="55"/>
      <w:bookmarkStart w:id="56" w:name="_Toc184308056"/>
      <w:bookmarkEnd w:id="56"/>
      <w:bookmarkStart w:id="57" w:name="_Toc184308091"/>
      <w:bookmarkEnd w:id="57"/>
      <w:bookmarkStart w:id="58" w:name="_Toc184312105"/>
      <w:bookmarkEnd w:id="58"/>
      <w:bookmarkStart w:id="59" w:name="_Toc184310330"/>
      <w:bookmarkEnd w:id="59"/>
      <w:bookmarkStart w:id="60" w:name="_Toc184308094"/>
      <w:bookmarkEnd w:id="60"/>
      <w:bookmarkStart w:id="61" w:name="_Toc184310335"/>
      <w:bookmarkEnd w:id="61"/>
      <w:bookmarkStart w:id="62" w:name="_Toc184314466"/>
      <w:bookmarkEnd w:id="62"/>
      <w:bookmarkStart w:id="63" w:name="_Toc184314463"/>
      <w:bookmarkEnd w:id="63"/>
      <w:bookmarkStart w:id="64" w:name="_Toc184310315"/>
      <w:bookmarkEnd w:id="64"/>
      <w:bookmarkStart w:id="65" w:name="_Toc184308057"/>
      <w:bookmarkEnd w:id="65"/>
      <w:bookmarkStart w:id="66" w:name="_Toc184308052"/>
      <w:bookmarkEnd w:id="66"/>
      <w:bookmarkStart w:id="67" w:name="_Toc184314431"/>
      <w:bookmarkEnd w:id="67"/>
      <w:bookmarkStart w:id="68" w:name="_Toc184312095"/>
      <w:bookmarkEnd w:id="68"/>
      <w:bookmarkStart w:id="69" w:name="_Toc184308086"/>
      <w:bookmarkEnd w:id="69"/>
      <w:bookmarkStart w:id="70" w:name="_Toc184308047"/>
      <w:bookmarkEnd w:id="70"/>
      <w:bookmarkStart w:id="71" w:name="_Toc184313301"/>
      <w:bookmarkEnd w:id="71"/>
      <w:bookmarkStart w:id="72" w:name="_Toc184314452"/>
      <w:bookmarkEnd w:id="72"/>
      <w:bookmarkStart w:id="73" w:name="_Toc184312109"/>
      <w:bookmarkEnd w:id="73"/>
      <w:bookmarkStart w:id="74" w:name="_Toc184314476"/>
      <w:bookmarkEnd w:id="74"/>
      <w:bookmarkStart w:id="75" w:name="_Toc184313255"/>
      <w:bookmarkEnd w:id="75"/>
      <w:bookmarkStart w:id="76" w:name="_Toc184313309"/>
      <w:bookmarkEnd w:id="76"/>
      <w:bookmarkStart w:id="77" w:name="_Toc184313284"/>
      <w:bookmarkEnd w:id="77"/>
      <w:bookmarkStart w:id="78" w:name="_Toc184314439"/>
      <w:bookmarkEnd w:id="78"/>
      <w:bookmarkStart w:id="79" w:name="_Toc184310305"/>
      <w:bookmarkEnd w:id="79"/>
      <w:bookmarkStart w:id="80" w:name="_Toc184313288"/>
      <w:bookmarkEnd w:id="80"/>
      <w:bookmarkStart w:id="81" w:name="_Toc184308103"/>
      <w:bookmarkEnd w:id="81"/>
      <w:bookmarkStart w:id="82" w:name="_Toc184310312"/>
      <w:bookmarkEnd w:id="82"/>
      <w:bookmarkStart w:id="83" w:name="_Toc184313250"/>
      <w:bookmarkEnd w:id="83"/>
      <w:bookmarkStart w:id="84" w:name="_Toc184312128"/>
      <w:bookmarkEnd w:id="84"/>
      <w:bookmarkStart w:id="85" w:name="_Toc184312067"/>
      <w:bookmarkEnd w:id="85"/>
      <w:bookmarkStart w:id="86" w:name="_Toc184312070"/>
      <w:bookmarkEnd w:id="86"/>
      <w:bookmarkStart w:id="87" w:name="_Toc184310272"/>
      <w:bookmarkEnd w:id="87"/>
      <w:bookmarkStart w:id="88" w:name="_Toc184310341"/>
      <w:bookmarkEnd w:id="88"/>
      <w:bookmarkStart w:id="89" w:name="_Toc184312087"/>
      <w:bookmarkEnd w:id="89"/>
      <w:bookmarkStart w:id="90" w:name="_Toc184308063"/>
      <w:bookmarkEnd w:id="90"/>
      <w:bookmarkStart w:id="91" w:name="_Toc184312131"/>
      <w:bookmarkEnd w:id="91"/>
      <w:bookmarkStart w:id="92" w:name="_Toc184314458"/>
      <w:bookmarkEnd w:id="92"/>
      <w:bookmarkStart w:id="93" w:name="_Toc184312077"/>
      <w:bookmarkEnd w:id="93"/>
      <w:bookmarkStart w:id="94" w:name="_Toc184314482"/>
      <w:bookmarkEnd w:id="94"/>
      <w:bookmarkStart w:id="95" w:name="_Toc184314425"/>
      <w:bookmarkEnd w:id="95"/>
      <w:bookmarkStart w:id="96" w:name="_Toc184313261"/>
      <w:bookmarkEnd w:id="96"/>
      <w:bookmarkStart w:id="97" w:name="_Toc184308051"/>
      <w:bookmarkEnd w:id="97"/>
      <w:bookmarkStart w:id="98" w:name="_Toc184310288"/>
      <w:bookmarkEnd w:id="98"/>
      <w:bookmarkStart w:id="99" w:name="_Toc184314421"/>
      <w:bookmarkEnd w:id="99"/>
      <w:bookmarkStart w:id="100" w:name="_Toc184314428"/>
      <w:bookmarkEnd w:id="100"/>
      <w:bookmarkStart w:id="101" w:name="_Toc184310280"/>
      <w:bookmarkEnd w:id="101"/>
      <w:bookmarkStart w:id="102" w:name="_Toc184313259"/>
      <w:bookmarkEnd w:id="102"/>
      <w:bookmarkStart w:id="103" w:name="_Toc184313243"/>
      <w:bookmarkEnd w:id="103"/>
      <w:bookmarkStart w:id="104" w:name="_Toc184312089"/>
      <w:bookmarkEnd w:id="104"/>
      <w:bookmarkStart w:id="105" w:name="_Toc184314417"/>
      <w:bookmarkEnd w:id="105"/>
      <w:bookmarkStart w:id="106" w:name="_Toc184308082"/>
      <w:bookmarkEnd w:id="106"/>
      <w:bookmarkStart w:id="107" w:name="_Toc184312084"/>
      <w:bookmarkEnd w:id="107"/>
      <w:bookmarkStart w:id="108" w:name="_Toc184312075"/>
      <w:bookmarkEnd w:id="108"/>
      <w:bookmarkStart w:id="109" w:name="_Toc184314479"/>
      <w:bookmarkEnd w:id="109"/>
      <w:bookmarkStart w:id="110" w:name="_Toc184313298"/>
      <w:bookmarkEnd w:id="110"/>
      <w:bookmarkStart w:id="111" w:name="_Toc184308090"/>
      <w:bookmarkEnd w:id="111"/>
      <w:bookmarkStart w:id="112" w:name="_Toc184312082"/>
      <w:bookmarkEnd w:id="112"/>
      <w:bookmarkStart w:id="113" w:name="_Toc184312088"/>
      <w:bookmarkEnd w:id="113"/>
      <w:bookmarkStart w:id="114" w:name="_Toc184310306"/>
      <w:bookmarkEnd w:id="114"/>
      <w:bookmarkStart w:id="115" w:name="_Toc184310343"/>
      <w:bookmarkEnd w:id="115"/>
      <w:bookmarkStart w:id="116" w:name="_Toc184314453"/>
      <w:bookmarkEnd w:id="116"/>
      <w:bookmarkStart w:id="117" w:name="_Toc184312124"/>
      <w:bookmarkEnd w:id="117"/>
      <w:bookmarkStart w:id="118" w:name="_Toc184310289"/>
      <w:bookmarkEnd w:id="118"/>
      <w:bookmarkStart w:id="119" w:name="_Toc184312139"/>
      <w:bookmarkEnd w:id="119"/>
      <w:bookmarkStart w:id="120" w:name="_Toc184308071"/>
      <w:bookmarkEnd w:id="120"/>
      <w:bookmarkStart w:id="121" w:name="_Toc184313239"/>
      <w:bookmarkEnd w:id="121"/>
      <w:bookmarkStart w:id="122" w:name="_Toc184308049"/>
      <w:bookmarkEnd w:id="122"/>
      <w:bookmarkStart w:id="123" w:name="_Toc184314461"/>
      <w:bookmarkEnd w:id="123"/>
      <w:bookmarkStart w:id="124" w:name="_Toc184314470"/>
      <w:bookmarkEnd w:id="124"/>
      <w:bookmarkStart w:id="125" w:name="_Toc184308053"/>
      <w:bookmarkEnd w:id="125"/>
      <w:bookmarkStart w:id="126" w:name="_Toc184308095"/>
      <w:bookmarkEnd w:id="126"/>
      <w:bookmarkStart w:id="127" w:name="_Toc184310317"/>
      <w:bookmarkEnd w:id="127"/>
      <w:bookmarkStart w:id="128" w:name="_Toc184314437"/>
      <w:bookmarkEnd w:id="128"/>
      <w:bookmarkStart w:id="129" w:name="_Toc184310324"/>
      <w:bookmarkEnd w:id="129"/>
      <w:bookmarkStart w:id="130" w:name="_Toc184312123"/>
      <w:bookmarkEnd w:id="130"/>
      <w:bookmarkStart w:id="131" w:name="_Toc184312130"/>
      <w:bookmarkEnd w:id="131"/>
      <w:bookmarkStart w:id="132" w:name="_Toc184314422"/>
      <w:bookmarkEnd w:id="132"/>
      <w:bookmarkStart w:id="133" w:name="_Toc184310308"/>
      <w:bookmarkEnd w:id="133"/>
      <w:bookmarkStart w:id="134" w:name="_Toc184312086"/>
      <w:bookmarkEnd w:id="134"/>
      <w:bookmarkStart w:id="135" w:name="_Toc184313273"/>
      <w:bookmarkEnd w:id="135"/>
      <w:bookmarkStart w:id="136" w:name="_Toc184313302"/>
      <w:bookmarkEnd w:id="136"/>
      <w:bookmarkStart w:id="137" w:name="_Toc184313269"/>
      <w:bookmarkEnd w:id="137"/>
      <w:bookmarkStart w:id="138" w:name="_Toc184314478"/>
      <w:bookmarkEnd w:id="138"/>
      <w:bookmarkStart w:id="139" w:name="_Toc184308039"/>
      <w:bookmarkEnd w:id="139"/>
      <w:bookmarkStart w:id="140" w:name="_Toc184314411"/>
      <w:bookmarkEnd w:id="140"/>
      <w:bookmarkStart w:id="141" w:name="_Toc184310282"/>
      <w:bookmarkEnd w:id="141"/>
      <w:bookmarkStart w:id="142" w:name="_Toc184308108"/>
      <w:bookmarkEnd w:id="142"/>
      <w:bookmarkStart w:id="143" w:name="_Toc184312125"/>
      <w:bookmarkEnd w:id="143"/>
      <w:bookmarkStart w:id="144" w:name="_Toc184308064"/>
      <w:bookmarkEnd w:id="144"/>
      <w:bookmarkStart w:id="145" w:name="_Toc184314443"/>
      <w:bookmarkEnd w:id="145"/>
      <w:bookmarkStart w:id="146" w:name="_Toc184312071"/>
      <w:bookmarkEnd w:id="146"/>
      <w:bookmarkStart w:id="147" w:name="_Toc184313285"/>
      <w:bookmarkEnd w:id="147"/>
      <w:bookmarkStart w:id="148" w:name="_Toc184308076"/>
      <w:bookmarkEnd w:id="148"/>
      <w:bookmarkStart w:id="149" w:name="_Toc184314435"/>
      <w:bookmarkEnd w:id="149"/>
      <w:bookmarkStart w:id="150" w:name="_Toc184313293"/>
      <w:bookmarkEnd w:id="150"/>
      <w:bookmarkStart w:id="151" w:name="_Toc184308041"/>
      <w:bookmarkEnd w:id="151"/>
      <w:bookmarkStart w:id="152" w:name="_Toc184313310"/>
      <w:bookmarkEnd w:id="152"/>
      <w:bookmarkStart w:id="153" w:name="_Toc184310286"/>
      <w:bookmarkEnd w:id="153"/>
      <w:bookmarkStart w:id="154" w:name="_Toc184310287"/>
      <w:bookmarkEnd w:id="154"/>
      <w:bookmarkStart w:id="155" w:name="_Toc184312107"/>
      <w:bookmarkEnd w:id="155"/>
      <w:bookmarkStart w:id="156" w:name="_Toc184313283"/>
      <w:bookmarkEnd w:id="156"/>
      <w:bookmarkStart w:id="157" w:name="_Toc184310285"/>
      <w:bookmarkEnd w:id="157"/>
      <w:bookmarkStart w:id="158" w:name="_Toc184312110"/>
      <w:bookmarkEnd w:id="158"/>
      <w:bookmarkStart w:id="159" w:name="_Toc184314475"/>
      <w:bookmarkEnd w:id="159"/>
      <w:bookmarkStart w:id="160" w:name="_Toc184313264"/>
      <w:bookmarkEnd w:id="160"/>
      <w:bookmarkStart w:id="161" w:name="_Toc184313253"/>
      <w:bookmarkEnd w:id="161"/>
      <w:bookmarkStart w:id="162" w:name="_Toc184314424"/>
      <w:bookmarkEnd w:id="162"/>
      <w:bookmarkStart w:id="163" w:name="_Toc184314440"/>
      <w:bookmarkEnd w:id="163"/>
      <w:bookmarkStart w:id="164" w:name="_Toc184312138"/>
      <w:bookmarkEnd w:id="164"/>
      <w:bookmarkStart w:id="165" w:name="_Toc184313296"/>
      <w:bookmarkEnd w:id="165"/>
      <w:bookmarkStart w:id="166" w:name="_Toc184314413"/>
      <w:bookmarkEnd w:id="166"/>
      <w:bookmarkStart w:id="167" w:name="_Toc184310303"/>
      <w:bookmarkEnd w:id="167"/>
      <w:bookmarkStart w:id="168" w:name="_Toc184312119"/>
      <w:bookmarkEnd w:id="168"/>
      <w:bookmarkStart w:id="169" w:name="_Toc184312068"/>
      <w:bookmarkEnd w:id="169"/>
      <w:bookmarkStart w:id="170" w:name="_Toc184312090"/>
      <w:bookmarkEnd w:id="170"/>
      <w:bookmarkStart w:id="171" w:name="_Toc184314449"/>
      <w:bookmarkEnd w:id="171"/>
      <w:bookmarkStart w:id="172" w:name="_Toc184314444"/>
      <w:bookmarkEnd w:id="172"/>
      <w:bookmarkStart w:id="173" w:name="_Toc184313308"/>
      <w:bookmarkEnd w:id="173"/>
      <w:bookmarkStart w:id="174" w:name="_Toc184308083"/>
      <w:bookmarkEnd w:id="174"/>
      <w:bookmarkStart w:id="175" w:name="_Toc184313304"/>
      <w:bookmarkEnd w:id="175"/>
      <w:bookmarkStart w:id="176" w:name="_Toc184312103"/>
      <w:bookmarkEnd w:id="176"/>
      <w:bookmarkStart w:id="177" w:name="_Toc184313245"/>
      <w:bookmarkEnd w:id="177"/>
      <w:bookmarkStart w:id="178" w:name="_Toc184308106"/>
      <w:bookmarkEnd w:id="178"/>
      <w:bookmarkStart w:id="179" w:name="_Toc184314416"/>
      <w:bookmarkEnd w:id="179"/>
      <w:bookmarkStart w:id="180" w:name="_Toc184312132"/>
      <w:bookmarkEnd w:id="180"/>
      <w:bookmarkStart w:id="181" w:name="_Toc184308069"/>
      <w:bookmarkEnd w:id="181"/>
      <w:bookmarkStart w:id="182" w:name="_Toc184313306"/>
      <w:bookmarkEnd w:id="182"/>
      <w:bookmarkStart w:id="183" w:name="_Toc184314450"/>
      <w:bookmarkEnd w:id="183"/>
      <w:bookmarkStart w:id="184" w:name="_Toc184314474"/>
      <w:bookmarkEnd w:id="184"/>
      <w:bookmarkStart w:id="185" w:name="_Toc184313290"/>
      <w:bookmarkEnd w:id="185"/>
      <w:bookmarkStart w:id="186" w:name="_Toc184312072"/>
      <w:bookmarkEnd w:id="186"/>
      <w:bookmarkStart w:id="187" w:name="_Toc184314477"/>
      <w:bookmarkEnd w:id="187"/>
      <w:bookmarkStart w:id="188" w:name="_Toc184313247"/>
      <w:bookmarkEnd w:id="188"/>
      <w:bookmarkStart w:id="189" w:name="_Toc184312111"/>
      <w:bookmarkEnd w:id="189"/>
      <w:bookmarkStart w:id="190" w:name="_Toc184308050"/>
      <w:bookmarkEnd w:id="190"/>
      <w:bookmarkStart w:id="191" w:name="_Toc184314468"/>
      <w:bookmarkEnd w:id="191"/>
      <w:bookmarkStart w:id="192" w:name="_Toc184314423"/>
      <w:bookmarkEnd w:id="192"/>
      <w:bookmarkStart w:id="193" w:name="_Toc184312069"/>
      <w:bookmarkEnd w:id="193"/>
      <w:bookmarkStart w:id="194" w:name="_Toc184310331"/>
      <w:bookmarkEnd w:id="194"/>
      <w:bookmarkStart w:id="195" w:name="_Toc184310296"/>
      <w:bookmarkEnd w:id="195"/>
      <w:bookmarkStart w:id="196" w:name="_Toc184313238"/>
      <w:bookmarkEnd w:id="196"/>
      <w:bookmarkStart w:id="197" w:name="_Toc184312098"/>
      <w:bookmarkEnd w:id="197"/>
      <w:bookmarkStart w:id="198" w:name="_Toc184308066"/>
      <w:bookmarkEnd w:id="198"/>
      <w:bookmarkStart w:id="199" w:name="_Toc184314418"/>
      <w:bookmarkEnd w:id="199"/>
      <w:bookmarkStart w:id="200" w:name="_Toc184313286"/>
      <w:bookmarkEnd w:id="200"/>
      <w:bookmarkStart w:id="201" w:name="_Toc184313272"/>
      <w:bookmarkEnd w:id="201"/>
      <w:bookmarkStart w:id="202" w:name="_Toc184308062"/>
      <w:bookmarkEnd w:id="202"/>
      <w:bookmarkStart w:id="203" w:name="_Toc184313276"/>
      <w:bookmarkEnd w:id="203"/>
      <w:bookmarkStart w:id="204" w:name="_Toc184314471"/>
      <w:bookmarkEnd w:id="204"/>
      <w:bookmarkStart w:id="205" w:name="_Toc184314462"/>
      <w:bookmarkEnd w:id="205"/>
      <w:bookmarkStart w:id="206" w:name="_Toc184308084"/>
      <w:bookmarkEnd w:id="206"/>
      <w:bookmarkStart w:id="207" w:name="_Toc184310332"/>
      <w:bookmarkEnd w:id="207"/>
      <w:bookmarkStart w:id="208" w:name="_Toc184310316"/>
      <w:bookmarkEnd w:id="208"/>
      <w:bookmarkStart w:id="209" w:name="_Toc184308048"/>
      <w:bookmarkEnd w:id="209"/>
      <w:bookmarkStart w:id="210" w:name="_Toc184312096"/>
      <w:bookmarkEnd w:id="210"/>
      <w:bookmarkStart w:id="211" w:name="_Toc184308074"/>
      <w:bookmarkEnd w:id="211"/>
      <w:bookmarkStart w:id="212" w:name="_Toc184312091"/>
      <w:bookmarkEnd w:id="212"/>
      <w:bookmarkStart w:id="213" w:name="_Toc184313274"/>
      <w:bookmarkEnd w:id="213"/>
      <w:bookmarkStart w:id="214" w:name="_Toc184308102"/>
      <w:bookmarkEnd w:id="214"/>
      <w:bookmarkStart w:id="215" w:name="_Toc184312115"/>
      <w:bookmarkEnd w:id="215"/>
      <w:bookmarkStart w:id="216" w:name="_Toc184314455"/>
      <w:bookmarkEnd w:id="216"/>
      <w:bookmarkStart w:id="217" w:name="_Toc184312104"/>
      <w:bookmarkEnd w:id="217"/>
      <w:bookmarkStart w:id="218" w:name="_Toc184308058"/>
      <w:bookmarkEnd w:id="218"/>
      <w:bookmarkStart w:id="219" w:name="_Toc184310338"/>
      <w:bookmarkEnd w:id="219"/>
      <w:bookmarkStart w:id="220" w:name="_Toc184310301"/>
      <w:bookmarkEnd w:id="220"/>
      <w:bookmarkStart w:id="221" w:name="_Toc184314465"/>
      <w:bookmarkEnd w:id="221"/>
      <w:bookmarkStart w:id="222" w:name="_Toc184310279"/>
      <w:bookmarkEnd w:id="222"/>
      <w:bookmarkStart w:id="223" w:name="_Toc184313257"/>
      <w:bookmarkEnd w:id="223"/>
      <w:bookmarkStart w:id="224" w:name="_Toc184314442"/>
      <w:bookmarkEnd w:id="224"/>
      <w:bookmarkStart w:id="225" w:name="_Toc184308073"/>
      <w:bookmarkEnd w:id="225"/>
      <w:bookmarkStart w:id="226" w:name="_Toc184310327"/>
      <w:bookmarkEnd w:id="226"/>
      <w:bookmarkStart w:id="227" w:name="_Toc184313291"/>
      <w:bookmarkEnd w:id="227"/>
      <w:bookmarkStart w:id="228" w:name="_Toc184313303"/>
      <w:bookmarkEnd w:id="228"/>
      <w:bookmarkStart w:id="229" w:name="_Toc184314436"/>
      <w:bookmarkEnd w:id="229"/>
      <w:bookmarkStart w:id="230" w:name="_Toc184313242"/>
      <w:bookmarkEnd w:id="230"/>
      <w:bookmarkStart w:id="231" w:name="_Toc184310273"/>
      <w:bookmarkEnd w:id="231"/>
      <w:bookmarkStart w:id="232" w:name="_Toc184314429"/>
      <w:bookmarkEnd w:id="232"/>
      <w:bookmarkStart w:id="233" w:name="_Toc184310325"/>
      <w:bookmarkEnd w:id="233"/>
      <w:bookmarkStart w:id="234" w:name="_Toc184314464"/>
      <w:bookmarkEnd w:id="234"/>
      <w:bookmarkStart w:id="235" w:name="_Toc184308044"/>
      <w:bookmarkEnd w:id="235"/>
      <w:bookmarkStart w:id="236" w:name="_Toc184308087"/>
      <w:bookmarkEnd w:id="236"/>
      <w:bookmarkStart w:id="237" w:name="_Toc184310297"/>
      <w:bookmarkEnd w:id="237"/>
      <w:bookmarkStart w:id="238" w:name="_Toc184308054"/>
      <w:bookmarkEnd w:id="238"/>
      <w:bookmarkStart w:id="239" w:name="_Toc184314454"/>
      <w:bookmarkEnd w:id="239"/>
      <w:bookmarkStart w:id="240" w:name="_Toc184312079"/>
      <w:bookmarkEnd w:id="240"/>
      <w:bookmarkStart w:id="241" w:name="_Toc184312083"/>
      <w:bookmarkEnd w:id="241"/>
      <w:bookmarkStart w:id="242" w:name="_Toc184313289"/>
      <w:bookmarkEnd w:id="242"/>
      <w:bookmarkStart w:id="243" w:name="_Toc184310276"/>
      <w:bookmarkEnd w:id="243"/>
      <w:bookmarkStart w:id="244" w:name="_Toc184310304"/>
      <w:bookmarkEnd w:id="244"/>
      <w:bookmarkStart w:id="245" w:name="_Toc184310318"/>
      <w:bookmarkEnd w:id="245"/>
      <w:bookmarkStart w:id="246" w:name="_Toc184312074"/>
      <w:bookmarkEnd w:id="246"/>
      <w:bookmarkStart w:id="247" w:name="_Toc184312099"/>
      <w:bookmarkEnd w:id="247"/>
      <w:bookmarkStart w:id="248" w:name="_Toc184313307"/>
      <w:bookmarkEnd w:id="248"/>
      <w:bookmarkStart w:id="249" w:name="_Toc184312133"/>
      <w:bookmarkEnd w:id="249"/>
      <w:bookmarkStart w:id="250" w:name="_Toc184313248"/>
      <w:bookmarkEnd w:id="250"/>
      <w:bookmarkStart w:id="251" w:name="_Toc184314426"/>
      <w:bookmarkEnd w:id="251"/>
      <w:bookmarkStart w:id="252" w:name="_Toc184308067"/>
      <w:bookmarkEnd w:id="252"/>
      <w:bookmarkStart w:id="253" w:name="_Toc184313252"/>
      <w:bookmarkEnd w:id="253"/>
      <w:bookmarkStart w:id="254" w:name="_Toc184314460"/>
      <w:bookmarkEnd w:id="254"/>
      <w:bookmarkStart w:id="255" w:name="_Toc184308065"/>
      <w:bookmarkEnd w:id="255"/>
      <w:bookmarkStart w:id="256" w:name="_Toc184314415"/>
      <w:bookmarkEnd w:id="256"/>
      <w:bookmarkStart w:id="257" w:name="_Toc184308092"/>
      <w:bookmarkEnd w:id="257"/>
      <w:bookmarkStart w:id="258" w:name="_Toc184312101"/>
      <w:bookmarkEnd w:id="258"/>
      <w:bookmarkStart w:id="259" w:name="_Toc184312076"/>
      <w:bookmarkEnd w:id="259"/>
      <w:bookmarkStart w:id="260" w:name="_Toc184313270"/>
      <w:bookmarkEnd w:id="260"/>
      <w:bookmarkStart w:id="261" w:name="_Toc184314456"/>
      <w:bookmarkEnd w:id="261"/>
      <w:bookmarkStart w:id="262" w:name="_Toc184310299"/>
      <w:bookmarkEnd w:id="262"/>
      <w:bookmarkStart w:id="263" w:name="_Toc184313240"/>
      <w:bookmarkEnd w:id="263"/>
      <w:bookmarkStart w:id="264" w:name="_Toc184313297"/>
      <w:bookmarkEnd w:id="264"/>
      <w:bookmarkStart w:id="265" w:name="_Toc184308043"/>
      <w:bookmarkEnd w:id="265"/>
      <w:bookmarkStart w:id="266" w:name="_Toc184310336"/>
      <w:bookmarkEnd w:id="266"/>
      <w:bookmarkStart w:id="267" w:name="_Toc184314412"/>
      <w:bookmarkEnd w:id="267"/>
      <w:bookmarkStart w:id="268" w:name="_Toc184308060"/>
      <w:bookmarkEnd w:id="268"/>
      <w:bookmarkStart w:id="269" w:name="_Toc184310300"/>
      <w:bookmarkEnd w:id="269"/>
      <w:bookmarkStart w:id="270" w:name="_Toc184313246"/>
      <w:bookmarkEnd w:id="270"/>
      <w:bookmarkStart w:id="271" w:name="_Toc184310292"/>
      <w:bookmarkEnd w:id="271"/>
      <w:bookmarkStart w:id="272" w:name="_Toc184310310"/>
      <w:bookmarkEnd w:id="272"/>
      <w:bookmarkStart w:id="273" w:name="_Toc184308046"/>
      <w:bookmarkEnd w:id="273"/>
      <w:bookmarkStart w:id="274" w:name="_Toc184312135"/>
      <w:bookmarkEnd w:id="274"/>
      <w:bookmarkStart w:id="275" w:name="_Toc184314445"/>
      <w:bookmarkEnd w:id="275"/>
      <w:bookmarkStart w:id="276" w:name="_Toc184313282"/>
      <w:bookmarkEnd w:id="276"/>
      <w:bookmarkStart w:id="277" w:name="_Toc184312102"/>
      <w:bookmarkEnd w:id="277"/>
      <w:bookmarkStart w:id="278" w:name="_Toc184310294"/>
      <w:bookmarkEnd w:id="278"/>
      <w:bookmarkStart w:id="279" w:name="_Toc184308078"/>
      <w:bookmarkEnd w:id="279"/>
      <w:bookmarkStart w:id="280" w:name="_Toc184314451"/>
      <w:bookmarkEnd w:id="280"/>
      <w:bookmarkStart w:id="281" w:name="_Toc184310320"/>
      <w:bookmarkEnd w:id="281"/>
      <w:bookmarkStart w:id="282" w:name="_Toc184308037"/>
      <w:bookmarkEnd w:id="282"/>
      <w:bookmarkStart w:id="283" w:name="_Toc184310293"/>
      <w:bookmarkEnd w:id="283"/>
      <w:bookmarkStart w:id="284" w:name="_Toc184314467"/>
      <w:bookmarkEnd w:id="284"/>
      <w:bookmarkStart w:id="285" w:name="_Toc184308070"/>
      <w:bookmarkEnd w:id="285"/>
      <w:bookmarkStart w:id="286" w:name="_Toc184314446"/>
      <w:bookmarkEnd w:id="286"/>
      <w:bookmarkStart w:id="287" w:name="_Toc184312127"/>
      <w:bookmarkEnd w:id="287"/>
      <w:bookmarkStart w:id="288" w:name="_Toc184308068"/>
      <w:bookmarkEnd w:id="288"/>
      <w:bookmarkStart w:id="289" w:name="_Toc184314433"/>
      <w:bookmarkEnd w:id="289"/>
      <w:bookmarkStart w:id="290" w:name="_Toc184314427"/>
      <w:bookmarkEnd w:id="290"/>
      <w:bookmarkStart w:id="291" w:name="_Toc184310291"/>
      <w:bookmarkEnd w:id="291"/>
      <w:bookmarkStart w:id="292" w:name="_Toc184308085"/>
      <w:bookmarkEnd w:id="292"/>
      <w:bookmarkStart w:id="293" w:name="_Toc184313287"/>
      <w:bookmarkEnd w:id="293"/>
      <w:bookmarkStart w:id="294" w:name="_Toc184310309"/>
      <w:bookmarkEnd w:id="294"/>
      <w:bookmarkStart w:id="295" w:name="_Toc184313267"/>
      <w:bookmarkEnd w:id="295"/>
      <w:bookmarkStart w:id="296" w:name="_Toc184310339"/>
      <w:bookmarkEnd w:id="296"/>
      <w:bookmarkStart w:id="297" w:name="_Toc184312081"/>
      <w:bookmarkEnd w:id="297"/>
      <w:bookmarkStart w:id="298" w:name="_Toc184308079"/>
      <w:bookmarkEnd w:id="298"/>
      <w:bookmarkStart w:id="299" w:name="_Toc184314432"/>
      <w:bookmarkEnd w:id="299"/>
      <w:bookmarkStart w:id="300" w:name="_Toc184312078"/>
      <w:bookmarkEnd w:id="300"/>
      <w:bookmarkStart w:id="301" w:name="_Toc184313281"/>
      <w:bookmarkEnd w:id="301"/>
      <w:bookmarkStart w:id="302" w:name="_Toc184313251"/>
      <w:bookmarkEnd w:id="302"/>
      <w:bookmarkStart w:id="303" w:name="_Toc184314410"/>
      <w:bookmarkEnd w:id="303"/>
      <w:bookmarkStart w:id="304" w:name="_Toc184314457"/>
      <w:bookmarkEnd w:id="304"/>
      <w:bookmarkStart w:id="305" w:name="_Toc184312136"/>
      <w:bookmarkEnd w:id="305"/>
      <w:bookmarkStart w:id="306" w:name="_Toc184310322"/>
      <w:bookmarkEnd w:id="306"/>
      <w:bookmarkStart w:id="307" w:name="_Toc184310295"/>
      <w:bookmarkEnd w:id="307"/>
      <w:bookmarkStart w:id="308" w:name="_Toc184313241"/>
      <w:bookmarkEnd w:id="308"/>
      <w:bookmarkStart w:id="309" w:name="_Toc184308040"/>
      <w:bookmarkEnd w:id="309"/>
      <w:bookmarkStart w:id="310" w:name="_Toc184313263"/>
      <w:bookmarkEnd w:id="310"/>
      <w:bookmarkStart w:id="311" w:name="_Toc184313295"/>
      <w:bookmarkEnd w:id="311"/>
      <w:bookmarkStart w:id="312" w:name="_Toc184308104"/>
      <w:bookmarkEnd w:id="312"/>
      <w:bookmarkStart w:id="313" w:name="_Toc184313266"/>
      <w:bookmarkEnd w:id="313"/>
      <w:bookmarkStart w:id="314" w:name="_Toc184314472"/>
      <w:bookmarkEnd w:id="314"/>
      <w:bookmarkStart w:id="315" w:name="_Toc184310311"/>
      <w:bookmarkEnd w:id="315"/>
      <w:bookmarkStart w:id="316" w:name="_Toc184308093"/>
      <w:bookmarkEnd w:id="316"/>
      <w:bookmarkStart w:id="317" w:name="_Toc184312112"/>
      <w:bookmarkEnd w:id="317"/>
      <w:bookmarkStart w:id="318" w:name="_Toc184312137"/>
      <w:bookmarkEnd w:id="318"/>
      <w:bookmarkStart w:id="319" w:name="_Toc184313278"/>
      <w:bookmarkEnd w:id="319"/>
      <w:bookmarkStart w:id="320" w:name="_Toc184314438"/>
      <w:bookmarkEnd w:id="320"/>
      <w:bookmarkStart w:id="321" w:name="_Toc184314419"/>
      <w:bookmarkEnd w:id="321"/>
      <w:bookmarkStart w:id="322" w:name="_Toc184312106"/>
      <w:bookmarkEnd w:id="322"/>
      <w:bookmarkStart w:id="323" w:name="_Toc184312108"/>
      <w:bookmarkEnd w:id="323"/>
      <w:bookmarkStart w:id="324" w:name="_Toc184313260"/>
      <w:bookmarkEnd w:id="324"/>
      <w:bookmarkStart w:id="325" w:name="_Toc184310307"/>
      <w:bookmarkEnd w:id="325"/>
      <w:bookmarkStart w:id="326" w:name="_Toc184314481"/>
      <w:bookmarkEnd w:id="326"/>
      <w:bookmarkStart w:id="327" w:name="_Toc184310319"/>
      <w:bookmarkEnd w:id="327"/>
      <w:bookmarkStart w:id="328" w:name="_Toc184310281"/>
      <w:bookmarkEnd w:id="328"/>
      <w:bookmarkStart w:id="329" w:name="_Toc184314459"/>
      <w:bookmarkEnd w:id="329"/>
      <w:bookmarkStart w:id="330" w:name="_Toc184308105"/>
      <w:bookmarkEnd w:id="330"/>
      <w:bookmarkStart w:id="331" w:name="_Toc184313292"/>
      <w:bookmarkEnd w:id="331"/>
      <w:bookmarkStart w:id="332" w:name="_Toc184310329"/>
      <w:bookmarkEnd w:id="332"/>
      <w:bookmarkStart w:id="333" w:name="_Toc184310290"/>
      <w:bookmarkEnd w:id="333"/>
      <w:bookmarkStart w:id="334" w:name="_Toc184310340"/>
      <w:bookmarkEnd w:id="334"/>
      <w:bookmarkStart w:id="335" w:name="_Toc184310323"/>
      <w:bookmarkEnd w:id="335"/>
      <w:bookmarkStart w:id="336" w:name="_Toc184310333"/>
      <w:bookmarkEnd w:id="336"/>
      <w:bookmarkStart w:id="337" w:name="_Toc184312120"/>
      <w:bookmarkEnd w:id="337"/>
      <w:bookmarkStart w:id="338" w:name="_Toc184314414"/>
      <w:bookmarkEnd w:id="338"/>
      <w:bookmarkStart w:id="339" w:name="_Toc184308038"/>
      <w:bookmarkEnd w:id="339"/>
      <w:bookmarkStart w:id="340" w:name="_Toc184310298"/>
      <w:bookmarkEnd w:id="340"/>
      <w:bookmarkStart w:id="341" w:name="_Toc184310342"/>
      <w:bookmarkEnd w:id="341"/>
      <w:bookmarkStart w:id="342" w:name="_Toc184310313"/>
      <w:bookmarkEnd w:id="342"/>
      <w:bookmarkStart w:id="343" w:name="_Toc184310328"/>
      <w:bookmarkEnd w:id="343"/>
      <w:bookmarkStart w:id="344" w:name="_Toc184314473"/>
      <w:bookmarkEnd w:id="344"/>
      <w:bookmarkStart w:id="345" w:name="_Toc184308072"/>
      <w:bookmarkEnd w:id="345"/>
      <w:bookmarkStart w:id="346" w:name="_Toc184314441"/>
      <w:bookmarkEnd w:id="346"/>
      <w:bookmarkStart w:id="347" w:name="_Toc184313265"/>
      <w:bookmarkEnd w:id="347"/>
      <w:bookmarkStart w:id="348" w:name="_Toc184310321"/>
      <w:bookmarkEnd w:id="348"/>
      <w:bookmarkStart w:id="349" w:name="_Toc184313280"/>
      <w:bookmarkEnd w:id="349"/>
      <w:bookmarkStart w:id="350" w:name="_Toc184312092"/>
      <w:bookmarkEnd w:id="350"/>
      <w:bookmarkStart w:id="351" w:name="_Toc184313277"/>
      <w:bookmarkEnd w:id="351"/>
      <w:bookmarkStart w:id="352" w:name="_Toc184314448"/>
      <w:bookmarkEnd w:id="352"/>
      <w:bookmarkStart w:id="353" w:name="_Toc184313262"/>
      <w:bookmarkEnd w:id="353"/>
      <w:bookmarkStart w:id="354" w:name="_Toc184312121"/>
      <w:bookmarkEnd w:id="354"/>
      <w:bookmarkStart w:id="355" w:name="_Toc184312073"/>
      <w:bookmarkEnd w:id="355"/>
      <w:bookmarkStart w:id="356" w:name="_Toc184314420"/>
      <w:bookmarkEnd w:id="356"/>
      <w:bookmarkStart w:id="357" w:name="_Toc184313258"/>
      <w:bookmarkEnd w:id="357"/>
      <w:bookmarkStart w:id="358" w:name="_Toc184308080"/>
      <w:bookmarkEnd w:id="358"/>
      <w:bookmarkStart w:id="359" w:name="_Toc184312116"/>
      <w:bookmarkEnd w:id="359"/>
      <w:bookmarkStart w:id="360" w:name="_Toc184308042"/>
      <w:bookmarkEnd w:id="360"/>
      <w:bookmarkStart w:id="361" w:name="_Toc184313256"/>
      <w:bookmarkEnd w:id="361"/>
      <w:bookmarkStart w:id="362" w:name="_Toc184310334"/>
      <w:bookmarkEnd w:id="362"/>
      <w:bookmarkStart w:id="363" w:name="_Toc184308098"/>
      <w:bookmarkEnd w:id="363"/>
      <w:bookmarkStart w:id="364" w:name="_Toc184310344"/>
      <w:bookmarkEnd w:id="364"/>
      <w:bookmarkStart w:id="365" w:name="_Toc184308097"/>
      <w:bookmarkEnd w:id="365"/>
      <w:bookmarkStart w:id="366" w:name="_Toc184314434"/>
      <w:bookmarkEnd w:id="366"/>
      <w:bookmarkStart w:id="367" w:name="_Toc184308061"/>
      <w:bookmarkEnd w:id="367"/>
      <w:bookmarkStart w:id="368" w:name="_Toc184313279"/>
      <w:bookmarkEnd w:id="368"/>
      <w:bookmarkStart w:id="369" w:name="_Toc184312122"/>
      <w:bookmarkEnd w:id="369"/>
      <w:bookmarkStart w:id="370" w:name="_Toc184312117"/>
      <w:bookmarkEnd w:id="370"/>
      <w:bookmarkStart w:id="371" w:name="_Toc184308089"/>
      <w:bookmarkEnd w:id="371"/>
      <w:bookmarkStart w:id="372" w:name="_Toc184312100"/>
      <w:bookmarkEnd w:id="372"/>
      <w:bookmarkStart w:id="373" w:name="_Toc184310278"/>
      <w:bookmarkEnd w:id="373"/>
      <w:bookmarkStart w:id="374" w:name="_Toc184312114"/>
      <w:bookmarkEnd w:id="374"/>
      <w:bookmarkStart w:id="375" w:name="_Toc184312118"/>
      <w:bookmarkEnd w:id="375"/>
      <w:bookmarkStart w:id="376" w:name="_Toc184314430"/>
      <w:bookmarkEnd w:id="376"/>
      <w:bookmarkStart w:id="377" w:name="_Toc184308055"/>
      <w:bookmarkEnd w:id="377"/>
      <w:bookmarkStart w:id="378" w:name="_Toc184308096"/>
      <w:bookmarkEnd w:id="378"/>
      <w:bookmarkStart w:id="379" w:name="_Toc184308059"/>
      <w:bookmarkEnd w:id="379"/>
      <w:bookmarkStart w:id="380" w:name="_Toc184308077"/>
      <w:bookmarkEnd w:id="380"/>
      <w:bookmarkStart w:id="381" w:name="_Toc184312080"/>
      <w:bookmarkEnd w:id="381"/>
      <w:bookmarkStart w:id="382" w:name="_Toc184312126"/>
      <w:bookmarkEnd w:id="382"/>
      <w:bookmarkStart w:id="383" w:name="_Toc184313305"/>
      <w:bookmarkEnd w:id="383"/>
      <w:bookmarkStart w:id="384" w:name="_Toc184314480"/>
      <w:bookmarkEnd w:id="384"/>
      <w:bookmarkStart w:id="385" w:name="_Toc184313268"/>
      <w:bookmarkEnd w:id="385"/>
      <w:bookmarkStart w:id="386" w:name="_Toc184312097"/>
      <w:bookmarkEnd w:id="386"/>
      <w:bookmarkStart w:id="387" w:name="_Toc184308100"/>
      <w:bookmarkEnd w:id="387"/>
      <w:bookmarkStart w:id="388" w:name="_Toc184310337"/>
      <w:bookmarkEnd w:id="388"/>
      <w:bookmarkStart w:id="389" w:name="_Toc184314447"/>
      <w:bookmarkEnd w:id="389"/>
      <w:bookmarkStart w:id="390" w:name="_Toc184313249"/>
      <w:bookmarkEnd w:id="390"/>
      <w:bookmarkStart w:id="391" w:name="_Toc184310277"/>
      <w:bookmarkEnd w:id="391"/>
      <w:bookmarkStart w:id="392" w:name="_Toc184308088"/>
      <w:bookmarkEnd w:id="392"/>
      <w:bookmarkStart w:id="393" w:name="_Toc184310274"/>
      <w:bookmarkEnd w:id="393"/>
      <w:bookmarkStart w:id="394" w:name="_Toc184313299"/>
      <w:bookmarkEnd w:id="394"/>
      <w:bookmarkStart w:id="395" w:name="_Toc184313294"/>
      <w:bookmarkEnd w:id="395"/>
      <w:bookmarkStart w:id="396" w:name="_Toc184308075"/>
      <w:bookmarkEnd w:id="396"/>
      <w:bookmarkStart w:id="397" w:name="_Toc184313244"/>
      <w:bookmarkEnd w:id="397"/>
      <w:bookmarkStart w:id="398" w:name="_Toc184308045"/>
      <w:bookmarkEnd w:id="398"/>
      <w:bookmarkStart w:id="399" w:name="_Toc184310314"/>
      <w:bookmarkEnd w:id="399"/>
      <w:bookmarkStart w:id="400" w:name="_Toc184313275"/>
      <w:bookmarkEnd w:id="400"/>
      <w:bookmarkStart w:id="401" w:name="_Toc184310326"/>
      <w:bookmarkEnd w:id="401"/>
      <w:bookmarkStart w:id="402" w:name="_Toc184308099"/>
      <w:bookmarkEnd w:id="402"/>
      <w:bookmarkStart w:id="403" w:name="_Toc184308081"/>
      <w:bookmarkEnd w:id="403"/>
      <w:bookmarkStart w:id="404" w:name="_Toc184308107"/>
      <w:bookmarkEnd w:id="404"/>
      <w:bookmarkStart w:id="405" w:name="_Toc184312094"/>
      <w:bookmarkEnd w:id="405"/>
      <w:bookmarkStart w:id="406" w:name="_Toc184310284"/>
      <w:bookmarkEnd w:id="406"/>
      <w:bookmarkStart w:id="407" w:name="_Toc184308036"/>
      <w:bookmarkEnd w:id="407"/>
      <w:bookmarkStart w:id="408" w:name="_Toc184310275"/>
      <w:bookmarkEnd w:id="408"/>
      <w:bookmarkStart w:id="409" w:name="_Toc184314469"/>
      <w:bookmarkEnd w:id="409"/>
      <w:bookmarkStart w:id="410" w:name="_Toc184312129"/>
      <w:bookmarkEnd w:id="410"/>
      <w:r>
        <w:rPr>
          <w:rFonts w:hint="eastAsia" w:ascii="宋体" w:hAnsi="宋体" w:cs="宋体"/>
          <w:b/>
          <w:color w:val="auto"/>
          <w:sz w:val="36"/>
          <w:szCs w:val="36"/>
          <w:highlight w:val="none"/>
        </w:rPr>
        <w:t xml:space="preserve">  评标办法</w:t>
      </w:r>
      <w:bookmarkEnd w:id="44"/>
    </w:p>
    <w:tbl>
      <w:tblPr>
        <w:tblStyle w:val="62"/>
        <w:tblpPr w:leftFromText="180" w:rightFromText="180" w:vertAnchor="text" w:horzAnchor="page" w:tblpX="1824"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176"/>
        <w:gridCol w:w="690"/>
        <w:gridCol w:w="480"/>
        <w:gridCol w:w="710"/>
      </w:tblGrid>
      <w:tr w14:paraId="5567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39" w:type="dxa"/>
            <w:shd w:val="clear" w:color="auto" w:fill="FFFFFF"/>
            <w:vAlign w:val="center"/>
          </w:tcPr>
          <w:p w14:paraId="356C5C13">
            <w:pPr>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序号</w:t>
            </w:r>
          </w:p>
        </w:tc>
        <w:tc>
          <w:tcPr>
            <w:tcW w:w="6176" w:type="dxa"/>
            <w:shd w:val="clear" w:color="auto" w:fill="FFFFFF"/>
            <w:vAlign w:val="center"/>
          </w:tcPr>
          <w:p w14:paraId="4D62CAB7">
            <w:pPr>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评标标准</w:t>
            </w:r>
          </w:p>
        </w:tc>
        <w:tc>
          <w:tcPr>
            <w:tcW w:w="690" w:type="dxa"/>
            <w:shd w:val="clear" w:color="auto" w:fill="FFFFFF"/>
            <w:vAlign w:val="center"/>
          </w:tcPr>
          <w:p w14:paraId="7A0FEEA0">
            <w:pPr>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分值</w:t>
            </w:r>
          </w:p>
          <w:p w14:paraId="5A58F3E4">
            <w:pPr>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w w:val="80"/>
                <w:sz w:val="21"/>
                <w:szCs w:val="21"/>
                <w:highlight w:val="none"/>
              </w:rPr>
              <w:t>（权重）</w:t>
            </w:r>
          </w:p>
        </w:tc>
        <w:tc>
          <w:tcPr>
            <w:tcW w:w="480" w:type="dxa"/>
            <w:shd w:val="clear" w:color="auto" w:fill="FFFFFF"/>
            <w:vAlign w:val="center"/>
          </w:tcPr>
          <w:p w14:paraId="2C0CFD99">
            <w:pPr>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主观分/客观分属性</w:t>
            </w:r>
          </w:p>
        </w:tc>
        <w:tc>
          <w:tcPr>
            <w:tcW w:w="710" w:type="dxa"/>
            <w:shd w:val="clear" w:color="auto" w:fill="FFFFFF"/>
            <w:vAlign w:val="center"/>
          </w:tcPr>
          <w:p w14:paraId="2C77C911">
            <w:pPr>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lang w:bidi="ar"/>
              </w:rPr>
              <w:t>投标文件中评标标准相应的商务技术资料目录</w:t>
            </w:r>
          </w:p>
        </w:tc>
      </w:tr>
      <w:tr w14:paraId="5F4E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5DE6C810">
            <w:pPr>
              <w:snapToGrid w:val="0"/>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176" w:type="dxa"/>
            <w:vAlign w:val="top"/>
          </w:tcPr>
          <w:p w14:paraId="09829DE0">
            <w:pPr>
              <w:snapToGrid w:val="0"/>
              <w:spacing w:line="240" w:lineRule="auto"/>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样品评分：</w:t>
            </w:r>
          </w:p>
          <w:p w14:paraId="50CF4807">
            <w:pPr>
              <w:snapToGri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1）样品质量评分（制作和</w:t>
            </w:r>
            <w:r>
              <w:rPr>
                <w:rFonts w:hint="eastAsia" w:asciiTheme="minorEastAsia" w:hAnsiTheme="minorEastAsia" w:eastAsiaTheme="minorEastAsia" w:cstheme="minorEastAsia"/>
                <w:b/>
                <w:bCs/>
                <w:color w:val="auto"/>
                <w:kern w:val="0"/>
                <w:sz w:val="21"/>
                <w:szCs w:val="21"/>
                <w:highlight w:val="none"/>
                <w:lang w:val="en-US" w:eastAsia="zh-CN"/>
              </w:rPr>
              <w:t>涂</w:t>
            </w:r>
            <w:r>
              <w:rPr>
                <w:rFonts w:hint="eastAsia" w:asciiTheme="minorEastAsia" w:hAnsiTheme="minorEastAsia" w:eastAsiaTheme="minorEastAsia" w:cstheme="minorEastAsia"/>
                <w:b/>
                <w:bCs/>
                <w:color w:val="auto"/>
                <w:kern w:val="0"/>
                <w:sz w:val="21"/>
                <w:szCs w:val="21"/>
                <w:highlight w:val="none"/>
              </w:rPr>
              <w:t>饰要求）（2分）：</w:t>
            </w:r>
            <w:r>
              <w:rPr>
                <w:rFonts w:hint="eastAsia" w:asciiTheme="minorEastAsia" w:hAnsiTheme="minorEastAsia" w:eastAsiaTheme="minorEastAsia" w:cstheme="minorEastAsia"/>
                <w:color w:val="auto"/>
                <w:kern w:val="0"/>
                <w:sz w:val="21"/>
                <w:szCs w:val="21"/>
                <w:highlight w:val="none"/>
              </w:rPr>
              <w:t>每偏离一个参数指标扣</w:t>
            </w:r>
            <w:r>
              <w:rPr>
                <w:rFonts w:hint="eastAsia" w:asciiTheme="minorEastAsia" w:hAnsiTheme="minorEastAsia" w:eastAsiaTheme="minorEastAsia" w:cstheme="minorEastAsia"/>
                <w:color w:val="auto"/>
                <w:kern w:val="0"/>
                <w:sz w:val="21"/>
                <w:szCs w:val="21"/>
                <w:highlight w:val="none"/>
                <w:lang w:val="en-US" w:eastAsia="zh-CN"/>
              </w:rPr>
              <w:t>0.5</w:t>
            </w:r>
            <w:r>
              <w:rPr>
                <w:rFonts w:hint="eastAsia" w:asciiTheme="minorEastAsia" w:hAnsiTheme="minorEastAsia" w:eastAsiaTheme="minorEastAsia" w:cstheme="minorEastAsia"/>
                <w:color w:val="auto"/>
                <w:kern w:val="0"/>
                <w:sz w:val="21"/>
                <w:szCs w:val="21"/>
                <w:highlight w:val="none"/>
              </w:rPr>
              <w:t>分，扣完为止，总计</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sz w:val="21"/>
                <w:szCs w:val="21"/>
                <w:highlight w:val="none"/>
              </w:rPr>
              <w:t>。</w:t>
            </w:r>
          </w:p>
          <w:p w14:paraId="6613E255">
            <w:pPr>
              <w:snapToGri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1、连接件结合应牢固,外表结合处缝隙不大于0.2mm；</w:t>
            </w:r>
          </w:p>
          <w:p w14:paraId="11F8F632">
            <w:pPr>
              <w:snapToGri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2、各种配件结合处应无崩茬或松动；不得有少件、漏钉、透钉，安装、扎实程度等；</w:t>
            </w:r>
          </w:p>
          <w:p w14:paraId="21EC1C36">
            <w:pPr>
              <w:snapToGri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3、板面应平整光滑、清晰</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表面无划伤、麻点、裂痕、崩角和刃口</w:t>
            </w:r>
            <w:r>
              <w:rPr>
                <w:rFonts w:hint="eastAsia" w:asciiTheme="minorEastAsia" w:hAnsiTheme="minorEastAsia" w:eastAsiaTheme="minorEastAsia" w:cstheme="minorEastAsia"/>
                <w:color w:val="auto"/>
                <w:kern w:val="0"/>
                <w:sz w:val="21"/>
                <w:szCs w:val="21"/>
                <w:highlight w:val="none"/>
              </w:rPr>
              <w:t>；</w:t>
            </w:r>
          </w:p>
          <w:p w14:paraId="4DF5DAD4">
            <w:pPr>
              <w:widowControl w:val="0"/>
              <w:wordWrap/>
              <w:adjustRightInd w:val="0"/>
              <w:snapToGrid w:val="0"/>
              <w:spacing w:line="240" w:lineRule="auto"/>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val="en-US" w:eastAsia="zh-CN"/>
              </w:rPr>
              <w:t>饰面</w:t>
            </w:r>
            <w:r>
              <w:rPr>
                <w:rFonts w:hint="eastAsia" w:asciiTheme="minorEastAsia" w:hAnsiTheme="minorEastAsia" w:eastAsiaTheme="minorEastAsia" w:cstheme="minorEastAsia"/>
                <w:bCs/>
                <w:color w:val="auto"/>
                <w:sz w:val="21"/>
                <w:szCs w:val="21"/>
                <w:highlight w:val="none"/>
              </w:rPr>
              <w:t>拼贴应严密、平整</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不允许有脱胶、明显透胶、鼓泡、凹陷、压痕</w:t>
            </w:r>
            <w:r>
              <w:rPr>
                <w:rFonts w:hint="eastAsia" w:asciiTheme="minorEastAsia" w:hAnsiTheme="minorEastAsia" w:eastAsiaTheme="minorEastAsia" w:cstheme="minorEastAsia"/>
                <w:color w:val="auto"/>
                <w:kern w:val="0"/>
                <w:sz w:val="21"/>
                <w:szCs w:val="21"/>
                <w:highlight w:val="none"/>
              </w:rPr>
              <w:t>；</w:t>
            </w:r>
          </w:p>
          <w:p w14:paraId="7DC0EA51">
            <w:pPr>
              <w:snapToGrid w:val="0"/>
              <w:spacing w:line="240" w:lineRule="auto"/>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2）样品质量评分（</w:t>
            </w:r>
            <w:r>
              <w:rPr>
                <w:rFonts w:hint="eastAsia" w:asciiTheme="minorEastAsia" w:hAnsiTheme="minorEastAsia" w:eastAsiaTheme="minorEastAsia" w:cstheme="minorEastAsia"/>
                <w:b/>
                <w:bCs/>
                <w:color w:val="auto"/>
                <w:kern w:val="0"/>
                <w:sz w:val="21"/>
                <w:szCs w:val="21"/>
                <w:highlight w:val="none"/>
                <w:lang w:val="en-US" w:eastAsia="zh-CN"/>
              </w:rPr>
              <w:t>技术</w:t>
            </w:r>
            <w:r>
              <w:rPr>
                <w:rFonts w:hint="eastAsia" w:asciiTheme="minorEastAsia" w:hAnsiTheme="minorEastAsia" w:eastAsiaTheme="minorEastAsia" w:cstheme="minorEastAsia"/>
                <w:b/>
                <w:bCs/>
                <w:color w:val="auto"/>
                <w:kern w:val="0"/>
                <w:sz w:val="21"/>
                <w:szCs w:val="21"/>
                <w:highlight w:val="none"/>
              </w:rPr>
              <w:t>功能要求）（</w:t>
            </w:r>
            <w:r>
              <w:rPr>
                <w:rFonts w:hint="eastAsia" w:asciiTheme="minorEastAsia" w:hAnsiTheme="minorEastAsia" w:eastAsiaTheme="minorEastAsia" w:cstheme="minorEastAsia"/>
                <w:b/>
                <w:bCs/>
                <w:color w:val="auto"/>
                <w:kern w:val="0"/>
                <w:sz w:val="21"/>
                <w:szCs w:val="21"/>
                <w:highlight w:val="none"/>
                <w:lang w:val="en-US" w:eastAsia="zh-CN"/>
              </w:rPr>
              <w:t>6</w:t>
            </w:r>
            <w:r>
              <w:rPr>
                <w:rFonts w:hint="eastAsia" w:asciiTheme="minorEastAsia" w:hAnsiTheme="minorEastAsia" w:eastAsiaTheme="minorEastAsia" w:cstheme="minorEastAsia"/>
                <w:b/>
                <w:bCs/>
                <w:color w:val="auto"/>
                <w:kern w:val="0"/>
                <w:sz w:val="21"/>
                <w:szCs w:val="21"/>
                <w:highlight w:val="none"/>
              </w:rPr>
              <w:t>分）：</w:t>
            </w:r>
          </w:p>
          <w:p w14:paraId="53D04FF3">
            <w:pPr>
              <w:snapToGri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是否符合招标文件功能要求，</w:t>
            </w:r>
            <w:r>
              <w:rPr>
                <w:rFonts w:hint="eastAsia" w:asciiTheme="minorEastAsia" w:hAnsiTheme="minorEastAsia" w:eastAsiaTheme="minorEastAsia" w:cstheme="minorEastAsia"/>
                <w:color w:val="auto"/>
                <w:sz w:val="21"/>
                <w:szCs w:val="21"/>
                <w:highlight w:val="none"/>
              </w:rPr>
              <w:t>包</w:t>
            </w:r>
            <w:r>
              <w:rPr>
                <w:rFonts w:hint="eastAsia" w:asciiTheme="minorEastAsia" w:hAnsiTheme="minorEastAsia" w:eastAsiaTheme="minorEastAsia" w:cstheme="minorEastAsia"/>
                <w:color w:val="auto"/>
                <w:kern w:val="0"/>
                <w:sz w:val="21"/>
                <w:szCs w:val="21"/>
                <w:highlight w:val="none"/>
              </w:rPr>
              <w:t>括功能配置、物理性能、人体工程结构造型等方面的成熟性、舒适性、安全性、可维护性综合打分，如有一项不满足扣</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分，扣完为止；</w:t>
            </w:r>
          </w:p>
          <w:p w14:paraId="61A08A85">
            <w:pPr>
              <w:snapToGrid w:val="0"/>
              <w:spacing w:line="24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3）产品主要尺寸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外</w:t>
            </w:r>
            <w:r>
              <w:rPr>
                <w:rFonts w:hint="eastAsia" w:asciiTheme="minorEastAsia" w:hAnsiTheme="minorEastAsia" w:eastAsiaTheme="minorEastAsia" w:cstheme="minorEastAsia"/>
                <w:b/>
                <w:bCs/>
                <w:color w:val="auto"/>
                <w:kern w:val="0"/>
                <w:sz w:val="21"/>
                <w:szCs w:val="21"/>
                <w:highlight w:val="none"/>
                <w:lang w:val="en-US" w:eastAsia="zh-CN"/>
              </w:rPr>
              <w:t>形</w:t>
            </w:r>
            <w:r>
              <w:rPr>
                <w:rFonts w:hint="eastAsia" w:asciiTheme="minorEastAsia" w:hAnsiTheme="minorEastAsia" w:eastAsiaTheme="minorEastAsia" w:cstheme="minorEastAsia"/>
                <w:b/>
                <w:bCs/>
                <w:color w:val="auto"/>
                <w:kern w:val="0"/>
                <w:sz w:val="21"/>
                <w:szCs w:val="21"/>
                <w:highlight w:val="none"/>
              </w:rPr>
              <w:t>尺寸、零部件尺寸、形状及位置公差（</w:t>
            </w:r>
            <w:r>
              <w:rPr>
                <w:rFonts w:hint="eastAsia" w:asciiTheme="minorEastAsia" w:hAnsiTheme="minorEastAsia" w:eastAsiaTheme="minorEastAsia" w:cstheme="minorEastAsia"/>
                <w:b/>
                <w:bCs/>
                <w:color w:val="auto"/>
                <w:kern w:val="0"/>
                <w:sz w:val="21"/>
                <w:szCs w:val="21"/>
                <w:highlight w:val="none"/>
                <w:lang w:val="en-US" w:eastAsia="zh-CN"/>
              </w:rPr>
              <w:t>4</w:t>
            </w:r>
            <w:r>
              <w:rPr>
                <w:rFonts w:hint="eastAsia" w:asciiTheme="minorEastAsia" w:hAnsiTheme="minorEastAsia" w:eastAsiaTheme="minorEastAsia" w:cstheme="minorEastAsia"/>
                <w:b/>
                <w:bCs/>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rPr>
              <w:t>：</w:t>
            </w:r>
          </w:p>
          <w:p w14:paraId="7D137DC8">
            <w:pPr>
              <w:snapToGri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每偏离一个参数指标扣1分，扣完为止，总计</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sz w:val="21"/>
                <w:szCs w:val="21"/>
                <w:highlight w:val="none"/>
              </w:rPr>
              <w:t>。</w:t>
            </w:r>
          </w:p>
          <w:p w14:paraId="0AA528F3">
            <w:pPr>
              <w:snapToGri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采购人有明确要求且明示的产品尺寸，偏差控制在±5mm以内(测量工具：0～3m钢卷尺，精度1mm)。</w:t>
            </w:r>
          </w:p>
          <w:p w14:paraId="0595FA71">
            <w:pPr>
              <w:snapToGrid w:val="0"/>
              <w:spacing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4）外观式样（</w:t>
            </w:r>
            <w:r>
              <w:rPr>
                <w:rFonts w:hint="eastAsia" w:asciiTheme="minorEastAsia" w:hAnsiTheme="minorEastAsia" w:eastAsiaTheme="minorEastAsia" w:cstheme="minorEastAsia"/>
                <w:b/>
                <w:bCs/>
                <w:color w:val="auto"/>
                <w:kern w:val="0"/>
                <w:sz w:val="21"/>
                <w:szCs w:val="21"/>
                <w:highlight w:val="none"/>
                <w:lang w:val="en-US" w:eastAsia="zh-CN"/>
              </w:rPr>
              <w:t>3</w:t>
            </w:r>
            <w:r>
              <w:rPr>
                <w:rFonts w:hint="eastAsia" w:asciiTheme="minorEastAsia" w:hAnsiTheme="minorEastAsia" w:eastAsiaTheme="minorEastAsia" w:cstheme="minorEastAsia"/>
                <w:b/>
                <w:bCs/>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rPr>
              <w:t>根据投标人提供的产品样品，是否响应招标文件要求，包括式样、</w:t>
            </w:r>
            <w:r>
              <w:rPr>
                <w:rFonts w:hint="eastAsia" w:asciiTheme="minorEastAsia" w:hAnsiTheme="minorEastAsia" w:eastAsiaTheme="minorEastAsia" w:cstheme="minorEastAsia"/>
                <w:color w:val="auto"/>
                <w:kern w:val="0"/>
                <w:sz w:val="21"/>
                <w:szCs w:val="21"/>
                <w:highlight w:val="none"/>
                <w:lang w:val="en-US" w:eastAsia="zh-CN"/>
              </w:rPr>
              <w:t>构造、</w:t>
            </w:r>
            <w:r>
              <w:rPr>
                <w:rFonts w:hint="eastAsia" w:asciiTheme="minorEastAsia" w:hAnsiTheme="minorEastAsia" w:eastAsiaTheme="minorEastAsia" w:cstheme="minorEastAsia"/>
                <w:color w:val="auto"/>
                <w:kern w:val="0"/>
                <w:sz w:val="21"/>
                <w:szCs w:val="21"/>
                <w:highlight w:val="none"/>
              </w:rPr>
              <w:t>外观的整体效果</w:t>
            </w:r>
            <w:r>
              <w:rPr>
                <w:rFonts w:hint="eastAsia" w:asciiTheme="minorEastAsia" w:hAnsiTheme="minorEastAsia" w:eastAsiaTheme="minorEastAsia" w:cstheme="minorEastAsia"/>
                <w:color w:val="auto"/>
                <w:kern w:val="0"/>
                <w:sz w:val="21"/>
                <w:szCs w:val="21"/>
                <w:highlight w:val="none"/>
                <w:lang w:val="en-US" w:eastAsia="zh-CN"/>
              </w:rPr>
              <w:t>，每偏离一个参数指标扣1分，扣完为止，</w:t>
            </w:r>
            <w:r>
              <w:rPr>
                <w:rFonts w:hint="eastAsia" w:asciiTheme="minorEastAsia" w:hAnsiTheme="minorEastAsia" w:eastAsiaTheme="minorEastAsia" w:cstheme="minorEastAsia"/>
                <w:color w:val="auto"/>
                <w:kern w:val="0"/>
                <w:sz w:val="21"/>
                <w:szCs w:val="21"/>
                <w:highlight w:val="none"/>
              </w:rPr>
              <w:t>总计</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690" w:type="dxa"/>
            <w:vAlign w:val="center"/>
          </w:tcPr>
          <w:p w14:paraId="19AA04EC">
            <w:pPr>
              <w:spacing w:line="240" w:lineRule="auto"/>
              <w:jc w:val="center"/>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p>
        </w:tc>
        <w:tc>
          <w:tcPr>
            <w:tcW w:w="480" w:type="dxa"/>
            <w:vAlign w:val="center"/>
          </w:tcPr>
          <w:p w14:paraId="424B368A">
            <w:pPr>
              <w:spacing w:line="240" w:lineRule="auto"/>
              <w:jc w:val="center"/>
              <w:rPr>
                <w:rFonts w:hint="eastAsia" w:asciiTheme="minorEastAsia" w:hAnsiTheme="minorEastAsia" w:eastAsiaTheme="minorEastAsia" w:cstheme="minorEastAsia"/>
                <w:b w:val="0"/>
                <w:bCs/>
                <w:i/>
                <w:color w:val="auto"/>
                <w:sz w:val="21"/>
                <w:szCs w:val="21"/>
                <w:highlight w:val="none"/>
              </w:rPr>
            </w:pPr>
            <w:r>
              <w:rPr>
                <w:rFonts w:hint="eastAsia" w:asciiTheme="minorEastAsia" w:hAnsiTheme="minorEastAsia" w:eastAsiaTheme="minorEastAsia" w:cstheme="minorEastAsia"/>
                <w:b w:val="0"/>
                <w:bCs/>
                <w:i/>
                <w:color w:val="auto"/>
                <w:sz w:val="21"/>
                <w:szCs w:val="21"/>
                <w:highlight w:val="none"/>
              </w:rPr>
              <w:t>客观分</w:t>
            </w:r>
          </w:p>
        </w:tc>
        <w:tc>
          <w:tcPr>
            <w:tcW w:w="710" w:type="dxa"/>
            <w:vAlign w:val="center"/>
          </w:tcPr>
          <w:p w14:paraId="1FF4FA77">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092A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5C1B0D33">
            <w:pPr>
              <w:snapToGrid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176" w:type="dxa"/>
            <w:vAlign w:val="top"/>
          </w:tcPr>
          <w:p w14:paraId="68C7CC1E">
            <w:pPr>
              <w:spacing w:before="0" w:beforeAutospacing="0" w:after="0" w:afterAutospacing="0" w:line="240" w:lineRule="auto"/>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完全</w:t>
            </w:r>
            <w:r>
              <w:rPr>
                <w:rFonts w:hint="eastAsia" w:asciiTheme="minorEastAsia" w:hAnsiTheme="minorEastAsia" w:eastAsiaTheme="minorEastAsia" w:cstheme="minorEastAsia"/>
                <w:color w:val="auto"/>
                <w:kern w:val="0"/>
                <w:sz w:val="21"/>
                <w:szCs w:val="21"/>
                <w:highlight w:val="none"/>
              </w:rPr>
              <w:t>满足招标货物的性能及技术指标要求的得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p w14:paraId="7DD1C550">
            <w:pPr>
              <w:spacing w:line="240" w:lineRule="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每负偏</w:t>
            </w:r>
            <w:r>
              <w:rPr>
                <w:rFonts w:hint="eastAsia" w:asciiTheme="minorEastAsia" w:hAnsiTheme="minorEastAsia" w:eastAsiaTheme="minorEastAsia" w:cstheme="minorEastAsia"/>
                <w:color w:val="auto"/>
                <w:kern w:val="0"/>
                <w:sz w:val="21"/>
                <w:szCs w:val="21"/>
                <w:highlight w:val="none"/>
              </w:rPr>
              <w:t>离</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未响应视为负偏离）一项</w:t>
            </w:r>
            <w:r>
              <w:rPr>
                <w:rFonts w:hint="eastAsia" w:asciiTheme="minorEastAsia" w:hAnsiTheme="minorEastAsia" w:eastAsiaTheme="minorEastAsia" w:cstheme="minorEastAsia"/>
                <w:color w:val="auto"/>
                <w:kern w:val="0"/>
                <w:sz w:val="21"/>
                <w:szCs w:val="21"/>
                <w:highlight w:val="none"/>
              </w:rPr>
              <w:t>扣</w:t>
            </w:r>
            <w:r>
              <w:rPr>
                <w:rFonts w:hint="eastAsia" w:asciiTheme="minorEastAsia" w:hAnsiTheme="minorEastAsia" w:eastAsiaTheme="minorEastAsia" w:cstheme="minorEastAsia"/>
                <w:color w:val="auto"/>
                <w:kern w:val="0"/>
                <w:sz w:val="21"/>
                <w:szCs w:val="21"/>
                <w:highlight w:val="none"/>
                <w:lang w:val="en-US" w:eastAsia="zh-CN"/>
              </w:rPr>
              <w:t>0.5</w:t>
            </w:r>
            <w:r>
              <w:rPr>
                <w:rFonts w:hint="eastAsia" w:asciiTheme="minorEastAsia" w:hAnsiTheme="minorEastAsia" w:eastAsiaTheme="minorEastAsia" w:cstheme="minorEastAsia"/>
                <w:color w:val="auto"/>
                <w:kern w:val="0"/>
                <w:sz w:val="21"/>
                <w:szCs w:val="21"/>
                <w:highlight w:val="none"/>
              </w:rPr>
              <w:t>分，扣完为止</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标“◆”为重要技术参数，每负偏离</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未响应视为负偏离）一项</w:t>
            </w:r>
            <w:r>
              <w:rPr>
                <w:rFonts w:hint="eastAsia" w:asciiTheme="minorEastAsia" w:hAnsiTheme="minorEastAsia" w:eastAsiaTheme="minorEastAsia" w:cstheme="minorEastAsia"/>
                <w:color w:val="auto"/>
                <w:kern w:val="0"/>
                <w:sz w:val="21"/>
                <w:szCs w:val="21"/>
                <w:highlight w:val="none"/>
              </w:rPr>
              <w:t>扣</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分，扣完为止；</w:t>
            </w:r>
          </w:p>
        </w:tc>
        <w:tc>
          <w:tcPr>
            <w:tcW w:w="690" w:type="dxa"/>
            <w:vAlign w:val="center"/>
          </w:tcPr>
          <w:p w14:paraId="332014DC">
            <w:pPr>
              <w:spacing w:line="240" w:lineRule="auto"/>
              <w:jc w:val="center"/>
              <w:outlineLvl w:val="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480" w:type="dxa"/>
            <w:vAlign w:val="center"/>
          </w:tcPr>
          <w:p w14:paraId="4FFA1799">
            <w:pPr>
              <w:spacing w:line="240" w:lineRule="auto"/>
              <w:jc w:val="center"/>
              <w:rPr>
                <w:rFonts w:hint="eastAsia" w:asciiTheme="minorEastAsia" w:hAnsiTheme="minorEastAsia" w:eastAsiaTheme="minorEastAsia" w:cstheme="minorEastAsia"/>
                <w:b w:val="0"/>
                <w:bCs/>
                <w:i/>
                <w:color w:val="auto"/>
                <w:sz w:val="21"/>
                <w:szCs w:val="21"/>
                <w:highlight w:val="none"/>
              </w:rPr>
            </w:pPr>
            <w:r>
              <w:rPr>
                <w:rFonts w:hint="eastAsia" w:asciiTheme="minorEastAsia" w:hAnsiTheme="minorEastAsia" w:eastAsiaTheme="minorEastAsia" w:cstheme="minorEastAsia"/>
                <w:b w:val="0"/>
                <w:bCs/>
                <w:i/>
                <w:color w:val="auto"/>
                <w:sz w:val="21"/>
                <w:szCs w:val="21"/>
                <w:highlight w:val="none"/>
              </w:rPr>
              <w:t>客观分</w:t>
            </w:r>
          </w:p>
        </w:tc>
        <w:tc>
          <w:tcPr>
            <w:tcW w:w="710" w:type="dxa"/>
            <w:vAlign w:val="center"/>
          </w:tcPr>
          <w:p w14:paraId="1FD362ED">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38A4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39" w:type="dxa"/>
            <w:vAlign w:val="center"/>
          </w:tcPr>
          <w:p w14:paraId="35034ECC">
            <w:pPr>
              <w:snapToGrid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176" w:type="dxa"/>
            <w:shd w:val="clear" w:color="auto" w:fill="auto"/>
            <w:vAlign w:val="top"/>
          </w:tcPr>
          <w:p w14:paraId="79BF63F5">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投标人或生产制造商提供第三方检测机构出具的与本项目参数技术要求相对应的原材料检测报告：</w:t>
            </w:r>
          </w:p>
          <w:p w14:paraId="632B2379">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多层板：甲醛释放量达到ENF级，苯、甲苯、二甲苯均未检出，总挥发性有机化合物≤50μg/m3；含水率、胶合强度、浸渍剥离、静曲强度和弹性模量均符合标准要求；耐霉菌性能（黑曲霉、球毛壳霉、宛氏拟青霉、绳状青霉、长枝木霉、土曲霉）达到0级，抗菌性能（金黄色葡萄球菌、肺炎克雷伯氏菌、铜绿假单胞菌、大肠杆菌）达到99%以上，燃烧性能等级B1-C级，产烟特性达到s3级，产烟毒性达到ZA2。（1分）</w:t>
            </w:r>
          </w:p>
          <w:p w14:paraId="7022895B">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PVC封边条：外观要求、规格尺寸及其偏差和位置公差、理化性能符合标准要求；甲醛释放量≤1.0mg/L；可迁移元素均未检出、多溴联苯及多溴联苯醚均未检出；抗菌性能（金黄色葡萄球菌、肺炎克雷伯氏菌、铜绿假单胞菌、大肠杆菌）≥99％；阻燃性能达到热释放速率峰值≤150KW；5min内放出的总能力≤30MJ；最大烟密度≤75%，产烟毒性达到ZA2。（1分）</w:t>
            </w:r>
          </w:p>
          <w:p w14:paraId="4FAC291E">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海绵：撕裂强度、拉伸强度、75%压缩永久变形、回弹率、伸长率、干热老化后拉伸强度、湿热老化后拉伸强度、恒定负荷反复压陷疲劳后40%压陷硬度损失值均符合标准要求；游离甲醛（mg/kg)未检出；燃烧性能达到B2级、产烟毒性达到ZA2。（1分）</w:t>
            </w:r>
          </w:p>
          <w:p w14:paraId="51A8995B">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4、钢构件：可迁移有害元素（锑、砷、钡、镉、铬、铅、汞、硒）均未检出；理化性能：硬度≥H；附着力优于2级；抗冲击优于4级；乙酸盐雾试验（300h）（涂层的耐蚀等级达到9 级、涂层对基体的保护等级达到9级）；抗菌性能（金黄色葡萄球菌、肺炎克雷伯氏菌、粪肠球菌、大肠杆菌）≥99%；热释放速率峰值≤150KW；5min内放出的总能力30MJ；最大烟密度≤75%，产烟毒性达到ZA2。（1分）</w:t>
            </w:r>
          </w:p>
          <w:p w14:paraId="29D44DF4">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5、钢板：可迁移有害元素（锑、砷、钡、镉、铬、铅、汞、硒）均未检出；理化性能：硬度≥H；附着力优于2级；抗冲击优于4级；乙酸盐雾试验（300h）（涂层的耐蚀等级达到9 级、涂层对基体的保护等级达到9级）；抗菌性能（金黄色葡萄球菌、肺炎克雷伯氏菌、粪肠球菌、大肠杆菌）≥99%；热释放速率峰值≤150KW；5min内放出的总能力30MJ；最大烟密度≤75%，产烟毒性达到ZA2。（1分）</w:t>
            </w:r>
          </w:p>
          <w:p w14:paraId="251FE946">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6、家具锁：互开率符合要求；热释放速率峰值≤150KW；5min内放出的总能力30MJ；最大烟密度≤75%，产烟毒性达到ZA2；乙酸盐雾试验150h：镀层本身的耐蚀能力10级，镀层对基体金属的防蚀能力10级。（1分）</w:t>
            </w:r>
          </w:p>
          <w:p w14:paraId="6F3DD88D">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7、胶粘剂：游离甲醛≤0.30g/kg、苯≤0.20g/kg、甲苯+二甲苯≤10g/kg、二氯甲烷≤1.0g/kg，卤代烃总量(1,2-二氯乙烷、1,1,2-三氯乙烷、三氯乙烯)≤1.0g/kg；VOC含量≤400g/L，总挥发性有机物≤300g/L。（1分）</w:t>
            </w:r>
          </w:p>
          <w:p w14:paraId="68765C41">
            <w:pPr>
              <w:widowControl w:val="0"/>
              <w:numPr>
                <w:ilvl w:val="0"/>
                <w:numId w:val="0"/>
              </w:numPr>
              <w:adjustRightInd w:val="0"/>
              <w:snapToGrid w:val="0"/>
              <w:spacing w:line="240" w:lineRule="auto"/>
              <w:ind w:left="0" w:leftChars="0" w:firstLine="0" w:firstLineChars="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提供的检测报告需在全国认证认可信息公共服务平台（http://cx.cnca.cn/CertECloud/index/index/page）可查询；检测标准和项目需与招标文件要求一致，并且报告没有分包检测。投标文件中同时提供检测报告复印件及检测报告在全国认证认可信息公共服务平台网页截图或检测机构官网证书查询截图。</w:t>
            </w:r>
          </w:p>
        </w:tc>
        <w:tc>
          <w:tcPr>
            <w:tcW w:w="690" w:type="dxa"/>
            <w:shd w:val="clear" w:color="auto" w:fill="auto"/>
            <w:vAlign w:val="center"/>
          </w:tcPr>
          <w:p w14:paraId="381E0069">
            <w:pPr>
              <w:spacing w:line="240" w:lineRule="auto"/>
              <w:jc w:val="center"/>
              <w:outlineLvl w:val="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8</w:t>
            </w:r>
          </w:p>
        </w:tc>
        <w:tc>
          <w:tcPr>
            <w:tcW w:w="480" w:type="dxa"/>
            <w:shd w:val="clear" w:color="auto" w:fill="auto"/>
            <w:vAlign w:val="center"/>
          </w:tcPr>
          <w:p w14:paraId="71E58B9D">
            <w:pPr>
              <w:spacing w:line="240" w:lineRule="auto"/>
              <w:jc w:val="center"/>
              <w:rPr>
                <w:rFonts w:hint="eastAsia" w:asciiTheme="minorEastAsia" w:hAnsiTheme="minorEastAsia" w:eastAsiaTheme="minorEastAsia" w:cstheme="minorEastAsia"/>
                <w:b w:val="0"/>
                <w:bCs/>
                <w:i/>
                <w:color w:val="auto"/>
                <w:kern w:val="2"/>
                <w:sz w:val="21"/>
                <w:szCs w:val="21"/>
                <w:highlight w:val="none"/>
                <w:lang w:val="en-US" w:eastAsia="zh-CN" w:bidi="ar-SA"/>
              </w:rPr>
            </w:pPr>
            <w:r>
              <w:rPr>
                <w:rFonts w:hint="eastAsia" w:asciiTheme="minorEastAsia" w:hAnsiTheme="minorEastAsia" w:eastAsiaTheme="minorEastAsia" w:cstheme="minorEastAsia"/>
                <w:b w:val="0"/>
                <w:bCs/>
                <w:i/>
                <w:color w:val="auto"/>
                <w:sz w:val="21"/>
                <w:szCs w:val="21"/>
                <w:highlight w:val="none"/>
              </w:rPr>
              <w:t>客观分</w:t>
            </w:r>
          </w:p>
        </w:tc>
        <w:tc>
          <w:tcPr>
            <w:tcW w:w="710" w:type="dxa"/>
            <w:shd w:val="clear" w:color="auto" w:fill="auto"/>
            <w:vAlign w:val="center"/>
          </w:tcPr>
          <w:p w14:paraId="163E90AB">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352A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57BB24FD">
            <w:pPr>
              <w:snapToGrid w:val="0"/>
              <w:spacing w:line="240" w:lineRule="auto"/>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6176" w:type="dxa"/>
            <w:vAlign w:val="center"/>
          </w:tcPr>
          <w:p w14:paraId="0D44E014">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1、投标人或生产制造商生产过程中设备标准化及生产能力情况：</w:t>
            </w:r>
          </w:p>
          <w:p w14:paraId="3BDC6F00">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提供投标人关于此项目的核心专业：重型全自动高速封边机、通用设备（除尘柜）、污染防治设备（中央除尘）、全自动高速电脑数控裁板锯、自动拉直开槽一体机、细木工带锯机、六面数控钻孔中心、螺杆式空压机、可倾斜锯片圆锯机。上述设备齐全得满分（3分），缺1项扣1分，扣完为止。</w:t>
            </w:r>
          </w:p>
          <w:p w14:paraId="4F20A315">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2、投标人或生产制造商具有产品检测实验室及检测设备情况：</w:t>
            </w:r>
          </w:p>
          <w:p w14:paraId="6E38D57C">
            <w:pPr>
              <w:pStyle w:val="129"/>
              <w:adjustRightInd w:val="0"/>
              <w:snapToGrid w:val="0"/>
              <w:spacing w:before="0"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投标文件中提供实验室照片及检测设备(皮革耐摩擦色牢度仪，锁具耐久试验机，模拟运输振动试验机、高低温湿热试验箱、盐雾喷雾试验机，海棉往复压缩疲劳试验机)。上述设备齐全得满分（3分），缺1项扣1分，扣完为止。</w:t>
            </w:r>
          </w:p>
          <w:p w14:paraId="6BE271D4">
            <w:pPr>
              <w:pStyle w:val="26"/>
              <w:spacing w:line="240" w:lineRule="auto"/>
              <w:ind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上述检测设备在投标文件中需提供设备①购销合同复印件②采购发票复印件③图实景图片(三者条件须同时满足，否则不得分)；</w:t>
            </w:r>
          </w:p>
        </w:tc>
        <w:tc>
          <w:tcPr>
            <w:tcW w:w="690" w:type="dxa"/>
            <w:vAlign w:val="center"/>
          </w:tcPr>
          <w:p w14:paraId="199DB203">
            <w:pPr>
              <w:adjustRightInd/>
              <w:spacing w:line="240" w:lineRule="auto"/>
              <w:jc w:val="center"/>
              <w:rPr>
                <w:rFonts w:hint="eastAsia" w:asciiTheme="minorEastAsia" w:hAnsiTheme="minorEastAsia" w:eastAsiaTheme="minorEastAsia" w:cstheme="minorEastAsia"/>
                <w:b w:val="0"/>
                <w:bCs/>
                <w:color w:val="auto"/>
                <w:sz w:val="21"/>
                <w:szCs w:val="21"/>
                <w:highlight w:val="none"/>
                <w:lang w:eastAsia="zh-CN"/>
              </w:rPr>
            </w:pPr>
            <w:bookmarkStart w:id="437" w:name="_GoBack"/>
            <w:bookmarkEnd w:id="437"/>
            <w:r>
              <w:rPr>
                <w:rFonts w:hint="eastAsia" w:asciiTheme="minorEastAsia" w:hAnsiTheme="minorEastAsia" w:eastAsiaTheme="minorEastAsia" w:cstheme="minorEastAsia"/>
                <w:color w:val="auto"/>
                <w:sz w:val="21"/>
                <w:szCs w:val="21"/>
                <w:highlight w:val="none"/>
                <w:lang w:val="en-US" w:eastAsia="zh-CN"/>
              </w:rPr>
              <w:t>6</w:t>
            </w:r>
          </w:p>
        </w:tc>
        <w:tc>
          <w:tcPr>
            <w:tcW w:w="480" w:type="dxa"/>
            <w:vAlign w:val="center"/>
          </w:tcPr>
          <w:p w14:paraId="31FF868A">
            <w:pPr>
              <w:spacing w:line="240" w:lineRule="auto"/>
              <w:jc w:val="center"/>
              <w:rPr>
                <w:rFonts w:hint="eastAsia" w:asciiTheme="minorEastAsia" w:hAnsiTheme="minorEastAsia" w:eastAsiaTheme="minorEastAsia" w:cstheme="minorEastAsia"/>
                <w:b w:val="0"/>
                <w:bCs/>
                <w:i/>
                <w:color w:val="auto"/>
                <w:sz w:val="21"/>
                <w:szCs w:val="21"/>
                <w:highlight w:val="none"/>
              </w:rPr>
            </w:pPr>
            <w:r>
              <w:rPr>
                <w:rFonts w:hint="eastAsia" w:asciiTheme="minorEastAsia" w:hAnsiTheme="minorEastAsia" w:eastAsiaTheme="minorEastAsia" w:cstheme="minorEastAsia"/>
                <w:b w:val="0"/>
                <w:bCs/>
                <w:i/>
                <w:color w:val="auto"/>
                <w:sz w:val="21"/>
                <w:szCs w:val="21"/>
                <w:highlight w:val="none"/>
              </w:rPr>
              <w:t>客观分</w:t>
            </w:r>
          </w:p>
        </w:tc>
        <w:tc>
          <w:tcPr>
            <w:tcW w:w="710" w:type="dxa"/>
            <w:vAlign w:val="center"/>
          </w:tcPr>
          <w:p w14:paraId="28620BD4">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0A1E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1FC77785">
            <w:pPr>
              <w:snapToGrid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76" w:type="dxa"/>
            <w:vAlign w:val="center"/>
          </w:tcPr>
          <w:p w14:paraId="0FD37DC2">
            <w:pPr>
              <w:spacing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投标人对</w:t>
            </w:r>
            <w:r>
              <w:rPr>
                <w:rFonts w:hint="eastAsia" w:asciiTheme="minorEastAsia" w:hAnsiTheme="minorEastAsia" w:eastAsiaTheme="minorEastAsia" w:cstheme="minorEastAsia"/>
                <w:color w:val="auto"/>
                <w:sz w:val="21"/>
                <w:szCs w:val="21"/>
                <w:highlight w:val="none"/>
                <w:lang w:val="en-US" w:eastAsia="zh-CN"/>
              </w:rPr>
              <w:t>本项目</w:t>
            </w:r>
            <w:r>
              <w:rPr>
                <w:rFonts w:hint="eastAsia" w:asciiTheme="minorEastAsia" w:hAnsiTheme="minorEastAsia" w:eastAsiaTheme="minorEastAsia" w:cstheme="minorEastAsia"/>
                <w:color w:val="auto"/>
                <w:sz w:val="21"/>
                <w:szCs w:val="21"/>
                <w:highlight w:val="none"/>
              </w:rPr>
              <w:t>采购需求产品的了解程度，根据招标需求作出相对应的产品规划</w:t>
            </w:r>
            <w:r>
              <w:rPr>
                <w:rFonts w:hint="eastAsia" w:asciiTheme="minorEastAsia" w:hAnsiTheme="minorEastAsia" w:eastAsiaTheme="minorEastAsia" w:cstheme="minorEastAsia"/>
                <w:color w:val="auto"/>
                <w:sz w:val="21"/>
                <w:szCs w:val="21"/>
                <w:highlight w:val="none"/>
                <w:lang w:val="en-US" w:eastAsia="zh-CN"/>
              </w:rPr>
              <w:t>和安排</w:t>
            </w:r>
            <w:r>
              <w:rPr>
                <w:rFonts w:hint="eastAsia" w:asciiTheme="minorEastAsia" w:hAnsiTheme="minorEastAsia" w:eastAsiaTheme="minorEastAsia" w:cstheme="minorEastAsia"/>
                <w:color w:val="auto"/>
                <w:sz w:val="21"/>
                <w:szCs w:val="21"/>
                <w:highlight w:val="none"/>
              </w:rPr>
              <w:t>，评委根据方案内容的完整性、合理性、可行性进行评价给分（4，3，2，1分）；</w:t>
            </w:r>
          </w:p>
        </w:tc>
        <w:tc>
          <w:tcPr>
            <w:tcW w:w="690" w:type="dxa"/>
            <w:vAlign w:val="center"/>
          </w:tcPr>
          <w:p w14:paraId="164C21BA">
            <w:pPr>
              <w:adjustRightInd/>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480" w:type="dxa"/>
            <w:vAlign w:val="center"/>
          </w:tcPr>
          <w:p w14:paraId="17403929">
            <w:pPr>
              <w:spacing w:line="240" w:lineRule="auto"/>
              <w:jc w:val="center"/>
              <w:rPr>
                <w:rFonts w:hint="eastAsia" w:asciiTheme="minorEastAsia" w:hAnsiTheme="minorEastAsia" w:eastAsiaTheme="minorEastAsia" w:cstheme="minorEastAsia"/>
                <w:b w:val="0"/>
                <w:bCs/>
                <w:i/>
                <w:color w:val="auto"/>
                <w:sz w:val="21"/>
                <w:szCs w:val="21"/>
                <w:highlight w:val="none"/>
              </w:rPr>
            </w:pPr>
            <w:r>
              <w:rPr>
                <w:rFonts w:hint="eastAsia" w:asciiTheme="minorEastAsia" w:hAnsiTheme="minorEastAsia" w:eastAsiaTheme="minorEastAsia" w:cstheme="minorEastAsia"/>
                <w:b w:val="0"/>
                <w:bCs/>
                <w:i/>
                <w:color w:val="auto"/>
                <w:sz w:val="21"/>
                <w:szCs w:val="21"/>
                <w:highlight w:val="none"/>
                <w:lang w:val="en-US" w:eastAsia="zh-CN"/>
              </w:rPr>
              <w:t>主</w:t>
            </w:r>
            <w:r>
              <w:rPr>
                <w:rFonts w:hint="eastAsia" w:asciiTheme="minorEastAsia" w:hAnsiTheme="minorEastAsia" w:eastAsiaTheme="minorEastAsia" w:cstheme="minorEastAsia"/>
                <w:b w:val="0"/>
                <w:bCs/>
                <w:i/>
                <w:color w:val="auto"/>
                <w:sz w:val="21"/>
                <w:szCs w:val="21"/>
                <w:highlight w:val="none"/>
              </w:rPr>
              <w:t>观分</w:t>
            </w:r>
          </w:p>
        </w:tc>
        <w:tc>
          <w:tcPr>
            <w:tcW w:w="710" w:type="dxa"/>
            <w:vAlign w:val="center"/>
          </w:tcPr>
          <w:p w14:paraId="685EDB7E">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36EE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67C4A9C7">
            <w:pPr>
              <w:snapToGrid w:val="0"/>
              <w:spacing w:line="240" w:lineRule="auto"/>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6176" w:type="dxa"/>
            <w:vAlign w:val="center"/>
          </w:tcPr>
          <w:p w14:paraId="117DDA9A">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 w:val="21"/>
                <w:szCs w:val="21"/>
                <w:highlight w:val="none"/>
              </w:rPr>
              <w:t>项目供货方案：</w:t>
            </w:r>
            <w:r>
              <w:rPr>
                <w:rFonts w:hint="eastAsia" w:asciiTheme="minorEastAsia" w:hAnsiTheme="minorEastAsia" w:eastAsiaTheme="minorEastAsia" w:cstheme="minorEastAsia"/>
                <w:color w:val="auto"/>
                <w:sz w:val="21"/>
                <w:szCs w:val="21"/>
                <w:highlight w:val="none"/>
              </w:rPr>
              <w:t>投标人针对该项目的总体部署、总工期、进度安排表、运输安排表、现场卸货及搬运入户措施的供货方案，评委根据方案内容的完整性、合理性、可行性进行评价给分（4，3，2，1分）；</w:t>
            </w:r>
          </w:p>
          <w:p w14:paraId="2CF3BD5F">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
                <w:bCs/>
                <w:color w:val="auto"/>
                <w:sz w:val="21"/>
                <w:szCs w:val="21"/>
                <w:highlight w:val="none"/>
              </w:rPr>
              <w:t>项目生产方案：</w:t>
            </w:r>
            <w:r>
              <w:rPr>
                <w:rFonts w:hint="eastAsia" w:asciiTheme="minorEastAsia" w:hAnsiTheme="minorEastAsia" w:eastAsiaTheme="minorEastAsia" w:cstheme="minorEastAsia"/>
                <w:color w:val="auto"/>
                <w:sz w:val="21"/>
                <w:szCs w:val="21"/>
                <w:highlight w:val="none"/>
              </w:rPr>
              <w:t>投标人针对该项目产品的生产流程、工艺流程控制方案，评委根据方案内容的完整性、合理性、可行性进行评价给分（4，3，2，1分）；；</w:t>
            </w:r>
          </w:p>
          <w:p w14:paraId="420A5F4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 w:val="21"/>
                <w:szCs w:val="21"/>
                <w:highlight w:val="none"/>
              </w:rPr>
              <w:t>项目检验方案：</w:t>
            </w:r>
            <w:r>
              <w:rPr>
                <w:rFonts w:hint="eastAsia" w:asciiTheme="minorEastAsia" w:hAnsiTheme="minorEastAsia" w:eastAsiaTheme="minorEastAsia" w:cstheme="minorEastAsia"/>
                <w:color w:val="auto"/>
                <w:sz w:val="21"/>
                <w:szCs w:val="21"/>
                <w:highlight w:val="none"/>
              </w:rPr>
              <w:t>投标人针对该项目产品的质量检验程序控制方案，评委根据方案内容的完整性、合理性、可行性进行评价给分（4，3，2，1分）；</w:t>
            </w:r>
          </w:p>
          <w:p w14:paraId="560BE345">
            <w:pPr>
              <w:widowControl/>
              <w:spacing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项目安装管理方案：</w:t>
            </w:r>
            <w:r>
              <w:rPr>
                <w:rFonts w:hint="eastAsia" w:asciiTheme="minorEastAsia" w:hAnsiTheme="minorEastAsia" w:eastAsiaTheme="minorEastAsia" w:cstheme="minorEastAsia"/>
                <w:color w:val="auto"/>
                <w:sz w:val="21"/>
                <w:szCs w:val="21"/>
                <w:highlight w:val="none"/>
              </w:rPr>
              <w:t>投标人针对该项目的现场安装管理计划方案（至少包括安装计划、人员、时间、场地、工具、配件等），评委根据方案内容的完整性、合理性、可行性进行评价给分（4，3，2，1分）</w:t>
            </w:r>
            <w:r>
              <w:rPr>
                <w:rFonts w:hint="eastAsia" w:asciiTheme="minorEastAsia" w:hAnsiTheme="minorEastAsia" w:eastAsiaTheme="minorEastAsia" w:cstheme="minorEastAsia"/>
                <w:color w:val="auto"/>
                <w:sz w:val="21"/>
                <w:szCs w:val="21"/>
                <w:highlight w:val="none"/>
                <w:lang w:val="zh-CN"/>
              </w:rPr>
              <w:t>。</w:t>
            </w:r>
          </w:p>
        </w:tc>
        <w:tc>
          <w:tcPr>
            <w:tcW w:w="690" w:type="dxa"/>
            <w:vAlign w:val="center"/>
          </w:tcPr>
          <w:p w14:paraId="6864C7BF">
            <w:pPr>
              <w:adjustRightInd/>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480" w:type="dxa"/>
            <w:vAlign w:val="center"/>
          </w:tcPr>
          <w:p w14:paraId="78E78CE5">
            <w:pPr>
              <w:spacing w:line="240" w:lineRule="auto"/>
              <w:jc w:val="center"/>
              <w:rPr>
                <w:rFonts w:hint="eastAsia" w:asciiTheme="minorEastAsia" w:hAnsiTheme="minorEastAsia" w:eastAsiaTheme="minorEastAsia" w:cstheme="minorEastAsia"/>
                <w:b w:val="0"/>
                <w:bCs/>
                <w:i/>
                <w:color w:val="auto"/>
                <w:sz w:val="21"/>
                <w:szCs w:val="21"/>
                <w:highlight w:val="none"/>
              </w:rPr>
            </w:pPr>
            <w:r>
              <w:rPr>
                <w:rFonts w:hint="eastAsia" w:asciiTheme="minorEastAsia" w:hAnsiTheme="minorEastAsia" w:eastAsiaTheme="minorEastAsia" w:cstheme="minorEastAsia"/>
                <w:b w:val="0"/>
                <w:bCs/>
                <w:i/>
                <w:color w:val="auto"/>
                <w:sz w:val="21"/>
                <w:szCs w:val="21"/>
                <w:highlight w:val="none"/>
                <w:lang w:val="en-US" w:eastAsia="zh-CN"/>
              </w:rPr>
              <w:t>主</w:t>
            </w:r>
            <w:r>
              <w:rPr>
                <w:rFonts w:hint="eastAsia" w:asciiTheme="minorEastAsia" w:hAnsiTheme="minorEastAsia" w:eastAsiaTheme="minorEastAsia" w:cstheme="minorEastAsia"/>
                <w:b w:val="0"/>
                <w:bCs/>
                <w:i/>
                <w:color w:val="auto"/>
                <w:sz w:val="21"/>
                <w:szCs w:val="21"/>
                <w:highlight w:val="none"/>
              </w:rPr>
              <w:t>观分</w:t>
            </w:r>
          </w:p>
        </w:tc>
        <w:tc>
          <w:tcPr>
            <w:tcW w:w="710" w:type="dxa"/>
            <w:vAlign w:val="center"/>
          </w:tcPr>
          <w:p w14:paraId="2083C088">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43D3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39" w:type="dxa"/>
            <w:vAlign w:val="center"/>
          </w:tcPr>
          <w:p w14:paraId="74228385">
            <w:pPr>
              <w:snapToGrid w:val="0"/>
              <w:spacing w:line="240" w:lineRule="auto"/>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6176" w:type="dxa"/>
            <w:vAlign w:val="center"/>
          </w:tcPr>
          <w:p w14:paraId="799333E6">
            <w:pPr>
              <w:widowControl/>
              <w:spacing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提供针对本项目的生产环境、投资控制、人员安排、质量与保证等</w:t>
            </w:r>
            <w:r>
              <w:rPr>
                <w:rFonts w:hint="eastAsia" w:asciiTheme="minorEastAsia" w:hAnsiTheme="minorEastAsia" w:eastAsiaTheme="minorEastAsia" w:cstheme="minorEastAsia"/>
                <w:color w:val="auto"/>
                <w:sz w:val="21"/>
                <w:szCs w:val="21"/>
                <w:highlight w:val="none"/>
                <w:lang w:val="en-US" w:eastAsia="zh-CN"/>
              </w:rPr>
              <w:t>各项综合能力</w:t>
            </w:r>
            <w:r>
              <w:rPr>
                <w:rFonts w:hint="eastAsia" w:asciiTheme="minorEastAsia" w:hAnsiTheme="minorEastAsia" w:eastAsiaTheme="minorEastAsia" w:cstheme="minorEastAsia"/>
                <w:color w:val="auto"/>
                <w:sz w:val="21"/>
                <w:szCs w:val="21"/>
                <w:highlight w:val="none"/>
              </w:rPr>
              <w:t>措施，根据提供方案的详细程度及所附材料的完整性进行评定，内容详细合理可行，材料完整得2分；内容粗略，材料不够完整得1分，内容含糊不提供相应材料不得分。</w:t>
            </w:r>
          </w:p>
        </w:tc>
        <w:tc>
          <w:tcPr>
            <w:tcW w:w="690" w:type="dxa"/>
            <w:vAlign w:val="center"/>
          </w:tcPr>
          <w:p w14:paraId="29E560DB">
            <w:pPr>
              <w:adjustRightInd/>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480" w:type="dxa"/>
            <w:vAlign w:val="center"/>
          </w:tcPr>
          <w:p w14:paraId="7BDE1AAF">
            <w:pPr>
              <w:spacing w:line="240" w:lineRule="auto"/>
              <w:jc w:val="center"/>
              <w:rPr>
                <w:rFonts w:hint="eastAsia" w:asciiTheme="minorEastAsia" w:hAnsiTheme="minorEastAsia" w:eastAsiaTheme="minorEastAsia" w:cstheme="minorEastAsia"/>
                <w:b w:val="0"/>
                <w:bCs/>
                <w:i/>
                <w:color w:val="auto"/>
                <w:sz w:val="21"/>
                <w:szCs w:val="21"/>
                <w:highlight w:val="none"/>
                <w:lang w:val="en-US" w:eastAsia="zh-CN"/>
              </w:rPr>
            </w:pPr>
            <w:r>
              <w:rPr>
                <w:rFonts w:hint="eastAsia" w:asciiTheme="minorEastAsia" w:hAnsiTheme="minorEastAsia" w:eastAsiaTheme="minorEastAsia" w:cstheme="minorEastAsia"/>
                <w:b w:val="0"/>
                <w:bCs/>
                <w:i/>
                <w:color w:val="auto"/>
                <w:sz w:val="21"/>
                <w:szCs w:val="21"/>
                <w:highlight w:val="none"/>
                <w:lang w:val="en-US" w:eastAsia="zh-CN"/>
              </w:rPr>
              <w:t>主</w:t>
            </w:r>
            <w:r>
              <w:rPr>
                <w:rFonts w:hint="eastAsia" w:asciiTheme="minorEastAsia" w:hAnsiTheme="minorEastAsia" w:eastAsiaTheme="minorEastAsia" w:cstheme="minorEastAsia"/>
                <w:b w:val="0"/>
                <w:bCs/>
                <w:i/>
                <w:color w:val="auto"/>
                <w:sz w:val="21"/>
                <w:szCs w:val="21"/>
                <w:highlight w:val="none"/>
              </w:rPr>
              <w:t>观分</w:t>
            </w:r>
          </w:p>
        </w:tc>
        <w:tc>
          <w:tcPr>
            <w:tcW w:w="710" w:type="dxa"/>
            <w:vAlign w:val="center"/>
          </w:tcPr>
          <w:p w14:paraId="7EBA3ED5">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69E8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439" w:type="dxa"/>
            <w:vAlign w:val="center"/>
          </w:tcPr>
          <w:p w14:paraId="5FD60EA3">
            <w:pPr>
              <w:snapToGrid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6176" w:type="dxa"/>
            <w:vAlign w:val="top"/>
          </w:tcPr>
          <w:p w14:paraId="4704AD2C">
            <w:pPr>
              <w:numPr>
                <w:ilvl w:val="0"/>
                <w:numId w:val="2"/>
              </w:numPr>
              <w:adjustRightIn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提供出具的《全国商品售后服务达标认证证书》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不提供或提供不全不得分；</w:t>
            </w:r>
          </w:p>
          <w:p w14:paraId="6BD56A5A">
            <w:pPr>
              <w:adjustRightInd/>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（投标文件中同时提供证书</w:t>
            </w:r>
            <w:r>
              <w:rPr>
                <w:rFonts w:hint="eastAsia" w:asciiTheme="minorEastAsia" w:hAnsiTheme="minorEastAsia" w:eastAsiaTheme="minorEastAsia" w:cstheme="minorEastAsia"/>
                <w:b/>
                <w:bCs/>
                <w:color w:val="auto"/>
                <w:sz w:val="21"/>
                <w:szCs w:val="21"/>
                <w:highlight w:val="none"/>
                <w:lang w:val="en-US" w:eastAsia="zh-CN"/>
              </w:rPr>
              <w:t>扫描件</w:t>
            </w:r>
            <w:r>
              <w:rPr>
                <w:rFonts w:hint="eastAsia" w:asciiTheme="minorEastAsia" w:hAnsiTheme="minorEastAsia" w:eastAsiaTheme="minorEastAsia" w:cstheme="minorEastAsia"/>
                <w:b/>
                <w:bCs/>
                <w:color w:val="auto"/>
                <w:sz w:val="21"/>
                <w:szCs w:val="21"/>
                <w:highlight w:val="none"/>
              </w:rPr>
              <w:t>、证书查询网站链接及网页截图，否则不得分）</w:t>
            </w:r>
            <w:r>
              <w:rPr>
                <w:rFonts w:hint="eastAsia" w:asciiTheme="minorEastAsia" w:hAnsiTheme="minorEastAsia" w:eastAsiaTheme="minorEastAsia" w:cstheme="minorEastAsia"/>
                <w:color w:val="auto"/>
                <w:sz w:val="21"/>
                <w:szCs w:val="21"/>
                <w:highlight w:val="none"/>
              </w:rPr>
              <w:t>。</w:t>
            </w:r>
          </w:p>
          <w:p w14:paraId="64BAA8AC">
            <w:pPr>
              <w:adjustRightInd/>
              <w:spacing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rPr>
              <w:t>2、投标人提供详细完整的“三包”措施及售后服务措施（包括但不仅限于服务措施、产品质量保证、回访、技术培训等）。根据投标人提供的方案能否满足采购需求判定评分，内容完整、措施有效进行打分，完全符合得2分，部分符合得1分，不符合得0分。</w:t>
            </w:r>
          </w:p>
        </w:tc>
        <w:tc>
          <w:tcPr>
            <w:tcW w:w="690" w:type="dxa"/>
            <w:vAlign w:val="center"/>
          </w:tcPr>
          <w:p w14:paraId="4DE023FE">
            <w:pPr>
              <w:adjustRightInd/>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480" w:type="dxa"/>
            <w:vAlign w:val="center"/>
          </w:tcPr>
          <w:p w14:paraId="551290F7">
            <w:pPr>
              <w:spacing w:line="240" w:lineRule="auto"/>
              <w:jc w:val="center"/>
              <w:rPr>
                <w:rFonts w:hint="eastAsia" w:asciiTheme="minorEastAsia" w:hAnsiTheme="minorEastAsia" w:eastAsiaTheme="minorEastAsia" w:cstheme="minorEastAsia"/>
                <w:b w:val="0"/>
                <w:bCs/>
                <w:i/>
                <w:color w:val="auto"/>
                <w:sz w:val="21"/>
                <w:szCs w:val="21"/>
                <w:highlight w:val="none"/>
                <w:lang w:val="en-US" w:eastAsia="zh-CN"/>
              </w:rPr>
            </w:pPr>
            <w:r>
              <w:rPr>
                <w:rFonts w:hint="eastAsia" w:asciiTheme="minorEastAsia" w:hAnsiTheme="minorEastAsia" w:eastAsiaTheme="minorEastAsia" w:cstheme="minorEastAsia"/>
                <w:b w:val="0"/>
                <w:bCs/>
                <w:i/>
                <w:color w:val="auto"/>
                <w:sz w:val="21"/>
                <w:szCs w:val="21"/>
                <w:highlight w:val="none"/>
                <w:lang w:val="en-US" w:eastAsia="zh-CN"/>
              </w:rPr>
              <w:t>主</w:t>
            </w:r>
            <w:r>
              <w:rPr>
                <w:rFonts w:hint="eastAsia" w:asciiTheme="minorEastAsia" w:hAnsiTheme="minorEastAsia" w:eastAsiaTheme="minorEastAsia" w:cstheme="minorEastAsia"/>
                <w:b w:val="0"/>
                <w:bCs/>
                <w:i/>
                <w:color w:val="auto"/>
                <w:sz w:val="21"/>
                <w:szCs w:val="21"/>
                <w:highlight w:val="none"/>
              </w:rPr>
              <w:t>观分</w:t>
            </w:r>
          </w:p>
        </w:tc>
        <w:tc>
          <w:tcPr>
            <w:tcW w:w="710" w:type="dxa"/>
            <w:vAlign w:val="center"/>
          </w:tcPr>
          <w:p w14:paraId="1693769B">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498F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9" w:type="dxa"/>
            <w:vAlign w:val="center"/>
          </w:tcPr>
          <w:p w14:paraId="1D9A5C2E">
            <w:pPr>
              <w:snapToGrid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6176" w:type="dxa"/>
            <w:shd w:val="clear" w:color="auto" w:fill="auto"/>
            <w:vAlign w:val="top"/>
          </w:tcPr>
          <w:p w14:paraId="1784E2AD">
            <w:pPr>
              <w:keepNext w:val="0"/>
              <w:keepLines w:val="0"/>
              <w:widowControl/>
              <w:suppressLineNumbers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具有有效期内的ISO9001质量管理体系认证证书、ISO14001环境管理体系认证</w:t>
            </w:r>
            <w:r>
              <w:rPr>
                <w:rFonts w:hint="eastAsia" w:asciiTheme="minorEastAsia" w:hAnsiTheme="minorEastAsia" w:eastAsiaTheme="minorEastAsia" w:cstheme="minorEastAsia"/>
                <w:color w:val="auto"/>
                <w:sz w:val="21"/>
                <w:szCs w:val="21"/>
                <w:highlight w:val="none"/>
                <w:lang w:val="en-US" w:eastAsia="zh-CN"/>
              </w:rPr>
              <w:t>证书、ISO45001职业健康安全管理体系认证证书，</w:t>
            </w:r>
            <w:r>
              <w:rPr>
                <w:rFonts w:hint="eastAsia" w:asciiTheme="minorEastAsia" w:hAnsiTheme="minorEastAsia" w:eastAsiaTheme="minorEastAsia" w:cstheme="minorEastAsia"/>
                <w:color w:val="auto"/>
                <w:sz w:val="21"/>
                <w:szCs w:val="21"/>
                <w:highlight w:val="none"/>
              </w:rPr>
              <w:t>每提供一份有效证明材料并且</w:t>
            </w:r>
            <w:r>
              <w:rPr>
                <w:rFonts w:hint="eastAsia" w:asciiTheme="minorEastAsia" w:hAnsiTheme="minorEastAsia" w:eastAsiaTheme="minorEastAsia" w:cstheme="minorEastAsia"/>
                <w:color w:val="auto"/>
                <w:sz w:val="21"/>
                <w:szCs w:val="21"/>
                <w:highlight w:val="none"/>
                <w:lang w:val="en-US" w:eastAsia="zh-CN"/>
              </w:rPr>
              <w:t>内容</w:t>
            </w:r>
            <w:r>
              <w:rPr>
                <w:rFonts w:hint="eastAsia" w:asciiTheme="minorEastAsia" w:hAnsiTheme="minorEastAsia" w:eastAsiaTheme="minorEastAsia" w:cstheme="minorEastAsia"/>
                <w:color w:val="auto"/>
                <w:sz w:val="21"/>
                <w:szCs w:val="21"/>
                <w:highlight w:val="none"/>
              </w:rPr>
              <w:t>符合要求的得1分，最高得3分，没有或</w:t>
            </w:r>
            <w:r>
              <w:rPr>
                <w:rFonts w:hint="eastAsia" w:asciiTheme="minorEastAsia" w:hAnsiTheme="minorEastAsia" w:eastAsiaTheme="minorEastAsia" w:cstheme="minorEastAsia"/>
                <w:color w:val="auto"/>
                <w:sz w:val="21"/>
                <w:szCs w:val="21"/>
                <w:highlight w:val="none"/>
                <w:lang w:val="en-US" w:eastAsia="zh-CN"/>
              </w:rPr>
              <w:t>内容</w:t>
            </w:r>
            <w:r>
              <w:rPr>
                <w:rFonts w:hint="eastAsia" w:asciiTheme="minorEastAsia" w:hAnsiTheme="minorEastAsia" w:eastAsiaTheme="minorEastAsia" w:cstheme="minorEastAsia"/>
                <w:color w:val="auto"/>
                <w:sz w:val="21"/>
                <w:szCs w:val="21"/>
                <w:highlight w:val="none"/>
              </w:rPr>
              <w:t>不符合的不得分。</w:t>
            </w:r>
          </w:p>
          <w:p w14:paraId="1D397BDE">
            <w:pPr>
              <w:spacing w:line="240" w:lineRule="auto"/>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投标文件中须同时提供有效期内的认证证书扫描件及全国认证认可信息公共服务平台</w:t>
            </w:r>
            <w:r>
              <w:rPr>
                <w:rFonts w:hint="eastAsia" w:asciiTheme="minorEastAsia" w:hAnsiTheme="minorEastAsia" w:eastAsiaTheme="minorEastAsia" w:cstheme="minorEastAsia"/>
                <w:color w:val="auto"/>
                <w:spacing w:val="-6"/>
                <w:sz w:val="21"/>
                <w:szCs w:val="21"/>
                <w:highlight w:val="none"/>
              </w:rPr>
              <w:t>（http://cx.cnca.cn/）</w:t>
            </w:r>
            <w:r>
              <w:rPr>
                <w:rFonts w:hint="eastAsia" w:asciiTheme="minorEastAsia" w:hAnsiTheme="minorEastAsia" w:eastAsiaTheme="minorEastAsia" w:cstheme="minorEastAsia"/>
                <w:b/>
                <w:bCs/>
                <w:color w:val="auto"/>
                <w:sz w:val="21"/>
                <w:szCs w:val="21"/>
                <w:highlight w:val="none"/>
              </w:rPr>
              <w:t>查询网页截图及网站链接，未提供不得分。</w:t>
            </w:r>
          </w:p>
        </w:tc>
        <w:tc>
          <w:tcPr>
            <w:tcW w:w="690" w:type="dxa"/>
            <w:shd w:val="clear" w:color="auto" w:fill="auto"/>
            <w:vAlign w:val="center"/>
          </w:tcPr>
          <w:p w14:paraId="055B7690">
            <w:pPr>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480" w:type="dxa"/>
            <w:shd w:val="clear" w:color="auto" w:fill="auto"/>
            <w:vAlign w:val="center"/>
          </w:tcPr>
          <w:p w14:paraId="10BBE1AC">
            <w:pPr>
              <w:spacing w:line="240" w:lineRule="auto"/>
              <w:jc w:val="center"/>
              <w:rPr>
                <w:rFonts w:hint="eastAsia" w:asciiTheme="minorEastAsia" w:hAnsiTheme="minorEastAsia" w:eastAsiaTheme="minorEastAsia" w:cstheme="minorEastAsia"/>
                <w:b w:val="0"/>
                <w:bCs/>
                <w:i/>
                <w:color w:val="auto"/>
                <w:kern w:val="2"/>
                <w:sz w:val="21"/>
                <w:szCs w:val="21"/>
                <w:highlight w:val="none"/>
                <w:lang w:val="en-US" w:eastAsia="zh-CN" w:bidi="ar-SA"/>
              </w:rPr>
            </w:pPr>
            <w:r>
              <w:rPr>
                <w:rFonts w:hint="eastAsia" w:asciiTheme="minorEastAsia" w:hAnsiTheme="minorEastAsia" w:eastAsiaTheme="minorEastAsia" w:cstheme="minorEastAsia"/>
                <w:b w:val="0"/>
                <w:bCs/>
                <w:i/>
                <w:color w:val="auto"/>
                <w:sz w:val="21"/>
                <w:szCs w:val="21"/>
                <w:highlight w:val="none"/>
                <w:lang w:val="en-US" w:eastAsia="zh-CN"/>
              </w:rPr>
              <w:t>客观分</w:t>
            </w:r>
          </w:p>
        </w:tc>
        <w:tc>
          <w:tcPr>
            <w:tcW w:w="710" w:type="dxa"/>
            <w:vAlign w:val="center"/>
          </w:tcPr>
          <w:p w14:paraId="28B3224B">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05B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6FDDA275">
            <w:pPr>
              <w:snapToGrid w:val="0"/>
              <w:spacing w:line="24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p>
        </w:tc>
        <w:tc>
          <w:tcPr>
            <w:tcW w:w="6176" w:type="dxa"/>
            <w:vAlign w:val="top"/>
          </w:tcPr>
          <w:p w14:paraId="553B232B">
            <w:pPr>
              <w:keepNext w:val="0"/>
              <w:keepLines w:val="0"/>
              <w:widowControl/>
              <w:suppressLineNumbers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具有有效期内的</w:t>
            </w:r>
            <w:r>
              <w:rPr>
                <w:rFonts w:hint="eastAsia" w:asciiTheme="minorEastAsia" w:hAnsiTheme="minorEastAsia" w:eastAsiaTheme="minorEastAsia" w:cstheme="minorEastAsia"/>
                <w:b/>
                <w:bCs/>
                <w:color w:val="auto"/>
                <w:sz w:val="21"/>
                <w:szCs w:val="21"/>
                <w:highlight w:val="none"/>
              </w:rPr>
              <w:t>环境标志产品（十环）认证证书</w:t>
            </w:r>
            <w:r>
              <w:rPr>
                <w:rFonts w:hint="eastAsia" w:asciiTheme="minorEastAsia" w:hAnsiTheme="minorEastAsia" w:eastAsiaTheme="minorEastAsia" w:cstheme="minorEastAsia"/>
                <w:color w:val="auto"/>
                <w:sz w:val="21"/>
                <w:szCs w:val="21"/>
                <w:highlight w:val="none"/>
              </w:rPr>
              <w:t>，认证单元需包含：人造板</w:t>
            </w:r>
            <w:r>
              <w:rPr>
                <w:rFonts w:hint="eastAsia" w:asciiTheme="minorEastAsia" w:hAnsiTheme="minorEastAsia" w:eastAsiaTheme="minorEastAsia" w:cstheme="minorEastAsia"/>
                <w:color w:val="auto"/>
                <w:sz w:val="21"/>
                <w:szCs w:val="21"/>
                <w:highlight w:val="none"/>
                <w:lang w:val="en-US" w:eastAsia="zh-CN"/>
              </w:rPr>
              <w:t>类</w:t>
            </w:r>
            <w:r>
              <w:rPr>
                <w:rFonts w:hint="eastAsia" w:asciiTheme="minorEastAsia" w:hAnsiTheme="minorEastAsia" w:eastAsiaTheme="minorEastAsia" w:cstheme="minorEastAsia"/>
                <w:color w:val="auto"/>
                <w:sz w:val="21"/>
                <w:szCs w:val="21"/>
                <w:highlight w:val="none"/>
              </w:rPr>
              <w:t>家具</w:t>
            </w:r>
            <w:r>
              <w:rPr>
                <w:rFonts w:hint="eastAsia" w:asciiTheme="minorEastAsia" w:hAnsiTheme="minorEastAsia" w:eastAsiaTheme="minorEastAsia" w:cstheme="minorEastAsia"/>
                <w:color w:val="auto"/>
                <w:sz w:val="21"/>
                <w:szCs w:val="21"/>
                <w:highlight w:val="none"/>
                <w:lang w:val="en-US" w:eastAsia="zh-CN"/>
              </w:rPr>
              <w:t>、钢木</w:t>
            </w:r>
            <w:r>
              <w:rPr>
                <w:rFonts w:hint="eastAsia" w:asciiTheme="minorEastAsia" w:hAnsiTheme="minorEastAsia" w:eastAsiaTheme="minorEastAsia" w:cstheme="minorEastAsia"/>
                <w:color w:val="auto"/>
                <w:sz w:val="21"/>
                <w:szCs w:val="21"/>
                <w:highlight w:val="none"/>
              </w:rPr>
              <w:t>家具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软体家具，全部满足得1分，否则不得分；（1分）</w:t>
            </w:r>
          </w:p>
          <w:p w14:paraId="324ECE9F">
            <w:pPr>
              <w:keepNext w:val="0"/>
              <w:keepLines w:val="0"/>
              <w:widowControl/>
              <w:suppressLineNumbers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具有有效期内的</w:t>
            </w:r>
            <w:r>
              <w:rPr>
                <w:rFonts w:hint="eastAsia" w:asciiTheme="minorEastAsia" w:hAnsiTheme="minorEastAsia" w:eastAsiaTheme="minorEastAsia" w:cstheme="minorEastAsia"/>
                <w:b/>
                <w:bCs/>
                <w:color w:val="auto"/>
                <w:sz w:val="21"/>
                <w:szCs w:val="21"/>
                <w:highlight w:val="none"/>
              </w:rPr>
              <w:t>CQC中国环保产品认证证书</w:t>
            </w:r>
            <w:r>
              <w:rPr>
                <w:rFonts w:hint="eastAsia" w:asciiTheme="minorEastAsia" w:hAnsiTheme="minorEastAsia" w:eastAsiaTheme="minorEastAsia" w:cstheme="minorEastAsia"/>
                <w:color w:val="auto"/>
                <w:sz w:val="21"/>
                <w:szCs w:val="21"/>
                <w:highlight w:val="none"/>
              </w:rPr>
              <w:t>，认证单元需包含：木</w:t>
            </w:r>
            <w:r>
              <w:rPr>
                <w:rFonts w:hint="eastAsia" w:asciiTheme="minorEastAsia" w:hAnsiTheme="minorEastAsia" w:eastAsiaTheme="minorEastAsia" w:cstheme="minorEastAsia"/>
                <w:color w:val="auto"/>
                <w:sz w:val="21"/>
                <w:szCs w:val="21"/>
                <w:highlight w:val="none"/>
                <w:lang w:val="en-US" w:eastAsia="zh-CN"/>
              </w:rPr>
              <w:t>制办公</w:t>
            </w:r>
            <w:r>
              <w:rPr>
                <w:rFonts w:hint="eastAsia" w:asciiTheme="minorEastAsia" w:hAnsiTheme="minorEastAsia" w:eastAsiaTheme="minorEastAsia" w:cstheme="minorEastAsia"/>
                <w:color w:val="auto"/>
                <w:sz w:val="21"/>
                <w:szCs w:val="21"/>
                <w:highlight w:val="none"/>
              </w:rPr>
              <w:t>家具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金属办公家具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沙发，</w:t>
            </w:r>
            <w:r>
              <w:rPr>
                <w:rFonts w:hint="eastAsia" w:asciiTheme="minorEastAsia" w:hAnsiTheme="minorEastAsia" w:eastAsiaTheme="minorEastAsia" w:cstheme="minorEastAsia"/>
                <w:color w:val="auto"/>
                <w:sz w:val="21"/>
                <w:szCs w:val="21"/>
                <w:highlight w:val="none"/>
                <w:lang w:val="en-US" w:eastAsia="zh-CN"/>
              </w:rPr>
              <w:t>金属公共场所家具，</w:t>
            </w:r>
            <w:r>
              <w:rPr>
                <w:rFonts w:hint="eastAsia" w:asciiTheme="minorEastAsia" w:hAnsiTheme="minorEastAsia" w:eastAsiaTheme="minorEastAsia" w:cstheme="minorEastAsia"/>
                <w:color w:val="auto"/>
                <w:sz w:val="21"/>
                <w:szCs w:val="21"/>
                <w:highlight w:val="none"/>
              </w:rPr>
              <w:t>全部满足得1分，否则不得分；（1分）</w:t>
            </w:r>
          </w:p>
          <w:p w14:paraId="22F47D4F">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具有有效期内的</w:t>
            </w:r>
            <w:r>
              <w:rPr>
                <w:rFonts w:hint="eastAsia" w:asciiTheme="minorEastAsia" w:hAnsiTheme="minorEastAsia" w:eastAsiaTheme="minorEastAsia" w:cstheme="minorEastAsia"/>
                <w:b/>
                <w:bCs/>
                <w:color w:val="auto"/>
                <w:sz w:val="21"/>
                <w:szCs w:val="21"/>
                <w:highlight w:val="none"/>
              </w:rPr>
              <w:t>CEC家具产品环保卫士认证证书</w:t>
            </w:r>
            <w:r>
              <w:rPr>
                <w:rFonts w:hint="eastAsia" w:asciiTheme="minorEastAsia" w:hAnsiTheme="minorEastAsia" w:eastAsiaTheme="minorEastAsia" w:cstheme="minorEastAsia"/>
                <w:color w:val="auto"/>
                <w:sz w:val="21"/>
                <w:szCs w:val="21"/>
                <w:highlight w:val="none"/>
              </w:rPr>
              <w:t>，认证单元需包含：人造板</w:t>
            </w:r>
            <w:r>
              <w:rPr>
                <w:rFonts w:hint="eastAsia" w:asciiTheme="minorEastAsia" w:hAnsiTheme="minorEastAsia" w:eastAsiaTheme="minorEastAsia" w:cstheme="minorEastAsia"/>
                <w:color w:val="auto"/>
                <w:sz w:val="21"/>
                <w:szCs w:val="21"/>
                <w:highlight w:val="none"/>
                <w:lang w:val="en-US" w:eastAsia="zh-CN"/>
              </w:rPr>
              <w:t>类</w:t>
            </w:r>
            <w:r>
              <w:rPr>
                <w:rFonts w:hint="eastAsia" w:asciiTheme="minorEastAsia" w:hAnsiTheme="minorEastAsia" w:eastAsiaTheme="minorEastAsia" w:cstheme="minorEastAsia"/>
                <w:color w:val="auto"/>
                <w:sz w:val="21"/>
                <w:szCs w:val="21"/>
                <w:highlight w:val="none"/>
              </w:rPr>
              <w:t>家具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钢木</w:t>
            </w:r>
            <w:r>
              <w:rPr>
                <w:rFonts w:hint="eastAsia" w:asciiTheme="minorEastAsia" w:hAnsiTheme="minorEastAsia" w:eastAsiaTheme="minorEastAsia" w:cstheme="minorEastAsia"/>
                <w:color w:val="auto"/>
                <w:sz w:val="21"/>
                <w:szCs w:val="21"/>
                <w:highlight w:val="none"/>
              </w:rPr>
              <w:t>家具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软体家具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全部满足得1分，否则不得分；（1分）</w:t>
            </w:r>
          </w:p>
          <w:p w14:paraId="60410A54">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
                <w:sz w:val="21"/>
                <w:szCs w:val="21"/>
                <w:highlight w:val="none"/>
                <w:lang w:val="en-US" w:eastAsia="zh-CN" w:bidi="ar-SA"/>
              </w:rPr>
              <w:t>投标人或生产制造商</w:t>
            </w:r>
            <w:r>
              <w:rPr>
                <w:rFonts w:hint="eastAsia" w:asciiTheme="minorEastAsia" w:hAnsiTheme="minorEastAsia" w:eastAsiaTheme="minorEastAsia" w:cstheme="minorEastAsia"/>
                <w:color w:val="auto"/>
                <w:sz w:val="21"/>
                <w:szCs w:val="21"/>
                <w:highlight w:val="none"/>
              </w:rPr>
              <w:t>具有有效期内的</w:t>
            </w:r>
            <w:r>
              <w:rPr>
                <w:rFonts w:hint="eastAsia" w:asciiTheme="minorEastAsia" w:hAnsiTheme="minorEastAsia" w:eastAsiaTheme="minorEastAsia" w:cstheme="minorEastAsia"/>
                <w:b/>
                <w:bCs/>
                <w:color w:val="auto"/>
                <w:sz w:val="21"/>
                <w:szCs w:val="21"/>
                <w:highlight w:val="none"/>
              </w:rPr>
              <w:t>有害物质限量认证，</w:t>
            </w:r>
            <w:r>
              <w:rPr>
                <w:rFonts w:hint="eastAsia" w:asciiTheme="minorEastAsia" w:hAnsiTheme="minorEastAsia" w:eastAsiaTheme="minorEastAsia" w:cstheme="minorEastAsia"/>
                <w:color w:val="auto"/>
                <w:sz w:val="21"/>
                <w:szCs w:val="21"/>
                <w:highlight w:val="none"/>
              </w:rPr>
              <w:t>认证单元需包含：</w:t>
            </w:r>
            <w:r>
              <w:rPr>
                <w:rFonts w:hint="eastAsia" w:asciiTheme="minorEastAsia" w:hAnsiTheme="minorEastAsia" w:eastAsiaTheme="minorEastAsia" w:cstheme="minorEastAsia"/>
                <w:color w:val="auto"/>
                <w:sz w:val="21"/>
                <w:szCs w:val="21"/>
                <w:highlight w:val="none"/>
                <w:lang w:val="en-US" w:eastAsia="zh-CN"/>
              </w:rPr>
              <w:t>木家具；软体家具，金属家具，其他家具，</w:t>
            </w:r>
            <w:r>
              <w:rPr>
                <w:rFonts w:hint="eastAsia" w:asciiTheme="minorEastAsia" w:hAnsiTheme="minorEastAsia" w:eastAsiaTheme="minorEastAsia" w:cstheme="minorEastAsia"/>
                <w:color w:val="auto"/>
                <w:sz w:val="21"/>
                <w:szCs w:val="21"/>
                <w:highlight w:val="none"/>
              </w:rPr>
              <w:t>全部满足得1分，否则不得分；（1分）</w:t>
            </w:r>
          </w:p>
          <w:p w14:paraId="5BB29327">
            <w:pPr>
              <w:spacing w:line="240" w:lineRule="auto"/>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、投标人具有有效期内的</w:t>
            </w:r>
            <w:r>
              <w:rPr>
                <w:rFonts w:hint="eastAsia" w:asciiTheme="minorEastAsia" w:hAnsiTheme="minorEastAsia" w:eastAsiaTheme="minorEastAsia" w:cstheme="minorEastAsia"/>
                <w:b/>
                <w:bCs/>
                <w:color w:val="auto"/>
                <w:sz w:val="21"/>
                <w:szCs w:val="21"/>
                <w:highlight w:val="none"/>
              </w:rPr>
              <w:t>家具阻燃等级认证证书</w:t>
            </w:r>
            <w:r>
              <w:rPr>
                <w:rFonts w:hint="eastAsia" w:asciiTheme="minorEastAsia" w:hAnsiTheme="minorEastAsia" w:eastAsiaTheme="minorEastAsia" w:cstheme="minorEastAsia"/>
                <w:color w:val="auto"/>
                <w:sz w:val="21"/>
                <w:szCs w:val="21"/>
                <w:highlight w:val="none"/>
              </w:rPr>
              <w:t>，产品认证单元:人造板家具、钢木家具、软体家具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全部满足得1分，否则不得分；（1分）</w:t>
            </w:r>
          </w:p>
          <w:p w14:paraId="098EBF5C">
            <w:pPr>
              <w:widowControl/>
              <w:spacing w:line="24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投标文件中须同时提供有效期内的认证证书扫描件及全国认证认可信息公共服务平台</w:t>
            </w:r>
            <w:r>
              <w:rPr>
                <w:rFonts w:hint="eastAsia" w:asciiTheme="minorEastAsia" w:hAnsiTheme="minorEastAsia" w:eastAsiaTheme="minorEastAsia" w:cstheme="minorEastAsia"/>
                <w:color w:val="auto"/>
                <w:spacing w:val="-6"/>
                <w:sz w:val="21"/>
                <w:szCs w:val="21"/>
                <w:highlight w:val="none"/>
              </w:rPr>
              <w:t>（http://cx.cnca.cn/）</w:t>
            </w:r>
            <w:r>
              <w:rPr>
                <w:rFonts w:hint="eastAsia" w:asciiTheme="minorEastAsia" w:hAnsiTheme="minorEastAsia" w:eastAsiaTheme="minorEastAsia" w:cstheme="minorEastAsia"/>
                <w:b/>
                <w:bCs/>
                <w:color w:val="auto"/>
                <w:sz w:val="21"/>
                <w:szCs w:val="21"/>
                <w:highlight w:val="none"/>
              </w:rPr>
              <w:t>查询网页截图及网站链接，未提供不得分。</w:t>
            </w:r>
          </w:p>
        </w:tc>
        <w:tc>
          <w:tcPr>
            <w:tcW w:w="690" w:type="dxa"/>
            <w:vAlign w:val="center"/>
          </w:tcPr>
          <w:p w14:paraId="0F76B386">
            <w:pPr>
              <w:spacing w:line="240" w:lineRule="auto"/>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480" w:type="dxa"/>
            <w:vAlign w:val="center"/>
          </w:tcPr>
          <w:p w14:paraId="08D4E3EC">
            <w:pPr>
              <w:spacing w:line="240" w:lineRule="auto"/>
              <w:jc w:val="center"/>
              <w:rPr>
                <w:rFonts w:hint="default" w:asciiTheme="minorEastAsia" w:hAnsiTheme="minorEastAsia" w:eastAsiaTheme="minorEastAsia" w:cstheme="minorEastAsia"/>
                <w:b w:val="0"/>
                <w:bCs/>
                <w:i/>
                <w:color w:val="auto"/>
                <w:sz w:val="21"/>
                <w:szCs w:val="21"/>
                <w:highlight w:val="none"/>
                <w:lang w:val="en-US" w:eastAsia="zh-CN"/>
              </w:rPr>
            </w:pPr>
            <w:r>
              <w:rPr>
                <w:rFonts w:hint="eastAsia" w:asciiTheme="minorEastAsia" w:hAnsiTheme="minorEastAsia" w:eastAsiaTheme="minorEastAsia" w:cstheme="minorEastAsia"/>
                <w:b w:val="0"/>
                <w:bCs/>
                <w:i/>
                <w:color w:val="auto"/>
                <w:sz w:val="21"/>
                <w:szCs w:val="21"/>
                <w:highlight w:val="none"/>
                <w:lang w:val="en-US" w:eastAsia="zh-CN"/>
              </w:rPr>
              <w:t>客观分</w:t>
            </w:r>
          </w:p>
        </w:tc>
        <w:tc>
          <w:tcPr>
            <w:tcW w:w="710" w:type="dxa"/>
            <w:vAlign w:val="center"/>
          </w:tcPr>
          <w:p w14:paraId="0D10F36A">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2039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337356CF">
            <w:pPr>
              <w:snapToGrid w:val="0"/>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6176" w:type="dxa"/>
            <w:vAlign w:val="top"/>
          </w:tcPr>
          <w:p w14:paraId="42626530">
            <w:pPr>
              <w:spacing w:line="240" w:lineRule="auto"/>
              <w:jc w:val="left"/>
              <w:rPr>
                <w:rFonts w:hint="eastAsia" w:asciiTheme="minorEastAsia" w:hAnsiTheme="minorEastAsia" w:eastAsiaTheme="minorEastAsia" w:cstheme="minorEastAsia"/>
                <w:b w:val="0"/>
                <w:bCs/>
                <w:color w:val="auto"/>
                <w:sz w:val="21"/>
                <w:szCs w:val="21"/>
                <w:highlight w:val="none"/>
                <w:lang w:val="en-US"/>
              </w:rPr>
            </w:pPr>
            <w:r>
              <w:rPr>
                <w:rFonts w:hint="eastAsia" w:asciiTheme="minorEastAsia" w:hAnsiTheme="minorEastAsia" w:eastAsiaTheme="minorEastAsia" w:cstheme="minorEastAsia"/>
                <w:color w:val="auto"/>
                <w:kern w:val="0"/>
                <w:sz w:val="21"/>
                <w:szCs w:val="21"/>
                <w:highlight w:val="none"/>
              </w:rPr>
              <w:t>投标人自202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年1月1日（含）以来（以合同签订时间为准）承担过家具</w:t>
            </w:r>
            <w:r>
              <w:rPr>
                <w:rFonts w:hint="eastAsia" w:asciiTheme="minorEastAsia" w:hAnsiTheme="minorEastAsia" w:eastAsiaTheme="minorEastAsia" w:cstheme="minorEastAsia"/>
                <w:bCs/>
                <w:color w:val="auto"/>
                <w:kern w:val="0"/>
                <w:sz w:val="21"/>
                <w:szCs w:val="21"/>
                <w:highlight w:val="none"/>
              </w:rPr>
              <w:t>项目</w:t>
            </w:r>
            <w:r>
              <w:rPr>
                <w:rFonts w:hint="eastAsia" w:asciiTheme="minorEastAsia" w:hAnsiTheme="minorEastAsia" w:eastAsiaTheme="minorEastAsia" w:cstheme="minorEastAsia"/>
                <w:color w:val="auto"/>
                <w:kern w:val="0"/>
                <w:sz w:val="21"/>
                <w:szCs w:val="21"/>
                <w:highlight w:val="none"/>
              </w:rPr>
              <w:t>成功案例，每提供一个案例得1分，共3分；</w:t>
            </w:r>
            <w:r>
              <w:rPr>
                <w:rFonts w:hint="eastAsia" w:asciiTheme="minorEastAsia" w:hAnsiTheme="minorEastAsia" w:eastAsiaTheme="minorEastAsia" w:cstheme="minorEastAsia"/>
                <w:b/>
                <w:bCs/>
                <w:color w:val="auto"/>
                <w:kern w:val="0"/>
                <w:sz w:val="21"/>
                <w:szCs w:val="21"/>
                <w:highlight w:val="none"/>
              </w:rPr>
              <w:t>投标文件中须同时提供合同、验收合格报告及中标网页截图的复印件或扫描件，缺一项不得分。</w:t>
            </w:r>
          </w:p>
        </w:tc>
        <w:tc>
          <w:tcPr>
            <w:tcW w:w="690" w:type="dxa"/>
            <w:vAlign w:val="center"/>
          </w:tcPr>
          <w:p w14:paraId="3FD48BA6">
            <w:pPr>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w:t>
            </w:r>
          </w:p>
        </w:tc>
        <w:tc>
          <w:tcPr>
            <w:tcW w:w="480" w:type="dxa"/>
            <w:vAlign w:val="center"/>
          </w:tcPr>
          <w:p w14:paraId="66E69818">
            <w:pPr>
              <w:spacing w:line="240" w:lineRule="auto"/>
              <w:jc w:val="center"/>
              <w:rPr>
                <w:rFonts w:hint="eastAsia" w:asciiTheme="minorEastAsia" w:hAnsiTheme="minorEastAsia" w:eastAsiaTheme="minorEastAsia" w:cstheme="minorEastAsia"/>
                <w:b w:val="0"/>
                <w:bCs/>
                <w:i/>
                <w:color w:val="auto"/>
                <w:sz w:val="21"/>
                <w:szCs w:val="21"/>
                <w:highlight w:val="none"/>
                <w:lang w:val="en-US" w:eastAsia="zh-CN"/>
              </w:rPr>
            </w:pPr>
            <w:r>
              <w:rPr>
                <w:rFonts w:hint="eastAsia" w:asciiTheme="minorEastAsia" w:hAnsiTheme="minorEastAsia" w:eastAsiaTheme="minorEastAsia" w:cstheme="minorEastAsia"/>
                <w:b w:val="0"/>
                <w:bCs/>
                <w:i/>
                <w:color w:val="auto"/>
                <w:sz w:val="21"/>
                <w:szCs w:val="21"/>
                <w:highlight w:val="none"/>
                <w:lang w:val="en-US" w:eastAsia="zh-CN"/>
              </w:rPr>
              <w:t>客观分</w:t>
            </w:r>
          </w:p>
        </w:tc>
        <w:tc>
          <w:tcPr>
            <w:tcW w:w="710" w:type="dxa"/>
            <w:vAlign w:val="center"/>
          </w:tcPr>
          <w:p w14:paraId="76351EF3">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r w14:paraId="74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9" w:type="dxa"/>
            <w:vAlign w:val="center"/>
          </w:tcPr>
          <w:p w14:paraId="474B8147">
            <w:pPr>
              <w:spacing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12</w:t>
            </w:r>
          </w:p>
        </w:tc>
        <w:tc>
          <w:tcPr>
            <w:tcW w:w="6176" w:type="dxa"/>
            <w:shd w:val="clear" w:color="auto" w:fill="auto"/>
            <w:vAlign w:val="center"/>
          </w:tcPr>
          <w:p w14:paraId="40E40E1B">
            <w:pPr>
              <w:spacing w:line="240" w:lineRule="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b w:val="0"/>
                <w:bCs/>
                <w:i/>
                <w:color w:val="auto"/>
                <w:sz w:val="21"/>
                <w:szCs w:val="21"/>
                <w:highlight w:val="none"/>
                <w:u w:val="single"/>
              </w:rPr>
              <w:t>30</w:t>
            </w:r>
            <w:r>
              <w:rPr>
                <w:rFonts w:hint="eastAsia" w:asciiTheme="minorEastAsia" w:hAnsiTheme="minorEastAsia" w:eastAsiaTheme="minorEastAsia" w:cstheme="minorEastAsia"/>
                <w:b w:val="0"/>
                <w:bCs/>
                <w:color w:val="auto"/>
                <w:sz w:val="21"/>
                <w:szCs w:val="21"/>
                <w:highlight w:val="none"/>
              </w:rPr>
              <w:t>］的计算公式计算。</w:t>
            </w:r>
          </w:p>
          <w:p w14:paraId="38E018A0">
            <w:pPr>
              <w:spacing w:line="240" w:lineRule="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 xml:space="preserve">备注：评标过程中，不得去掉报价中的最高报价和最低报价； </w:t>
            </w:r>
          </w:p>
        </w:tc>
        <w:tc>
          <w:tcPr>
            <w:tcW w:w="690" w:type="dxa"/>
            <w:shd w:val="clear" w:color="auto" w:fill="auto"/>
            <w:vAlign w:val="center"/>
          </w:tcPr>
          <w:p w14:paraId="585DE49D">
            <w:pPr>
              <w:spacing w:line="240" w:lineRule="auto"/>
              <w:jc w:val="center"/>
              <w:rPr>
                <w:rFonts w:hint="eastAsia" w:asciiTheme="minorEastAsia" w:hAnsiTheme="minorEastAsia" w:eastAsiaTheme="minorEastAsia" w:cstheme="minorEastAsia"/>
                <w:b w:val="0"/>
                <w:bCs/>
                <w:i/>
                <w:color w:val="auto"/>
                <w:kern w:val="2"/>
                <w:sz w:val="21"/>
                <w:szCs w:val="21"/>
                <w:highlight w:val="none"/>
                <w:lang w:val="en-US" w:eastAsia="zh-CN" w:bidi="ar-SA"/>
              </w:rPr>
            </w:pPr>
            <w:r>
              <w:rPr>
                <w:rFonts w:hint="eastAsia" w:asciiTheme="minorEastAsia" w:hAnsiTheme="minorEastAsia" w:eastAsiaTheme="minorEastAsia" w:cstheme="minorEastAsia"/>
                <w:b w:val="0"/>
                <w:bCs/>
                <w:i/>
                <w:color w:val="auto"/>
                <w:sz w:val="21"/>
                <w:szCs w:val="21"/>
                <w:highlight w:val="none"/>
              </w:rPr>
              <w:t>30</w:t>
            </w:r>
          </w:p>
        </w:tc>
        <w:tc>
          <w:tcPr>
            <w:tcW w:w="480" w:type="dxa"/>
            <w:shd w:val="clear" w:color="auto" w:fill="auto"/>
            <w:vAlign w:val="center"/>
          </w:tcPr>
          <w:p w14:paraId="4FB7B247">
            <w:pPr>
              <w:spacing w:line="240" w:lineRule="auto"/>
              <w:jc w:val="center"/>
              <w:rPr>
                <w:rFonts w:hint="eastAsia" w:asciiTheme="minorEastAsia" w:hAnsiTheme="minorEastAsia" w:eastAsiaTheme="minorEastAsia" w:cstheme="minorEastAsia"/>
                <w:b w:val="0"/>
                <w:bCs/>
                <w:i/>
                <w:color w:val="auto"/>
                <w:kern w:val="2"/>
                <w:sz w:val="21"/>
                <w:szCs w:val="21"/>
                <w:highlight w:val="none"/>
                <w:lang w:val="en-US" w:eastAsia="zh-CN" w:bidi="ar-SA"/>
              </w:rPr>
            </w:pPr>
            <w:r>
              <w:rPr>
                <w:rFonts w:hint="eastAsia" w:asciiTheme="minorEastAsia" w:hAnsiTheme="minorEastAsia" w:eastAsiaTheme="minorEastAsia" w:cstheme="minorEastAsia"/>
                <w:b w:val="0"/>
                <w:bCs/>
                <w:i/>
                <w:color w:val="auto"/>
                <w:sz w:val="21"/>
                <w:szCs w:val="21"/>
                <w:highlight w:val="none"/>
              </w:rPr>
              <w:t>/</w:t>
            </w:r>
          </w:p>
        </w:tc>
        <w:tc>
          <w:tcPr>
            <w:tcW w:w="710" w:type="dxa"/>
            <w:vAlign w:val="center"/>
          </w:tcPr>
          <w:p w14:paraId="27E9669B">
            <w:pPr>
              <w:spacing w:line="240" w:lineRule="auto"/>
              <w:jc w:val="center"/>
              <w:rPr>
                <w:rFonts w:hint="eastAsia" w:asciiTheme="minorEastAsia" w:hAnsiTheme="minorEastAsia" w:eastAsiaTheme="minorEastAsia" w:cstheme="minorEastAsia"/>
                <w:b w:val="0"/>
                <w:bCs/>
                <w:i/>
                <w:color w:val="auto"/>
                <w:sz w:val="21"/>
                <w:szCs w:val="21"/>
                <w:highlight w:val="none"/>
              </w:rPr>
            </w:pPr>
          </w:p>
        </w:tc>
      </w:tr>
    </w:tbl>
    <w:p w14:paraId="78D0FBB2">
      <w:pPr>
        <w:pStyle w:val="26"/>
        <w:spacing w:line="360" w:lineRule="auto"/>
        <w:ind w:firstLine="0" w:firstLineChars="0"/>
        <w:jc w:val="center"/>
        <w:rPr>
          <w:rFonts w:hint="eastAsia" w:cs="宋体"/>
          <w:b/>
          <w:color w:val="auto"/>
          <w:sz w:val="32"/>
          <w:szCs w:val="20"/>
          <w:highlight w:val="none"/>
        </w:rPr>
      </w:pPr>
      <w:r>
        <w:rPr>
          <w:rFonts w:hint="eastAsia" w:cs="宋体"/>
          <w:b/>
          <w:color w:val="auto"/>
          <w:sz w:val="32"/>
          <w:szCs w:val="20"/>
          <w:highlight w:val="none"/>
        </w:rPr>
        <w:t>评标办法前附表</w:t>
      </w:r>
    </w:p>
    <w:p w14:paraId="0325E2A3">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采购代理机构/采购人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采购合同的，还需提供该项目采购人同意分包的证明材料;如投标人提供的合同复印件等实施项目证明材料与投标主体无关或违规转包分包的，评标委员会将进行扣分直至认定投标无效。</w:t>
      </w:r>
    </w:p>
    <w:p w14:paraId="7E2D5A31">
      <w:pPr>
        <w:snapToGrid w:val="0"/>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*备注：投标人编制投标文件（商务技术文件部分）时，建议按此目录（序号和内容）提供评标标准相应的商务技术资料。</w:t>
      </w:r>
    </w:p>
    <w:p w14:paraId="02409810">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7C56C7D0">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D510C1">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36B185A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A9D82B0">
      <w:pPr>
        <w:widowControl/>
        <w:shd w:val="clear" w:color="auto" w:fill="FFFFFF"/>
        <w:adjustRightInd/>
        <w:spacing w:after="225" w:line="315" w:lineRule="atLeast"/>
        <w:jc w:val="left"/>
        <w:rPr>
          <w:rFonts w:hint="eastAsia" w:ascii="宋体" w:hAnsi="宋体" w:cs="宋体"/>
          <w:b/>
          <w:color w:val="auto"/>
          <w:sz w:val="24"/>
          <w:highlight w:val="none"/>
        </w:rPr>
      </w:pPr>
      <w:bookmarkStart w:id="411" w:name="_Toc21686"/>
      <w:bookmarkStart w:id="412" w:name="_Toc20005"/>
      <w:bookmarkStart w:id="413" w:name="_Toc16782"/>
      <w:r>
        <w:rPr>
          <w:rFonts w:hint="eastAsia" w:ascii="宋体" w:hAnsi="宋体" w:cs="宋体"/>
          <w:b/>
          <w:color w:val="auto"/>
          <w:sz w:val="24"/>
          <w:highlight w:val="none"/>
        </w:rPr>
        <w:t>三、评标程序</w:t>
      </w:r>
      <w:bookmarkEnd w:id="411"/>
      <w:bookmarkEnd w:id="412"/>
      <w:bookmarkEnd w:id="413"/>
    </w:p>
    <w:p w14:paraId="66EC021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576F1A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333140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8E423B">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382F180">
      <w:pPr>
        <w:pStyle w:val="129"/>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2E2309B6">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356F8C1">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346D4A7">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376B44A">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E9C14C6">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5B70C89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E21CC0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EC60C81">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1E5945">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697F20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7D989F8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6A3B7">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58338C1C">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BB0A4A">
      <w:pPr>
        <w:pStyle w:val="26"/>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1B435F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0CBC28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41F71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C49C81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82775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E7835EB">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744C24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4ACF93D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DBEC8E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78991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D6143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0F741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9B8AC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投标人未提供样品或提供的样品不满足采购需求实质性条件的，投标无效；</w:t>
      </w:r>
    </w:p>
    <w:p w14:paraId="6DB869D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474A0F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E4A67F1">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51200B">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5EB882FC">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7BFEEF5">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EF0AFC7">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4CAD70FE">
      <w:pPr>
        <w:pStyle w:val="26"/>
        <w:snapToGrid w:val="0"/>
        <w:spacing w:line="360" w:lineRule="auto"/>
        <w:rPr>
          <w:rFonts w:hint="eastAsia" w:cs="宋体"/>
          <w:color w:val="auto"/>
          <w:highlight w:val="none"/>
        </w:rPr>
      </w:pPr>
      <w:r>
        <w:rPr>
          <w:rFonts w:hint="eastAsia" w:cs="宋体"/>
          <w:color w:val="auto"/>
          <w:highlight w:val="none"/>
        </w:rPr>
        <w:t>废标后，采购机构应当将废标理由通知所有投标人。</w:t>
      </w:r>
    </w:p>
    <w:p w14:paraId="51C1E4F5">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D2A6AD">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90CB02E">
      <w:pPr>
        <w:pStyle w:val="26"/>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15232071">
      <w:pPr>
        <w:pStyle w:val="26"/>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58DBF737">
      <w:pPr>
        <w:pStyle w:val="26"/>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51235E58">
      <w:pPr>
        <w:pStyle w:val="26"/>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2719DF2A">
      <w:pPr>
        <w:pStyle w:val="26"/>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45"/>
      <w:bookmarkStart w:id="414" w:name="_Toc86217003"/>
      <w:bookmarkStart w:id="415" w:name="第五部分"/>
      <w:r>
        <w:rPr>
          <w:rFonts w:hint="eastAsia" w:cs="宋体"/>
          <w:b/>
          <w:color w:val="auto"/>
          <w:highlight w:val="none"/>
        </w:rPr>
        <w:t xml:space="preserve">  </w:t>
      </w:r>
      <w:r>
        <w:rPr>
          <w:rFonts w:hint="eastAsia" w:cs="宋体"/>
          <w:b/>
          <w:color w:val="auto"/>
          <w:sz w:val="36"/>
          <w:szCs w:val="36"/>
          <w:highlight w:val="none"/>
        </w:rPr>
        <w:br w:type="page"/>
      </w:r>
    </w:p>
    <w:p w14:paraId="589D1C77">
      <w:pPr>
        <w:spacing w:line="360" w:lineRule="auto"/>
        <w:ind w:left="720" w:leftChars="343" w:firstLine="1084" w:firstLineChars="300"/>
        <w:outlineLvl w:val="0"/>
        <w:rPr>
          <w:rFonts w:hint="eastAsia" w:ascii="宋体" w:hAnsi="宋体" w:cs="宋体"/>
          <w:b/>
          <w:color w:val="auto"/>
          <w:sz w:val="36"/>
          <w:szCs w:val="36"/>
          <w:highlight w:val="none"/>
        </w:rPr>
      </w:pPr>
      <w:bookmarkStart w:id="416" w:name="_Toc21248"/>
      <w:r>
        <w:rPr>
          <w:rFonts w:hint="eastAsia" w:ascii="宋体" w:hAnsi="宋体" w:cs="宋体"/>
          <w:b/>
          <w:color w:val="auto"/>
          <w:sz w:val="36"/>
          <w:szCs w:val="36"/>
          <w:highlight w:val="none"/>
        </w:rPr>
        <w:t>第五部分  拟签订的合同文本</w:t>
      </w:r>
      <w:bookmarkEnd w:id="416"/>
    </w:p>
    <w:p w14:paraId="3A2F6A2C">
      <w:pPr>
        <w:rPr>
          <w:rFonts w:hint="eastAsia" w:ascii="宋体" w:hAnsi="宋体" w:cs="宋体"/>
          <w:color w:val="auto"/>
          <w:sz w:val="24"/>
          <w:highlight w:val="none"/>
        </w:rPr>
      </w:pPr>
    </w:p>
    <w:p w14:paraId="5E7BDC91">
      <w:pPr>
        <w:rPr>
          <w:rFonts w:hint="eastAsia" w:ascii="仿宋" w:hAnsi="仿宋" w:eastAsia="仿宋"/>
          <w:color w:val="auto"/>
          <w:sz w:val="24"/>
          <w:highlight w:val="none"/>
        </w:rPr>
      </w:pPr>
      <w:r>
        <w:rPr>
          <w:rFonts w:hint="eastAsia" w:ascii="仿宋" w:hAnsi="仿宋" w:eastAsia="仿宋"/>
          <w:color w:val="auto"/>
          <w:sz w:val="24"/>
          <w:highlight w:val="none"/>
        </w:rPr>
        <w:t>合同编号：</w:t>
      </w:r>
      <w:r>
        <w:rPr>
          <w:rFonts w:hint="eastAsia" w:ascii="仿宋" w:hAnsi="仿宋" w:eastAsia="仿宋"/>
          <w:color w:val="auto"/>
          <w:sz w:val="24"/>
          <w:highlight w:val="none"/>
          <w:u w:val="single"/>
        </w:rPr>
        <w:t xml:space="preserve">           </w:t>
      </w:r>
    </w:p>
    <w:p w14:paraId="36D3E276">
      <w:pPr>
        <w:spacing w:line="480" w:lineRule="auto"/>
        <w:jc w:val="center"/>
        <w:rPr>
          <w:rFonts w:hint="eastAsia" w:ascii="仿宋" w:hAnsi="仿宋" w:eastAsia="仿宋"/>
          <w:b/>
          <w:color w:val="auto"/>
          <w:sz w:val="24"/>
          <w:highlight w:val="none"/>
        </w:rPr>
      </w:pPr>
    </w:p>
    <w:p w14:paraId="46E0C160">
      <w:pPr>
        <w:autoSpaceDE w:val="0"/>
        <w:autoSpaceDN w:val="0"/>
        <w:snapToGrid w:val="0"/>
        <w:spacing w:after="120" w:line="360" w:lineRule="auto"/>
        <w:ind w:left="420" w:leftChars="200" w:firstLine="480" w:firstLineChars="200"/>
        <w:rPr>
          <w:rFonts w:hint="eastAsia" w:ascii="仿宋" w:hAnsi="仿宋" w:eastAsia="仿宋"/>
          <w:color w:val="auto"/>
          <w:sz w:val="24"/>
          <w:highlight w:val="none"/>
        </w:rPr>
      </w:pPr>
    </w:p>
    <w:p w14:paraId="328135F8">
      <w:pPr>
        <w:autoSpaceDE w:val="0"/>
        <w:autoSpaceDN w:val="0"/>
        <w:snapToGrid w:val="0"/>
        <w:spacing w:after="120" w:line="360" w:lineRule="auto"/>
        <w:ind w:left="420" w:leftChars="200" w:firstLine="480" w:firstLineChars="200"/>
        <w:rPr>
          <w:rFonts w:hint="eastAsia" w:ascii="仿宋" w:hAnsi="仿宋" w:eastAsia="仿宋"/>
          <w:color w:val="auto"/>
          <w:sz w:val="24"/>
          <w:highlight w:val="none"/>
        </w:rPr>
      </w:pPr>
    </w:p>
    <w:p w14:paraId="4AB805AC">
      <w:pPr>
        <w:autoSpaceDE w:val="0"/>
        <w:autoSpaceDN w:val="0"/>
        <w:snapToGrid w:val="0"/>
        <w:spacing w:after="120" w:line="360" w:lineRule="auto"/>
        <w:ind w:left="420" w:leftChars="200" w:firstLine="480" w:firstLineChars="200"/>
        <w:rPr>
          <w:rFonts w:hint="eastAsia" w:ascii="仿宋" w:hAnsi="仿宋" w:eastAsia="仿宋"/>
          <w:color w:val="auto"/>
          <w:sz w:val="24"/>
          <w:highlight w:val="none"/>
        </w:rPr>
      </w:pPr>
    </w:p>
    <w:p w14:paraId="22121580">
      <w:pPr>
        <w:autoSpaceDE w:val="0"/>
        <w:autoSpaceDN w:val="0"/>
        <w:snapToGrid w:val="0"/>
        <w:spacing w:after="120" w:line="360" w:lineRule="auto"/>
        <w:ind w:left="420" w:leftChars="200" w:firstLine="480" w:firstLineChars="200"/>
        <w:rPr>
          <w:rFonts w:hint="eastAsia" w:ascii="仿宋" w:hAnsi="仿宋" w:eastAsia="仿宋"/>
          <w:color w:val="auto"/>
          <w:sz w:val="24"/>
          <w:highlight w:val="none"/>
        </w:rPr>
      </w:pPr>
    </w:p>
    <w:p w14:paraId="5780EFEC">
      <w:pPr>
        <w:spacing w:before="120" w:line="22" w:lineRule="atLeast"/>
        <w:rPr>
          <w:rFonts w:hint="eastAsia" w:ascii="仿宋" w:hAnsi="仿宋" w:eastAsia="仿宋"/>
          <w:color w:val="auto"/>
          <w:sz w:val="24"/>
          <w:highlight w:val="none"/>
        </w:rPr>
      </w:pPr>
    </w:p>
    <w:p w14:paraId="5A6B133D">
      <w:pPr>
        <w:spacing w:before="120" w:line="22" w:lineRule="atLeast"/>
        <w:ind w:left="960"/>
        <w:rPr>
          <w:rFonts w:hint="eastAsia" w:ascii="仿宋" w:hAnsi="仿宋" w:eastAsia="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p>
    <w:p w14:paraId="43CDD0FF">
      <w:pPr>
        <w:spacing w:before="120" w:line="22" w:lineRule="atLeast"/>
        <w:rPr>
          <w:rFonts w:hint="eastAsia" w:ascii="仿宋" w:hAnsi="仿宋" w:eastAsia="仿宋"/>
          <w:color w:val="auto"/>
          <w:sz w:val="24"/>
          <w:highlight w:val="none"/>
        </w:rPr>
      </w:pPr>
    </w:p>
    <w:p w14:paraId="631D5E9A">
      <w:pPr>
        <w:spacing w:before="120" w:line="22" w:lineRule="atLeast"/>
        <w:rPr>
          <w:rFonts w:hint="eastAsia" w:ascii="仿宋" w:hAnsi="仿宋" w:eastAsia="仿宋"/>
          <w:color w:val="auto"/>
          <w:sz w:val="24"/>
          <w:highlight w:val="none"/>
        </w:rPr>
      </w:pPr>
    </w:p>
    <w:p w14:paraId="4C6D78EF">
      <w:pPr>
        <w:rPr>
          <w:rFonts w:hint="eastAsia" w:ascii="仿宋" w:hAnsi="仿宋" w:eastAsia="仿宋"/>
          <w:color w:val="auto"/>
          <w:sz w:val="24"/>
          <w:highlight w:val="none"/>
        </w:rPr>
      </w:pPr>
    </w:p>
    <w:p w14:paraId="59280358">
      <w:pPr>
        <w:spacing w:before="120" w:line="22" w:lineRule="atLeast"/>
        <w:ind w:left="960"/>
        <w:rPr>
          <w:rFonts w:hint="eastAsia"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p>
    <w:p w14:paraId="7990B7FE">
      <w:pPr>
        <w:spacing w:before="120" w:line="22" w:lineRule="atLeast"/>
        <w:rPr>
          <w:rFonts w:hint="eastAsia" w:ascii="仿宋" w:hAnsi="仿宋" w:eastAsia="仿宋"/>
          <w:color w:val="auto"/>
          <w:sz w:val="24"/>
          <w:highlight w:val="none"/>
        </w:rPr>
      </w:pPr>
    </w:p>
    <w:p w14:paraId="6047BABD">
      <w:pPr>
        <w:spacing w:before="120" w:line="22" w:lineRule="atLeast"/>
        <w:ind w:left="960"/>
        <w:rPr>
          <w:rFonts w:hint="eastAsia"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w:t>
      </w:r>
    </w:p>
    <w:p w14:paraId="6163B298">
      <w:pPr>
        <w:spacing w:before="120" w:line="22" w:lineRule="atLeast"/>
        <w:rPr>
          <w:rFonts w:hint="eastAsia" w:ascii="仿宋" w:hAnsi="仿宋" w:eastAsia="仿宋"/>
          <w:color w:val="auto"/>
          <w:sz w:val="24"/>
          <w:highlight w:val="none"/>
        </w:rPr>
      </w:pPr>
    </w:p>
    <w:p w14:paraId="567B1F13">
      <w:pPr>
        <w:spacing w:before="120" w:line="22" w:lineRule="atLeas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签订地：</w:t>
      </w:r>
      <w:r>
        <w:rPr>
          <w:rFonts w:hint="eastAsia" w:ascii="仿宋" w:hAnsi="仿宋" w:eastAsia="仿宋"/>
          <w:color w:val="auto"/>
          <w:sz w:val="24"/>
          <w:highlight w:val="none"/>
          <w:u w:val="single"/>
        </w:rPr>
        <w:t xml:space="preserve">                                     </w:t>
      </w:r>
    </w:p>
    <w:p w14:paraId="0BB0FF10">
      <w:pPr>
        <w:spacing w:before="120" w:line="22" w:lineRule="atLeast"/>
        <w:rPr>
          <w:rFonts w:hint="eastAsia" w:ascii="仿宋" w:hAnsi="仿宋" w:eastAsia="仿宋"/>
          <w:color w:val="auto"/>
          <w:sz w:val="24"/>
          <w:highlight w:val="none"/>
        </w:rPr>
      </w:pPr>
    </w:p>
    <w:p w14:paraId="70DDEBB1">
      <w:pPr>
        <w:spacing w:before="120" w:line="22" w:lineRule="atLeas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签订日期：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CE0662F">
      <w:pPr>
        <w:widowControl/>
        <w:jc w:val="left"/>
        <w:rPr>
          <w:rFonts w:hint="eastAsia" w:ascii="仿宋" w:hAnsi="仿宋" w:eastAsia="仿宋"/>
          <w:color w:val="auto"/>
          <w:kern w:val="0"/>
          <w:sz w:val="24"/>
          <w:highlight w:val="none"/>
        </w:rPr>
        <w:sectPr>
          <w:pgSz w:w="11907" w:h="16840"/>
          <w:pgMar w:top="1474" w:right="1814" w:bottom="1474" w:left="1814" w:header="851" w:footer="851" w:gutter="0"/>
          <w:cols w:space="720" w:num="1"/>
        </w:sectPr>
      </w:pPr>
    </w:p>
    <w:p w14:paraId="74BDF1C1">
      <w:pPr>
        <w:spacing w:line="360" w:lineRule="auto"/>
        <w:rPr>
          <w:rFonts w:hint="eastAsia" w:ascii="宋体" w:hAnsi="宋体"/>
          <w:color w:val="auto"/>
          <w:sz w:val="24"/>
          <w:szCs w:val="22"/>
          <w:highlight w:val="none"/>
        </w:rPr>
      </w:pPr>
    </w:p>
    <w:p w14:paraId="136AEEDA">
      <w:pPr>
        <w:spacing w:line="360" w:lineRule="auto"/>
        <w:rPr>
          <w:rFonts w:hint="eastAsia" w:ascii="宋体" w:hAnsi="宋体"/>
          <w:color w:val="auto"/>
          <w:sz w:val="24"/>
          <w:szCs w:val="22"/>
          <w:highlight w:val="none"/>
        </w:rPr>
      </w:pPr>
      <w:r>
        <w:rPr>
          <w:rFonts w:hint="eastAsia" w:ascii="宋体" w:hAnsi="宋体"/>
          <w:color w:val="auto"/>
          <w:sz w:val="24"/>
          <w:szCs w:val="22"/>
          <w:highlight w:val="none"/>
        </w:rPr>
        <w:t>甲方（采购方）：</w:t>
      </w:r>
      <w:r>
        <w:rPr>
          <w:rFonts w:hint="eastAsia" w:ascii="宋体" w:hAnsi="宋体"/>
          <w:color w:val="auto"/>
          <w:sz w:val="24"/>
          <w:szCs w:val="22"/>
          <w:highlight w:val="none"/>
          <w:u w:val="single"/>
        </w:rPr>
        <w:t xml:space="preserve">  </w:t>
      </w:r>
      <w:r>
        <w:rPr>
          <w:rFonts w:hint="eastAsia" w:ascii="宋体" w:hAnsi="宋体"/>
          <w:b/>
          <w:color w:val="auto"/>
          <w:sz w:val="24"/>
          <w:szCs w:val="22"/>
          <w:highlight w:val="none"/>
          <w:u w:val="single"/>
        </w:rPr>
        <w:t xml:space="preserve"> </w:t>
      </w:r>
      <w:r>
        <w:rPr>
          <w:rFonts w:ascii="宋体" w:hAnsi="宋体"/>
          <w:b/>
          <w:color w:val="auto"/>
          <w:sz w:val="24"/>
          <w:szCs w:val="22"/>
          <w:highlight w:val="none"/>
          <w:u w:val="single"/>
        </w:rPr>
        <w:t xml:space="preserve">               </w:t>
      </w:r>
      <w:r>
        <w:rPr>
          <w:rFonts w:hint="eastAsia" w:ascii="宋体" w:hAnsi="宋体"/>
          <w:b/>
          <w:color w:val="auto"/>
          <w:sz w:val="24"/>
          <w:szCs w:val="22"/>
          <w:highlight w:val="none"/>
          <w:u w:val="single"/>
        </w:rPr>
        <w:t xml:space="preserve">  </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 xml:space="preserve">    </w:t>
      </w:r>
    </w:p>
    <w:p w14:paraId="7E390F7A">
      <w:pPr>
        <w:spacing w:after="120" w:line="360" w:lineRule="auto"/>
        <w:rPr>
          <w:rFonts w:hint="eastAsia" w:ascii="宋体" w:hAnsi="宋体"/>
          <w:color w:val="auto"/>
          <w:sz w:val="24"/>
          <w:szCs w:val="22"/>
          <w:highlight w:val="none"/>
        </w:rPr>
      </w:pPr>
    </w:p>
    <w:p w14:paraId="512C68E1">
      <w:pPr>
        <w:spacing w:after="120" w:line="360" w:lineRule="auto"/>
        <w:rPr>
          <w:rFonts w:hint="eastAsia" w:ascii="宋体" w:hAnsi="宋体"/>
          <w:color w:val="auto"/>
          <w:sz w:val="24"/>
          <w:szCs w:val="22"/>
          <w:highlight w:val="none"/>
        </w:rPr>
      </w:pPr>
      <w:r>
        <w:rPr>
          <w:rFonts w:hint="eastAsia" w:ascii="宋体" w:hAnsi="宋体"/>
          <w:color w:val="auto"/>
          <w:sz w:val="24"/>
          <w:szCs w:val="22"/>
          <w:highlight w:val="none"/>
        </w:rPr>
        <w:t>乙方（供应方）：</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 xml:space="preserve">  </w:t>
      </w:r>
    </w:p>
    <w:p w14:paraId="05CCEBFA">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 xml:space="preserve">根据《中华人民共和国政府采购法》 《中华人民共和国民法典》等有关法律法规规定，甲乙双方按照 </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项目（项目编号：</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）采购结果，并按招投标文件条款，签订本合同。</w:t>
      </w:r>
    </w:p>
    <w:p w14:paraId="5413A8B6">
      <w:pPr>
        <w:spacing w:after="120"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 xml:space="preserve">一、合同货物                                            </w:t>
      </w:r>
    </w:p>
    <w:p w14:paraId="69F00A50">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（一）乙方应严格按照采购文件和中标结果内容提供如下清单中的中标货物：</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7E54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99" w:type="dxa"/>
            <w:noWrap w:val="0"/>
            <w:vAlign w:val="center"/>
          </w:tcPr>
          <w:p w14:paraId="4616ED29">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项目名称</w:t>
            </w:r>
          </w:p>
        </w:tc>
        <w:tc>
          <w:tcPr>
            <w:tcW w:w="3760" w:type="dxa"/>
            <w:gridSpan w:val="2"/>
            <w:noWrap w:val="0"/>
            <w:vAlign w:val="center"/>
          </w:tcPr>
          <w:p w14:paraId="3D750BFA">
            <w:pPr>
              <w:spacing w:line="360" w:lineRule="auto"/>
              <w:jc w:val="left"/>
              <w:rPr>
                <w:rFonts w:hint="eastAsia" w:ascii="宋体" w:hAnsi="宋体"/>
                <w:color w:val="auto"/>
                <w:sz w:val="24"/>
                <w:szCs w:val="22"/>
                <w:highlight w:val="none"/>
              </w:rPr>
            </w:pPr>
          </w:p>
        </w:tc>
        <w:tc>
          <w:tcPr>
            <w:tcW w:w="3636" w:type="dxa"/>
            <w:gridSpan w:val="3"/>
            <w:noWrap w:val="0"/>
            <w:vAlign w:val="center"/>
          </w:tcPr>
          <w:p w14:paraId="53C24767">
            <w:pPr>
              <w:spacing w:line="360" w:lineRule="auto"/>
              <w:jc w:val="left"/>
              <w:rPr>
                <w:rFonts w:hint="eastAsia" w:ascii="宋体" w:hAnsi="宋体"/>
                <w:color w:val="auto"/>
                <w:sz w:val="24"/>
                <w:szCs w:val="22"/>
                <w:highlight w:val="none"/>
              </w:rPr>
            </w:pPr>
            <w:r>
              <w:rPr>
                <w:rFonts w:hint="eastAsia" w:ascii="宋体" w:hAnsi="宋体"/>
                <w:color w:val="auto"/>
                <w:sz w:val="24"/>
                <w:szCs w:val="22"/>
                <w:highlight w:val="none"/>
              </w:rPr>
              <w:t>使用单位：</w:t>
            </w:r>
          </w:p>
        </w:tc>
      </w:tr>
      <w:tr w14:paraId="44C3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noWrap w:val="0"/>
            <w:vAlign w:val="center"/>
          </w:tcPr>
          <w:p w14:paraId="47E44655">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设备名称</w:t>
            </w:r>
          </w:p>
        </w:tc>
        <w:tc>
          <w:tcPr>
            <w:tcW w:w="1918" w:type="dxa"/>
            <w:noWrap w:val="0"/>
            <w:vAlign w:val="center"/>
          </w:tcPr>
          <w:p w14:paraId="1D987EAD">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品牌型号</w:t>
            </w:r>
          </w:p>
        </w:tc>
        <w:tc>
          <w:tcPr>
            <w:tcW w:w="1842" w:type="dxa"/>
            <w:noWrap w:val="0"/>
            <w:vAlign w:val="center"/>
          </w:tcPr>
          <w:p w14:paraId="67C79608">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生产厂家</w:t>
            </w:r>
          </w:p>
        </w:tc>
        <w:tc>
          <w:tcPr>
            <w:tcW w:w="850" w:type="dxa"/>
            <w:noWrap w:val="0"/>
            <w:vAlign w:val="center"/>
          </w:tcPr>
          <w:p w14:paraId="43FF4732">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数量</w:t>
            </w:r>
          </w:p>
        </w:tc>
        <w:tc>
          <w:tcPr>
            <w:tcW w:w="1276" w:type="dxa"/>
            <w:noWrap w:val="0"/>
            <w:vAlign w:val="center"/>
          </w:tcPr>
          <w:p w14:paraId="4542D17A">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单价</w:t>
            </w:r>
          </w:p>
          <w:p w14:paraId="782913F9">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（元）</w:t>
            </w:r>
          </w:p>
        </w:tc>
        <w:tc>
          <w:tcPr>
            <w:tcW w:w="1510" w:type="dxa"/>
            <w:noWrap w:val="0"/>
            <w:vAlign w:val="center"/>
          </w:tcPr>
          <w:p w14:paraId="0EC4942A">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小计金额</w:t>
            </w:r>
          </w:p>
          <w:p w14:paraId="5FD84D66">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（元）</w:t>
            </w:r>
          </w:p>
        </w:tc>
      </w:tr>
      <w:tr w14:paraId="30FE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9" w:type="dxa"/>
            <w:noWrap w:val="0"/>
            <w:vAlign w:val="top"/>
          </w:tcPr>
          <w:p w14:paraId="0293A7D4">
            <w:pPr>
              <w:spacing w:line="360" w:lineRule="auto"/>
              <w:jc w:val="center"/>
              <w:rPr>
                <w:rFonts w:hint="eastAsia" w:ascii="宋体" w:hAnsi="宋体"/>
                <w:color w:val="auto"/>
                <w:sz w:val="24"/>
                <w:szCs w:val="22"/>
                <w:highlight w:val="none"/>
              </w:rPr>
            </w:pPr>
          </w:p>
        </w:tc>
        <w:tc>
          <w:tcPr>
            <w:tcW w:w="1918" w:type="dxa"/>
            <w:noWrap w:val="0"/>
            <w:vAlign w:val="top"/>
          </w:tcPr>
          <w:p w14:paraId="6C11CAFF">
            <w:pPr>
              <w:spacing w:line="360" w:lineRule="auto"/>
              <w:jc w:val="center"/>
              <w:rPr>
                <w:rFonts w:hint="eastAsia" w:ascii="宋体" w:hAnsi="宋体"/>
                <w:color w:val="auto"/>
                <w:sz w:val="24"/>
                <w:szCs w:val="22"/>
                <w:highlight w:val="none"/>
              </w:rPr>
            </w:pPr>
          </w:p>
        </w:tc>
        <w:tc>
          <w:tcPr>
            <w:tcW w:w="1842" w:type="dxa"/>
            <w:noWrap w:val="0"/>
            <w:vAlign w:val="top"/>
          </w:tcPr>
          <w:p w14:paraId="43446FBA">
            <w:pPr>
              <w:spacing w:line="360" w:lineRule="auto"/>
              <w:jc w:val="center"/>
              <w:rPr>
                <w:rFonts w:hint="eastAsia" w:ascii="宋体" w:hAnsi="宋体"/>
                <w:color w:val="auto"/>
                <w:sz w:val="24"/>
                <w:szCs w:val="22"/>
                <w:highlight w:val="none"/>
              </w:rPr>
            </w:pPr>
          </w:p>
        </w:tc>
        <w:tc>
          <w:tcPr>
            <w:tcW w:w="850" w:type="dxa"/>
            <w:noWrap w:val="0"/>
            <w:vAlign w:val="top"/>
          </w:tcPr>
          <w:p w14:paraId="1BFE2FF3">
            <w:pPr>
              <w:spacing w:line="360" w:lineRule="auto"/>
              <w:jc w:val="center"/>
              <w:rPr>
                <w:rFonts w:hint="eastAsia" w:ascii="宋体" w:hAnsi="宋体"/>
                <w:color w:val="auto"/>
                <w:sz w:val="24"/>
                <w:szCs w:val="22"/>
                <w:highlight w:val="none"/>
              </w:rPr>
            </w:pPr>
          </w:p>
        </w:tc>
        <w:tc>
          <w:tcPr>
            <w:tcW w:w="1276" w:type="dxa"/>
            <w:noWrap w:val="0"/>
            <w:vAlign w:val="top"/>
          </w:tcPr>
          <w:p w14:paraId="6A478FC9">
            <w:pPr>
              <w:spacing w:line="360" w:lineRule="auto"/>
              <w:jc w:val="center"/>
              <w:rPr>
                <w:rFonts w:hint="eastAsia" w:ascii="宋体" w:hAnsi="宋体"/>
                <w:color w:val="auto"/>
                <w:sz w:val="24"/>
                <w:szCs w:val="22"/>
                <w:highlight w:val="none"/>
              </w:rPr>
            </w:pPr>
          </w:p>
        </w:tc>
        <w:tc>
          <w:tcPr>
            <w:tcW w:w="1510" w:type="dxa"/>
            <w:noWrap w:val="0"/>
            <w:vAlign w:val="top"/>
          </w:tcPr>
          <w:p w14:paraId="1D9D5A1A">
            <w:pPr>
              <w:spacing w:line="360" w:lineRule="auto"/>
              <w:jc w:val="center"/>
              <w:rPr>
                <w:rFonts w:hint="eastAsia" w:ascii="宋体" w:hAnsi="宋体"/>
                <w:color w:val="auto"/>
                <w:sz w:val="24"/>
                <w:szCs w:val="22"/>
                <w:highlight w:val="none"/>
              </w:rPr>
            </w:pPr>
          </w:p>
        </w:tc>
      </w:tr>
      <w:tr w14:paraId="4D4C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799" w:type="dxa"/>
            <w:noWrap w:val="0"/>
            <w:vAlign w:val="top"/>
          </w:tcPr>
          <w:p w14:paraId="36C14B46">
            <w:pPr>
              <w:spacing w:line="360" w:lineRule="auto"/>
              <w:jc w:val="center"/>
              <w:rPr>
                <w:rFonts w:hint="eastAsia" w:ascii="宋体" w:hAnsi="宋体"/>
                <w:color w:val="auto"/>
                <w:sz w:val="24"/>
                <w:szCs w:val="22"/>
                <w:highlight w:val="none"/>
              </w:rPr>
            </w:pPr>
          </w:p>
        </w:tc>
        <w:tc>
          <w:tcPr>
            <w:tcW w:w="1918" w:type="dxa"/>
            <w:noWrap w:val="0"/>
            <w:vAlign w:val="top"/>
          </w:tcPr>
          <w:p w14:paraId="78A48FEA">
            <w:pPr>
              <w:spacing w:line="360" w:lineRule="auto"/>
              <w:jc w:val="center"/>
              <w:rPr>
                <w:rFonts w:hint="eastAsia" w:ascii="宋体" w:hAnsi="宋体"/>
                <w:color w:val="auto"/>
                <w:sz w:val="24"/>
                <w:szCs w:val="22"/>
                <w:highlight w:val="none"/>
              </w:rPr>
            </w:pPr>
          </w:p>
        </w:tc>
        <w:tc>
          <w:tcPr>
            <w:tcW w:w="1842" w:type="dxa"/>
            <w:noWrap w:val="0"/>
            <w:vAlign w:val="top"/>
          </w:tcPr>
          <w:p w14:paraId="63961937">
            <w:pPr>
              <w:spacing w:line="360" w:lineRule="auto"/>
              <w:jc w:val="center"/>
              <w:rPr>
                <w:rFonts w:hint="eastAsia" w:ascii="宋体" w:hAnsi="宋体"/>
                <w:color w:val="auto"/>
                <w:sz w:val="24"/>
                <w:szCs w:val="22"/>
                <w:highlight w:val="none"/>
              </w:rPr>
            </w:pPr>
          </w:p>
        </w:tc>
        <w:tc>
          <w:tcPr>
            <w:tcW w:w="850" w:type="dxa"/>
            <w:noWrap w:val="0"/>
            <w:vAlign w:val="top"/>
          </w:tcPr>
          <w:p w14:paraId="4A7A37D0">
            <w:pPr>
              <w:spacing w:line="360" w:lineRule="auto"/>
              <w:jc w:val="center"/>
              <w:rPr>
                <w:rFonts w:hint="eastAsia" w:ascii="宋体" w:hAnsi="宋体"/>
                <w:color w:val="auto"/>
                <w:sz w:val="24"/>
                <w:szCs w:val="22"/>
                <w:highlight w:val="none"/>
              </w:rPr>
            </w:pPr>
          </w:p>
        </w:tc>
        <w:tc>
          <w:tcPr>
            <w:tcW w:w="1276" w:type="dxa"/>
            <w:noWrap w:val="0"/>
            <w:vAlign w:val="top"/>
          </w:tcPr>
          <w:p w14:paraId="74D35585">
            <w:pPr>
              <w:spacing w:line="360" w:lineRule="auto"/>
              <w:jc w:val="center"/>
              <w:rPr>
                <w:rFonts w:hint="eastAsia" w:ascii="宋体" w:hAnsi="宋体"/>
                <w:color w:val="auto"/>
                <w:sz w:val="24"/>
                <w:szCs w:val="22"/>
                <w:highlight w:val="none"/>
              </w:rPr>
            </w:pPr>
          </w:p>
        </w:tc>
        <w:tc>
          <w:tcPr>
            <w:tcW w:w="1510" w:type="dxa"/>
            <w:noWrap w:val="0"/>
            <w:vAlign w:val="top"/>
          </w:tcPr>
          <w:p w14:paraId="14015E46">
            <w:pPr>
              <w:spacing w:line="360" w:lineRule="auto"/>
              <w:jc w:val="center"/>
              <w:rPr>
                <w:rFonts w:hint="eastAsia" w:ascii="宋体" w:hAnsi="宋体"/>
                <w:color w:val="auto"/>
                <w:sz w:val="24"/>
                <w:szCs w:val="22"/>
                <w:highlight w:val="none"/>
              </w:rPr>
            </w:pPr>
          </w:p>
        </w:tc>
      </w:tr>
      <w:tr w14:paraId="5A26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noWrap w:val="0"/>
            <w:vAlign w:val="center"/>
          </w:tcPr>
          <w:p w14:paraId="58511686">
            <w:pPr>
              <w:spacing w:line="360" w:lineRule="auto"/>
              <w:jc w:val="left"/>
              <w:rPr>
                <w:rFonts w:hint="eastAsia" w:ascii="宋体" w:hAnsi="宋体"/>
                <w:color w:val="auto"/>
                <w:sz w:val="24"/>
                <w:szCs w:val="22"/>
                <w:highlight w:val="none"/>
              </w:rPr>
            </w:pPr>
            <w:r>
              <w:rPr>
                <w:rFonts w:hint="eastAsia" w:ascii="宋体" w:hAnsi="宋体"/>
                <w:color w:val="auto"/>
                <w:sz w:val="24"/>
                <w:szCs w:val="22"/>
                <w:highlight w:val="none"/>
              </w:rPr>
              <w:t>合同总价金额（含税，人民币）</w:t>
            </w:r>
            <w:r>
              <w:rPr>
                <w:rFonts w:hint="eastAsia" w:ascii="宋体" w:hAnsi="宋体"/>
                <w:b/>
                <w:color w:val="auto"/>
                <w:sz w:val="24"/>
                <w:szCs w:val="22"/>
                <w:highlight w:val="none"/>
              </w:rPr>
              <w:t>：</w:t>
            </w:r>
            <w:r>
              <w:rPr>
                <w:rFonts w:hint="eastAsia" w:ascii="宋体" w:hAnsi="宋体"/>
                <w:bCs/>
                <w:color w:val="auto"/>
                <w:sz w:val="24"/>
                <w:szCs w:val="22"/>
                <w:highlight w:val="none"/>
              </w:rPr>
              <w:t>大写</w:t>
            </w:r>
            <w:r>
              <w:rPr>
                <w:rFonts w:hint="eastAsia" w:ascii="宋体" w:hAnsi="宋体"/>
                <w:bCs/>
                <w:color w:val="auto"/>
                <w:sz w:val="24"/>
                <w:szCs w:val="22"/>
                <w:highlight w:val="none"/>
                <w:u w:val="single"/>
              </w:rPr>
              <w:t xml:space="preserve">                   。</w:t>
            </w:r>
            <w:r>
              <w:rPr>
                <w:rFonts w:hint="eastAsia" w:ascii="宋体" w:hAnsi="宋体"/>
                <w:b/>
                <w:color w:val="auto"/>
                <w:sz w:val="24"/>
                <w:szCs w:val="22"/>
                <w:highlight w:val="none"/>
              </w:rPr>
              <w:t xml:space="preserve"> </w:t>
            </w:r>
          </w:p>
        </w:tc>
      </w:tr>
    </w:tbl>
    <w:p w14:paraId="25D18038">
      <w:pPr>
        <w:numPr>
          <w:ilvl w:val="0"/>
          <w:numId w:val="3"/>
        </w:numPr>
        <w:spacing w:line="360" w:lineRule="auto"/>
        <w:jc w:val="left"/>
        <w:rPr>
          <w:rFonts w:hint="eastAsia" w:ascii="宋体" w:hAnsi="宋体"/>
          <w:bCs/>
          <w:color w:val="auto"/>
          <w:sz w:val="24"/>
          <w:szCs w:val="22"/>
          <w:highlight w:val="none"/>
        </w:rPr>
      </w:pPr>
      <w:r>
        <w:rPr>
          <w:rFonts w:hint="eastAsia" w:ascii="宋体" w:hAnsi="宋体"/>
          <w:bCs/>
          <w:color w:val="auto"/>
          <w:sz w:val="24"/>
          <w:szCs w:val="22"/>
          <w:highlight w:val="none"/>
        </w:rPr>
        <w:t>货物的质保期为</w:t>
      </w:r>
      <w:r>
        <w:rPr>
          <w:rFonts w:hint="eastAsia" w:ascii="宋体" w:hAnsi="宋体"/>
          <w:bCs/>
          <w:color w:val="auto"/>
          <w:sz w:val="24"/>
          <w:szCs w:val="22"/>
          <w:highlight w:val="none"/>
          <w:u w:val="single"/>
        </w:rPr>
        <w:t xml:space="preserve">   </w:t>
      </w:r>
      <w:r>
        <w:rPr>
          <w:rFonts w:hint="eastAsia" w:ascii="宋体" w:hAnsi="宋体"/>
          <w:bCs/>
          <w:color w:val="auto"/>
          <w:sz w:val="24"/>
          <w:szCs w:val="22"/>
          <w:highlight w:val="none"/>
        </w:rPr>
        <w:t>年</w:t>
      </w:r>
    </w:p>
    <w:p w14:paraId="74685499">
      <w:pPr>
        <w:spacing w:line="360" w:lineRule="auto"/>
        <w:jc w:val="left"/>
        <w:rPr>
          <w:rFonts w:hint="eastAsia" w:ascii="宋体" w:hAnsi="宋体"/>
          <w:bCs/>
          <w:color w:val="auto"/>
          <w:sz w:val="24"/>
          <w:szCs w:val="22"/>
          <w:highlight w:val="none"/>
        </w:rPr>
      </w:pPr>
      <w:r>
        <w:rPr>
          <w:rFonts w:hint="eastAsia" w:ascii="宋体" w:hAnsi="宋体"/>
          <w:bCs/>
          <w:color w:val="auto"/>
          <w:sz w:val="24"/>
          <w:szCs w:val="22"/>
          <w:highlight w:val="none"/>
        </w:rPr>
        <w:t>质保期从最终验收合格之日开始计算。</w:t>
      </w:r>
    </w:p>
    <w:p w14:paraId="5A2054F6">
      <w:pPr>
        <w:spacing w:line="360" w:lineRule="auto"/>
        <w:ind w:firstLine="482" w:firstLineChars="200"/>
        <w:jc w:val="left"/>
        <w:rPr>
          <w:rFonts w:hint="eastAsia" w:ascii="宋体" w:hAnsi="宋体"/>
          <w:b/>
          <w:bCs/>
          <w:color w:val="auto"/>
          <w:sz w:val="24"/>
          <w:szCs w:val="22"/>
          <w:highlight w:val="none"/>
        </w:rPr>
      </w:pPr>
      <w:r>
        <w:rPr>
          <w:rFonts w:hint="eastAsia" w:ascii="宋体" w:hAnsi="宋体"/>
          <w:b/>
          <w:bCs/>
          <w:color w:val="auto"/>
          <w:sz w:val="24"/>
          <w:szCs w:val="22"/>
          <w:highlight w:val="none"/>
        </w:rPr>
        <w:t>二、供货时间、地点：</w:t>
      </w:r>
      <w:r>
        <w:rPr>
          <w:rFonts w:hint="eastAsia" w:ascii="宋体" w:hAnsi="宋体"/>
          <w:color w:val="auto"/>
          <w:sz w:val="24"/>
          <w:szCs w:val="22"/>
          <w:highlight w:val="none"/>
        </w:rPr>
        <w:t>乙方必须于合同生效之日起</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天内，将上述清单所列的货物及随机备品、配件、工具按合同约定送至甲方指定地点并免费安装调试完毕，并承担运输过程中发生的一切费用。交货地点位置为</w:t>
      </w:r>
      <w:r>
        <w:rPr>
          <w:rFonts w:hint="eastAsia" w:ascii="宋体" w:hAnsi="宋体"/>
          <w:color w:val="auto"/>
          <w:sz w:val="24"/>
          <w:szCs w:val="22"/>
          <w:highlight w:val="none"/>
          <w:u w:val="single"/>
        </w:rPr>
        <w:t xml:space="preserve">   甲方使用单位指定地点    。</w:t>
      </w:r>
    </w:p>
    <w:p w14:paraId="5CCB7333">
      <w:pPr>
        <w:spacing w:line="360" w:lineRule="auto"/>
        <w:ind w:firstLine="482" w:firstLineChars="200"/>
        <w:jc w:val="left"/>
        <w:rPr>
          <w:rFonts w:hint="eastAsia" w:ascii="宋体" w:hAnsi="宋体"/>
          <w:b/>
          <w:bCs/>
          <w:color w:val="auto"/>
          <w:sz w:val="24"/>
          <w:szCs w:val="22"/>
          <w:highlight w:val="none"/>
        </w:rPr>
      </w:pPr>
      <w:r>
        <w:rPr>
          <w:rFonts w:hint="eastAsia" w:ascii="宋体" w:hAnsi="宋体"/>
          <w:b/>
          <w:bCs/>
          <w:color w:val="auto"/>
          <w:sz w:val="24"/>
          <w:szCs w:val="22"/>
          <w:highlight w:val="none"/>
        </w:rPr>
        <w:t>三、质量标准</w:t>
      </w:r>
      <w:r>
        <w:rPr>
          <w:rFonts w:hint="eastAsia" w:ascii="宋体" w:hAnsi="宋体"/>
          <w:color w:val="auto"/>
          <w:sz w:val="24"/>
          <w:szCs w:val="22"/>
          <w:highlight w:val="none"/>
        </w:rPr>
        <w:t xml:space="preserve"> </w:t>
      </w:r>
    </w:p>
    <w:p w14:paraId="436F9D9B">
      <w:pPr>
        <w:spacing w:line="360" w:lineRule="auto"/>
        <w:ind w:firstLine="480" w:firstLineChars="200"/>
        <w:jc w:val="left"/>
        <w:rPr>
          <w:rFonts w:hint="eastAsia" w:ascii="宋体" w:hAnsi="宋体"/>
          <w:color w:val="auto"/>
          <w:sz w:val="24"/>
          <w:szCs w:val="22"/>
          <w:highlight w:val="none"/>
        </w:rPr>
      </w:pPr>
      <w:r>
        <w:rPr>
          <w:rFonts w:hint="eastAsia" w:ascii="宋体" w:hAnsi="宋体"/>
          <w:color w:val="auto"/>
          <w:sz w:val="24"/>
          <w:szCs w:val="22"/>
          <w:highlight w:val="none"/>
        </w:rPr>
        <w:t>（一）乙方所提供的货物必须是合同约定的厂家生产、全新未使用过的（包括零部件、备件等），并完全符合原厂质量检测标准（以说明书、合格证为准）和国家质量检测标准以及合同规定的性能要求。</w:t>
      </w:r>
    </w:p>
    <w:p w14:paraId="488D7913">
      <w:pPr>
        <w:spacing w:line="360" w:lineRule="auto"/>
        <w:ind w:firstLine="480" w:firstLineChars="200"/>
        <w:jc w:val="left"/>
        <w:rPr>
          <w:rFonts w:hint="eastAsia" w:ascii="宋体" w:hAnsi="宋体"/>
          <w:color w:val="auto"/>
          <w:sz w:val="24"/>
          <w:szCs w:val="22"/>
          <w:highlight w:val="none"/>
        </w:rPr>
      </w:pPr>
      <w:r>
        <w:rPr>
          <w:rFonts w:hint="eastAsia" w:ascii="宋体" w:hAnsi="宋体"/>
          <w:color w:val="auto"/>
          <w:sz w:val="24"/>
          <w:szCs w:val="22"/>
          <w:highlight w:val="none"/>
        </w:rPr>
        <w:t>（二）设备出现质量问题，乙（供）方应负责三包（包修、包退、包换）。由于使用单位保管及使用不当造成的质量问题，乙方亦应负责修理，费用承担按三包规定执行或双方的专门约定执行。每台设备上均应订铭牌（内容包括制造单位、设备名称、型号规格、出厂日期等）。</w:t>
      </w:r>
    </w:p>
    <w:p w14:paraId="1E42F86F">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 xml:space="preserve">四、服务支持体系 </w:t>
      </w:r>
    </w:p>
    <w:p w14:paraId="1C0964FA">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（一）设备或物（产）品在使用阶段如发现质量问题或甲方提出异议，乙方收到甲方使用部门的函、电后，应在</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小时内到达处理。</w:t>
      </w:r>
    </w:p>
    <w:p w14:paraId="474AC65E">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（二）特殊设备的有关人员培训由乙方免费负责培训。</w:t>
      </w:r>
    </w:p>
    <w:p w14:paraId="148BAD79">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 xml:space="preserve">五、验收 </w:t>
      </w:r>
    </w:p>
    <w:p w14:paraId="74D0AFA3">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一）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技术参数及相关要求及承诺见合同附件）。</w:t>
      </w:r>
    </w:p>
    <w:p w14:paraId="51BC4805">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（二）甲方应在乙方所提供的货物安装调试完成后</w:t>
      </w:r>
      <w:r>
        <w:rPr>
          <w:rFonts w:hint="eastAsia" w:ascii="宋体" w:hAnsi="宋体"/>
          <w:color w:val="auto"/>
          <w:sz w:val="24"/>
          <w:szCs w:val="22"/>
          <w:highlight w:val="none"/>
          <w:u w:val="single"/>
        </w:rPr>
        <w:t xml:space="preserve">  </w:t>
      </w:r>
      <w:r>
        <w:rPr>
          <w:rFonts w:ascii="宋体" w:hAnsi="宋体"/>
          <w:color w:val="auto"/>
          <w:sz w:val="24"/>
          <w:szCs w:val="22"/>
          <w:highlight w:val="none"/>
          <w:u w:val="single"/>
        </w:rPr>
        <w:t xml:space="preserve">  </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个工作日内验收完毕。验收结果经甲乙双方确认后，填写验收报告并签名、加盖各自单位的公章。</w:t>
      </w:r>
    </w:p>
    <w:p w14:paraId="3B821B40">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三）如发现物资设备与合同规定不符，甲方有权拒绝接受，所产生的任何费用由乙方负责，甲方并有权向乙方提出索赔。如货物在使用期内被证明存在缺陷，包括但不限于潜在的设计缺陷或使用了不合适的材料，甲方有权凭有关证明文件向乙方提出索赔扣款，金额双方协商解决。</w:t>
      </w:r>
    </w:p>
    <w:p w14:paraId="05A759B2">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六、异议期：</w:t>
      </w:r>
      <w:r>
        <w:rPr>
          <w:rFonts w:hint="eastAsia" w:ascii="宋体" w:hAnsi="宋体"/>
          <w:color w:val="auto"/>
          <w:sz w:val="24"/>
          <w:szCs w:val="22"/>
          <w:highlight w:val="none"/>
        </w:rPr>
        <w:t>货物验收后</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个工作日内甲方对设备有异议的，乙方应在</w:t>
      </w:r>
      <w:r>
        <w:rPr>
          <w:rFonts w:hint="eastAsia" w:ascii="宋体" w:hAnsi="宋体"/>
          <w:color w:val="auto"/>
          <w:sz w:val="24"/>
          <w:szCs w:val="22"/>
          <w:highlight w:val="none"/>
          <w:u w:val="single"/>
        </w:rPr>
        <w:t xml:space="preserve">   </w:t>
      </w:r>
      <w:r>
        <w:rPr>
          <w:rFonts w:hint="eastAsia" w:ascii="宋体" w:hAnsi="宋体"/>
          <w:color w:val="auto"/>
          <w:sz w:val="24"/>
          <w:szCs w:val="22"/>
          <w:highlight w:val="none"/>
        </w:rPr>
        <w:t>个工作日内负责解决。</w:t>
      </w:r>
    </w:p>
    <w:p w14:paraId="7922D929">
      <w:pPr>
        <w:spacing w:line="360" w:lineRule="auto"/>
        <w:ind w:firstLine="422"/>
        <w:rPr>
          <w:rFonts w:hint="eastAsia" w:ascii="宋体" w:hAnsi="宋体"/>
          <w:b/>
          <w:bCs/>
          <w:color w:val="auto"/>
          <w:spacing w:val="-4"/>
          <w:sz w:val="24"/>
          <w:highlight w:val="none"/>
        </w:rPr>
      </w:pPr>
      <w:r>
        <w:rPr>
          <w:rFonts w:hint="eastAsia" w:ascii="宋体" w:hAnsi="宋体"/>
          <w:b/>
          <w:bCs/>
          <w:color w:val="auto"/>
          <w:spacing w:val="-4"/>
          <w:sz w:val="24"/>
          <w:highlight w:val="none"/>
        </w:rPr>
        <w:t xml:space="preserve">七、付款方式 </w:t>
      </w:r>
    </w:p>
    <w:p w14:paraId="54AB2707">
      <w:pPr>
        <w:spacing w:line="360" w:lineRule="auto"/>
        <w:ind w:firstLine="464" w:firstLineChars="200"/>
        <w:rPr>
          <w:rFonts w:hint="eastAsia" w:ascii="宋体" w:hAnsi="宋体"/>
          <w:color w:val="auto"/>
          <w:spacing w:val="-4"/>
          <w:sz w:val="24"/>
          <w:highlight w:val="none"/>
        </w:rPr>
      </w:pPr>
      <w:r>
        <w:rPr>
          <w:rFonts w:hint="eastAsia" w:ascii="宋体" w:hAnsi="宋体"/>
          <w:color w:val="auto"/>
          <w:spacing w:val="-4"/>
          <w:sz w:val="24"/>
          <w:highlight w:val="none"/>
        </w:rPr>
        <w:t>（一）第一期：合同签订后10个工作日内，甲方凭乙方出具的</w:t>
      </w:r>
      <w:r>
        <w:rPr>
          <w:rFonts w:hint="eastAsia" w:ascii="宋体" w:hAnsi="宋体"/>
          <w:bCs/>
          <w:color w:val="auto"/>
          <w:sz w:val="24"/>
          <w:highlight w:val="none"/>
        </w:rPr>
        <w:t>履约</w:t>
      </w:r>
      <w:r>
        <w:rPr>
          <w:rFonts w:hint="eastAsia" w:ascii="宋体" w:hAnsi="宋体"/>
          <w:color w:val="auto"/>
          <w:spacing w:val="-4"/>
          <w:sz w:val="24"/>
          <w:highlight w:val="none"/>
        </w:rPr>
        <w:t>保函及有效发票后，支付合同总价的</w:t>
      </w:r>
      <w:r>
        <w:rPr>
          <w:rFonts w:hint="eastAsia" w:ascii="宋体" w:hAnsi="宋体"/>
          <w:color w:val="auto"/>
          <w:spacing w:val="-4"/>
          <w:sz w:val="24"/>
          <w:highlight w:val="none"/>
          <w:u w:val="single"/>
        </w:rPr>
        <w:t xml:space="preserve"> 50  </w:t>
      </w:r>
      <w:r>
        <w:rPr>
          <w:rFonts w:hint="eastAsia" w:ascii="宋体" w:hAnsi="宋体"/>
          <w:color w:val="auto"/>
          <w:spacing w:val="-4"/>
          <w:sz w:val="24"/>
          <w:highlight w:val="none"/>
        </w:rPr>
        <w:t xml:space="preserve">%，即 </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元；</w:t>
      </w:r>
    </w:p>
    <w:p w14:paraId="614D268C">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甲方在乙方根据合同规定将项目交付并验收通过后，乙方提供发票，甲方凭发票、确认单以及合同立即支付剩余合同价款；</w:t>
      </w:r>
    </w:p>
    <w:p w14:paraId="1702BB85">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 xml:space="preserve">八、违约责任 </w:t>
      </w:r>
    </w:p>
    <w:p w14:paraId="5B1D70D8">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一）如乙方延期交货，应及时告知甲方，说明其原因并征得甲方同意，同时明确后续供货日期，否则，除不可抗力的因素外，甲方有权作如下选择：A乙方支付延期履行违约金，按单台设备价值每日0.4%的标准从甲方待付款项中扣除；B终止合同履行，并且不退还履约保证金（如有）。</w:t>
      </w:r>
    </w:p>
    <w:p w14:paraId="5B6962EE">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（二）如甲方延期付款（有正当拒付理由者除外），有特殊情况时应告知乙方其原因，否则应向乙方支付延期付款违约金。</w:t>
      </w:r>
    </w:p>
    <w:p w14:paraId="5CD00C8E">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（三）由于甲方的使用单位要求延期交货时，甲方应及时告知乙方，并确定具体的供货日期。</w:t>
      </w:r>
    </w:p>
    <w:p w14:paraId="5BAAE744">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（四）出现质量问题可参照本合同第五条第3款以及有关解决质量纠纷的法律法规执行。</w:t>
      </w:r>
    </w:p>
    <w:p w14:paraId="26891CD0">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 xml:space="preserve">九、合同相关文件 </w:t>
      </w:r>
    </w:p>
    <w:p w14:paraId="1D4C688B">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（一）有关本次采购项目的采购文件、招标文件以及相关的函件如：设备清单、技术参数、答疑函、承诺函及售后服务等均为本合同不可分割的一部份。</w:t>
      </w:r>
    </w:p>
    <w:p w14:paraId="285ED633">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（二）若“本次采购项目的采购文件以及相关的函件如答疑函、承诺函”与本合同有出入时，以“本次采购项目的采购招标文件以及相关的函件如答疑函、承诺函”为准。</w:t>
      </w:r>
    </w:p>
    <w:p w14:paraId="7E204ABB">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十、合同在执行过程中出现的未尽事宜</w:t>
      </w:r>
      <w:r>
        <w:rPr>
          <w:rFonts w:hint="eastAsia" w:ascii="宋体" w:hAnsi="宋体"/>
          <w:color w:val="auto"/>
          <w:sz w:val="24"/>
          <w:szCs w:val="22"/>
          <w:highlight w:val="none"/>
        </w:rPr>
        <w:t>：双方在不违背本合同和采购（招标）文件的原则下，协商解决，协商结果以书面形式签字盖章记录在案，作为本合同的附件，具有同等效力。</w:t>
      </w:r>
    </w:p>
    <w:p w14:paraId="651C6550">
      <w:pPr>
        <w:spacing w:line="360" w:lineRule="auto"/>
        <w:ind w:firstLine="482" w:firstLineChars="200"/>
        <w:rPr>
          <w:rFonts w:hint="eastAsia" w:ascii="宋体" w:hAnsi="宋体"/>
          <w:b/>
          <w:bCs/>
          <w:color w:val="auto"/>
          <w:sz w:val="24"/>
          <w:szCs w:val="22"/>
          <w:highlight w:val="none"/>
        </w:rPr>
      </w:pPr>
      <w:r>
        <w:rPr>
          <w:rFonts w:hint="eastAsia" w:ascii="宋体" w:hAnsi="宋体"/>
          <w:b/>
          <w:bCs/>
          <w:color w:val="auto"/>
          <w:sz w:val="24"/>
          <w:szCs w:val="22"/>
          <w:highlight w:val="none"/>
        </w:rPr>
        <w:t>十一、合同争议处理方式：</w:t>
      </w:r>
      <w:r>
        <w:rPr>
          <w:rFonts w:hint="eastAsia" w:ascii="宋体" w:hAnsi="宋体"/>
          <w:color w:val="auto"/>
          <w:sz w:val="24"/>
          <w:szCs w:val="22"/>
          <w:highlight w:val="none"/>
        </w:rPr>
        <w:t>本合同在履行中若发生争议，双方应协商解决。协商不成时，任何一方可依法向甲方所在地人民法院提起诉讼。</w:t>
      </w:r>
    </w:p>
    <w:p w14:paraId="2A76DDB4">
      <w:pPr>
        <w:spacing w:line="360" w:lineRule="auto"/>
        <w:ind w:firstLine="482" w:firstLineChars="200"/>
        <w:rPr>
          <w:rFonts w:hint="eastAsia" w:ascii="宋体" w:hAnsi="宋体"/>
          <w:b/>
          <w:color w:val="auto"/>
          <w:sz w:val="24"/>
          <w:szCs w:val="22"/>
          <w:highlight w:val="none"/>
        </w:rPr>
      </w:pPr>
      <w:r>
        <w:rPr>
          <w:rFonts w:hint="eastAsia" w:ascii="宋体" w:hAnsi="宋体"/>
          <w:b/>
          <w:color w:val="auto"/>
          <w:sz w:val="24"/>
          <w:szCs w:val="22"/>
          <w:highlight w:val="none"/>
        </w:rPr>
        <w:t>十二、</w:t>
      </w:r>
      <w:r>
        <w:rPr>
          <w:rFonts w:hint="eastAsia" w:ascii="宋体" w:hAnsi="宋体"/>
          <w:color w:val="auto"/>
          <w:sz w:val="24"/>
          <w:szCs w:val="22"/>
          <w:highlight w:val="none"/>
        </w:rPr>
        <w:t>本合同一式陆份，甲方执叁份、乙方执叁份。合同附件和本合同均具有同等法律效力。</w:t>
      </w:r>
    </w:p>
    <w:p w14:paraId="78175A0D">
      <w:pPr>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本合同自双方签字盖章之日起生效。</w:t>
      </w:r>
    </w:p>
    <w:p w14:paraId="3C96FF4D">
      <w:pPr>
        <w:spacing w:line="400" w:lineRule="exact"/>
        <w:jc w:val="center"/>
        <w:rPr>
          <w:rFonts w:hint="eastAsia" w:ascii="黑体" w:hAnsi="宋体" w:eastAsia="黑体"/>
          <w:bCs/>
          <w:color w:val="auto"/>
          <w:sz w:val="30"/>
          <w:szCs w:val="30"/>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0"/>
        <w:gridCol w:w="4100"/>
      </w:tblGrid>
      <w:tr w14:paraId="0EE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4100" w:type="dxa"/>
            <w:noWrap w:val="0"/>
            <w:vAlign w:val="top"/>
          </w:tcPr>
          <w:p w14:paraId="67EFC8EE">
            <w:pPr>
              <w:spacing w:line="360" w:lineRule="auto"/>
              <w:ind w:right="-105" w:rightChars="-50"/>
              <w:jc w:val="center"/>
              <w:rPr>
                <w:rFonts w:hint="eastAsia" w:ascii="宋体" w:hAnsi="宋体"/>
                <w:b/>
                <w:bCs/>
                <w:color w:val="auto"/>
                <w:sz w:val="24"/>
                <w:szCs w:val="22"/>
                <w:highlight w:val="none"/>
              </w:rPr>
            </w:pPr>
            <w:r>
              <w:rPr>
                <w:rFonts w:hint="eastAsia" w:ascii="宋体" w:hAnsi="宋体"/>
                <w:b/>
                <w:bCs/>
                <w:color w:val="auto"/>
                <w:sz w:val="24"/>
                <w:szCs w:val="22"/>
                <w:highlight w:val="none"/>
              </w:rPr>
              <w:t>甲（采购）方</w:t>
            </w:r>
          </w:p>
          <w:p w14:paraId="2FBD3158">
            <w:pPr>
              <w:spacing w:line="360" w:lineRule="auto"/>
              <w:ind w:left="-171"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单位名称（章）：</w:t>
            </w:r>
          </w:p>
          <w:p w14:paraId="13CA742A">
            <w:pPr>
              <w:spacing w:line="360" w:lineRule="auto"/>
              <w:ind w:right="-105" w:rightChars="-50"/>
              <w:rPr>
                <w:rFonts w:hint="eastAsia" w:ascii="宋体" w:hAnsi="宋体"/>
                <w:color w:val="auto"/>
                <w:sz w:val="24"/>
                <w:szCs w:val="22"/>
                <w:highlight w:val="none"/>
              </w:rPr>
            </w:pPr>
            <w:r>
              <w:rPr>
                <w:rFonts w:hint="eastAsia" w:ascii="宋体" w:hAnsi="宋体"/>
                <w:color w:val="auto"/>
                <w:sz w:val="24"/>
                <w:szCs w:val="22"/>
                <w:highlight w:val="none"/>
              </w:rPr>
              <w:t>单位地址：</w:t>
            </w:r>
          </w:p>
          <w:p w14:paraId="52C24FFA">
            <w:pPr>
              <w:spacing w:line="360" w:lineRule="auto"/>
              <w:ind w:right="-105" w:rightChars="-50"/>
              <w:rPr>
                <w:rFonts w:hint="eastAsia" w:ascii="宋体" w:hAnsi="宋体"/>
                <w:color w:val="auto"/>
                <w:sz w:val="24"/>
                <w:szCs w:val="22"/>
                <w:highlight w:val="none"/>
              </w:rPr>
            </w:pPr>
            <w:r>
              <w:rPr>
                <w:rFonts w:hint="eastAsia" w:ascii="宋体" w:hAnsi="宋体"/>
                <w:color w:val="auto"/>
                <w:sz w:val="24"/>
                <w:szCs w:val="22"/>
                <w:highlight w:val="none"/>
              </w:rPr>
              <w:t>法定代表人：</w:t>
            </w:r>
          </w:p>
          <w:p w14:paraId="18799B20">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委托代理人：</w:t>
            </w:r>
          </w:p>
          <w:p w14:paraId="5117DAD8">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电 话：</w:t>
            </w:r>
          </w:p>
          <w:p w14:paraId="0A9B3598">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开户银行：</w:t>
            </w:r>
          </w:p>
          <w:p w14:paraId="76CBFCEB">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帐 号：</w:t>
            </w:r>
          </w:p>
          <w:p w14:paraId="4253D778">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邮政编码：</w:t>
            </w:r>
          </w:p>
        </w:tc>
        <w:tc>
          <w:tcPr>
            <w:tcW w:w="4100" w:type="dxa"/>
            <w:noWrap w:val="0"/>
            <w:vAlign w:val="top"/>
          </w:tcPr>
          <w:p w14:paraId="720B8F1E">
            <w:pPr>
              <w:spacing w:line="360" w:lineRule="auto"/>
              <w:ind w:right="-105" w:rightChars="-50"/>
              <w:jc w:val="center"/>
              <w:rPr>
                <w:rFonts w:hint="eastAsia" w:ascii="宋体" w:hAnsi="宋体"/>
                <w:b/>
                <w:bCs/>
                <w:color w:val="auto"/>
                <w:sz w:val="24"/>
                <w:szCs w:val="22"/>
                <w:highlight w:val="none"/>
              </w:rPr>
            </w:pPr>
            <w:r>
              <w:rPr>
                <w:rFonts w:hint="eastAsia" w:ascii="宋体" w:hAnsi="宋体"/>
                <w:b/>
                <w:bCs/>
                <w:color w:val="auto"/>
                <w:sz w:val="24"/>
                <w:szCs w:val="22"/>
                <w:highlight w:val="none"/>
              </w:rPr>
              <w:t>乙（供货）方</w:t>
            </w:r>
          </w:p>
          <w:p w14:paraId="0102A6BA">
            <w:pPr>
              <w:spacing w:line="360" w:lineRule="auto"/>
              <w:ind w:left="-171"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单位名称（章）：</w:t>
            </w:r>
          </w:p>
          <w:p w14:paraId="0F128F21">
            <w:pPr>
              <w:spacing w:line="360" w:lineRule="auto"/>
              <w:ind w:right="-105" w:rightChars="-50"/>
              <w:rPr>
                <w:rFonts w:hint="eastAsia" w:ascii="宋体" w:hAnsi="宋体"/>
                <w:color w:val="auto"/>
                <w:sz w:val="24"/>
                <w:szCs w:val="22"/>
                <w:highlight w:val="none"/>
              </w:rPr>
            </w:pPr>
            <w:r>
              <w:rPr>
                <w:rFonts w:hint="eastAsia" w:ascii="宋体" w:hAnsi="宋体"/>
                <w:color w:val="auto"/>
                <w:sz w:val="24"/>
                <w:szCs w:val="22"/>
                <w:highlight w:val="none"/>
              </w:rPr>
              <w:t>单位地址：</w:t>
            </w:r>
          </w:p>
          <w:p w14:paraId="6156A72E">
            <w:pPr>
              <w:spacing w:line="360" w:lineRule="auto"/>
              <w:ind w:right="-105" w:rightChars="-50"/>
              <w:rPr>
                <w:rFonts w:hint="eastAsia" w:ascii="宋体" w:hAnsi="宋体"/>
                <w:color w:val="auto"/>
                <w:sz w:val="24"/>
                <w:szCs w:val="22"/>
                <w:highlight w:val="none"/>
              </w:rPr>
            </w:pPr>
            <w:r>
              <w:rPr>
                <w:rFonts w:hint="eastAsia" w:ascii="宋体" w:hAnsi="宋体"/>
                <w:color w:val="auto"/>
                <w:sz w:val="24"/>
                <w:szCs w:val="22"/>
                <w:highlight w:val="none"/>
              </w:rPr>
              <w:t>法定代表人：</w:t>
            </w:r>
          </w:p>
          <w:p w14:paraId="5F0D23E1">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委托代理人：</w:t>
            </w:r>
          </w:p>
          <w:p w14:paraId="59F6B750">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电 话：</w:t>
            </w:r>
          </w:p>
          <w:p w14:paraId="4F462DB2">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开户银行：</w:t>
            </w:r>
          </w:p>
          <w:p w14:paraId="3F77AC64">
            <w:pPr>
              <w:spacing w:line="360" w:lineRule="auto"/>
              <w:ind w:left="-170" w:right="-105" w:rightChars="-50" w:firstLine="163" w:firstLineChars="68"/>
              <w:rPr>
                <w:rFonts w:hint="eastAsia" w:ascii="宋体" w:hAnsi="宋体"/>
                <w:color w:val="auto"/>
                <w:sz w:val="24"/>
                <w:szCs w:val="22"/>
                <w:highlight w:val="none"/>
              </w:rPr>
            </w:pPr>
            <w:r>
              <w:rPr>
                <w:rFonts w:hint="eastAsia" w:ascii="宋体" w:hAnsi="宋体"/>
                <w:color w:val="auto"/>
                <w:sz w:val="24"/>
                <w:szCs w:val="22"/>
                <w:highlight w:val="none"/>
              </w:rPr>
              <w:t>帐 号：</w:t>
            </w:r>
          </w:p>
          <w:p w14:paraId="49D23902">
            <w:pPr>
              <w:spacing w:line="360" w:lineRule="auto"/>
              <w:ind w:left="-170" w:right="-105" w:rightChars="-50" w:firstLine="146" w:firstLineChars="61"/>
              <w:rPr>
                <w:rFonts w:hint="eastAsia" w:ascii="宋体" w:hAnsi="宋体"/>
                <w:color w:val="auto"/>
                <w:sz w:val="24"/>
                <w:szCs w:val="22"/>
                <w:highlight w:val="none"/>
              </w:rPr>
            </w:pPr>
            <w:r>
              <w:rPr>
                <w:rFonts w:hint="eastAsia" w:ascii="宋体" w:hAnsi="宋体"/>
                <w:color w:val="auto"/>
                <w:sz w:val="24"/>
                <w:szCs w:val="22"/>
                <w:highlight w:val="none"/>
              </w:rPr>
              <w:t>邮政编码：</w:t>
            </w:r>
          </w:p>
        </w:tc>
      </w:tr>
    </w:tbl>
    <w:p w14:paraId="21874984">
      <w:pPr>
        <w:spacing w:line="320" w:lineRule="exact"/>
        <w:rPr>
          <w:rFonts w:ascii="Calibri" w:hAnsi="Calibri"/>
          <w:b/>
          <w:color w:val="auto"/>
          <w:sz w:val="24"/>
          <w:szCs w:val="22"/>
          <w:highlight w:val="none"/>
        </w:rPr>
      </w:pPr>
      <w:r>
        <w:rPr>
          <w:rFonts w:hint="eastAsia" w:ascii="Calibri" w:hAnsi="Calibri"/>
          <w:b/>
          <w:color w:val="auto"/>
          <w:sz w:val="24"/>
          <w:szCs w:val="22"/>
          <w:highlight w:val="none"/>
        </w:rPr>
        <w:t>注：此合同样本仅作参考，采购人、供应商可根据采购项目的实际情况进行修改。</w:t>
      </w:r>
    </w:p>
    <w:p w14:paraId="7670E4AB">
      <w:pPr>
        <w:spacing w:line="360" w:lineRule="auto"/>
        <w:ind w:left="-420" w:leftChars="-200" w:right="-420" w:rightChars="-200" w:firstLine="480" w:firstLineChars="200"/>
        <w:rPr>
          <w:rFonts w:hint="eastAsia" w:ascii="宋体" w:hAnsi="宋体" w:cs="宋体"/>
          <w:color w:val="auto"/>
          <w:sz w:val="24"/>
          <w:highlight w:val="none"/>
        </w:rPr>
      </w:pPr>
    </w:p>
    <w:p w14:paraId="4DB01CFB">
      <w:pPr>
        <w:rPr>
          <w:rFonts w:hint="eastAsia" w:ascii="宋体" w:hAnsi="宋体" w:cs="宋体"/>
          <w:b/>
          <w:color w:val="auto"/>
          <w:sz w:val="36"/>
          <w:szCs w:val="20"/>
          <w:highlight w:val="none"/>
        </w:rPr>
      </w:pPr>
      <w:bookmarkStart w:id="417" w:name="_Toc12924"/>
      <w:r>
        <w:rPr>
          <w:rFonts w:hint="eastAsia" w:ascii="宋体" w:hAnsi="宋体" w:cs="宋体"/>
          <w:b/>
          <w:color w:val="auto"/>
          <w:sz w:val="36"/>
          <w:szCs w:val="20"/>
          <w:highlight w:val="none"/>
        </w:rPr>
        <w:br w:type="page"/>
      </w:r>
    </w:p>
    <w:p w14:paraId="71230DE0">
      <w:pPr>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4"/>
      <w:bookmarkEnd w:id="415"/>
      <w:r>
        <w:rPr>
          <w:rFonts w:hint="eastAsia" w:ascii="宋体" w:hAnsi="宋体" w:cs="宋体"/>
          <w:b/>
          <w:color w:val="auto"/>
          <w:sz w:val="36"/>
          <w:szCs w:val="20"/>
          <w:highlight w:val="none"/>
        </w:rPr>
        <w:t xml:space="preserve">  应提交的有关格式范例</w:t>
      </w:r>
      <w:bookmarkEnd w:id="417"/>
    </w:p>
    <w:p w14:paraId="2EAFAA11">
      <w:pPr>
        <w:spacing w:line="360" w:lineRule="auto"/>
        <w:jc w:val="center"/>
        <w:rPr>
          <w:rFonts w:hint="eastAsia" w:ascii="宋体" w:hAnsi="宋体" w:cs="宋体"/>
          <w:b/>
          <w:color w:val="auto"/>
          <w:kern w:val="0"/>
          <w:sz w:val="36"/>
          <w:szCs w:val="36"/>
          <w:highlight w:val="none"/>
        </w:rPr>
      </w:pPr>
    </w:p>
    <w:p w14:paraId="19854080">
      <w:pPr>
        <w:spacing w:line="360" w:lineRule="auto"/>
        <w:jc w:val="center"/>
        <w:outlineLvl w:val="0"/>
        <w:rPr>
          <w:rFonts w:hint="eastAsia" w:ascii="宋体" w:hAnsi="宋体" w:cs="宋体"/>
          <w:b/>
          <w:color w:val="auto"/>
          <w:kern w:val="0"/>
          <w:sz w:val="36"/>
          <w:szCs w:val="36"/>
          <w:highlight w:val="none"/>
        </w:rPr>
      </w:pPr>
      <w:bookmarkStart w:id="418" w:name="_Toc18866"/>
      <w:bookmarkStart w:id="419" w:name="_Toc17085"/>
      <w:bookmarkStart w:id="420" w:name="_Toc15320"/>
      <w:r>
        <w:rPr>
          <w:rFonts w:hint="eastAsia" w:ascii="宋体" w:hAnsi="宋体" w:cs="宋体"/>
          <w:b/>
          <w:color w:val="auto"/>
          <w:kern w:val="0"/>
          <w:sz w:val="36"/>
          <w:szCs w:val="36"/>
          <w:highlight w:val="none"/>
        </w:rPr>
        <w:t>资格文件部分</w:t>
      </w:r>
      <w:bookmarkEnd w:id="418"/>
      <w:bookmarkEnd w:id="419"/>
      <w:bookmarkEnd w:id="420"/>
    </w:p>
    <w:p w14:paraId="3E498D5E">
      <w:pPr>
        <w:spacing w:line="360" w:lineRule="auto"/>
        <w:jc w:val="center"/>
        <w:outlineLvl w:val="0"/>
        <w:rPr>
          <w:rFonts w:hint="eastAsia" w:ascii="宋体" w:hAnsi="宋体" w:cs="宋体"/>
          <w:b/>
          <w:color w:val="auto"/>
          <w:kern w:val="0"/>
          <w:sz w:val="36"/>
          <w:szCs w:val="36"/>
          <w:highlight w:val="none"/>
        </w:rPr>
      </w:pPr>
      <w:bookmarkStart w:id="421" w:name="_Toc17492"/>
      <w:bookmarkStart w:id="422" w:name="_Toc11510"/>
      <w:bookmarkStart w:id="423" w:name="_Toc10705"/>
      <w:r>
        <w:rPr>
          <w:rFonts w:hint="eastAsia" w:ascii="宋体" w:hAnsi="宋体" w:cs="宋体"/>
          <w:b/>
          <w:color w:val="auto"/>
          <w:kern w:val="0"/>
          <w:sz w:val="36"/>
          <w:szCs w:val="36"/>
          <w:highlight w:val="none"/>
        </w:rPr>
        <w:t>目录</w:t>
      </w:r>
      <w:bookmarkEnd w:id="421"/>
      <w:bookmarkEnd w:id="422"/>
      <w:bookmarkEnd w:id="423"/>
    </w:p>
    <w:p w14:paraId="6A1FC517">
      <w:pPr>
        <w:spacing w:line="360" w:lineRule="auto"/>
        <w:jc w:val="center"/>
        <w:rPr>
          <w:rFonts w:hint="eastAsia" w:ascii="宋体" w:hAnsi="宋体" w:cs="宋体"/>
          <w:b/>
          <w:color w:val="auto"/>
          <w:kern w:val="0"/>
          <w:sz w:val="36"/>
          <w:szCs w:val="36"/>
          <w:highlight w:val="none"/>
        </w:rPr>
      </w:pPr>
    </w:p>
    <w:p w14:paraId="4E262E60">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7EC4C319">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政府采购活动现场确认声明书…………………………………（页码）</w:t>
      </w:r>
    </w:p>
    <w:p w14:paraId="7BE1D3E2">
      <w:pPr>
        <w:snapToGrid w:val="0"/>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本项目的特定资格要求</w:t>
      </w:r>
      <w:r>
        <w:rPr>
          <w:rFonts w:hint="eastAsia" w:ascii="宋体" w:hAnsi="宋体"/>
          <w:color w:val="auto"/>
          <w:sz w:val="24"/>
          <w:highlight w:val="none"/>
          <w:lang w:val="en-US" w:eastAsia="zh-CN"/>
        </w:rPr>
        <w:t xml:space="preserve"> （中小企业申明函）</w:t>
      </w:r>
      <w:r>
        <w:rPr>
          <w:rFonts w:hint="eastAsia" w:ascii="宋体" w:hAnsi="宋体"/>
          <w:color w:val="auto"/>
          <w:sz w:val="24"/>
          <w:highlight w:val="none"/>
        </w:rPr>
        <w:t>………………（页码）</w:t>
      </w:r>
    </w:p>
    <w:p w14:paraId="08CBFFA0">
      <w:pPr>
        <w:spacing w:line="360" w:lineRule="auto"/>
        <w:ind w:firstLine="480" w:firstLineChars="200"/>
        <w:rPr>
          <w:rFonts w:hint="eastAsia" w:ascii="宋体" w:hAnsi="宋体" w:cs="宋体"/>
          <w:color w:val="auto"/>
          <w:sz w:val="24"/>
          <w:highlight w:val="none"/>
        </w:rPr>
      </w:pPr>
    </w:p>
    <w:p w14:paraId="04C03EBE">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74E6C66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cs="宋体"/>
          <w:color w:val="auto"/>
          <w:sz w:val="24"/>
          <w:highlight w:val="none"/>
        </w:rPr>
        <w:t>：</w:t>
      </w:r>
    </w:p>
    <w:p w14:paraId="480275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bCs/>
          <w:color w:val="auto"/>
          <w:sz w:val="24"/>
          <w:highlight w:val="none"/>
          <w:lang w:eastAsia="zh-CN"/>
        </w:rPr>
        <w:t>杭州市源清第二高级中学图书馆配套</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ZJCT2-YQDEZX2025-16</w:t>
      </w:r>
      <w:r>
        <w:rPr>
          <w:rFonts w:hint="eastAsia" w:ascii="宋体" w:hAnsi="宋体" w:cs="宋体"/>
          <w:color w:val="auto"/>
          <w:sz w:val="24"/>
          <w:highlight w:val="none"/>
        </w:rPr>
        <w:t>】采购活动，郑重承诺：</w:t>
      </w:r>
    </w:p>
    <w:p w14:paraId="21D1E4EC">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9C8D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93B2C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19327E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25F63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EFB59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88A3B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534C99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3F04B5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C0304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6CE35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5ED5F30">
      <w:pPr>
        <w:pStyle w:val="2"/>
        <w:rPr>
          <w:rFonts w:hint="eastAsia" w:ascii="宋体" w:hAnsi="宋体" w:eastAsia="宋体" w:cs="宋体"/>
          <w:color w:val="auto"/>
          <w:sz w:val="24"/>
          <w:highlight w:val="none"/>
        </w:rPr>
      </w:pPr>
    </w:p>
    <w:p w14:paraId="47D6A6B5">
      <w:pPr>
        <w:rPr>
          <w:rFonts w:hint="eastAsia" w:ascii="宋体" w:hAnsi="宋体" w:cs="宋体"/>
          <w:color w:val="auto"/>
          <w:sz w:val="24"/>
          <w:highlight w:val="none"/>
        </w:rPr>
      </w:pPr>
    </w:p>
    <w:p w14:paraId="036F22C2">
      <w:pPr>
        <w:pStyle w:val="2"/>
        <w:rPr>
          <w:rFonts w:hint="eastAsia" w:ascii="宋体" w:hAnsi="宋体" w:eastAsia="宋体" w:cs="宋体"/>
          <w:color w:val="auto"/>
          <w:highlight w:val="none"/>
        </w:rPr>
      </w:pPr>
    </w:p>
    <w:p w14:paraId="36289F8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0CCB0C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ABF6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附：营业执照等</w:t>
      </w:r>
    </w:p>
    <w:p w14:paraId="07F24F0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FCDF5F">
      <w:pPr>
        <w:widowControl/>
        <w:spacing w:line="360" w:lineRule="auto"/>
        <w:ind w:left="150"/>
        <w:jc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二、</w:t>
      </w:r>
      <w:r>
        <w:rPr>
          <w:rFonts w:hint="eastAsia" w:ascii="宋体" w:hAnsi="宋体" w:cs="宋体"/>
          <w:b/>
          <w:color w:val="auto"/>
          <w:sz w:val="32"/>
          <w:szCs w:val="32"/>
          <w:highlight w:val="none"/>
        </w:rPr>
        <w:t>政府采购活动现场确认声明书</w:t>
      </w:r>
    </w:p>
    <w:p w14:paraId="685B4C3D">
      <w:pPr>
        <w:pStyle w:val="58"/>
        <w:spacing w:beforeAutospacing="0" w:afterAutospacing="0" w:line="440" w:lineRule="exact"/>
        <w:rPr>
          <w:rFonts w:hint="eastAsia" w:cs="宋体"/>
          <w:color w:val="auto"/>
          <w:highlight w:val="none"/>
        </w:rPr>
      </w:pPr>
      <w:r>
        <w:rPr>
          <w:rFonts w:hint="eastAsia" w:cs="宋体"/>
          <w:color w:val="auto"/>
          <w:highlight w:val="none"/>
        </w:rPr>
        <w:t> </w:t>
      </w:r>
      <w:r>
        <w:rPr>
          <w:rStyle w:val="972"/>
          <w:rFonts w:hint="eastAsia" w:cs="宋体"/>
          <w:color w:val="auto"/>
          <w:highlight w:val="none"/>
          <w:lang w:eastAsia="zh-CN"/>
        </w:rPr>
        <w:t>浙江省成套工程有限公司</w:t>
      </w:r>
      <w:r>
        <w:rPr>
          <w:rFonts w:hint="eastAsia" w:cs="宋体"/>
          <w:color w:val="auto"/>
          <w:highlight w:val="none"/>
        </w:rPr>
        <w:t>:</w:t>
      </w:r>
    </w:p>
    <w:p w14:paraId="3C879CF8">
      <w:pPr>
        <w:pStyle w:val="58"/>
        <w:spacing w:beforeAutospacing="0" w:afterAutospacing="0" w:line="440" w:lineRule="exact"/>
        <w:ind w:firstLine="720" w:firstLineChars="300"/>
        <w:rPr>
          <w:rFonts w:hint="eastAsia" w:cs="宋体"/>
          <w:color w:val="auto"/>
          <w:highlight w:val="none"/>
        </w:rPr>
      </w:pPr>
      <w:r>
        <w:rPr>
          <w:rFonts w:hint="eastAsia" w:cs="宋体"/>
          <w:color w:val="auto"/>
          <w:highlight w:val="none"/>
        </w:rPr>
        <w:t>本人 ____________（授权代表姓名），经由_________（单位）______（法定代表人姓名）合法授权参加</w:t>
      </w:r>
      <w:r>
        <w:rPr>
          <w:rStyle w:val="972"/>
          <w:rFonts w:hint="eastAsia" w:cs="宋体"/>
          <w:color w:val="auto"/>
          <w:highlight w:val="none"/>
          <w:u w:val="single"/>
        </w:rPr>
        <w:t xml:space="preserve">          </w:t>
      </w:r>
      <w:r>
        <w:rPr>
          <w:rFonts w:hint="eastAsia" w:cs="宋体"/>
          <w:color w:val="auto"/>
          <w:highlight w:val="none"/>
        </w:rPr>
        <w:t>（编号：</w:t>
      </w:r>
      <w:r>
        <w:rPr>
          <w:rStyle w:val="972"/>
          <w:rFonts w:hint="eastAsia" w:cs="宋体"/>
          <w:color w:val="auto"/>
          <w:highlight w:val="none"/>
          <w:u w:val="single"/>
        </w:rPr>
        <w:t xml:space="preserve">       </w:t>
      </w:r>
      <w:r>
        <w:rPr>
          <w:rFonts w:hint="eastAsia" w:cs="宋体"/>
          <w:color w:val="auto"/>
          <w:highlight w:val="none"/>
        </w:rPr>
        <w:t>）政府采购活动．经与本单位法人代表（负责人）联系确认，现就有关公平竞争事项郑重声明如下:</w:t>
      </w:r>
    </w:p>
    <w:p w14:paraId="30A04C8E">
      <w:pPr>
        <w:pStyle w:val="58"/>
        <w:spacing w:beforeAutospacing="0" w:afterAutospacing="0" w:line="440" w:lineRule="exact"/>
        <w:ind w:firstLine="420"/>
        <w:rPr>
          <w:rFonts w:hint="eastAsia" w:cs="宋体"/>
          <w:color w:val="auto"/>
          <w:highlight w:val="none"/>
        </w:rPr>
      </w:pPr>
      <w:r>
        <w:rPr>
          <w:rFonts w:hint="eastAsia" w:cs="宋体"/>
          <w:color w:val="auto"/>
          <w:highlight w:val="none"/>
        </w:rPr>
        <w:t>一、本单位与采购人之间口不存在利害关系口存在下列利害关系:</w:t>
      </w:r>
    </w:p>
    <w:p w14:paraId="713A3D93">
      <w:pPr>
        <w:pStyle w:val="58"/>
        <w:spacing w:beforeAutospacing="0" w:afterAutospacing="0" w:line="440" w:lineRule="exact"/>
        <w:ind w:firstLine="420"/>
        <w:rPr>
          <w:rFonts w:hint="eastAsia" w:cs="宋体"/>
          <w:color w:val="auto"/>
          <w:highlight w:val="none"/>
        </w:rPr>
      </w:pPr>
      <w:r>
        <w:rPr>
          <w:rFonts w:hint="eastAsia" w:cs="宋体"/>
          <w:color w:val="auto"/>
          <w:highlight w:val="none"/>
        </w:rPr>
        <w:t>A．投资关系      B．行政隶属关系      C．业务指导关系</w:t>
      </w:r>
    </w:p>
    <w:p w14:paraId="4096C37B">
      <w:pPr>
        <w:pStyle w:val="58"/>
        <w:spacing w:beforeAutospacing="0" w:afterAutospacing="0" w:line="440" w:lineRule="exact"/>
        <w:ind w:firstLine="420"/>
        <w:rPr>
          <w:rFonts w:hint="eastAsia" w:cs="宋体"/>
          <w:color w:val="auto"/>
          <w:highlight w:val="none"/>
        </w:rPr>
      </w:pPr>
      <w:r>
        <w:rPr>
          <w:rFonts w:hint="eastAsia" w:cs="宋体"/>
          <w:color w:val="auto"/>
          <w:highlight w:val="none"/>
        </w:rPr>
        <w:t>D．其他可能影响采购公正的利害关系（如有，请如实说明）。</w:t>
      </w:r>
    </w:p>
    <w:p w14:paraId="735DCA3A">
      <w:pPr>
        <w:pStyle w:val="58"/>
        <w:spacing w:beforeAutospacing="0" w:afterAutospacing="0" w:line="440" w:lineRule="exact"/>
        <w:ind w:firstLine="420"/>
        <w:rPr>
          <w:rFonts w:hint="eastAsia" w:cs="宋体"/>
          <w:color w:val="auto"/>
          <w:highlight w:val="none"/>
        </w:rPr>
      </w:pPr>
      <w:r>
        <w:rPr>
          <w:rFonts w:hint="eastAsia" w:cs="宋体"/>
          <w:color w:val="auto"/>
          <w:highlight w:val="none"/>
        </w:rPr>
        <w:t>二、现己清楚知道参加本项目采购活动的其他所有供应商名称，本单位 口与其他所有供应商之间均不存在利害关系 口与_______（供应商名称）之间存在下列利害关系:</w:t>
      </w:r>
    </w:p>
    <w:p w14:paraId="70E801AE">
      <w:pPr>
        <w:pStyle w:val="58"/>
        <w:spacing w:beforeAutospacing="0" w:afterAutospacing="0" w:line="440" w:lineRule="exact"/>
        <w:ind w:left="480"/>
        <w:rPr>
          <w:rFonts w:hint="eastAsia" w:cs="宋体"/>
          <w:color w:val="auto"/>
          <w:highlight w:val="none"/>
        </w:rPr>
      </w:pPr>
      <w:r>
        <w:rPr>
          <w:rFonts w:hint="eastAsia" w:cs="宋体"/>
          <w:color w:val="auto"/>
          <w:highlight w:val="none"/>
        </w:rPr>
        <w:t>A．法定代表人或负责人或实际控制人是同一人</w:t>
      </w:r>
    </w:p>
    <w:p w14:paraId="6680C6CF">
      <w:pPr>
        <w:pStyle w:val="58"/>
        <w:spacing w:beforeAutospacing="0" w:afterAutospacing="0" w:line="440" w:lineRule="exact"/>
        <w:ind w:left="480"/>
        <w:rPr>
          <w:rFonts w:hint="eastAsia" w:cs="宋体"/>
          <w:color w:val="auto"/>
          <w:highlight w:val="none"/>
        </w:rPr>
      </w:pPr>
      <w:r>
        <w:rPr>
          <w:rFonts w:hint="eastAsia" w:cs="宋体"/>
          <w:color w:val="auto"/>
          <w:highlight w:val="none"/>
        </w:rPr>
        <w:t>B．法定代表人或负责人或实际控制人是夫妻关系</w:t>
      </w:r>
    </w:p>
    <w:p w14:paraId="09F58731">
      <w:pPr>
        <w:pStyle w:val="58"/>
        <w:spacing w:beforeAutospacing="0" w:afterAutospacing="0" w:line="440" w:lineRule="exact"/>
        <w:ind w:left="480"/>
        <w:rPr>
          <w:rFonts w:hint="eastAsia" w:cs="宋体"/>
          <w:color w:val="auto"/>
          <w:highlight w:val="none"/>
        </w:rPr>
      </w:pPr>
      <w:r>
        <w:rPr>
          <w:rFonts w:hint="eastAsia" w:cs="宋体"/>
          <w:color w:val="auto"/>
          <w:highlight w:val="none"/>
        </w:rPr>
        <w:t>C．法定代表人或负责人或实际控制人是直系血亲关系</w:t>
      </w:r>
    </w:p>
    <w:p w14:paraId="53D45283">
      <w:pPr>
        <w:pStyle w:val="58"/>
        <w:spacing w:beforeAutospacing="0" w:afterAutospacing="0" w:line="440" w:lineRule="exact"/>
        <w:ind w:left="480"/>
        <w:rPr>
          <w:rFonts w:hint="eastAsia" w:cs="宋体"/>
          <w:color w:val="auto"/>
          <w:highlight w:val="none"/>
        </w:rPr>
      </w:pPr>
      <w:r>
        <w:rPr>
          <w:rFonts w:hint="eastAsia" w:cs="宋体"/>
          <w:color w:val="auto"/>
          <w:highlight w:val="none"/>
        </w:rPr>
        <w:t>D．法定代表人或负责人或实际控制人存在三代以内旁系血亲关系</w:t>
      </w:r>
    </w:p>
    <w:p w14:paraId="62B586AA">
      <w:pPr>
        <w:pStyle w:val="58"/>
        <w:spacing w:beforeAutospacing="0" w:afterAutospacing="0" w:line="440" w:lineRule="exact"/>
        <w:ind w:left="480"/>
        <w:rPr>
          <w:rFonts w:hint="eastAsia" w:cs="宋体"/>
          <w:color w:val="auto"/>
          <w:highlight w:val="none"/>
        </w:rPr>
      </w:pPr>
      <w:r>
        <w:rPr>
          <w:rFonts w:hint="eastAsia" w:cs="宋体"/>
          <w:color w:val="auto"/>
          <w:highlight w:val="none"/>
        </w:rPr>
        <w:t>E．法定代表人或负责人或实际控制人存在近姻亲关系</w:t>
      </w:r>
    </w:p>
    <w:p w14:paraId="728AF48D">
      <w:pPr>
        <w:pStyle w:val="58"/>
        <w:spacing w:beforeAutospacing="0" w:afterAutospacing="0" w:line="440" w:lineRule="exact"/>
        <w:ind w:left="480"/>
        <w:rPr>
          <w:rFonts w:hint="eastAsia" w:cs="宋体"/>
          <w:color w:val="auto"/>
          <w:highlight w:val="none"/>
        </w:rPr>
      </w:pPr>
      <w:r>
        <w:rPr>
          <w:rFonts w:hint="eastAsia" w:cs="宋体"/>
          <w:color w:val="auto"/>
          <w:highlight w:val="none"/>
        </w:rPr>
        <w:t>F．法定代表人或负责人或实际控制人存在股份控制或实际控制关系</w:t>
      </w:r>
    </w:p>
    <w:p w14:paraId="27C75E56">
      <w:pPr>
        <w:pStyle w:val="58"/>
        <w:spacing w:beforeAutospacing="0" w:afterAutospacing="0" w:line="440" w:lineRule="exact"/>
        <w:ind w:left="480"/>
        <w:rPr>
          <w:rFonts w:hint="eastAsia" w:cs="宋体"/>
          <w:color w:val="auto"/>
          <w:highlight w:val="none"/>
        </w:rPr>
      </w:pPr>
      <w:r>
        <w:rPr>
          <w:rFonts w:hint="eastAsia" w:cs="宋体"/>
          <w:color w:val="auto"/>
          <w:highlight w:val="none"/>
        </w:rPr>
        <w:t>G．存在共同直接或间接投资设立子公司、联营企业和合营企业情况</w:t>
      </w:r>
    </w:p>
    <w:p w14:paraId="24ED27F6">
      <w:pPr>
        <w:pStyle w:val="58"/>
        <w:spacing w:beforeAutospacing="0" w:afterAutospacing="0" w:line="440" w:lineRule="exact"/>
        <w:ind w:left="480"/>
        <w:rPr>
          <w:rFonts w:hint="eastAsia" w:cs="宋体"/>
          <w:color w:val="auto"/>
          <w:highlight w:val="none"/>
        </w:rPr>
      </w:pPr>
      <w:r>
        <w:rPr>
          <w:rFonts w:hint="eastAsia" w:cs="宋体"/>
          <w:color w:val="auto"/>
          <w:highlight w:val="none"/>
        </w:rPr>
        <w:t>H．存在分级代理或代销关系、同一生产制造商关系、管理关系、重要业务（占主营业务收入 50 ％以上）或重要财务往来关系（如融资）等其他实质性控制关系</w:t>
      </w:r>
    </w:p>
    <w:p w14:paraId="324003A4">
      <w:pPr>
        <w:pStyle w:val="58"/>
        <w:spacing w:beforeAutospacing="0" w:afterAutospacing="0" w:line="440" w:lineRule="exact"/>
        <w:ind w:firstLine="420"/>
        <w:rPr>
          <w:rFonts w:hint="eastAsia" w:cs="宋体"/>
          <w:color w:val="auto"/>
          <w:highlight w:val="none"/>
        </w:rPr>
      </w:pPr>
      <w:r>
        <w:rPr>
          <w:rFonts w:hint="eastAsia" w:cs="宋体"/>
          <w:color w:val="auto"/>
          <w:highlight w:val="none"/>
        </w:rPr>
        <w:t>I．其他利害关系情况 ________________________________________。</w:t>
      </w:r>
    </w:p>
    <w:p w14:paraId="050F0053">
      <w:pPr>
        <w:pStyle w:val="58"/>
        <w:spacing w:beforeAutospacing="0" w:afterAutospacing="0" w:line="440" w:lineRule="exact"/>
        <w:ind w:firstLine="420"/>
        <w:rPr>
          <w:rFonts w:hint="eastAsia" w:cs="宋体"/>
          <w:color w:val="auto"/>
          <w:highlight w:val="none"/>
        </w:rPr>
      </w:pPr>
      <w:r>
        <w:rPr>
          <w:rFonts w:hint="eastAsia" w:cs="宋体"/>
          <w:color w:val="auto"/>
          <w:highlight w:val="none"/>
        </w:rPr>
        <w:t>三、现己清楚知道并严格遵守政府采购法律法规和现场纪律。</w:t>
      </w:r>
    </w:p>
    <w:p w14:paraId="7B380533">
      <w:pPr>
        <w:pStyle w:val="58"/>
        <w:spacing w:beforeAutospacing="0" w:afterAutospacing="0" w:line="440" w:lineRule="exact"/>
        <w:ind w:firstLine="420"/>
        <w:rPr>
          <w:rFonts w:hint="eastAsia" w:cs="宋体"/>
          <w:color w:val="auto"/>
          <w:highlight w:val="none"/>
        </w:rPr>
      </w:pPr>
      <w:r>
        <w:rPr>
          <w:rFonts w:hint="eastAsia" w:cs="宋体"/>
          <w:color w:val="auto"/>
          <w:highlight w:val="none"/>
        </w:rPr>
        <w:t>四、我发现 ____________________供应商之间存在或可能存在上述第二条第 ____________项利害关系。</w:t>
      </w:r>
    </w:p>
    <w:p w14:paraId="00B30412">
      <w:pPr>
        <w:snapToGrid w:val="0"/>
        <w:spacing w:line="440" w:lineRule="exact"/>
        <w:ind w:firstLine="5520" w:firstLineChars="2300"/>
        <w:rPr>
          <w:rFonts w:hint="eastAsia" w:ascii="宋体" w:hAnsi="宋体" w:cs="宋体"/>
          <w:color w:val="auto"/>
          <w:sz w:val="24"/>
          <w:highlight w:val="none"/>
        </w:rPr>
      </w:pPr>
      <w:r>
        <w:rPr>
          <w:rFonts w:hint="eastAsia" w:ascii="宋体" w:hAnsi="宋体" w:cs="宋体"/>
          <w:color w:val="auto"/>
          <w:sz w:val="24"/>
          <w:highlight w:val="none"/>
          <w:lang w:val="zh-CN"/>
        </w:rPr>
        <w:t>供应商名称(电子签名)：</w:t>
      </w:r>
    </w:p>
    <w:p w14:paraId="39E77A32">
      <w:pPr>
        <w:widowControl/>
        <w:adjustRightInd/>
        <w:spacing w:line="440" w:lineRule="exact"/>
        <w:jc w:val="left"/>
        <w:rPr>
          <w:rFonts w:hint="eastAsia" w:ascii="宋体" w:hAnsi="宋体" w:cs="宋体"/>
          <w:b/>
          <w:color w:val="auto"/>
          <w:kern w:val="0"/>
          <w:sz w:val="36"/>
          <w:szCs w:val="36"/>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4A6BA0E5">
      <w:pPr>
        <w:widowControl/>
        <w:spacing w:line="360" w:lineRule="auto"/>
        <w:ind w:left="150"/>
        <w:jc w:val="center"/>
        <w:rPr>
          <w:rFonts w:hint="eastAsia" w:ascii="宋体" w:hAnsi="宋体"/>
          <w:b/>
          <w:color w:val="auto"/>
          <w:kern w:val="0"/>
          <w:sz w:val="44"/>
          <w:szCs w:val="44"/>
          <w:highlight w:val="none"/>
        </w:rPr>
      </w:pPr>
      <w:r>
        <w:rPr>
          <w:rFonts w:hint="eastAsia" w:ascii="宋体" w:hAnsi="宋体" w:cs="宋体"/>
          <w:b/>
          <w:color w:val="auto"/>
          <w:kern w:val="0"/>
          <w:sz w:val="36"/>
          <w:szCs w:val="36"/>
          <w:highlight w:val="none"/>
        </w:rPr>
        <w:br w:type="page"/>
      </w:r>
    </w:p>
    <w:p w14:paraId="7BFC5CAC">
      <w:pPr>
        <w:spacing w:line="360" w:lineRule="auto"/>
        <w:jc w:val="center"/>
        <w:rPr>
          <w:rFonts w:hint="eastAsia" w:ascii="宋体" w:hAnsi="宋体"/>
          <w:color w:val="auto"/>
          <w:sz w:val="24"/>
          <w:highlight w:val="none"/>
          <w:u w:val="single"/>
        </w:rPr>
      </w:pPr>
    </w:p>
    <w:p w14:paraId="3C078846">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三、</w:t>
      </w:r>
      <w:r>
        <w:rPr>
          <w:rFonts w:hint="eastAsia" w:ascii="宋体" w:hAnsi="宋体"/>
          <w:b/>
          <w:color w:val="auto"/>
          <w:sz w:val="32"/>
          <w:szCs w:val="32"/>
          <w:highlight w:val="none"/>
        </w:rPr>
        <w:t>中小企业声明函（货物）</w:t>
      </w:r>
    </w:p>
    <w:p w14:paraId="51D4311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lang w:eastAsia="zh-CN"/>
        </w:rPr>
        <w:t>杭州市源清中学</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的 </w:t>
      </w:r>
      <w:r>
        <w:rPr>
          <w:rFonts w:hint="eastAsia" w:ascii="宋体" w:hAnsi="宋体"/>
          <w:color w:val="auto"/>
          <w:sz w:val="24"/>
          <w:highlight w:val="none"/>
          <w:u w:val="single"/>
          <w:lang w:eastAsia="zh-CN"/>
        </w:rPr>
        <w:t>杭州市源清第二高级中学图书馆配套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p w14:paraId="2B1C8DB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highlight w:val="none"/>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 xml:space="preserve"> ，属于</w:t>
      </w:r>
      <w:r>
        <w:rPr>
          <w:rFonts w:hint="eastAsia" w:ascii="宋体" w:hAnsi="宋体"/>
          <w:color w:val="auto"/>
          <w:sz w:val="24"/>
          <w:highlight w:val="none"/>
        </w:rPr>
        <w:t xml:space="preserve"> </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 ；制造商为</w:t>
      </w:r>
      <w:r>
        <w:rPr>
          <w:rFonts w:hint="eastAsia" w:ascii="宋体" w:hAnsi="宋体"/>
          <w:color w:val="auto"/>
          <w:sz w:val="24"/>
          <w:highlight w:val="none"/>
          <w:u w:val="single"/>
        </w:rPr>
        <w:t xml:space="preserve"> （企业名称）</w:t>
      </w:r>
      <w:r>
        <w:rPr>
          <w:rFonts w:hint="eastAsia" w:ascii="宋体" w:hAnsi="宋体"/>
          <w:color w:val="auto"/>
          <w:sz w:val="24"/>
          <w:highlight w:val="none"/>
        </w:rPr>
        <w:t xml:space="preserve"> ，从业人员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 xml:space="preserve"> ；</w:t>
      </w:r>
    </w:p>
    <w:p w14:paraId="3999B0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highlight w:val="none"/>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 xml:space="preserve"> ，属于 </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 ；制造商为</w:t>
      </w:r>
      <w:r>
        <w:rPr>
          <w:rFonts w:hint="eastAsia" w:ascii="宋体" w:hAnsi="宋体"/>
          <w:color w:val="auto"/>
          <w:sz w:val="24"/>
          <w:highlight w:val="none"/>
          <w:u w:val="single"/>
        </w:rPr>
        <w:t xml:space="preserve"> （企业名称）</w:t>
      </w:r>
      <w:r>
        <w:rPr>
          <w:rFonts w:hint="eastAsia" w:ascii="宋体" w:hAnsi="宋体"/>
          <w:color w:val="auto"/>
          <w:sz w:val="24"/>
          <w:highlight w:val="none"/>
        </w:rPr>
        <w:t xml:space="preserve"> ，从业人员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 xml:space="preserve"> （中型企业、小型企业、微型企业）</w:t>
      </w:r>
      <w:r>
        <w:rPr>
          <w:rFonts w:hint="eastAsia" w:ascii="宋体" w:hAnsi="宋体"/>
          <w:color w:val="auto"/>
          <w:sz w:val="24"/>
          <w:highlight w:val="none"/>
        </w:rPr>
        <w:t xml:space="preserve"> ；</w:t>
      </w:r>
    </w:p>
    <w:p w14:paraId="4DA733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p>
    <w:p w14:paraId="410052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F110E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3AF74B70">
      <w:pPr>
        <w:snapToGrid w:val="0"/>
        <w:spacing w:line="360" w:lineRule="auto"/>
        <w:ind w:firstLine="5160" w:firstLineChars="2150"/>
        <w:rPr>
          <w:rFonts w:hint="eastAsia" w:ascii="宋体" w:hAnsi="宋体"/>
          <w:color w:val="auto"/>
          <w:kern w:val="0"/>
          <w:sz w:val="24"/>
          <w:highlight w:val="none"/>
          <w:lang w:val="zh-CN"/>
        </w:rPr>
      </w:pPr>
      <w:r>
        <w:rPr>
          <w:rFonts w:hint="eastAsia" w:ascii="宋体" w:hAnsi="宋体"/>
          <w:color w:val="auto"/>
          <w:kern w:val="0"/>
          <w:sz w:val="24"/>
          <w:highlight w:val="none"/>
          <w:lang w:val="zh-CN"/>
        </w:rPr>
        <w:t>投标人名称(电子签名)：</w:t>
      </w:r>
    </w:p>
    <w:p w14:paraId="18261809">
      <w:pPr>
        <w:snapToGrid w:val="0"/>
        <w:spacing w:line="360" w:lineRule="auto"/>
        <w:rPr>
          <w:rFonts w:hint="eastAsia" w:ascii="宋体" w:hAnsi="宋体"/>
          <w:color w:val="auto"/>
          <w:kern w:val="0"/>
          <w:sz w:val="24"/>
          <w:highlight w:val="none"/>
          <w:lang w:val="zh-CN"/>
        </w:rPr>
      </w:pPr>
      <w:r>
        <w:rPr>
          <w:rFonts w:hint="eastAsia" w:ascii="宋体" w:hAnsi="宋体"/>
          <w:color w:val="auto"/>
          <w:kern w:val="0"/>
          <w:sz w:val="24"/>
          <w:highlight w:val="none"/>
          <w:lang w:val="zh-CN"/>
        </w:rPr>
        <w:t xml:space="preserve">                                           日期</w:t>
      </w:r>
      <w:r>
        <w:rPr>
          <w:rFonts w:hint="eastAsia" w:ascii="宋体" w:hAnsi="宋体"/>
          <w:color w:val="auto"/>
          <w:kern w:val="0"/>
          <w:sz w:val="24"/>
          <w:highlight w:val="none"/>
        </w:rPr>
        <w:t xml:space="preserve">：  年  </w:t>
      </w:r>
      <w:r>
        <w:rPr>
          <w:rFonts w:hint="eastAsia" w:ascii="宋体" w:hAnsi="宋体"/>
          <w:color w:val="auto"/>
          <w:kern w:val="0"/>
          <w:sz w:val="24"/>
          <w:highlight w:val="none"/>
          <w:lang w:val="zh-CN"/>
        </w:rPr>
        <w:t>月</w:t>
      </w:r>
      <w:r>
        <w:rPr>
          <w:rFonts w:hint="eastAsia" w:ascii="宋体" w:hAnsi="宋体"/>
          <w:color w:val="auto"/>
          <w:kern w:val="0"/>
          <w:sz w:val="24"/>
          <w:highlight w:val="none"/>
        </w:rPr>
        <w:t xml:space="preserve">   </w:t>
      </w:r>
      <w:r>
        <w:rPr>
          <w:rFonts w:hint="eastAsia" w:ascii="宋体" w:hAnsi="宋体"/>
          <w:color w:val="auto"/>
          <w:kern w:val="0"/>
          <w:sz w:val="24"/>
          <w:highlight w:val="none"/>
          <w:lang w:val="zh-CN"/>
        </w:rPr>
        <w:t>日</w:t>
      </w:r>
    </w:p>
    <w:p w14:paraId="47DC5197">
      <w:pPr>
        <w:spacing w:line="360" w:lineRule="auto"/>
        <w:ind w:right="420" w:firstLine="480" w:firstLineChars="200"/>
        <w:rPr>
          <w:rFonts w:hint="eastAsia" w:ascii="宋体" w:hAnsi="宋体"/>
          <w:color w:val="auto"/>
          <w:sz w:val="24"/>
          <w:highlight w:val="none"/>
        </w:rPr>
      </w:pPr>
      <w:r>
        <w:rPr>
          <w:rFonts w:hint="eastAsia" w:ascii="宋体" w:hAnsi="宋体"/>
          <w:color w:val="auto"/>
          <w:sz w:val="24"/>
          <w:highlight w:val="none"/>
        </w:rPr>
        <w:t>注：</w:t>
      </w:r>
    </w:p>
    <w:p w14:paraId="122680FE">
      <w:pPr>
        <w:ind w:firstLine="240" w:firstLineChars="100"/>
        <w:rPr>
          <w:rFonts w:hint="eastAsia" w:ascii="宋体" w:hAnsi="宋体"/>
          <w:color w:val="auto"/>
          <w:sz w:val="24"/>
          <w:highlight w:val="none"/>
        </w:rPr>
      </w:pPr>
      <w:r>
        <w:rPr>
          <w:rFonts w:hint="eastAsia" w:ascii="宋体" w:hAnsi="宋体"/>
          <w:color w:val="auto"/>
          <w:sz w:val="24"/>
          <w:highlight w:val="none"/>
        </w:rPr>
        <w:t>①从业人员、营业收入、资产总额填报上一年度数据，无上一年度数据的新成立企业可不填报。②</w:t>
      </w:r>
      <w:r>
        <w:rPr>
          <w:rFonts w:ascii="宋体" w:hAnsi="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olor w:val="auto"/>
          <w:sz w:val="24"/>
          <w:highlight w:val="none"/>
        </w:rPr>
        <w:t>③《中小企业声明函》填写企业类型错误或者未填写企业类型的，投标无效。。</w:t>
      </w:r>
    </w:p>
    <w:p w14:paraId="7C083751">
      <w:pPr>
        <w:spacing w:line="360" w:lineRule="auto"/>
        <w:jc w:val="center"/>
        <w:rPr>
          <w:rFonts w:hint="eastAsia" w:ascii="宋体" w:hAnsi="宋体"/>
          <w:b/>
          <w:color w:val="auto"/>
          <w:sz w:val="32"/>
          <w:szCs w:val="32"/>
          <w:highlight w:val="none"/>
        </w:rPr>
      </w:pPr>
    </w:p>
    <w:p w14:paraId="1DFD52EB">
      <w:pPr>
        <w:spacing w:line="360" w:lineRule="auto"/>
        <w:jc w:val="center"/>
        <w:rPr>
          <w:rFonts w:hint="eastAsia" w:ascii="宋体" w:hAnsi="宋体"/>
          <w:b/>
          <w:color w:val="auto"/>
          <w:sz w:val="32"/>
          <w:szCs w:val="32"/>
          <w:highlight w:val="none"/>
        </w:rPr>
      </w:pPr>
    </w:p>
    <w:p w14:paraId="5F9481DC">
      <w:pPr>
        <w:spacing w:line="360" w:lineRule="auto"/>
        <w:jc w:val="center"/>
        <w:rPr>
          <w:rFonts w:hint="eastAsia" w:ascii="宋体" w:hAnsi="宋体"/>
          <w:b/>
          <w:color w:val="auto"/>
          <w:sz w:val="32"/>
          <w:szCs w:val="32"/>
          <w:highlight w:val="none"/>
        </w:rPr>
      </w:pPr>
    </w:p>
    <w:p w14:paraId="14F8D202">
      <w:pPr>
        <w:jc w:val="center"/>
        <w:rPr>
          <w:rFonts w:hint="eastAsia" w:ascii="宋体" w:hAnsi="宋体"/>
          <w:color w:val="auto"/>
          <w:kern w:val="0"/>
          <w:sz w:val="40"/>
          <w:szCs w:val="40"/>
          <w:highlight w:val="none"/>
        </w:rPr>
      </w:pPr>
      <w:r>
        <w:rPr>
          <w:color w:val="auto"/>
          <w:highlight w:val="none"/>
        </w:rPr>
        <w:br w:type="page"/>
      </w:r>
      <w:r>
        <w:rPr>
          <w:rFonts w:ascii="宋体" w:hAnsi="宋体"/>
          <w:color w:val="auto"/>
          <w:kern w:val="0"/>
          <w:sz w:val="32"/>
          <w:szCs w:val="32"/>
          <w:highlight w:val="none"/>
        </w:rPr>
        <w:t>采购标的及其对应的中小企业划分标准所属行业</w:t>
      </w:r>
      <w:r>
        <w:rPr>
          <w:rFonts w:hint="eastAsia" w:ascii="宋体" w:hAnsi="宋体"/>
          <w:color w:val="auto"/>
          <w:kern w:val="0"/>
          <w:sz w:val="32"/>
          <w:szCs w:val="32"/>
          <w:highlight w:val="none"/>
        </w:rPr>
        <w:t>表</w:t>
      </w:r>
    </w:p>
    <w:tbl>
      <w:tblPr>
        <w:tblStyle w:val="62"/>
        <w:tblW w:w="5000" w:type="pct"/>
        <w:jc w:val="center"/>
        <w:tblLayout w:type="autofit"/>
        <w:tblCellMar>
          <w:top w:w="0" w:type="dxa"/>
          <w:left w:w="108" w:type="dxa"/>
          <w:bottom w:w="0" w:type="dxa"/>
          <w:right w:w="108" w:type="dxa"/>
        </w:tblCellMar>
      </w:tblPr>
      <w:tblGrid>
        <w:gridCol w:w="949"/>
        <w:gridCol w:w="5390"/>
        <w:gridCol w:w="3323"/>
      </w:tblGrid>
      <w:tr w14:paraId="4AA67494">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2C05FC5D">
            <w:pPr>
              <w:widowControl/>
              <w:jc w:val="center"/>
              <w:rPr>
                <w:rFonts w:hint="eastAsia" w:ascii="宋体" w:hAnsi="宋体"/>
                <w:color w:val="auto"/>
                <w:sz w:val="20"/>
                <w:szCs w:val="20"/>
                <w:highlight w:val="none"/>
              </w:rPr>
            </w:pPr>
            <w:r>
              <w:rPr>
                <w:rFonts w:hint="eastAsia" w:ascii="宋体" w:hAnsi="宋体"/>
                <w:color w:val="auto"/>
                <w:sz w:val="20"/>
                <w:szCs w:val="20"/>
                <w:highlight w:val="none"/>
              </w:rPr>
              <w:t>序号</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46CC8880">
            <w:pPr>
              <w:widowControl/>
              <w:jc w:val="center"/>
              <w:rPr>
                <w:rFonts w:hint="eastAsia" w:ascii="宋体" w:hAnsi="宋体"/>
                <w:color w:val="auto"/>
                <w:sz w:val="20"/>
                <w:szCs w:val="20"/>
                <w:highlight w:val="none"/>
              </w:rPr>
            </w:pPr>
            <w:r>
              <w:rPr>
                <w:rFonts w:hint="eastAsia" w:ascii="宋体" w:hAnsi="宋体"/>
                <w:color w:val="auto"/>
                <w:sz w:val="20"/>
                <w:szCs w:val="20"/>
                <w:highlight w:val="none"/>
              </w:rPr>
              <w:t>标的名称</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FF749DE">
            <w:pPr>
              <w:widowControl/>
              <w:jc w:val="center"/>
              <w:rPr>
                <w:rFonts w:hint="eastAsia" w:ascii="宋体" w:hAnsi="宋体"/>
                <w:color w:val="auto"/>
                <w:sz w:val="20"/>
                <w:szCs w:val="20"/>
                <w:highlight w:val="none"/>
              </w:rPr>
            </w:pPr>
            <w:r>
              <w:rPr>
                <w:rFonts w:hint="eastAsia" w:ascii="宋体" w:hAnsi="宋体"/>
                <w:color w:val="auto"/>
                <w:sz w:val="20"/>
                <w:szCs w:val="20"/>
                <w:highlight w:val="none"/>
              </w:rPr>
              <w:t>所属行业</w:t>
            </w:r>
          </w:p>
        </w:tc>
      </w:tr>
      <w:tr w14:paraId="0EF46E6A">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7A703CEB">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1</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038ED14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双面书架1</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12D3A61F">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属于</w:t>
            </w:r>
            <w:r>
              <w:rPr>
                <w:rFonts w:hint="eastAsia" w:ascii="宋体" w:hAnsi="宋体"/>
                <w:color w:val="auto"/>
                <w:sz w:val="20"/>
                <w:szCs w:val="20"/>
                <w:highlight w:val="none"/>
                <w:u w:val="single"/>
                <w:lang w:bidi="ar"/>
              </w:rPr>
              <w:t>工业</w:t>
            </w:r>
            <w:r>
              <w:rPr>
                <w:rFonts w:hint="eastAsia" w:ascii="宋体" w:hAnsi="宋体"/>
                <w:color w:val="auto"/>
                <w:sz w:val="20"/>
                <w:szCs w:val="20"/>
                <w:highlight w:val="none"/>
                <w:lang w:bidi="ar"/>
              </w:rPr>
              <w:t>行业</w:t>
            </w:r>
          </w:p>
        </w:tc>
      </w:tr>
      <w:tr w14:paraId="12215AE5">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3227803B">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2</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04D3CE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双面书架</w:t>
            </w:r>
            <w:r>
              <w:rPr>
                <w:rFonts w:hint="eastAsia" w:ascii="宋体" w:hAnsi="宋体" w:cs="宋体"/>
                <w:i w:val="0"/>
                <w:iCs w:val="0"/>
                <w:color w:val="auto"/>
                <w:kern w:val="0"/>
                <w:sz w:val="22"/>
                <w:szCs w:val="22"/>
                <w:highlight w:val="none"/>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16822ECE">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属于</w:t>
            </w:r>
            <w:r>
              <w:rPr>
                <w:rFonts w:hint="eastAsia" w:ascii="宋体" w:hAnsi="宋体"/>
                <w:color w:val="auto"/>
                <w:sz w:val="20"/>
                <w:szCs w:val="20"/>
                <w:highlight w:val="none"/>
                <w:u w:val="single"/>
                <w:lang w:bidi="ar"/>
              </w:rPr>
              <w:t>工业</w:t>
            </w:r>
            <w:r>
              <w:rPr>
                <w:rFonts w:hint="eastAsia" w:ascii="宋体" w:hAnsi="宋体"/>
                <w:color w:val="auto"/>
                <w:sz w:val="20"/>
                <w:szCs w:val="20"/>
                <w:highlight w:val="none"/>
                <w:lang w:bidi="ar"/>
              </w:rPr>
              <w:t>行业</w:t>
            </w:r>
          </w:p>
        </w:tc>
      </w:tr>
      <w:tr w14:paraId="4B86E2E6">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040A0219">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3</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1A2531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阅览桌</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9C243B6">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属于</w:t>
            </w:r>
            <w:r>
              <w:rPr>
                <w:rFonts w:hint="eastAsia" w:ascii="宋体" w:hAnsi="宋体"/>
                <w:color w:val="auto"/>
                <w:sz w:val="20"/>
                <w:szCs w:val="20"/>
                <w:highlight w:val="none"/>
                <w:u w:val="single"/>
                <w:lang w:bidi="ar"/>
              </w:rPr>
              <w:t>工业</w:t>
            </w:r>
            <w:r>
              <w:rPr>
                <w:rFonts w:hint="eastAsia" w:ascii="宋体" w:hAnsi="宋体"/>
                <w:color w:val="auto"/>
                <w:sz w:val="20"/>
                <w:szCs w:val="20"/>
                <w:highlight w:val="none"/>
                <w:lang w:bidi="ar"/>
              </w:rPr>
              <w:t>行业</w:t>
            </w:r>
          </w:p>
        </w:tc>
      </w:tr>
      <w:tr w14:paraId="7E54E71D">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6C326B10">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4</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5346251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阅览椅</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2DFB0A64">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属于</w:t>
            </w:r>
            <w:r>
              <w:rPr>
                <w:rFonts w:hint="eastAsia" w:ascii="宋体" w:hAnsi="宋体"/>
                <w:color w:val="auto"/>
                <w:sz w:val="20"/>
                <w:szCs w:val="20"/>
                <w:highlight w:val="none"/>
                <w:u w:val="single"/>
                <w:lang w:bidi="ar"/>
              </w:rPr>
              <w:t>工业</w:t>
            </w:r>
            <w:r>
              <w:rPr>
                <w:rFonts w:hint="eastAsia" w:ascii="宋体" w:hAnsi="宋体"/>
                <w:color w:val="auto"/>
                <w:sz w:val="20"/>
                <w:szCs w:val="20"/>
                <w:highlight w:val="none"/>
                <w:lang w:bidi="ar"/>
              </w:rPr>
              <w:t>行业</w:t>
            </w:r>
          </w:p>
        </w:tc>
      </w:tr>
      <w:tr w14:paraId="3C72298F">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0F9E7824">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5</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4BE451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研讨桌</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7ACB4EC0">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属于</w:t>
            </w:r>
            <w:r>
              <w:rPr>
                <w:rFonts w:hint="eastAsia" w:ascii="宋体" w:hAnsi="宋体"/>
                <w:color w:val="auto"/>
                <w:sz w:val="20"/>
                <w:szCs w:val="20"/>
                <w:highlight w:val="none"/>
                <w:u w:val="single"/>
                <w:lang w:bidi="ar"/>
              </w:rPr>
              <w:t>工业</w:t>
            </w:r>
            <w:r>
              <w:rPr>
                <w:rFonts w:hint="eastAsia" w:ascii="宋体" w:hAnsi="宋体"/>
                <w:color w:val="auto"/>
                <w:sz w:val="20"/>
                <w:szCs w:val="20"/>
                <w:highlight w:val="none"/>
                <w:lang w:bidi="ar"/>
              </w:rPr>
              <w:t>行业</w:t>
            </w:r>
          </w:p>
        </w:tc>
      </w:tr>
      <w:tr w14:paraId="7C8BC5F7">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76C906BC">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6</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26FDAB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研讨椅</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880741C">
            <w:pPr>
              <w:widowControl/>
              <w:jc w:val="center"/>
              <w:rPr>
                <w:rFonts w:hint="eastAsia" w:ascii="宋体" w:hAnsi="宋体"/>
                <w:color w:val="auto"/>
                <w:kern w:val="0"/>
                <w:sz w:val="20"/>
                <w:szCs w:val="20"/>
                <w:highlight w:val="none"/>
                <w:lang w:bidi="ar"/>
              </w:rPr>
            </w:pPr>
            <w:r>
              <w:rPr>
                <w:rFonts w:hint="eastAsia" w:ascii="宋体" w:hAnsi="宋体"/>
                <w:color w:val="auto"/>
                <w:kern w:val="0"/>
                <w:sz w:val="20"/>
                <w:szCs w:val="20"/>
                <w:highlight w:val="none"/>
                <w:lang w:bidi="ar"/>
              </w:rPr>
              <w:t>属于</w:t>
            </w:r>
            <w:r>
              <w:rPr>
                <w:rFonts w:hint="eastAsia" w:ascii="宋体" w:hAnsi="宋体"/>
                <w:color w:val="auto"/>
                <w:sz w:val="20"/>
                <w:szCs w:val="20"/>
                <w:highlight w:val="none"/>
                <w:u w:val="single"/>
                <w:lang w:bidi="ar"/>
              </w:rPr>
              <w:t>工业</w:t>
            </w:r>
            <w:r>
              <w:rPr>
                <w:rFonts w:hint="eastAsia" w:ascii="宋体" w:hAnsi="宋体"/>
                <w:color w:val="auto"/>
                <w:sz w:val="20"/>
                <w:szCs w:val="20"/>
                <w:highlight w:val="none"/>
                <w:lang w:bidi="ar"/>
              </w:rPr>
              <w:t>行业</w:t>
            </w:r>
          </w:p>
        </w:tc>
      </w:tr>
      <w:tr w14:paraId="14715839">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631758AD">
            <w:pPr>
              <w:widowControl/>
              <w:jc w:val="center"/>
              <w:rPr>
                <w:rFonts w:hint="eastAsia"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7</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3CAE992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休闲桌</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2C579F48">
            <w:pPr>
              <w:widowControl/>
              <w:jc w:val="center"/>
              <w:rPr>
                <w:rFonts w:hint="eastAsia" w:ascii="宋体" w:hAnsi="宋体"/>
                <w:color w:val="auto"/>
                <w:kern w:val="0"/>
                <w:sz w:val="20"/>
                <w:szCs w:val="20"/>
                <w:highlight w:val="none"/>
                <w:lang w:bidi="ar"/>
              </w:rPr>
            </w:pPr>
          </w:p>
        </w:tc>
      </w:tr>
      <w:tr w14:paraId="2727D47C">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63F1998C">
            <w:pPr>
              <w:widowControl/>
              <w:jc w:val="center"/>
              <w:rPr>
                <w:rFonts w:hint="eastAsia"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8</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443020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休闲椅</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546BE516">
            <w:pPr>
              <w:widowControl/>
              <w:jc w:val="center"/>
              <w:rPr>
                <w:rFonts w:hint="eastAsia" w:ascii="宋体" w:hAnsi="宋体"/>
                <w:color w:val="auto"/>
                <w:kern w:val="0"/>
                <w:sz w:val="20"/>
                <w:szCs w:val="20"/>
                <w:highlight w:val="none"/>
                <w:lang w:bidi="ar"/>
              </w:rPr>
            </w:pPr>
          </w:p>
        </w:tc>
      </w:tr>
      <w:tr w14:paraId="04CC6AA6">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7FF2FDA4">
            <w:pPr>
              <w:widowControl/>
              <w:jc w:val="center"/>
              <w:rPr>
                <w:rFonts w:hint="eastAsia"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9</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60CA98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两人沙发</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5593656D">
            <w:pPr>
              <w:widowControl/>
              <w:jc w:val="center"/>
              <w:rPr>
                <w:rFonts w:hint="eastAsia" w:ascii="宋体" w:hAnsi="宋体"/>
                <w:color w:val="auto"/>
                <w:kern w:val="0"/>
                <w:sz w:val="20"/>
                <w:szCs w:val="20"/>
                <w:highlight w:val="none"/>
                <w:lang w:bidi="ar"/>
              </w:rPr>
            </w:pPr>
          </w:p>
        </w:tc>
      </w:tr>
      <w:tr w14:paraId="5B1C8402">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2437EA7D">
            <w:pPr>
              <w:widowControl/>
              <w:jc w:val="center"/>
              <w:rPr>
                <w:rFonts w:hint="default"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10</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3BF8D3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茶几</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3D08EF9E">
            <w:pPr>
              <w:widowControl/>
              <w:jc w:val="center"/>
              <w:rPr>
                <w:rFonts w:hint="eastAsia" w:ascii="宋体" w:hAnsi="宋体"/>
                <w:color w:val="auto"/>
                <w:kern w:val="0"/>
                <w:sz w:val="20"/>
                <w:szCs w:val="20"/>
                <w:highlight w:val="none"/>
                <w:lang w:bidi="ar"/>
              </w:rPr>
            </w:pPr>
          </w:p>
        </w:tc>
      </w:tr>
      <w:tr w14:paraId="589B5B63">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35390B29">
            <w:pPr>
              <w:widowControl/>
              <w:jc w:val="center"/>
              <w:rPr>
                <w:rFonts w:hint="default"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11</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2A6636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墩子</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2E7DDB1C">
            <w:pPr>
              <w:widowControl/>
              <w:jc w:val="center"/>
              <w:rPr>
                <w:rFonts w:hint="eastAsia" w:ascii="宋体" w:hAnsi="宋体"/>
                <w:color w:val="auto"/>
                <w:kern w:val="0"/>
                <w:sz w:val="20"/>
                <w:szCs w:val="20"/>
                <w:highlight w:val="none"/>
                <w:lang w:bidi="ar"/>
              </w:rPr>
            </w:pPr>
          </w:p>
        </w:tc>
      </w:tr>
      <w:tr w14:paraId="5D753F9C">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53296FD2">
            <w:pPr>
              <w:widowControl/>
              <w:jc w:val="center"/>
              <w:rPr>
                <w:rFonts w:hint="default"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12</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1BADC7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小圆桌</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71D5FA9A">
            <w:pPr>
              <w:widowControl/>
              <w:jc w:val="center"/>
              <w:rPr>
                <w:rFonts w:hint="eastAsia" w:ascii="宋体" w:hAnsi="宋体"/>
                <w:color w:val="auto"/>
                <w:kern w:val="0"/>
                <w:sz w:val="20"/>
                <w:szCs w:val="20"/>
                <w:highlight w:val="none"/>
                <w:lang w:bidi="ar"/>
              </w:rPr>
            </w:pPr>
          </w:p>
        </w:tc>
      </w:tr>
      <w:tr w14:paraId="5F1B12CD">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1C596BEE">
            <w:pPr>
              <w:widowControl/>
              <w:jc w:val="center"/>
              <w:rPr>
                <w:rFonts w:hint="default" w:ascii="宋体" w:hAnsi="宋体" w:eastAsia="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13</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012447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沙发长凳</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0EFAD827">
            <w:pPr>
              <w:widowControl/>
              <w:jc w:val="center"/>
              <w:rPr>
                <w:rFonts w:hint="eastAsia" w:ascii="宋体" w:hAnsi="宋体"/>
                <w:color w:val="auto"/>
                <w:kern w:val="0"/>
                <w:sz w:val="20"/>
                <w:szCs w:val="20"/>
                <w:highlight w:val="none"/>
                <w:lang w:bidi="ar"/>
              </w:rPr>
            </w:pPr>
          </w:p>
        </w:tc>
      </w:tr>
      <w:tr w14:paraId="2239BE22">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3E06AB25">
            <w:pPr>
              <w:widowControl/>
              <w:jc w:val="center"/>
              <w:rPr>
                <w:rFonts w:hint="default" w:ascii="宋体" w:hAnsi="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14</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3081363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组合桌</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020D8939">
            <w:pPr>
              <w:widowControl/>
              <w:jc w:val="center"/>
              <w:rPr>
                <w:rFonts w:hint="eastAsia" w:ascii="宋体" w:hAnsi="宋体"/>
                <w:color w:val="auto"/>
                <w:kern w:val="0"/>
                <w:sz w:val="20"/>
                <w:szCs w:val="20"/>
                <w:highlight w:val="none"/>
                <w:lang w:bidi="ar"/>
              </w:rPr>
            </w:pPr>
          </w:p>
        </w:tc>
      </w:tr>
      <w:tr w14:paraId="682324AE">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43CFBEE8">
            <w:pPr>
              <w:widowControl/>
              <w:jc w:val="center"/>
              <w:rPr>
                <w:rFonts w:hint="default" w:ascii="宋体" w:hAnsi="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15</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4F7673B0">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椅子1</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0888C717">
            <w:pPr>
              <w:widowControl/>
              <w:jc w:val="center"/>
              <w:rPr>
                <w:rFonts w:hint="eastAsia" w:ascii="宋体" w:hAnsi="宋体"/>
                <w:color w:val="auto"/>
                <w:kern w:val="0"/>
                <w:sz w:val="20"/>
                <w:szCs w:val="20"/>
                <w:highlight w:val="none"/>
                <w:lang w:bidi="ar"/>
              </w:rPr>
            </w:pPr>
          </w:p>
        </w:tc>
      </w:tr>
      <w:tr w14:paraId="34ECDFD2">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628E0256">
            <w:pPr>
              <w:widowControl/>
              <w:jc w:val="center"/>
              <w:rPr>
                <w:rFonts w:hint="default" w:ascii="宋体" w:hAnsi="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16</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4A87DDDB">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桌子</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4BE126B5">
            <w:pPr>
              <w:widowControl/>
              <w:jc w:val="center"/>
              <w:rPr>
                <w:rFonts w:hint="eastAsia" w:ascii="宋体" w:hAnsi="宋体"/>
                <w:color w:val="auto"/>
                <w:kern w:val="0"/>
                <w:sz w:val="20"/>
                <w:szCs w:val="20"/>
                <w:highlight w:val="none"/>
                <w:lang w:bidi="ar"/>
              </w:rPr>
            </w:pPr>
          </w:p>
        </w:tc>
      </w:tr>
      <w:tr w14:paraId="46EECBD7">
        <w:tblPrEx>
          <w:tblCellMar>
            <w:top w:w="0" w:type="dxa"/>
            <w:left w:w="108" w:type="dxa"/>
            <w:bottom w:w="0" w:type="dxa"/>
            <w:right w:w="108" w:type="dxa"/>
          </w:tblCellMar>
        </w:tblPrEx>
        <w:trPr>
          <w:trHeight w:val="567" w:hRule="atLeast"/>
          <w:jc w:val="center"/>
        </w:trPr>
        <w:tc>
          <w:tcPr>
            <w:tcW w:w="949" w:type="dxa"/>
            <w:tcBorders>
              <w:top w:val="single" w:color="000000" w:sz="4" w:space="0"/>
              <w:left w:val="single" w:color="000000" w:sz="4" w:space="0"/>
              <w:bottom w:val="single" w:color="000000" w:sz="4" w:space="0"/>
              <w:right w:val="single" w:color="000000" w:sz="4" w:space="0"/>
            </w:tcBorders>
            <w:noWrap/>
            <w:vAlign w:val="center"/>
          </w:tcPr>
          <w:p w14:paraId="4566B1B5">
            <w:pPr>
              <w:widowControl/>
              <w:jc w:val="center"/>
              <w:rPr>
                <w:rFonts w:hint="default" w:ascii="宋体" w:hAnsi="宋体"/>
                <w:color w:val="auto"/>
                <w:kern w:val="0"/>
                <w:sz w:val="20"/>
                <w:szCs w:val="20"/>
                <w:highlight w:val="none"/>
                <w:lang w:val="en-US" w:eastAsia="zh-CN" w:bidi="ar"/>
              </w:rPr>
            </w:pPr>
            <w:r>
              <w:rPr>
                <w:rFonts w:hint="eastAsia" w:ascii="宋体" w:hAnsi="宋体"/>
                <w:color w:val="auto"/>
                <w:kern w:val="0"/>
                <w:sz w:val="20"/>
                <w:szCs w:val="20"/>
                <w:highlight w:val="none"/>
                <w:lang w:val="en-US" w:eastAsia="zh-CN" w:bidi="ar"/>
              </w:rPr>
              <w:t>17</w:t>
            </w:r>
          </w:p>
        </w:tc>
        <w:tc>
          <w:tcPr>
            <w:tcW w:w="5390" w:type="dxa"/>
            <w:tcBorders>
              <w:top w:val="single" w:color="000000" w:sz="4" w:space="0"/>
              <w:left w:val="single" w:color="000000" w:sz="4" w:space="0"/>
              <w:bottom w:val="single" w:color="000000" w:sz="4" w:space="0"/>
              <w:right w:val="single" w:color="000000" w:sz="4" w:space="0"/>
            </w:tcBorders>
            <w:noWrap w:val="0"/>
            <w:vAlign w:val="center"/>
          </w:tcPr>
          <w:p w14:paraId="11BDA9AD">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椅子2</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2C55C609">
            <w:pPr>
              <w:widowControl/>
              <w:jc w:val="center"/>
              <w:rPr>
                <w:rFonts w:hint="eastAsia" w:ascii="宋体" w:hAnsi="宋体"/>
                <w:color w:val="auto"/>
                <w:kern w:val="0"/>
                <w:sz w:val="20"/>
                <w:szCs w:val="20"/>
                <w:highlight w:val="none"/>
                <w:lang w:bidi="ar"/>
              </w:rPr>
            </w:pPr>
          </w:p>
        </w:tc>
      </w:tr>
    </w:tbl>
    <w:p w14:paraId="116EE4B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CBAE2BB">
      <w:pPr>
        <w:rPr>
          <w:rFonts w:hint="eastAsia" w:ascii="宋体" w:hAnsi="宋体" w:cs="宋体"/>
          <w:b/>
          <w:color w:val="auto"/>
          <w:kern w:val="0"/>
          <w:sz w:val="36"/>
          <w:szCs w:val="36"/>
          <w:highlight w:val="none"/>
        </w:rPr>
      </w:pPr>
    </w:p>
    <w:p w14:paraId="4EE0A729">
      <w:pPr>
        <w:rPr>
          <w:rFonts w:hint="eastAsia" w:ascii="宋体" w:hAnsi="宋体" w:cs="宋体"/>
          <w:b/>
          <w:color w:val="auto"/>
          <w:kern w:val="0"/>
          <w:sz w:val="36"/>
          <w:szCs w:val="36"/>
          <w:highlight w:val="none"/>
        </w:rPr>
      </w:pPr>
    </w:p>
    <w:p w14:paraId="6D9155E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DAE2698">
      <w:pPr>
        <w:spacing w:line="360" w:lineRule="auto"/>
        <w:jc w:val="center"/>
        <w:rPr>
          <w:rFonts w:hint="eastAsia" w:ascii="宋体" w:hAnsi="宋体" w:cs="宋体"/>
          <w:b/>
          <w:color w:val="auto"/>
          <w:kern w:val="0"/>
          <w:sz w:val="24"/>
          <w:highlight w:val="none"/>
        </w:rPr>
      </w:pPr>
    </w:p>
    <w:p w14:paraId="3D004997">
      <w:pPr>
        <w:spacing w:line="360" w:lineRule="auto"/>
        <w:jc w:val="center"/>
        <w:outlineLvl w:val="0"/>
        <w:rPr>
          <w:rFonts w:hint="eastAsia" w:ascii="宋体" w:hAnsi="宋体" w:cs="宋体"/>
          <w:b/>
          <w:color w:val="auto"/>
          <w:kern w:val="0"/>
          <w:sz w:val="28"/>
          <w:szCs w:val="28"/>
          <w:highlight w:val="none"/>
        </w:rPr>
      </w:pPr>
      <w:bookmarkStart w:id="424" w:name="_Toc20731"/>
      <w:bookmarkStart w:id="425" w:name="_Toc18660"/>
      <w:bookmarkStart w:id="426" w:name="_Toc972"/>
      <w:r>
        <w:rPr>
          <w:rFonts w:hint="eastAsia" w:ascii="宋体" w:hAnsi="宋体" w:cs="宋体"/>
          <w:b/>
          <w:color w:val="auto"/>
          <w:kern w:val="0"/>
          <w:sz w:val="28"/>
          <w:szCs w:val="28"/>
          <w:highlight w:val="none"/>
        </w:rPr>
        <w:t>目 录</w:t>
      </w:r>
      <w:bookmarkEnd w:id="424"/>
      <w:bookmarkEnd w:id="425"/>
      <w:bookmarkEnd w:id="426"/>
    </w:p>
    <w:p w14:paraId="552984E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700304E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6C228087">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1FA7D22D">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20BCF300">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119B7C0E">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3C9954C9">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0EFDA493">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5D158821">
      <w:pPr>
        <w:snapToGrid w:val="0"/>
        <w:spacing w:line="360" w:lineRule="auto"/>
        <w:jc w:val="center"/>
        <w:rPr>
          <w:rFonts w:hint="eastAsia" w:ascii="宋体" w:hAnsi="宋体" w:cs="宋体"/>
          <w:b/>
          <w:color w:val="auto"/>
          <w:kern w:val="0"/>
          <w:sz w:val="32"/>
          <w:szCs w:val="32"/>
          <w:highlight w:val="none"/>
          <w:lang w:val="zh-CN"/>
        </w:rPr>
      </w:pPr>
    </w:p>
    <w:p w14:paraId="78D0130C">
      <w:pPr>
        <w:snapToGrid w:val="0"/>
        <w:spacing w:line="360" w:lineRule="auto"/>
        <w:jc w:val="center"/>
        <w:rPr>
          <w:rFonts w:hint="eastAsia" w:ascii="宋体" w:hAnsi="宋体" w:cs="宋体"/>
          <w:b/>
          <w:color w:val="auto"/>
          <w:kern w:val="0"/>
          <w:sz w:val="32"/>
          <w:szCs w:val="32"/>
          <w:highlight w:val="none"/>
          <w:lang w:val="zh-CN"/>
        </w:rPr>
      </w:pPr>
    </w:p>
    <w:p w14:paraId="0DA77086">
      <w:pPr>
        <w:snapToGrid w:val="0"/>
        <w:spacing w:line="360" w:lineRule="auto"/>
        <w:jc w:val="center"/>
        <w:rPr>
          <w:rFonts w:hint="eastAsia" w:ascii="宋体" w:hAnsi="宋体" w:cs="宋体"/>
          <w:b/>
          <w:color w:val="auto"/>
          <w:kern w:val="0"/>
          <w:sz w:val="32"/>
          <w:szCs w:val="32"/>
          <w:highlight w:val="none"/>
          <w:lang w:val="zh-CN"/>
        </w:rPr>
      </w:pPr>
    </w:p>
    <w:p w14:paraId="65570516">
      <w:pPr>
        <w:snapToGrid w:val="0"/>
        <w:spacing w:line="360" w:lineRule="auto"/>
        <w:jc w:val="center"/>
        <w:rPr>
          <w:rFonts w:hint="eastAsia" w:ascii="宋体" w:hAnsi="宋体" w:cs="宋体"/>
          <w:b/>
          <w:color w:val="auto"/>
          <w:kern w:val="0"/>
          <w:sz w:val="32"/>
          <w:szCs w:val="32"/>
          <w:highlight w:val="none"/>
          <w:lang w:val="zh-CN"/>
        </w:rPr>
      </w:pPr>
    </w:p>
    <w:p w14:paraId="2EBBE1FE">
      <w:pPr>
        <w:snapToGrid w:val="0"/>
        <w:spacing w:line="360" w:lineRule="auto"/>
        <w:jc w:val="center"/>
        <w:rPr>
          <w:rFonts w:hint="eastAsia" w:ascii="宋体" w:hAnsi="宋体" w:cs="宋体"/>
          <w:b/>
          <w:color w:val="auto"/>
          <w:kern w:val="0"/>
          <w:sz w:val="32"/>
          <w:szCs w:val="32"/>
          <w:highlight w:val="none"/>
          <w:lang w:val="zh-CN"/>
        </w:rPr>
      </w:pPr>
    </w:p>
    <w:p w14:paraId="31F76F4F">
      <w:pPr>
        <w:snapToGrid w:val="0"/>
        <w:spacing w:line="360" w:lineRule="auto"/>
        <w:jc w:val="center"/>
        <w:rPr>
          <w:rFonts w:hint="eastAsia" w:ascii="宋体" w:hAnsi="宋体" w:cs="宋体"/>
          <w:b/>
          <w:color w:val="auto"/>
          <w:kern w:val="0"/>
          <w:sz w:val="32"/>
          <w:szCs w:val="32"/>
          <w:highlight w:val="none"/>
          <w:lang w:val="zh-CN"/>
        </w:rPr>
      </w:pPr>
    </w:p>
    <w:p w14:paraId="62A1DBA5">
      <w:pPr>
        <w:snapToGrid w:val="0"/>
        <w:spacing w:line="360" w:lineRule="auto"/>
        <w:jc w:val="center"/>
        <w:rPr>
          <w:rFonts w:hint="eastAsia" w:ascii="宋体" w:hAnsi="宋体" w:cs="宋体"/>
          <w:b/>
          <w:color w:val="auto"/>
          <w:kern w:val="0"/>
          <w:sz w:val="32"/>
          <w:szCs w:val="32"/>
          <w:highlight w:val="none"/>
          <w:lang w:val="zh-CN"/>
        </w:rPr>
      </w:pPr>
    </w:p>
    <w:p w14:paraId="48895ABD">
      <w:pPr>
        <w:snapToGrid w:val="0"/>
        <w:spacing w:line="360" w:lineRule="auto"/>
        <w:jc w:val="center"/>
        <w:rPr>
          <w:rFonts w:hint="eastAsia" w:ascii="宋体" w:hAnsi="宋体" w:cs="宋体"/>
          <w:b/>
          <w:color w:val="auto"/>
          <w:kern w:val="0"/>
          <w:sz w:val="32"/>
          <w:szCs w:val="32"/>
          <w:highlight w:val="none"/>
          <w:lang w:val="zh-CN"/>
        </w:rPr>
      </w:pPr>
    </w:p>
    <w:p w14:paraId="77E34662">
      <w:pPr>
        <w:snapToGrid w:val="0"/>
        <w:spacing w:line="360" w:lineRule="auto"/>
        <w:jc w:val="center"/>
        <w:rPr>
          <w:rFonts w:hint="eastAsia" w:ascii="宋体" w:hAnsi="宋体" w:cs="宋体"/>
          <w:b/>
          <w:color w:val="auto"/>
          <w:kern w:val="0"/>
          <w:sz w:val="32"/>
          <w:szCs w:val="32"/>
          <w:highlight w:val="none"/>
          <w:lang w:val="zh-CN"/>
        </w:rPr>
      </w:pPr>
    </w:p>
    <w:p w14:paraId="4F01084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CD572B4">
      <w:pPr>
        <w:spacing w:after="120" w:afterLines="50" w:line="360" w:lineRule="auto"/>
        <w:jc w:val="center"/>
        <w:rPr>
          <w:rFonts w:hint="eastAsia" w:ascii="宋体" w:hAnsi="宋体" w:cs="宋体"/>
          <w:b/>
          <w:color w:val="auto"/>
          <w:kern w:val="0"/>
          <w:sz w:val="32"/>
          <w:szCs w:val="32"/>
          <w:highlight w:val="none"/>
          <w:lang w:val="zh-CN"/>
        </w:rPr>
      </w:pPr>
      <w:bookmarkStart w:id="427" w:name="_Toc6776"/>
      <w:bookmarkStart w:id="428" w:name="_Toc32653"/>
      <w:bookmarkStart w:id="429" w:name="_Toc21142"/>
      <w:r>
        <w:rPr>
          <w:rFonts w:hint="eastAsia" w:ascii="宋体" w:hAnsi="宋体" w:cs="宋体"/>
          <w:b/>
          <w:color w:val="auto"/>
          <w:kern w:val="0"/>
          <w:sz w:val="32"/>
          <w:szCs w:val="32"/>
          <w:highlight w:val="none"/>
          <w:lang w:val="zh-CN"/>
        </w:rPr>
        <w:t>一、投标函</w:t>
      </w:r>
      <w:bookmarkEnd w:id="427"/>
      <w:bookmarkEnd w:id="428"/>
      <w:bookmarkEnd w:id="429"/>
    </w:p>
    <w:p w14:paraId="10CD06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cs="宋体"/>
          <w:color w:val="auto"/>
          <w:sz w:val="24"/>
          <w:highlight w:val="none"/>
        </w:rPr>
        <w:t>：</w:t>
      </w:r>
    </w:p>
    <w:p w14:paraId="26DFC5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bCs/>
          <w:color w:val="auto"/>
          <w:sz w:val="24"/>
          <w:highlight w:val="none"/>
          <w:lang w:eastAsia="zh-CN"/>
        </w:rPr>
        <w:t>杭州市源清第二高级中学图书馆配套</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ZJCT2-YQDEZX2025-16</w:t>
      </w:r>
      <w:r>
        <w:rPr>
          <w:rFonts w:hint="eastAsia" w:ascii="宋体" w:hAnsi="宋体" w:cs="宋体"/>
          <w:color w:val="auto"/>
          <w:sz w:val="24"/>
          <w:highlight w:val="none"/>
        </w:rPr>
        <w:t>】招标的有关活动，并对此项目进行投标。为此：</w:t>
      </w:r>
    </w:p>
    <w:p w14:paraId="0BC9B5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3A7CF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C47308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5D471D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466DBC2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30" w:name="_Hlk101257010"/>
      <w:r>
        <w:rPr>
          <w:rFonts w:hint="eastAsia" w:ascii="宋体" w:hAnsi="宋体" w:cs="宋体"/>
          <w:snapToGrid w:val="0"/>
          <w:color w:val="auto"/>
          <w:kern w:val="28"/>
          <w:sz w:val="24"/>
          <w:szCs w:val="20"/>
          <w:highlight w:val="none"/>
        </w:rPr>
        <w:t>（如果有)</w:t>
      </w:r>
      <w:bookmarkEnd w:id="430"/>
    </w:p>
    <w:p w14:paraId="1B19859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2.1.3落实采购政策需满足的资格要求（如果有）；</w:t>
      </w:r>
    </w:p>
    <w:p w14:paraId="4B5AD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5230689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2.1.5政府采购活动现场确认声明书</w:t>
      </w:r>
    </w:p>
    <w:p w14:paraId="09EB6E1B">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3207BF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422CCB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2DA46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5A43742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47F5141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1D23BA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14CB743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174AD0B8">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495B49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AAEA4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92549C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2.3.2报价情况说明（如果有）（如供应商报价</w:t>
      </w:r>
      <w:r>
        <w:rPr>
          <w:rFonts w:hint="eastAsia" w:ascii="宋体" w:hAnsi="宋体" w:cs="宋体"/>
          <w:color w:val="auto"/>
          <w:sz w:val="24"/>
          <w:highlight w:val="none"/>
          <w:lang w:val="en-US" w:eastAsia="zh-CN"/>
        </w:rPr>
        <w:t>明显</w:t>
      </w:r>
      <w:r>
        <w:rPr>
          <w:rFonts w:hint="eastAsia" w:ascii="宋体" w:hAnsi="宋体" w:cs="宋体"/>
          <w:color w:val="auto"/>
          <w:sz w:val="24"/>
          <w:highlight w:val="none"/>
        </w:rPr>
        <w:t>低于项目预算的，应当提交本文档，详细阐述不影响产品质量或者诚信履约的具体原因）；</w:t>
      </w:r>
    </w:p>
    <w:p w14:paraId="47FE8B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9497A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3D3DA3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44C6E2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5D948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205AC2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C0CD2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D2C82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0DE95E5">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12FB4B0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3E6BF2C">
      <w:pPr>
        <w:rPr>
          <w:rFonts w:hint="eastAsia" w:ascii="宋体" w:hAnsi="宋体" w:cs="宋体"/>
          <w:color w:val="auto"/>
          <w:sz w:val="24"/>
          <w:highlight w:val="none"/>
        </w:rPr>
      </w:pPr>
      <w:r>
        <w:rPr>
          <w:rFonts w:hint="eastAsia" w:ascii="宋体" w:hAnsi="宋体" w:cs="宋体"/>
          <w:color w:val="auto"/>
          <w:sz w:val="24"/>
          <w:highlight w:val="none"/>
        </w:rPr>
        <w:br w:type="page"/>
      </w:r>
    </w:p>
    <w:p w14:paraId="39921225">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3AB16E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279F88">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E8C55F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cs="宋体"/>
          <w:color w:val="auto"/>
          <w:kern w:val="0"/>
          <w:sz w:val="24"/>
          <w:highlight w:val="none"/>
          <w:lang w:val="zh-CN"/>
        </w:rPr>
        <w:t>：</w:t>
      </w:r>
    </w:p>
    <w:p w14:paraId="1D606B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Cs/>
          <w:color w:val="auto"/>
          <w:sz w:val="24"/>
          <w:highlight w:val="none"/>
          <w:lang w:eastAsia="zh-CN"/>
        </w:rPr>
        <w:t>杭州市源清第二高级中学图书馆配套</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ZJCT2-YQDEZX2025-16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13142D1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B8E0D6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0837F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812FC42">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CDABA5F">
      <w:pPr>
        <w:snapToGrid w:val="0"/>
        <w:spacing w:line="360" w:lineRule="auto"/>
        <w:rPr>
          <w:rFonts w:hint="eastAsia" w:ascii="宋体" w:hAnsi="宋体" w:cs="宋体"/>
          <w:color w:val="auto"/>
          <w:sz w:val="24"/>
          <w:highlight w:val="none"/>
        </w:rPr>
      </w:pPr>
    </w:p>
    <w:p w14:paraId="7C1BCCBD">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0B1A23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杭州市源清第二高级中学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cs="宋体"/>
          <w:color w:val="auto"/>
          <w:kern w:val="0"/>
          <w:sz w:val="24"/>
          <w:highlight w:val="none"/>
          <w:lang w:val="zh-CN"/>
        </w:rPr>
        <w:t>：</w:t>
      </w:r>
    </w:p>
    <w:p w14:paraId="68D56E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bCs/>
          <w:color w:val="auto"/>
          <w:sz w:val="24"/>
          <w:highlight w:val="none"/>
          <w:lang w:eastAsia="zh-CN"/>
        </w:rPr>
        <w:t>杭州市源清第二高级中学图书馆配套</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ZJCT2-YQDEZX2025-16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216125A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5A72C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8E7D2C">
      <w:pPr>
        <w:spacing w:line="360" w:lineRule="auto"/>
        <w:jc w:val="center"/>
        <w:rPr>
          <w:rFonts w:hint="eastAsia" w:ascii="宋体" w:hAnsi="宋体" w:cs="宋体"/>
          <w:b/>
          <w:color w:val="auto"/>
          <w:kern w:val="0"/>
          <w:sz w:val="32"/>
          <w:szCs w:val="32"/>
          <w:highlight w:val="none"/>
        </w:rPr>
      </w:pPr>
    </w:p>
    <w:p w14:paraId="5D37378C">
      <w:pPr>
        <w:spacing w:line="360" w:lineRule="auto"/>
        <w:rPr>
          <w:rFonts w:hint="eastAsia" w:ascii="宋体" w:hAnsi="宋体" w:cs="宋体"/>
          <w:color w:val="auto"/>
          <w:highlight w:val="none"/>
        </w:rPr>
      </w:pPr>
    </w:p>
    <w:p w14:paraId="6CCBDF4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67736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506C33">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CEE53E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122A34">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567A7EDF">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09097C7">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B26363B">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47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45B774">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E877846">
            <w:pPr>
              <w:pStyle w:val="147"/>
              <w:adjustRightInd w:val="0"/>
              <w:spacing w:line="360" w:lineRule="auto"/>
              <w:rPr>
                <w:rFonts w:hint="eastAsia" w:hAnsi="宋体" w:cs="宋体"/>
                <w:bCs/>
                <w:color w:val="auto"/>
                <w:sz w:val="24"/>
                <w:highlight w:val="none"/>
              </w:rPr>
            </w:pPr>
          </w:p>
        </w:tc>
      </w:tr>
    </w:tbl>
    <w:p w14:paraId="6FD53E4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E88EE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54C62D">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A5C891">
      <w:pPr>
        <w:jc w:val="center"/>
        <w:rPr>
          <w:rFonts w:hint="eastAsia" w:ascii="宋体" w:hAnsi="宋体" w:cs="宋体"/>
          <w:b/>
          <w:color w:val="auto"/>
          <w:kern w:val="0"/>
          <w:sz w:val="32"/>
          <w:szCs w:val="32"/>
          <w:highlight w:val="none"/>
        </w:rPr>
      </w:pPr>
    </w:p>
    <w:p w14:paraId="046B7CB5">
      <w:pPr>
        <w:jc w:val="center"/>
        <w:rPr>
          <w:rFonts w:hint="eastAsia" w:ascii="宋体" w:hAnsi="宋体" w:cs="宋体"/>
          <w:b/>
          <w:color w:val="auto"/>
          <w:kern w:val="0"/>
          <w:sz w:val="32"/>
          <w:szCs w:val="32"/>
          <w:highlight w:val="none"/>
        </w:rPr>
      </w:pPr>
    </w:p>
    <w:p w14:paraId="66918314">
      <w:pPr>
        <w:jc w:val="center"/>
        <w:rPr>
          <w:rFonts w:hint="eastAsia" w:ascii="宋体" w:hAnsi="宋体" w:cs="宋体"/>
          <w:b/>
          <w:color w:val="auto"/>
          <w:kern w:val="0"/>
          <w:sz w:val="32"/>
          <w:szCs w:val="32"/>
          <w:highlight w:val="none"/>
        </w:rPr>
      </w:pPr>
    </w:p>
    <w:p w14:paraId="70A70F8D">
      <w:pPr>
        <w:jc w:val="center"/>
        <w:rPr>
          <w:rFonts w:hint="eastAsia" w:ascii="宋体" w:hAnsi="宋体" w:cs="宋体"/>
          <w:b/>
          <w:color w:val="auto"/>
          <w:kern w:val="0"/>
          <w:sz w:val="32"/>
          <w:szCs w:val="32"/>
          <w:highlight w:val="none"/>
        </w:rPr>
      </w:pPr>
    </w:p>
    <w:p w14:paraId="16D0DFA6">
      <w:pPr>
        <w:jc w:val="center"/>
        <w:rPr>
          <w:rFonts w:hint="eastAsia" w:ascii="宋体" w:hAnsi="宋体" w:cs="宋体"/>
          <w:b/>
          <w:color w:val="auto"/>
          <w:kern w:val="0"/>
          <w:sz w:val="32"/>
          <w:szCs w:val="32"/>
          <w:highlight w:val="none"/>
        </w:rPr>
      </w:pPr>
    </w:p>
    <w:p w14:paraId="7DB8327E">
      <w:pPr>
        <w:jc w:val="center"/>
        <w:rPr>
          <w:rFonts w:hint="eastAsia" w:ascii="宋体" w:hAnsi="宋体" w:cs="宋体"/>
          <w:b/>
          <w:color w:val="auto"/>
          <w:kern w:val="0"/>
          <w:sz w:val="32"/>
          <w:szCs w:val="32"/>
          <w:highlight w:val="none"/>
        </w:rPr>
      </w:pPr>
    </w:p>
    <w:p w14:paraId="6AE707FE">
      <w:pPr>
        <w:jc w:val="center"/>
        <w:rPr>
          <w:rFonts w:hint="eastAsia" w:ascii="宋体" w:hAnsi="宋体" w:cs="宋体"/>
          <w:b/>
          <w:color w:val="auto"/>
          <w:kern w:val="0"/>
          <w:sz w:val="32"/>
          <w:szCs w:val="32"/>
          <w:highlight w:val="none"/>
        </w:rPr>
      </w:pPr>
    </w:p>
    <w:p w14:paraId="75013DFA">
      <w:pPr>
        <w:jc w:val="center"/>
        <w:rPr>
          <w:rFonts w:hint="eastAsia" w:ascii="宋体" w:hAnsi="宋体" w:cs="宋体"/>
          <w:b/>
          <w:color w:val="auto"/>
          <w:kern w:val="0"/>
          <w:sz w:val="32"/>
          <w:szCs w:val="32"/>
          <w:highlight w:val="none"/>
        </w:rPr>
      </w:pPr>
    </w:p>
    <w:p w14:paraId="26515AAE">
      <w:pPr>
        <w:jc w:val="center"/>
        <w:rPr>
          <w:rFonts w:hint="eastAsia" w:ascii="宋体" w:hAnsi="宋体" w:cs="宋体"/>
          <w:b/>
          <w:color w:val="auto"/>
          <w:kern w:val="0"/>
          <w:sz w:val="32"/>
          <w:szCs w:val="32"/>
          <w:highlight w:val="none"/>
        </w:rPr>
      </w:pPr>
    </w:p>
    <w:p w14:paraId="4059DB0B">
      <w:pPr>
        <w:jc w:val="center"/>
        <w:rPr>
          <w:rFonts w:hint="eastAsia" w:ascii="宋体" w:hAnsi="宋体" w:cs="宋体"/>
          <w:b/>
          <w:color w:val="auto"/>
          <w:kern w:val="0"/>
          <w:sz w:val="32"/>
          <w:szCs w:val="32"/>
          <w:highlight w:val="none"/>
        </w:rPr>
      </w:pPr>
    </w:p>
    <w:p w14:paraId="20AA96B1">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230" w:bottom="1247" w:left="1230" w:header="851" w:footer="992" w:gutter="0"/>
          <w:cols w:space="720" w:num="1"/>
          <w:titlePg/>
          <w:docGrid w:linePitch="312" w:charSpace="0"/>
        </w:sectPr>
      </w:pPr>
    </w:p>
    <w:p w14:paraId="0EDF51A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706C7D9">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078E910F">
      <w:pPr>
        <w:snapToGrid w:val="0"/>
        <w:spacing w:line="360" w:lineRule="auto"/>
        <w:rPr>
          <w:rFonts w:hint="eastAsia" w:ascii="宋体" w:hAnsi="宋体" w:cs="宋体"/>
          <w:color w:val="auto"/>
          <w:kern w:val="0"/>
          <w:sz w:val="24"/>
          <w:highlight w:val="none"/>
        </w:rPr>
      </w:pPr>
    </w:p>
    <w:p w14:paraId="3BED8C49">
      <w:pPr>
        <w:jc w:val="center"/>
        <w:rPr>
          <w:rFonts w:hint="eastAsia" w:ascii="宋体" w:hAnsi="宋体" w:cs="宋体"/>
          <w:b/>
          <w:color w:val="auto"/>
          <w:kern w:val="0"/>
          <w:sz w:val="32"/>
          <w:szCs w:val="32"/>
          <w:highlight w:val="none"/>
        </w:rPr>
      </w:pPr>
    </w:p>
    <w:p w14:paraId="7B847E0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7FA7B1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A8256C2">
      <w:pPr>
        <w:jc w:val="center"/>
        <w:rPr>
          <w:rFonts w:hint="eastAsia" w:ascii="宋体" w:hAnsi="宋体" w:cs="宋体"/>
          <w:b/>
          <w:color w:val="auto"/>
          <w:kern w:val="0"/>
          <w:sz w:val="32"/>
          <w:szCs w:val="32"/>
          <w:highlight w:val="none"/>
        </w:rPr>
      </w:pPr>
    </w:p>
    <w:tbl>
      <w:tblPr>
        <w:tblStyle w:val="62"/>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7344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26BCF8E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6513AE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7799E6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66E0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3B9E1F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6BF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33102E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B81B2F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814EB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9F67CB">
            <w:pPr>
              <w:spacing w:line="360" w:lineRule="auto"/>
              <w:rPr>
                <w:rFonts w:hint="eastAsia" w:ascii="宋体" w:hAnsi="宋体" w:cs="宋体"/>
                <w:color w:val="auto"/>
                <w:sz w:val="24"/>
                <w:highlight w:val="none"/>
              </w:rPr>
            </w:pPr>
          </w:p>
          <w:p w14:paraId="1562C9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7EF02C2A">
            <w:pPr>
              <w:spacing w:line="360" w:lineRule="auto"/>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049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0C18134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AE048A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F3688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14:paraId="742BCC4C">
            <w:pPr>
              <w:spacing w:line="360" w:lineRule="auto"/>
              <w:rPr>
                <w:rFonts w:hint="eastAsia" w:ascii="宋体" w:hAnsi="宋体" w:cs="宋体"/>
                <w:color w:val="auto"/>
                <w:sz w:val="24"/>
                <w:highlight w:val="none"/>
              </w:rPr>
            </w:pPr>
          </w:p>
          <w:p w14:paraId="309CD562">
            <w:pPr>
              <w:spacing w:line="360" w:lineRule="auto"/>
              <w:rPr>
                <w:rFonts w:hint="eastAsia" w:ascii="宋体" w:hAnsi="宋体" w:cs="宋体"/>
                <w:color w:val="auto"/>
                <w:sz w:val="24"/>
                <w:highlight w:val="none"/>
              </w:rPr>
            </w:pPr>
          </w:p>
          <w:p w14:paraId="138443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20DEF996">
            <w:pPr>
              <w:pStyle w:val="2"/>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876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3E348CE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9852D1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6536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942B69">
            <w:pPr>
              <w:spacing w:line="360" w:lineRule="auto"/>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8F7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5BB9E78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6B8D8DD4">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F0BA846">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B3212AE">
            <w:pPr>
              <w:spacing w:line="360" w:lineRule="auto"/>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3353D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D7949D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DAEEE1">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D34D02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62E937B">
      <w:pPr>
        <w:jc w:val="left"/>
        <w:rPr>
          <w:rFonts w:hint="eastAsia" w:ascii="宋体" w:hAnsi="宋体" w:cs="宋体"/>
          <w:b/>
          <w:color w:val="auto"/>
          <w:sz w:val="32"/>
          <w:szCs w:val="32"/>
          <w:highlight w:val="none"/>
        </w:rPr>
      </w:pPr>
    </w:p>
    <w:p w14:paraId="61390AD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1719B5">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69"/>
        <w:gridCol w:w="1995"/>
        <w:gridCol w:w="1276"/>
        <w:gridCol w:w="1281"/>
        <w:gridCol w:w="1979"/>
      </w:tblGrid>
      <w:tr w14:paraId="7F9C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4A8DD50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8923C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995" w:type="dxa"/>
            <w:tcBorders>
              <w:top w:val="single" w:color="auto" w:sz="4" w:space="0"/>
              <w:left w:val="single" w:color="auto" w:sz="4" w:space="0"/>
              <w:bottom w:val="single" w:color="auto" w:sz="4" w:space="0"/>
              <w:right w:val="single" w:color="auto" w:sz="4" w:space="0"/>
            </w:tcBorders>
            <w:vAlign w:val="center"/>
          </w:tcPr>
          <w:p w14:paraId="106F5E9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76" w:type="dxa"/>
            <w:tcBorders>
              <w:top w:val="single" w:color="auto" w:sz="4" w:space="0"/>
              <w:left w:val="single" w:color="auto" w:sz="4" w:space="0"/>
              <w:bottom w:val="single" w:color="auto" w:sz="4" w:space="0"/>
              <w:right w:val="single" w:color="auto" w:sz="4" w:space="0"/>
            </w:tcBorders>
            <w:vAlign w:val="center"/>
          </w:tcPr>
          <w:p w14:paraId="6322184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281" w:type="dxa"/>
            <w:tcBorders>
              <w:top w:val="single" w:color="auto" w:sz="4" w:space="0"/>
              <w:left w:val="single" w:color="auto" w:sz="4" w:space="0"/>
              <w:bottom w:val="single" w:color="auto" w:sz="4" w:space="0"/>
              <w:right w:val="single" w:color="auto" w:sz="4" w:space="0"/>
            </w:tcBorders>
            <w:vAlign w:val="center"/>
          </w:tcPr>
          <w:p w14:paraId="1D709AA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979" w:type="dxa"/>
            <w:tcBorders>
              <w:top w:val="single" w:color="auto" w:sz="4" w:space="0"/>
              <w:left w:val="single" w:color="auto" w:sz="4" w:space="0"/>
              <w:bottom w:val="single" w:color="auto" w:sz="4" w:space="0"/>
              <w:right w:val="single" w:color="auto" w:sz="4" w:space="0"/>
            </w:tcBorders>
            <w:vAlign w:val="center"/>
          </w:tcPr>
          <w:p w14:paraId="5342622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6EBE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428B95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2FA08A">
            <w:pPr>
              <w:snapToGrid w:val="0"/>
              <w:spacing w:line="360" w:lineRule="auto"/>
              <w:jc w:val="center"/>
              <w:rPr>
                <w:rFonts w:hint="eastAsia"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1997B18">
            <w:pPr>
              <w:snapToGrid w:val="0"/>
              <w:spacing w:line="360" w:lineRule="auto"/>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91FC4F0">
            <w:pPr>
              <w:snapToGrid w:val="0"/>
              <w:spacing w:line="360" w:lineRule="auto"/>
              <w:jc w:val="center"/>
              <w:rPr>
                <w:rFonts w:hint="eastAsia"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808AB0D">
            <w:pPr>
              <w:spacing w:line="360" w:lineRule="auto"/>
              <w:jc w:val="center"/>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FC76024">
            <w:pPr>
              <w:spacing w:line="360" w:lineRule="auto"/>
              <w:jc w:val="center"/>
              <w:rPr>
                <w:rFonts w:hint="eastAsia" w:ascii="宋体" w:hAnsi="宋体" w:cs="宋体"/>
                <w:color w:val="auto"/>
                <w:sz w:val="24"/>
                <w:highlight w:val="none"/>
              </w:rPr>
            </w:pPr>
          </w:p>
        </w:tc>
      </w:tr>
      <w:tr w14:paraId="7F54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0BE1CA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F0D9DD">
            <w:pPr>
              <w:snapToGrid w:val="0"/>
              <w:spacing w:line="360" w:lineRule="auto"/>
              <w:jc w:val="center"/>
              <w:rPr>
                <w:rFonts w:hint="eastAsia"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567056C">
            <w:pPr>
              <w:snapToGrid w:val="0"/>
              <w:spacing w:line="360" w:lineRule="auto"/>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B46BF6B">
            <w:pPr>
              <w:snapToGrid w:val="0"/>
              <w:spacing w:line="360" w:lineRule="auto"/>
              <w:jc w:val="center"/>
              <w:rPr>
                <w:rFonts w:hint="eastAsia"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400ECF5A">
            <w:pPr>
              <w:spacing w:line="360" w:lineRule="auto"/>
              <w:jc w:val="center"/>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431BA11">
            <w:pPr>
              <w:spacing w:line="360" w:lineRule="auto"/>
              <w:jc w:val="center"/>
              <w:rPr>
                <w:rFonts w:hint="eastAsia" w:ascii="宋体" w:hAnsi="宋体" w:cs="宋体"/>
                <w:color w:val="auto"/>
                <w:sz w:val="24"/>
                <w:highlight w:val="none"/>
              </w:rPr>
            </w:pPr>
          </w:p>
        </w:tc>
      </w:tr>
      <w:tr w14:paraId="25EA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06F9B3A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5E7FAE">
            <w:pPr>
              <w:snapToGrid w:val="0"/>
              <w:spacing w:line="360" w:lineRule="auto"/>
              <w:jc w:val="center"/>
              <w:rPr>
                <w:rFonts w:hint="eastAsia"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7B56F91">
            <w:pPr>
              <w:snapToGrid w:val="0"/>
              <w:spacing w:line="360" w:lineRule="auto"/>
              <w:jc w:val="center"/>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AA78C5">
            <w:pPr>
              <w:snapToGrid w:val="0"/>
              <w:spacing w:line="360" w:lineRule="auto"/>
              <w:jc w:val="center"/>
              <w:rPr>
                <w:rFonts w:hint="eastAsia"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1F192E8D">
            <w:pPr>
              <w:spacing w:line="360" w:lineRule="auto"/>
              <w:jc w:val="center"/>
              <w:rPr>
                <w:rFonts w:hint="eastAsia"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692B6D5">
            <w:pPr>
              <w:spacing w:line="360" w:lineRule="auto"/>
              <w:jc w:val="center"/>
              <w:rPr>
                <w:rFonts w:hint="eastAsia" w:ascii="宋体" w:hAnsi="宋体" w:cs="宋体"/>
                <w:color w:val="auto"/>
                <w:sz w:val="24"/>
                <w:highlight w:val="none"/>
              </w:rPr>
            </w:pPr>
          </w:p>
        </w:tc>
      </w:tr>
    </w:tbl>
    <w:p w14:paraId="30DD90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87C865B">
      <w:pPr>
        <w:jc w:val="center"/>
        <w:rPr>
          <w:rFonts w:hint="eastAsia" w:ascii="宋体" w:hAnsi="宋体" w:cs="宋体"/>
          <w:b/>
          <w:color w:val="auto"/>
          <w:kern w:val="0"/>
          <w:sz w:val="32"/>
          <w:szCs w:val="32"/>
          <w:highlight w:val="none"/>
        </w:rPr>
      </w:pPr>
    </w:p>
    <w:p w14:paraId="5E5EB892">
      <w:pPr>
        <w:jc w:val="center"/>
        <w:rPr>
          <w:rFonts w:hint="eastAsia" w:ascii="宋体" w:hAnsi="宋体" w:cs="宋体"/>
          <w:b/>
          <w:color w:val="auto"/>
          <w:kern w:val="0"/>
          <w:sz w:val="32"/>
          <w:szCs w:val="32"/>
          <w:highlight w:val="none"/>
        </w:rPr>
      </w:pPr>
    </w:p>
    <w:p w14:paraId="37F8C755">
      <w:pPr>
        <w:jc w:val="center"/>
        <w:rPr>
          <w:rFonts w:hint="eastAsia" w:ascii="宋体" w:hAnsi="宋体" w:cs="宋体"/>
          <w:b/>
          <w:color w:val="auto"/>
          <w:kern w:val="0"/>
          <w:sz w:val="32"/>
          <w:szCs w:val="32"/>
          <w:highlight w:val="none"/>
        </w:rPr>
      </w:pPr>
    </w:p>
    <w:p w14:paraId="007B5B7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B20C38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2"/>
        <w:gridCol w:w="3225"/>
        <w:gridCol w:w="3132"/>
        <w:gridCol w:w="1276"/>
      </w:tblGrid>
      <w:tr w14:paraId="12B6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9" w:type="dxa"/>
            <w:vAlign w:val="center"/>
          </w:tcPr>
          <w:p w14:paraId="5E1E09F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vAlign w:val="center"/>
          </w:tcPr>
          <w:p w14:paraId="42F4A96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25727CE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48D18EA1">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052D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464" w:type="dxa"/>
            <w:gridSpan w:val="5"/>
            <w:vAlign w:val="center"/>
          </w:tcPr>
          <w:p w14:paraId="15CE7C8D">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3A12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ABD68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vAlign w:val="center"/>
          </w:tcPr>
          <w:p w14:paraId="6EC779B3">
            <w:pPr>
              <w:spacing w:line="360" w:lineRule="auto"/>
              <w:jc w:val="center"/>
              <w:rPr>
                <w:rFonts w:hint="eastAsia" w:ascii="宋体" w:hAnsi="宋体" w:cs="宋体"/>
                <w:b/>
                <w:color w:val="auto"/>
                <w:kern w:val="0"/>
                <w:sz w:val="32"/>
                <w:szCs w:val="32"/>
                <w:highlight w:val="none"/>
              </w:rPr>
            </w:pPr>
          </w:p>
        </w:tc>
        <w:tc>
          <w:tcPr>
            <w:tcW w:w="3132" w:type="dxa"/>
            <w:vAlign w:val="center"/>
          </w:tcPr>
          <w:p w14:paraId="271C8DE0">
            <w:pPr>
              <w:spacing w:line="360" w:lineRule="auto"/>
              <w:jc w:val="center"/>
              <w:rPr>
                <w:rFonts w:hint="eastAsia" w:ascii="宋体" w:hAnsi="宋体" w:cs="宋体"/>
                <w:b/>
                <w:color w:val="auto"/>
                <w:kern w:val="0"/>
                <w:sz w:val="32"/>
                <w:szCs w:val="32"/>
                <w:highlight w:val="none"/>
              </w:rPr>
            </w:pPr>
          </w:p>
        </w:tc>
        <w:tc>
          <w:tcPr>
            <w:tcW w:w="1276" w:type="dxa"/>
            <w:vAlign w:val="center"/>
          </w:tcPr>
          <w:p w14:paraId="7D606780">
            <w:pPr>
              <w:spacing w:line="360" w:lineRule="auto"/>
              <w:jc w:val="center"/>
              <w:rPr>
                <w:rFonts w:hint="eastAsia" w:ascii="宋体" w:hAnsi="宋体" w:cs="宋体"/>
                <w:b/>
                <w:color w:val="auto"/>
                <w:kern w:val="0"/>
                <w:sz w:val="32"/>
                <w:szCs w:val="32"/>
                <w:highlight w:val="none"/>
              </w:rPr>
            </w:pPr>
          </w:p>
        </w:tc>
      </w:tr>
      <w:tr w14:paraId="4E85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2585C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vAlign w:val="center"/>
          </w:tcPr>
          <w:p w14:paraId="05061733">
            <w:pPr>
              <w:spacing w:line="360" w:lineRule="auto"/>
              <w:jc w:val="center"/>
              <w:rPr>
                <w:rFonts w:hint="eastAsia" w:ascii="宋体" w:hAnsi="宋体" w:cs="宋体"/>
                <w:b/>
                <w:color w:val="auto"/>
                <w:kern w:val="0"/>
                <w:sz w:val="32"/>
                <w:szCs w:val="32"/>
                <w:highlight w:val="none"/>
              </w:rPr>
            </w:pPr>
          </w:p>
        </w:tc>
        <w:tc>
          <w:tcPr>
            <w:tcW w:w="3132" w:type="dxa"/>
            <w:vAlign w:val="center"/>
          </w:tcPr>
          <w:p w14:paraId="0FD829F5">
            <w:pPr>
              <w:spacing w:line="360" w:lineRule="auto"/>
              <w:jc w:val="center"/>
              <w:rPr>
                <w:rFonts w:hint="eastAsia" w:ascii="宋体" w:hAnsi="宋体" w:cs="宋体"/>
                <w:b/>
                <w:color w:val="auto"/>
                <w:kern w:val="0"/>
                <w:sz w:val="32"/>
                <w:szCs w:val="32"/>
                <w:highlight w:val="none"/>
              </w:rPr>
            </w:pPr>
          </w:p>
        </w:tc>
        <w:tc>
          <w:tcPr>
            <w:tcW w:w="1276" w:type="dxa"/>
            <w:vAlign w:val="center"/>
          </w:tcPr>
          <w:p w14:paraId="48938721">
            <w:pPr>
              <w:spacing w:line="360" w:lineRule="auto"/>
              <w:jc w:val="center"/>
              <w:rPr>
                <w:rFonts w:hint="eastAsia" w:ascii="宋体" w:hAnsi="宋体" w:cs="宋体"/>
                <w:b/>
                <w:color w:val="auto"/>
                <w:kern w:val="0"/>
                <w:sz w:val="32"/>
                <w:szCs w:val="32"/>
                <w:highlight w:val="none"/>
              </w:rPr>
            </w:pPr>
          </w:p>
        </w:tc>
      </w:tr>
      <w:tr w14:paraId="627A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0CB2BC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vAlign w:val="center"/>
          </w:tcPr>
          <w:p w14:paraId="249A839D">
            <w:pPr>
              <w:spacing w:line="360" w:lineRule="auto"/>
              <w:jc w:val="center"/>
              <w:rPr>
                <w:rFonts w:hint="eastAsia" w:ascii="宋体" w:hAnsi="宋体" w:cs="宋体"/>
                <w:b/>
                <w:color w:val="auto"/>
                <w:kern w:val="0"/>
                <w:sz w:val="32"/>
                <w:szCs w:val="32"/>
                <w:highlight w:val="none"/>
              </w:rPr>
            </w:pPr>
          </w:p>
        </w:tc>
        <w:tc>
          <w:tcPr>
            <w:tcW w:w="3132" w:type="dxa"/>
            <w:vAlign w:val="center"/>
          </w:tcPr>
          <w:p w14:paraId="01878C4C">
            <w:pPr>
              <w:spacing w:line="360" w:lineRule="auto"/>
              <w:jc w:val="center"/>
              <w:rPr>
                <w:rFonts w:hint="eastAsia" w:ascii="宋体" w:hAnsi="宋体" w:cs="宋体"/>
                <w:b/>
                <w:color w:val="auto"/>
                <w:kern w:val="0"/>
                <w:sz w:val="32"/>
                <w:szCs w:val="32"/>
                <w:highlight w:val="none"/>
              </w:rPr>
            </w:pPr>
          </w:p>
        </w:tc>
        <w:tc>
          <w:tcPr>
            <w:tcW w:w="1276" w:type="dxa"/>
            <w:vAlign w:val="center"/>
          </w:tcPr>
          <w:p w14:paraId="07CEDD4F">
            <w:pPr>
              <w:spacing w:line="360" w:lineRule="auto"/>
              <w:jc w:val="center"/>
              <w:rPr>
                <w:rFonts w:hint="eastAsia" w:ascii="宋体" w:hAnsi="宋体" w:cs="宋体"/>
                <w:b/>
                <w:color w:val="auto"/>
                <w:kern w:val="0"/>
                <w:sz w:val="32"/>
                <w:szCs w:val="32"/>
                <w:highlight w:val="none"/>
              </w:rPr>
            </w:pPr>
          </w:p>
        </w:tc>
      </w:tr>
      <w:tr w14:paraId="289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464" w:type="dxa"/>
            <w:gridSpan w:val="5"/>
            <w:vAlign w:val="center"/>
          </w:tcPr>
          <w:p w14:paraId="52CAAEFF">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71AA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00FB22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872" w:type="dxa"/>
            <w:vAlign w:val="center"/>
          </w:tcPr>
          <w:p w14:paraId="6F79B15F">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服务内容</w:t>
            </w:r>
          </w:p>
        </w:tc>
        <w:tc>
          <w:tcPr>
            <w:tcW w:w="3225" w:type="dxa"/>
            <w:vAlign w:val="center"/>
          </w:tcPr>
          <w:p w14:paraId="1FDE927C">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5E099ACB">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6820859D">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DA3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2615C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872" w:type="dxa"/>
          </w:tcPr>
          <w:p w14:paraId="5E9C59FB">
            <w:pPr>
              <w:spacing w:line="360" w:lineRule="auto"/>
              <w:jc w:val="center"/>
              <w:rPr>
                <w:rFonts w:hint="eastAsia" w:ascii="宋体" w:hAnsi="宋体" w:cs="宋体"/>
                <w:b/>
                <w:color w:val="auto"/>
                <w:kern w:val="0"/>
                <w:sz w:val="32"/>
                <w:szCs w:val="32"/>
                <w:highlight w:val="none"/>
              </w:rPr>
            </w:pPr>
          </w:p>
        </w:tc>
        <w:tc>
          <w:tcPr>
            <w:tcW w:w="3225" w:type="dxa"/>
          </w:tcPr>
          <w:p w14:paraId="511FA42E">
            <w:pPr>
              <w:spacing w:line="360" w:lineRule="auto"/>
              <w:jc w:val="center"/>
              <w:rPr>
                <w:rFonts w:hint="eastAsia" w:ascii="宋体" w:hAnsi="宋体" w:cs="宋体"/>
                <w:b/>
                <w:color w:val="auto"/>
                <w:kern w:val="0"/>
                <w:sz w:val="32"/>
                <w:szCs w:val="32"/>
                <w:highlight w:val="none"/>
              </w:rPr>
            </w:pPr>
          </w:p>
        </w:tc>
        <w:tc>
          <w:tcPr>
            <w:tcW w:w="3132" w:type="dxa"/>
          </w:tcPr>
          <w:p w14:paraId="7009EDDA">
            <w:pPr>
              <w:spacing w:line="360" w:lineRule="auto"/>
              <w:jc w:val="center"/>
              <w:rPr>
                <w:rFonts w:hint="eastAsia" w:ascii="宋体" w:hAnsi="宋体" w:cs="宋体"/>
                <w:b/>
                <w:color w:val="auto"/>
                <w:kern w:val="0"/>
                <w:sz w:val="32"/>
                <w:szCs w:val="32"/>
                <w:highlight w:val="none"/>
              </w:rPr>
            </w:pPr>
          </w:p>
        </w:tc>
        <w:tc>
          <w:tcPr>
            <w:tcW w:w="1276" w:type="dxa"/>
          </w:tcPr>
          <w:p w14:paraId="0845F3FB">
            <w:pPr>
              <w:spacing w:line="360" w:lineRule="auto"/>
              <w:jc w:val="center"/>
              <w:rPr>
                <w:rFonts w:hint="eastAsia" w:ascii="宋体" w:hAnsi="宋体" w:cs="宋体"/>
                <w:b/>
                <w:color w:val="auto"/>
                <w:kern w:val="0"/>
                <w:sz w:val="32"/>
                <w:szCs w:val="32"/>
                <w:highlight w:val="none"/>
              </w:rPr>
            </w:pPr>
          </w:p>
        </w:tc>
      </w:tr>
      <w:tr w14:paraId="52F5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42D94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72" w:type="dxa"/>
          </w:tcPr>
          <w:p w14:paraId="2D5B1806">
            <w:pPr>
              <w:spacing w:line="360" w:lineRule="auto"/>
              <w:jc w:val="center"/>
              <w:rPr>
                <w:rFonts w:hint="eastAsia" w:ascii="宋体" w:hAnsi="宋体" w:cs="宋体"/>
                <w:b/>
                <w:color w:val="auto"/>
                <w:kern w:val="0"/>
                <w:sz w:val="32"/>
                <w:szCs w:val="32"/>
                <w:highlight w:val="none"/>
              </w:rPr>
            </w:pPr>
          </w:p>
        </w:tc>
        <w:tc>
          <w:tcPr>
            <w:tcW w:w="3225" w:type="dxa"/>
          </w:tcPr>
          <w:p w14:paraId="3DB2FAA6">
            <w:pPr>
              <w:spacing w:line="360" w:lineRule="auto"/>
              <w:jc w:val="center"/>
              <w:rPr>
                <w:rFonts w:hint="eastAsia" w:ascii="宋体" w:hAnsi="宋体" w:cs="宋体"/>
                <w:b/>
                <w:color w:val="auto"/>
                <w:kern w:val="0"/>
                <w:sz w:val="32"/>
                <w:szCs w:val="32"/>
                <w:highlight w:val="none"/>
              </w:rPr>
            </w:pPr>
          </w:p>
        </w:tc>
        <w:tc>
          <w:tcPr>
            <w:tcW w:w="3132" w:type="dxa"/>
          </w:tcPr>
          <w:p w14:paraId="46175C1C">
            <w:pPr>
              <w:spacing w:line="360" w:lineRule="auto"/>
              <w:jc w:val="center"/>
              <w:rPr>
                <w:rFonts w:hint="eastAsia" w:ascii="宋体" w:hAnsi="宋体" w:cs="宋体"/>
                <w:b/>
                <w:color w:val="auto"/>
                <w:kern w:val="0"/>
                <w:sz w:val="32"/>
                <w:szCs w:val="32"/>
                <w:highlight w:val="none"/>
              </w:rPr>
            </w:pPr>
          </w:p>
        </w:tc>
        <w:tc>
          <w:tcPr>
            <w:tcW w:w="1276" w:type="dxa"/>
          </w:tcPr>
          <w:p w14:paraId="5E8E7F3F">
            <w:pPr>
              <w:spacing w:line="360" w:lineRule="auto"/>
              <w:jc w:val="center"/>
              <w:rPr>
                <w:rFonts w:hint="eastAsia" w:ascii="宋体" w:hAnsi="宋体" w:cs="宋体"/>
                <w:b/>
                <w:color w:val="auto"/>
                <w:kern w:val="0"/>
                <w:sz w:val="32"/>
                <w:szCs w:val="32"/>
                <w:highlight w:val="none"/>
              </w:rPr>
            </w:pPr>
          </w:p>
        </w:tc>
      </w:tr>
      <w:tr w14:paraId="36E9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AE55F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872" w:type="dxa"/>
          </w:tcPr>
          <w:p w14:paraId="17F59072">
            <w:pPr>
              <w:spacing w:line="360" w:lineRule="auto"/>
              <w:jc w:val="center"/>
              <w:rPr>
                <w:rFonts w:hint="eastAsia" w:ascii="宋体" w:hAnsi="宋体" w:cs="宋体"/>
                <w:b/>
                <w:color w:val="auto"/>
                <w:kern w:val="0"/>
                <w:sz w:val="32"/>
                <w:szCs w:val="32"/>
                <w:highlight w:val="none"/>
              </w:rPr>
            </w:pPr>
          </w:p>
        </w:tc>
        <w:tc>
          <w:tcPr>
            <w:tcW w:w="3225" w:type="dxa"/>
          </w:tcPr>
          <w:p w14:paraId="145A69E6">
            <w:pPr>
              <w:spacing w:line="360" w:lineRule="auto"/>
              <w:jc w:val="center"/>
              <w:rPr>
                <w:rFonts w:hint="eastAsia" w:ascii="宋体" w:hAnsi="宋体" w:cs="宋体"/>
                <w:b/>
                <w:color w:val="auto"/>
                <w:kern w:val="0"/>
                <w:sz w:val="32"/>
                <w:szCs w:val="32"/>
                <w:highlight w:val="none"/>
              </w:rPr>
            </w:pPr>
          </w:p>
        </w:tc>
        <w:tc>
          <w:tcPr>
            <w:tcW w:w="3132" w:type="dxa"/>
          </w:tcPr>
          <w:p w14:paraId="5C592025">
            <w:pPr>
              <w:spacing w:line="360" w:lineRule="auto"/>
              <w:jc w:val="center"/>
              <w:rPr>
                <w:rFonts w:hint="eastAsia" w:ascii="宋体" w:hAnsi="宋体" w:cs="宋体"/>
                <w:b/>
                <w:color w:val="auto"/>
                <w:kern w:val="0"/>
                <w:sz w:val="32"/>
                <w:szCs w:val="32"/>
                <w:highlight w:val="none"/>
              </w:rPr>
            </w:pPr>
          </w:p>
        </w:tc>
        <w:tc>
          <w:tcPr>
            <w:tcW w:w="1276" w:type="dxa"/>
          </w:tcPr>
          <w:p w14:paraId="4EF94C3A">
            <w:pPr>
              <w:spacing w:line="360" w:lineRule="auto"/>
              <w:jc w:val="center"/>
              <w:rPr>
                <w:rFonts w:hint="eastAsia" w:ascii="宋体" w:hAnsi="宋体" w:cs="宋体"/>
                <w:b/>
                <w:color w:val="auto"/>
                <w:kern w:val="0"/>
                <w:sz w:val="32"/>
                <w:szCs w:val="32"/>
                <w:highlight w:val="none"/>
              </w:rPr>
            </w:pPr>
          </w:p>
        </w:tc>
      </w:tr>
    </w:tbl>
    <w:p w14:paraId="6A162153">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40FE2AC9">
      <w:pPr>
        <w:spacing w:line="360" w:lineRule="auto"/>
        <w:ind w:right="420"/>
        <w:rPr>
          <w:rFonts w:hint="eastAsia" w:ascii="宋体" w:hAnsi="宋体" w:cs="宋体"/>
          <w:b/>
          <w:bCs/>
          <w:color w:val="auto"/>
          <w:sz w:val="24"/>
          <w:highlight w:val="none"/>
        </w:rPr>
      </w:pPr>
      <w:r>
        <w:rPr>
          <w:rFonts w:hint="eastAsia" w:ascii="宋体" w:hAnsi="宋体" w:cs="宋体"/>
          <w:color w:val="auto"/>
          <w:sz w:val="24"/>
          <w:highlight w:val="none"/>
        </w:rPr>
        <w:t>注：按本格式和要求提供。</w:t>
      </w:r>
    </w:p>
    <w:p w14:paraId="1E52A8CE">
      <w:pPr>
        <w:ind w:firstLine="1911" w:firstLineChars="595"/>
        <w:rPr>
          <w:rFonts w:hint="eastAsia" w:ascii="宋体" w:hAnsi="宋体" w:cs="宋体"/>
          <w:b/>
          <w:bCs/>
          <w:color w:val="auto"/>
          <w:sz w:val="32"/>
          <w:szCs w:val="32"/>
          <w:highlight w:val="none"/>
        </w:rPr>
      </w:pPr>
    </w:p>
    <w:p w14:paraId="4ECBEFD6">
      <w:pPr>
        <w:ind w:firstLine="1911" w:firstLineChars="595"/>
        <w:rPr>
          <w:rFonts w:hint="eastAsia" w:ascii="宋体" w:hAnsi="宋体" w:cs="宋体"/>
          <w:b/>
          <w:bCs/>
          <w:color w:val="auto"/>
          <w:sz w:val="32"/>
          <w:szCs w:val="32"/>
          <w:highlight w:val="none"/>
        </w:rPr>
      </w:pPr>
    </w:p>
    <w:p w14:paraId="3D26B27F">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CA4ED1A">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FA6DB57">
      <w:pPr>
        <w:adjustRightInd/>
        <w:snapToGrid w:val="0"/>
        <w:spacing w:line="360" w:lineRule="auto"/>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lang w:eastAsia="zh-CN"/>
        </w:rPr>
        <w:t>杭州市源清中学</w:t>
      </w:r>
      <w:r>
        <w:rPr>
          <w:rFonts w:hint="eastAsia" w:ascii="宋体" w:hAnsi="宋体" w:cs="宋体"/>
          <w:snapToGrid w:val="0"/>
          <w:color w:val="auto"/>
          <w:kern w:val="0"/>
          <w:sz w:val="24"/>
          <w:szCs w:val="20"/>
          <w:highlight w:val="none"/>
        </w:rPr>
        <w:t>、</w:t>
      </w:r>
      <w:r>
        <w:rPr>
          <w:rFonts w:hint="eastAsia" w:ascii="宋体" w:hAnsi="宋体" w:cs="宋体"/>
          <w:snapToGrid w:val="0"/>
          <w:color w:val="auto"/>
          <w:kern w:val="0"/>
          <w:sz w:val="24"/>
          <w:szCs w:val="20"/>
          <w:highlight w:val="none"/>
          <w:lang w:eastAsia="zh-CN"/>
        </w:rPr>
        <w:t>浙江省成套工程有限公司</w:t>
      </w:r>
      <w:r>
        <w:rPr>
          <w:rFonts w:hint="eastAsia" w:ascii="宋体" w:hAnsi="宋体" w:cs="宋体"/>
          <w:snapToGrid w:val="0"/>
          <w:color w:val="auto"/>
          <w:kern w:val="0"/>
          <w:sz w:val="24"/>
          <w:szCs w:val="20"/>
          <w:highlight w:val="none"/>
        </w:rPr>
        <w:t>：</w:t>
      </w:r>
    </w:p>
    <w:p w14:paraId="7D0FD257">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我单位响应你单位项目招标要求参加投标。在这次投标过程中和中标后，我们将严格遵守国家法律法规要求，并郑重承诺：</w:t>
      </w:r>
    </w:p>
    <w:p w14:paraId="382BCA1B">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一、不向项目有关人员及部门赠送礼金礼物、有价证券、回扣以及中介费、介绍费、咨询费等好处费； </w:t>
      </w:r>
    </w:p>
    <w:p w14:paraId="20B4FED8">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二、不为项目有关人员及部门报销应由你方单位或个人支付的费用； </w:t>
      </w:r>
    </w:p>
    <w:p w14:paraId="4141AE7D">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三、不向项目有关人员及部门提供有可能影响公正的宴请和健身娱乐等活动； </w:t>
      </w:r>
    </w:p>
    <w:p w14:paraId="44C37EA0">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四、不为项目有关人员及部门出国（境）、旅游等提供方便；</w:t>
      </w:r>
    </w:p>
    <w:p w14:paraId="08719F52">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五、不为项目有关人员个人装修住房、婚丧嫁娶、配偶子女工作安排等提供</w:t>
      </w:r>
    </w:p>
    <w:p w14:paraId="31022BDB">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好处；</w:t>
      </w:r>
    </w:p>
    <w:p w14:paraId="318B8C2E">
      <w:pPr>
        <w:adjustRightInd/>
        <w:snapToGrid w:val="0"/>
        <w:spacing w:line="360" w:lineRule="auto"/>
        <w:ind w:firstLine="424" w:firstLineChars="177"/>
        <w:rPr>
          <w:rFonts w:hint="eastAsia"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0760AB16">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宋体"/>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CCED101">
      <w:pPr>
        <w:adjustRightInd/>
        <w:snapToGrid w:val="0"/>
        <w:spacing w:line="336" w:lineRule="auto"/>
        <w:ind w:firstLine="4915" w:firstLineChars="2048"/>
        <w:rPr>
          <w:rFonts w:hint="eastAsia" w:ascii="宋体" w:hAnsi="宋体" w:cs="宋体"/>
          <w:color w:val="auto"/>
          <w:kern w:val="0"/>
          <w:sz w:val="24"/>
          <w:highlight w:val="none"/>
          <w:lang w:val="zh-CN"/>
        </w:rPr>
      </w:pPr>
    </w:p>
    <w:p w14:paraId="5495FB45">
      <w:pPr>
        <w:adjustRightInd/>
        <w:snapToGrid w:val="0"/>
        <w:spacing w:line="336" w:lineRule="auto"/>
        <w:ind w:firstLine="4915" w:firstLineChars="2048"/>
        <w:rPr>
          <w:rFonts w:hint="eastAsia" w:ascii="宋体" w:hAnsi="宋体" w:cs="宋体"/>
          <w:color w:val="auto"/>
          <w:kern w:val="0"/>
          <w:sz w:val="24"/>
          <w:highlight w:val="none"/>
          <w:lang w:val="zh-CN"/>
        </w:rPr>
      </w:pPr>
    </w:p>
    <w:p w14:paraId="5EE999D6">
      <w:pPr>
        <w:adjustRightInd/>
        <w:snapToGrid w:val="0"/>
        <w:spacing w:line="336" w:lineRule="auto"/>
        <w:ind w:firstLine="4915" w:firstLineChars="2048"/>
        <w:rPr>
          <w:rFonts w:hint="eastAsia" w:ascii="宋体" w:hAnsi="宋体" w:cs="宋体"/>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8585F0A">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88C9C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D23BB20">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0C04F9">
      <w:pPr>
        <w:spacing w:line="360" w:lineRule="auto"/>
        <w:jc w:val="center"/>
        <w:rPr>
          <w:rFonts w:hint="eastAsia" w:ascii="宋体" w:hAnsi="宋体" w:cs="宋体"/>
          <w:b/>
          <w:color w:val="auto"/>
          <w:kern w:val="0"/>
          <w:sz w:val="36"/>
          <w:szCs w:val="36"/>
          <w:highlight w:val="none"/>
        </w:rPr>
      </w:pPr>
    </w:p>
    <w:p w14:paraId="144DF480">
      <w:pPr>
        <w:spacing w:line="360" w:lineRule="auto"/>
        <w:jc w:val="center"/>
        <w:outlineLvl w:val="0"/>
        <w:rPr>
          <w:rFonts w:hint="eastAsia" w:ascii="宋体" w:hAnsi="宋体" w:cs="宋体"/>
          <w:b/>
          <w:color w:val="auto"/>
          <w:kern w:val="0"/>
          <w:sz w:val="36"/>
          <w:szCs w:val="36"/>
          <w:highlight w:val="none"/>
        </w:rPr>
      </w:pPr>
      <w:bookmarkStart w:id="431" w:name="_Toc20219"/>
      <w:bookmarkStart w:id="432" w:name="_Toc17540"/>
      <w:bookmarkStart w:id="433" w:name="_Toc20733"/>
      <w:r>
        <w:rPr>
          <w:rFonts w:hint="eastAsia" w:ascii="宋体" w:hAnsi="宋体" w:cs="宋体"/>
          <w:b/>
          <w:color w:val="auto"/>
          <w:kern w:val="0"/>
          <w:sz w:val="36"/>
          <w:szCs w:val="36"/>
          <w:highlight w:val="none"/>
        </w:rPr>
        <w:t>报价文件部分</w:t>
      </w:r>
      <w:bookmarkEnd w:id="431"/>
      <w:bookmarkEnd w:id="432"/>
      <w:bookmarkEnd w:id="433"/>
    </w:p>
    <w:p w14:paraId="6D4BD08E">
      <w:pPr>
        <w:spacing w:line="360" w:lineRule="auto"/>
        <w:jc w:val="center"/>
        <w:outlineLvl w:val="0"/>
        <w:rPr>
          <w:rFonts w:hint="eastAsia" w:ascii="宋体" w:hAnsi="宋体" w:cs="宋体"/>
          <w:b/>
          <w:color w:val="auto"/>
          <w:kern w:val="0"/>
          <w:sz w:val="36"/>
          <w:szCs w:val="36"/>
          <w:highlight w:val="none"/>
        </w:rPr>
      </w:pPr>
      <w:bookmarkStart w:id="434" w:name="_Toc10378"/>
      <w:bookmarkStart w:id="435" w:name="_Toc10116"/>
      <w:bookmarkStart w:id="436" w:name="_Toc1296"/>
      <w:r>
        <w:rPr>
          <w:rFonts w:hint="eastAsia" w:ascii="宋体" w:hAnsi="宋体" w:cs="宋体"/>
          <w:b/>
          <w:color w:val="auto"/>
          <w:kern w:val="0"/>
          <w:sz w:val="36"/>
          <w:szCs w:val="36"/>
          <w:highlight w:val="none"/>
        </w:rPr>
        <w:t>目录</w:t>
      </w:r>
      <w:bookmarkEnd w:id="434"/>
      <w:bookmarkEnd w:id="435"/>
      <w:bookmarkEnd w:id="436"/>
    </w:p>
    <w:p w14:paraId="49922CEB">
      <w:pPr>
        <w:spacing w:line="360" w:lineRule="auto"/>
        <w:jc w:val="center"/>
        <w:rPr>
          <w:rFonts w:hint="eastAsia" w:ascii="宋体" w:hAnsi="宋体" w:cs="宋体"/>
          <w:b/>
          <w:color w:val="auto"/>
          <w:kern w:val="0"/>
          <w:sz w:val="36"/>
          <w:szCs w:val="36"/>
          <w:highlight w:val="none"/>
        </w:rPr>
      </w:pPr>
    </w:p>
    <w:p w14:paraId="41D71513">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AC3B83">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报价情况说明（如有）………………………………………………………（页码）</w:t>
      </w:r>
    </w:p>
    <w:p w14:paraId="32AE7243">
      <w:pPr>
        <w:snapToGrid w:val="0"/>
        <w:spacing w:line="360" w:lineRule="auto"/>
        <w:ind w:right="480"/>
        <w:jc w:val="center"/>
        <w:rPr>
          <w:rFonts w:hint="eastAsia" w:ascii="宋体" w:hAnsi="宋体" w:cs="宋体"/>
          <w:b/>
          <w:color w:val="auto"/>
          <w:kern w:val="0"/>
          <w:sz w:val="32"/>
          <w:szCs w:val="32"/>
          <w:highlight w:val="none"/>
        </w:rPr>
      </w:pPr>
    </w:p>
    <w:p w14:paraId="63BCC060">
      <w:pPr>
        <w:snapToGrid w:val="0"/>
        <w:spacing w:line="360" w:lineRule="auto"/>
        <w:ind w:right="480"/>
        <w:jc w:val="center"/>
        <w:rPr>
          <w:rFonts w:hint="eastAsia" w:ascii="宋体" w:hAnsi="宋体" w:cs="宋体"/>
          <w:b/>
          <w:color w:val="auto"/>
          <w:kern w:val="0"/>
          <w:sz w:val="32"/>
          <w:szCs w:val="32"/>
          <w:highlight w:val="none"/>
        </w:rPr>
      </w:pPr>
    </w:p>
    <w:p w14:paraId="65C51EA9">
      <w:pPr>
        <w:snapToGrid w:val="0"/>
        <w:spacing w:line="360" w:lineRule="auto"/>
        <w:ind w:right="480"/>
        <w:jc w:val="center"/>
        <w:rPr>
          <w:rFonts w:hint="eastAsia" w:ascii="宋体" w:hAnsi="宋体" w:cs="宋体"/>
          <w:b/>
          <w:color w:val="auto"/>
          <w:kern w:val="0"/>
          <w:sz w:val="32"/>
          <w:szCs w:val="32"/>
          <w:highlight w:val="none"/>
        </w:rPr>
      </w:pPr>
    </w:p>
    <w:p w14:paraId="2BDF4250">
      <w:pPr>
        <w:snapToGrid w:val="0"/>
        <w:spacing w:line="360" w:lineRule="auto"/>
        <w:ind w:right="480"/>
        <w:jc w:val="center"/>
        <w:rPr>
          <w:rFonts w:hint="eastAsia" w:ascii="宋体" w:hAnsi="宋体" w:cs="宋体"/>
          <w:b/>
          <w:color w:val="auto"/>
          <w:kern w:val="0"/>
          <w:sz w:val="32"/>
          <w:szCs w:val="32"/>
          <w:highlight w:val="none"/>
        </w:rPr>
      </w:pPr>
    </w:p>
    <w:p w14:paraId="5B89EEFF">
      <w:pPr>
        <w:snapToGrid w:val="0"/>
        <w:spacing w:line="360" w:lineRule="auto"/>
        <w:ind w:right="480"/>
        <w:jc w:val="center"/>
        <w:rPr>
          <w:rFonts w:hint="eastAsia" w:ascii="宋体" w:hAnsi="宋体" w:cs="宋体"/>
          <w:b/>
          <w:color w:val="auto"/>
          <w:kern w:val="0"/>
          <w:sz w:val="32"/>
          <w:szCs w:val="32"/>
          <w:highlight w:val="none"/>
        </w:rPr>
      </w:pPr>
    </w:p>
    <w:p w14:paraId="6B45DCE5">
      <w:pPr>
        <w:snapToGrid w:val="0"/>
        <w:spacing w:line="360" w:lineRule="auto"/>
        <w:ind w:right="480"/>
        <w:jc w:val="center"/>
        <w:rPr>
          <w:rFonts w:hint="eastAsia" w:ascii="宋体" w:hAnsi="宋体" w:cs="宋体"/>
          <w:b/>
          <w:color w:val="auto"/>
          <w:kern w:val="0"/>
          <w:sz w:val="32"/>
          <w:szCs w:val="32"/>
          <w:highlight w:val="none"/>
        </w:rPr>
      </w:pPr>
    </w:p>
    <w:p w14:paraId="7B978487">
      <w:pPr>
        <w:snapToGrid w:val="0"/>
        <w:spacing w:line="360" w:lineRule="auto"/>
        <w:ind w:right="480"/>
        <w:jc w:val="center"/>
        <w:rPr>
          <w:rFonts w:hint="eastAsia" w:ascii="宋体" w:hAnsi="宋体" w:cs="宋体"/>
          <w:b/>
          <w:color w:val="auto"/>
          <w:kern w:val="0"/>
          <w:sz w:val="32"/>
          <w:szCs w:val="32"/>
          <w:highlight w:val="none"/>
        </w:rPr>
      </w:pPr>
    </w:p>
    <w:p w14:paraId="3866836E">
      <w:pPr>
        <w:snapToGrid w:val="0"/>
        <w:spacing w:line="360" w:lineRule="auto"/>
        <w:ind w:right="480"/>
        <w:jc w:val="center"/>
        <w:rPr>
          <w:rFonts w:hint="eastAsia" w:ascii="宋体" w:hAnsi="宋体" w:cs="宋体"/>
          <w:b/>
          <w:color w:val="auto"/>
          <w:kern w:val="0"/>
          <w:sz w:val="32"/>
          <w:szCs w:val="32"/>
          <w:highlight w:val="none"/>
        </w:rPr>
      </w:pPr>
    </w:p>
    <w:p w14:paraId="03DB7780">
      <w:pPr>
        <w:snapToGrid w:val="0"/>
        <w:spacing w:line="360" w:lineRule="auto"/>
        <w:ind w:right="480"/>
        <w:jc w:val="center"/>
        <w:rPr>
          <w:rFonts w:hint="eastAsia" w:ascii="宋体" w:hAnsi="宋体" w:cs="宋体"/>
          <w:b/>
          <w:color w:val="auto"/>
          <w:kern w:val="0"/>
          <w:sz w:val="32"/>
          <w:szCs w:val="32"/>
          <w:highlight w:val="none"/>
        </w:rPr>
      </w:pPr>
    </w:p>
    <w:p w14:paraId="1F4B436B">
      <w:pPr>
        <w:snapToGrid w:val="0"/>
        <w:spacing w:line="360" w:lineRule="auto"/>
        <w:ind w:right="480"/>
        <w:jc w:val="center"/>
        <w:rPr>
          <w:rFonts w:hint="eastAsia" w:ascii="宋体" w:hAnsi="宋体" w:cs="宋体"/>
          <w:b/>
          <w:color w:val="auto"/>
          <w:kern w:val="0"/>
          <w:sz w:val="32"/>
          <w:szCs w:val="32"/>
          <w:highlight w:val="none"/>
        </w:rPr>
      </w:pPr>
    </w:p>
    <w:p w14:paraId="679C5CA7">
      <w:pPr>
        <w:snapToGrid w:val="0"/>
        <w:spacing w:line="360" w:lineRule="auto"/>
        <w:ind w:right="480"/>
        <w:jc w:val="center"/>
        <w:rPr>
          <w:rFonts w:hint="eastAsia" w:ascii="宋体" w:hAnsi="宋体" w:cs="宋体"/>
          <w:b/>
          <w:color w:val="auto"/>
          <w:kern w:val="0"/>
          <w:sz w:val="32"/>
          <w:szCs w:val="32"/>
          <w:highlight w:val="none"/>
        </w:rPr>
      </w:pPr>
    </w:p>
    <w:p w14:paraId="45C5E1E9">
      <w:pPr>
        <w:snapToGrid w:val="0"/>
        <w:spacing w:line="360" w:lineRule="auto"/>
        <w:ind w:right="480"/>
        <w:jc w:val="center"/>
        <w:rPr>
          <w:rFonts w:hint="eastAsia" w:ascii="宋体" w:hAnsi="宋体" w:cs="宋体"/>
          <w:b/>
          <w:color w:val="auto"/>
          <w:kern w:val="0"/>
          <w:sz w:val="32"/>
          <w:szCs w:val="32"/>
          <w:highlight w:val="none"/>
        </w:rPr>
      </w:pPr>
    </w:p>
    <w:p w14:paraId="7440F1BE">
      <w:pPr>
        <w:snapToGrid w:val="0"/>
        <w:spacing w:line="360" w:lineRule="auto"/>
        <w:ind w:right="480"/>
        <w:jc w:val="center"/>
        <w:rPr>
          <w:rFonts w:hint="eastAsia" w:ascii="宋体" w:hAnsi="宋体" w:cs="宋体"/>
          <w:b/>
          <w:color w:val="auto"/>
          <w:kern w:val="0"/>
          <w:sz w:val="32"/>
          <w:szCs w:val="32"/>
          <w:highlight w:val="none"/>
        </w:rPr>
      </w:pPr>
    </w:p>
    <w:p w14:paraId="5EEE5D88">
      <w:pPr>
        <w:snapToGrid w:val="0"/>
        <w:spacing w:line="360" w:lineRule="auto"/>
        <w:ind w:right="480"/>
        <w:jc w:val="center"/>
        <w:rPr>
          <w:rFonts w:hint="eastAsia" w:ascii="宋体" w:hAnsi="宋体" w:cs="宋体"/>
          <w:b/>
          <w:color w:val="auto"/>
          <w:kern w:val="0"/>
          <w:sz w:val="32"/>
          <w:szCs w:val="32"/>
          <w:highlight w:val="none"/>
        </w:rPr>
      </w:pPr>
    </w:p>
    <w:p w14:paraId="65B05A06">
      <w:pPr>
        <w:snapToGrid w:val="0"/>
        <w:spacing w:line="360" w:lineRule="auto"/>
        <w:ind w:right="480"/>
        <w:jc w:val="center"/>
        <w:rPr>
          <w:rFonts w:hint="eastAsia" w:ascii="宋体" w:hAnsi="宋体" w:cs="宋体"/>
          <w:b/>
          <w:color w:val="auto"/>
          <w:kern w:val="0"/>
          <w:sz w:val="32"/>
          <w:szCs w:val="32"/>
          <w:highlight w:val="none"/>
        </w:rPr>
      </w:pPr>
    </w:p>
    <w:p w14:paraId="703DCD6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6F187A">
      <w:pPr>
        <w:widowControl/>
        <w:spacing w:line="360" w:lineRule="auto"/>
        <w:ind w:left="1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一、开标一览表（报价表）</w:t>
      </w:r>
    </w:p>
    <w:p w14:paraId="6EB10CA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浙江省成套工程有限公司</w:t>
      </w:r>
      <w:r>
        <w:rPr>
          <w:rFonts w:hint="eastAsia" w:ascii="宋体" w:hAnsi="宋体" w:cs="宋体"/>
          <w:color w:val="auto"/>
          <w:kern w:val="0"/>
          <w:sz w:val="24"/>
          <w:highlight w:val="none"/>
          <w:lang w:val="zh-CN"/>
        </w:rPr>
        <w:t>：</w:t>
      </w:r>
    </w:p>
    <w:p w14:paraId="7483B6F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Cs/>
          <w:color w:val="auto"/>
          <w:sz w:val="24"/>
          <w:highlight w:val="none"/>
          <w:lang w:eastAsia="zh-CN"/>
        </w:rPr>
        <w:t>杭州市源清第二高级中学图书馆配套</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ZJCT2-YQDEZX2025-16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7305F2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37"/>
        <w:gridCol w:w="1559"/>
        <w:gridCol w:w="1134"/>
        <w:gridCol w:w="992"/>
        <w:gridCol w:w="992"/>
        <w:gridCol w:w="1134"/>
      </w:tblGrid>
      <w:tr w14:paraId="4F98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0739599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37" w:type="dxa"/>
            <w:vAlign w:val="center"/>
          </w:tcPr>
          <w:p w14:paraId="6C74E03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59" w:type="dxa"/>
            <w:vAlign w:val="center"/>
          </w:tcPr>
          <w:p w14:paraId="11E08DA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规格型号（或具体服务）</w:t>
            </w:r>
          </w:p>
        </w:tc>
        <w:tc>
          <w:tcPr>
            <w:tcW w:w="1134" w:type="dxa"/>
            <w:vAlign w:val="center"/>
          </w:tcPr>
          <w:p w14:paraId="225C7FB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18023A2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67DCE27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总价</w:t>
            </w:r>
          </w:p>
        </w:tc>
        <w:tc>
          <w:tcPr>
            <w:tcW w:w="1134" w:type="dxa"/>
            <w:vAlign w:val="center"/>
          </w:tcPr>
          <w:p w14:paraId="07138BB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实施期</w:t>
            </w:r>
          </w:p>
        </w:tc>
      </w:tr>
      <w:tr w14:paraId="6204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27CCB6E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337" w:type="dxa"/>
            <w:vAlign w:val="center"/>
          </w:tcPr>
          <w:p w14:paraId="771814CB">
            <w:pPr>
              <w:snapToGrid w:val="0"/>
              <w:spacing w:line="360" w:lineRule="auto"/>
              <w:jc w:val="center"/>
              <w:rPr>
                <w:rFonts w:hint="eastAsia" w:ascii="宋体" w:hAnsi="宋体" w:cs="宋体"/>
                <w:color w:val="auto"/>
                <w:sz w:val="24"/>
                <w:highlight w:val="none"/>
              </w:rPr>
            </w:pPr>
          </w:p>
        </w:tc>
        <w:tc>
          <w:tcPr>
            <w:tcW w:w="1559" w:type="dxa"/>
            <w:vAlign w:val="center"/>
          </w:tcPr>
          <w:p w14:paraId="49BB5B53">
            <w:pPr>
              <w:snapToGrid w:val="0"/>
              <w:spacing w:line="360" w:lineRule="auto"/>
              <w:jc w:val="center"/>
              <w:rPr>
                <w:rFonts w:hint="eastAsia" w:ascii="宋体" w:hAnsi="宋体" w:cs="宋体"/>
                <w:color w:val="auto"/>
                <w:sz w:val="24"/>
                <w:highlight w:val="none"/>
              </w:rPr>
            </w:pPr>
          </w:p>
        </w:tc>
        <w:tc>
          <w:tcPr>
            <w:tcW w:w="1134" w:type="dxa"/>
            <w:vAlign w:val="center"/>
          </w:tcPr>
          <w:p w14:paraId="1A0CE3F1">
            <w:pPr>
              <w:snapToGrid w:val="0"/>
              <w:spacing w:line="360" w:lineRule="auto"/>
              <w:jc w:val="center"/>
              <w:rPr>
                <w:rFonts w:hint="eastAsia" w:ascii="宋体" w:hAnsi="宋体" w:cs="宋体"/>
                <w:color w:val="auto"/>
                <w:sz w:val="24"/>
                <w:highlight w:val="none"/>
              </w:rPr>
            </w:pPr>
          </w:p>
        </w:tc>
        <w:tc>
          <w:tcPr>
            <w:tcW w:w="992" w:type="dxa"/>
            <w:vAlign w:val="center"/>
          </w:tcPr>
          <w:p w14:paraId="73C49C7E">
            <w:pPr>
              <w:spacing w:line="360" w:lineRule="auto"/>
              <w:jc w:val="center"/>
              <w:rPr>
                <w:rFonts w:hint="eastAsia" w:ascii="宋体" w:hAnsi="宋体" w:cs="宋体"/>
                <w:color w:val="auto"/>
                <w:sz w:val="24"/>
                <w:highlight w:val="none"/>
              </w:rPr>
            </w:pPr>
          </w:p>
        </w:tc>
        <w:tc>
          <w:tcPr>
            <w:tcW w:w="992" w:type="dxa"/>
            <w:vAlign w:val="center"/>
          </w:tcPr>
          <w:p w14:paraId="0301C488">
            <w:pPr>
              <w:spacing w:line="360" w:lineRule="auto"/>
              <w:jc w:val="center"/>
              <w:rPr>
                <w:rFonts w:hint="eastAsia" w:ascii="宋体" w:hAnsi="宋体" w:cs="宋体"/>
                <w:color w:val="auto"/>
                <w:sz w:val="24"/>
                <w:highlight w:val="none"/>
              </w:rPr>
            </w:pPr>
          </w:p>
        </w:tc>
        <w:tc>
          <w:tcPr>
            <w:tcW w:w="1134" w:type="dxa"/>
            <w:vMerge w:val="restart"/>
            <w:vAlign w:val="center"/>
          </w:tcPr>
          <w:p w14:paraId="739EDDE6">
            <w:pPr>
              <w:spacing w:line="360" w:lineRule="auto"/>
              <w:jc w:val="center"/>
              <w:rPr>
                <w:rFonts w:hint="eastAsia" w:ascii="宋体" w:hAnsi="宋体" w:cs="宋体"/>
                <w:color w:val="auto"/>
                <w:sz w:val="24"/>
                <w:highlight w:val="none"/>
              </w:rPr>
            </w:pPr>
          </w:p>
        </w:tc>
      </w:tr>
      <w:tr w14:paraId="1C8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6689471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337" w:type="dxa"/>
            <w:vAlign w:val="center"/>
          </w:tcPr>
          <w:p w14:paraId="020D4194">
            <w:pPr>
              <w:snapToGrid w:val="0"/>
              <w:spacing w:line="360" w:lineRule="auto"/>
              <w:jc w:val="center"/>
              <w:rPr>
                <w:rFonts w:hint="eastAsia" w:ascii="宋体" w:hAnsi="宋体" w:cs="宋体"/>
                <w:color w:val="auto"/>
                <w:sz w:val="24"/>
                <w:highlight w:val="none"/>
              </w:rPr>
            </w:pPr>
          </w:p>
        </w:tc>
        <w:tc>
          <w:tcPr>
            <w:tcW w:w="1559" w:type="dxa"/>
            <w:vAlign w:val="center"/>
          </w:tcPr>
          <w:p w14:paraId="4D35085D">
            <w:pPr>
              <w:snapToGrid w:val="0"/>
              <w:spacing w:line="360" w:lineRule="auto"/>
              <w:jc w:val="center"/>
              <w:rPr>
                <w:rFonts w:hint="eastAsia" w:ascii="宋体" w:hAnsi="宋体" w:cs="宋体"/>
                <w:color w:val="auto"/>
                <w:sz w:val="24"/>
                <w:highlight w:val="none"/>
              </w:rPr>
            </w:pPr>
          </w:p>
        </w:tc>
        <w:tc>
          <w:tcPr>
            <w:tcW w:w="1134" w:type="dxa"/>
            <w:vAlign w:val="center"/>
          </w:tcPr>
          <w:p w14:paraId="0BC08BCB">
            <w:pPr>
              <w:snapToGrid w:val="0"/>
              <w:spacing w:line="360" w:lineRule="auto"/>
              <w:jc w:val="center"/>
              <w:rPr>
                <w:rFonts w:hint="eastAsia" w:ascii="宋体" w:hAnsi="宋体" w:cs="宋体"/>
                <w:color w:val="auto"/>
                <w:sz w:val="24"/>
                <w:highlight w:val="none"/>
              </w:rPr>
            </w:pPr>
          </w:p>
        </w:tc>
        <w:tc>
          <w:tcPr>
            <w:tcW w:w="992" w:type="dxa"/>
            <w:vAlign w:val="center"/>
          </w:tcPr>
          <w:p w14:paraId="342E5302">
            <w:pPr>
              <w:spacing w:line="360" w:lineRule="auto"/>
              <w:jc w:val="center"/>
              <w:rPr>
                <w:rFonts w:hint="eastAsia" w:ascii="宋体" w:hAnsi="宋体" w:cs="宋体"/>
                <w:color w:val="auto"/>
                <w:sz w:val="24"/>
                <w:highlight w:val="none"/>
              </w:rPr>
            </w:pPr>
          </w:p>
        </w:tc>
        <w:tc>
          <w:tcPr>
            <w:tcW w:w="992" w:type="dxa"/>
            <w:vAlign w:val="center"/>
          </w:tcPr>
          <w:p w14:paraId="63884738">
            <w:pPr>
              <w:spacing w:line="360" w:lineRule="auto"/>
              <w:jc w:val="center"/>
              <w:rPr>
                <w:rFonts w:hint="eastAsia" w:ascii="宋体" w:hAnsi="宋体" w:cs="宋体"/>
                <w:color w:val="auto"/>
                <w:sz w:val="24"/>
                <w:highlight w:val="none"/>
              </w:rPr>
            </w:pPr>
          </w:p>
        </w:tc>
        <w:tc>
          <w:tcPr>
            <w:tcW w:w="1134" w:type="dxa"/>
            <w:vMerge w:val="continue"/>
            <w:vAlign w:val="center"/>
          </w:tcPr>
          <w:p w14:paraId="47C04C7D">
            <w:pPr>
              <w:spacing w:line="360" w:lineRule="auto"/>
              <w:jc w:val="center"/>
              <w:rPr>
                <w:rFonts w:hint="eastAsia" w:ascii="宋体" w:hAnsi="宋体" w:cs="宋体"/>
                <w:color w:val="auto"/>
                <w:sz w:val="24"/>
                <w:highlight w:val="none"/>
              </w:rPr>
            </w:pPr>
          </w:p>
        </w:tc>
      </w:tr>
      <w:tr w14:paraId="3A4F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44E0110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337" w:type="dxa"/>
            <w:vAlign w:val="center"/>
          </w:tcPr>
          <w:p w14:paraId="0B04E09E">
            <w:pPr>
              <w:snapToGrid w:val="0"/>
              <w:spacing w:line="360" w:lineRule="auto"/>
              <w:jc w:val="center"/>
              <w:rPr>
                <w:rFonts w:hint="eastAsia" w:ascii="宋体" w:hAnsi="宋体" w:cs="宋体"/>
                <w:color w:val="auto"/>
                <w:sz w:val="24"/>
                <w:highlight w:val="none"/>
              </w:rPr>
            </w:pPr>
          </w:p>
        </w:tc>
        <w:tc>
          <w:tcPr>
            <w:tcW w:w="1559" w:type="dxa"/>
            <w:vAlign w:val="center"/>
          </w:tcPr>
          <w:p w14:paraId="11AF6F95">
            <w:pPr>
              <w:snapToGrid w:val="0"/>
              <w:spacing w:line="360" w:lineRule="auto"/>
              <w:jc w:val="center"/>
              <w:rPr>
                <w:rFonts w:hint="eastAsia" w:ascii="宋体" w:hAnsi="宋体" w:cs="宋体"/>
                <w:color w:val="auto"/>
                <w:sz w:val="24"/>
                <w:highlight w:val="none"/>
              </w:rPr>
            </w:pPr>
          </w:p>
        </w:tc>
        <w:tc>
          <w:tcPr>
            <w:tcW w:w="1134" w:type="dxa"/>
            <w:vAlign w:val="center"/>
          </w:tcPr>
          <w:p w14:paraId="0F3C05C2">
            <w:pPr>
              <w:snapToGrid w:val="0"/>
              <w:spacing w:line="360" w:lineRule="auto"/>
              <w:jc w:val="center"/>
              <w:rPr>
                <w:rFonts w:hint="eastAsia" w:ascii="宋体" w:hAnsi="宋体" w:cs="宋体"/>
                <w:color w:val="auto"/>
                <w:sz w:val="24"/>
                <w:highlight w:val="none"/>
              </w:rPr>
            </w:pPr>
          </w:p>
        </w:tc>
        <w:tc>
          <w:tcPr>
            <w:tcW w:w="992" w:type="dxa"/>
            <w:vAlign w:val="center"/>
          </w:tcPr>
          <w:p w14:paraId="17F67F90">
            <w:pPr>
              <w:spacing w:line="360" w:lineRule="auto"/>
              <w:jc w:val="center"/>
              <w:rPr>
                <w:rFonts w:hint="eastAsia" w:ascii="宋体" w:hAnsi="宋体" w:cs="宋体"/>
                <w:color w:val="auto"/>
                <w:sz w:val="24"/>
                <w:highlight w:val="none"/>
              </w:rPr>
            </w:pPr>
          </w:p>
        </w:tc>
        <w:tc>
          <w:tcPr>
            <w:tcW w:w="992" w:type="dxa"/>
            <w:vAlign w:val="center"/>
          </w:tcPr>
          <w:p w14:paraId="67545A09">
            <w:pPr>
              <w:spacing w:line="360" w:lineRule="auto"/>
              <w:jc w:val="center"/>
              <w:rPr>
                <w:rFonts w:hint="eastAsia" w:ascii="宋体" w:hAnsi="宋体" w:cs="宋体"/>
                <w:color w:val="auto"/>
                <w:sz w:val="24"/>
                <w:highlight w:val="none"/>
              </w:rPr>
            </w:pPr>
          </w:p>
        </w:tc>
        <w:tc>
          <w:tcPr>
            <w:tcW w:w="1134" w:type="dxa"/>
            <w:vMerge w:val="continue"/>
            <w:vAlign w:val="center"/>
          </w:tcPr>
          <w:p w14:paraId="22AB41B5">
            <w:pPr>
              <w:spacing w:line="360" w:lineRule="auto"/>
              <w:jc w:val="center"/>
              <w:rPr>
                <w:rFonts w:hint="eastAsia" w:ascii="宋体" w:hAnsi="宋体" w:cs="宋体"/>
                <w:color w:val="auto"/>
                <w:sz w:val="24"/>
                <w:highlight w:val="none"/>
              </w:rPr>
            </w:pPr>
          </w:p>
        </w:tc>
      </w:tr>
      <w:tr w14:paraId="2CA6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3E66C9A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4252" w:type="dxa"/>
            <w:gridSpan w:val="4"/>
            <w:vAlign w:val="center"/>
          </w:tcPr>
          <w:p w14:paraId="0EF3F8AD">
            <w:pPr>
              <w:spacing w:line="360" w:lineRule="auto"/>
              <w:jc w:val="center"/>
              <w:rPr>
                <w:rFonts w:hint="eastAsia" w:ascii="宋体" w:hAnsi="宋体" w:cs="宋体"/>
                <w:color w:val="auto"/>
                <w:sz w:val="24"/>
                <w:highlight w:val="none"/>
              </w:rPr>
            </w:pPr>
          </w:p>
        </w:tc>
      </w:tr>
      <w:tr w14:paraId="284D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136BA95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4252" w:type="dxa"/>
            <w:gridSpan w:val="4"/>
            <w:vAlign w:val="center"/>
          </w:tcPr>
          <w:p w14:paraId="3AA3EB64">
            <w:pPr>
              <w:spacing w:line="360" w:lineRule="auto"/>
              <w:jc w:val="center"/>
              <w:rPr>
                <w:rFonts w:hint="eastAsia" w:ascii="宋体" w:hAnsi="宋体" w:cs="宋体"/>
                <w:color w:val="auto"/>
                <w:sz w:val="24"/>
                <w:highlight w:val="none"/>
              </w:rPr>
            </w:pPr>
          </w:p>
        </w:tc>
      </w:tr>
    </w:tbl>
    <w:p w14:paraId="581D3BD0">
      <w:pPr>
        <w:snapToGrid w:val="0"/>
        <w:spacing w:line="360" w:lineRule="auto"/>
        <w:ind w:firstLine="482" w:firstLineChars="200"/>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注：</w:t>
      </w:r>
    </w:p>
    <w:p w14:paraId="0FB3DAA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否则视为投标文件含有采购人不能接受的附加条件，投标无效；</w:t>
      </w:r>
    </w:p>
    <w:p w14:paraId="6251041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67BADA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3、特别提示：采购机构将对项目名称和项目编号，中标供应商名称、地址和中标金额，主要中标标的名称、服务范围、服务要求、服务时间、服务标准等予以公示。</w:t>
      </w:r>
    </w:p>
    <w:p w14:paraId="0B552510">
      <w:pPr>
        <w:pStyle w:val="3"/>
        <w:ind w:left="0" w:firstLine="0"/>
        <w:rPr>
          <w:rFonts w:hint="eastAsia" w:ascii="宋体" w:hAnsi="宋体" w:cs="宋体"/>
          <w:color w:val="auto"/>
          <w:highlight w:val="none"/>
          <w:lang w:val="zh-CN"/>
        </w:rPr>
      </w:pPr>
    </w:p>
    <w:p w14:paraId="18F9A049">
      <w:pPr>
        <w:spacing w:line="360" w:lineRule="auto"/>
        <w:ind w:firstLine="482" w:firstLineChars="200"/>
        <w:rPr>
          <w:rFonts w:hint="eastAsia" w:ascii="宋体" w:hAnsi="宋体" w:cs="宋体"/>
          <w:b/>
          <w:color w:val="auto"/>
          <w:kern w:val="0"/>
          <w:sz w:val="24"/>
          <w:highlight w:val="none"/>
        </w:rPr>
      </w:pPr>
    </w:p>
    <w:p w14:paraId="01E48EAD">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9D5A5C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2D203F17">
      <w:pPr>
        <w:pStyle w:val="692"/>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4C6312A3">
      <w:pPr>
        <w:widowControl/>
        <w:spacing w:line="360" w:lineRule="auto"/>
        <w:ind w:firstLine="120" w:firstLineChars="50"/>
        <w:jc w:val="center"/>
        <w:rPr>
          <w:rFonts w:hint="eastAsia" w:ascii="宋体" w:hAnsi="宋体" w:cs="宋体"/>
          <w:b/>
          <w:color w:val="auto"/>
          <w:kern w:val="0"/>
          <w:sz w:val="36"/>
          <w:szCs w:val="36"/>
          <w:highlight w:val="none"/>
        </w:rPr>
      </w:pPr>
      <w:r>
        <w:rPr>
          <w:rFonts w:hint="eastAsia" w:ascii="宋体" w:hAnsi="宋体" w:cs="宋体"/>
          <w:b/>
          <w:color w:val="auto"/>
          <w:sz w:val="24"/>
          <w:highlight w:val="none"/>
        </w:rPr>
        <w:t>（如供应商报价</w:t>
      </w:r>
      <w:r>
        <w:rPr>
          <w:rFonts w:hint="eastAsia" w:ascii="宋体" w:hAnsi="宋体" w:cs="宋体"/>
          <w:b/>
          <w:color w:val="auto"/>
          <w:sz w:val="24"/>
          <w:highlight w:val="none"/>
          <w:lang w:val="en-US" w:eastAsia="zh-CN"/>
        </w:rPr>
        <w:t>明显</w:t>
      </w:r>
      <w:r>
        <w:rPr>
          <w:rFonts w:hint="eastAsia" w:ascii="宋体" w:hAnsi="宋体" w:cs="宋体"/>
          <w:b/>
          <w:color w:val="auto"/>
          <w:sz w:val="24"/>
          <w:highlight w:val="none"/>
        </w:rPr>
        <w:t>低于项目预算的，应当提交本文档，详细阐述不影响产品质量或者诚信履约的具体原因。）</w:t>
      </w:r>
    </w:p>
    <w:p w14:paraId="7FDF334A">
      <w:pPr>
        <w:rPr>
          <w:rFonts w:hint="eastAsia" w:ascii="宋体" w:hAnsi="宋体" w:cs="宋体"/>
          <w:color w:val="auto"/>
          <w:highlight w:val="none"/>
        </w:rPr>
      </w:pPr>
    </w:p>
    <w:p w14:paraId="5E8AB3C8">
      <w:pPr>
        <w:spacing w:line="360" w:lineRule="auto"/>
        <w:ind w:firstLine="420" w:firstLineChars="200"/>
        <w:rPr>
          <w:rFonts w:hint="eastAsia" w:ascii="宋体" w:hAnsi="宋体" w:cs="宋体"/>
          <w:color w:val="auto"/>
          <w:highlight w:val="none"/>
        </w:rPr>
      </w:pPr>
    </w:p>
    <w:p w14:paraId="78A4DE5A">
      <w:pPr>
        <w:spacing w:line="360" w:lineRule="auto"/>
        <w:ind w:firstLine="420" w:firstLineChars="200"/>
        <w:rPr>
          <w:rFonts w:hint="eastAsia" w:ascii="宋体" w:hAnsi="宋体" w:cs="宋体"/>
          <w:color w:val="auto"/>
          <w:highlight w:val="none"/>
        </w:rPr>
      </w:pPr>
    </w:p>
    <w:p w14:paraId="4C193494">
      <w:pPr>
        <w:spacing w:line="360" w:lineRule="auto"/>
        <w:rPr>
          <w:rFonts w:hint="eastAsia" w:ascii="宋体" w:hAnsi="宋体" w:cs="宋体"/>
          <w:b/>
          <w:color w:val="auto"/>
          <w:sz w:val="24"/>
          <w:highlight w:val="none"/>
        </w:rPr>
      </w:pPr>
    </w:p>
    <w:p w14:paraId="0BC56CE6">
      <w:pPr>
        <w:spacing w:line="360" w:lineRule="auto"/>
        <w:rPr>
          <w:rFonts w:hint="eastAsia" w:ascii="宋体" w:hAnsi="宋体" w:cs="宋体"/>
          <w:b/>
          <w:color w:val="auto"/>
          <w:sz w:val="24"/>
          <w:highlight w:val="none"/>
        </w:rPr>
      </w:pPr>
    </w:p>
    <w:p w14:paraId="60E26820">
      <w:pPr>
        <w:spacing w:line="360" w:lineRule="auto"/>
        <w:rPr>
          <w:rFonts w:hint="eastAsia" w:ascii="宋体" w:hAnsi="宋体" w:cs="宋体"/>
          <w:b/>
          <w:color w:val="auto"/>
          <w:sz w:val="24"/>
          <w:highlight w:val="none"/>
        </w:rPr>
      </w:pPr>
    </w:p>
    <w:p w14:paraId="56913F1A">
      <w:pPr>
        <w:spacing w:line="360" w:lineRule="auto"/>
        <w:rPr>
          <w:rFonts w:hint="eastAsia" w:ascii="宋体" w:hAnsi="宋体" w:cs="宋体"/>
          <w:b/>
          <w:color w:val="auto"/>
          <w:sz w:val="24"/>
          <w:highlight w:val="none"/>
        </w:rPr>
      </w:pPr>
    </w:p>
    <w:p w14:paraId="081CB489">
      <w:pPr>
        <w:spacing w:line="360" w:lineRule="auto"/>
        <w:rPr>
          <w:rFonts w:hint="eastAsia" w:ascii="宋体" w:hAnsi="宋体" w:cs="宋体"/>
          <w:b/>
          <w:color w:val="auto"/>
          <w:sz w:val="24"/>
          <w:highlight w:val="none"/>
        </w:rPr>
      </w:pPr>
    </w:p>
    <w:p w14:paraId="6B90E5BE">
      <w:pPr>
        <w:spacing w:line="360" w:lineRule="auto"/>
        <w:rPr>
          <w:rFonts w:hint="eastAsia" w:ascii="宋体" w:hAnsi="宋体" w:cs="宋体"/>
          <w:b/>
          <w:color w:val="auto"/>
          <w:sz w:val="24"/>
          <w:highlight w:val="none"/>
        </w:rPr>
      </w:pPr>
    </w:p>
    <w:p w14:paraId="5D64468E">
      <w:pPr>
        <w:spacing w:line="360" w:lineRule="auto"/>
        <w:rPr>
          <w:rFonts w:hint="eastAsia" w:ascii="宋体" w:hAnsi="宋体" w:cs="宋体"/>
          <w:b/>
          <w:color w:val="auto"/>
          <w:sz w:val="24"/>
          <w:highlight w:val="none"/>
        </w:rPr>
      </w:pPr>
    </w:p>
    <w:p w14:paraId="7A707091">
      <w:pPr>
        <w:spacing w:line="360" w:lineRule="auto"/>
        <w:rPr>
          <w:rFonts w:hint="eastAsia" w:ascii="宋体" w:hAnsi="宋体" w:cs="宋体"/>
          <w:b/>
          <w:color w:val="auto"/>
          <w:sz w:val="24"/>
          <w:highlight w:val="none"/>
        </w:rPr>
      </w:pPr>
    </w:p>
    <w:p w14:paraId="42FF3BA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9501A63">
      <w:pPr>
        <w:spacing w:line="360" w:lineRule="auto"/>
        <w:jc w:val="left"/>
        <w:outlineLvl w:val="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附件1：质疑函范本及制作说明</w:t>
      </w:r>
    </w:p>
    <w:p w14:paraId="215A3B37">
      <w:pPr>
        <w:spacing w:line="360" w:lineRule="auto"/>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质疑函范本</w:t>
      </w:r>
    </w:p>
    <w:p w14:paraId="39EF6FC5">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4F0EF5D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F3F5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4628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0462B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0BD256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F48F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F6C9FF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E8E8C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365F44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6CF8AA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05D62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EC426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60EDFA6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9B9627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AA97B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3E37E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A6E757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6C68B05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3E6F2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21915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C752C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F6ABA06">
      <w:pPr>
        <w:spacing w:line="360" w:lineRule="auto"/>
        <w:jc w:val="center"/>
        <w:rPr>
          <w:rFonts w:hint="eastAsia" w:ascii="宋体" w:hAnsi="宋体" w:cs="宋体"/>
          <w:b/>
          <w:bCs/>
          <w:color w:val="auto"/>
          <w:sz w:val="24"/>
          <w:highlight w:val="none"/>
        </w:rPr>
      </w:pPr>
    </w:p>
    <w:p w14:paraId="7C4920A5">
      <w:pPr>
        <w:spacing w:line="360" w:lineRule="auto"/>
        <w:rPr>
          <w:rFonts w:hint="eastAsia" w:ascii="宋体" w:hAnsi="宋体" w:cs="宋体"/>
          <w:b/>
          <w:color w:val="auto"/>
          <w:sz w:val="24"/>
          <w:highlight w:val="none"/>
        </w:rPr>
      </w:pPr>
    </w:p>
    <w:p w14:paraId="7120DC91">
      <w:pPr>
        <w:spacing w:line="360" w:lineRule="auto"/>
        <w:rPr>
          <w:rFonts w:hint="eastAsia" w:ascii="宋体" w:hAnsi="宋体" w:cs="宋体"/>
          <w:b/>
          <w:color w:val="auto"/>
          <w:sz w:val="24"/>
          <w:highlight w:val="none"/>
        </w:rPr>
      </w:pPr>
    </w:p>
    <w:p w14:paraId="3A516058">
      <w:pPr>
        <w:spacing w:line="360" w:lineRule="auto"/>
        <w:rPr>
          <w:rFonts w:hint="eastAsia" w:ascii="宋体" w:hAnsi="宋体" w:cs="宋体"/>
          <w:b/>
          <w:color w:val="auto"/>
          <w:sz w:val="24"/>
          <w:highlight w:val="none"/>
        </w:rPr>
      </w:pPr>
    </w:p>
    <w:p w14:paraId="1D6D3B57">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07BA01A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64133B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A4E67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60D58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5660E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D499E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1FEF1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93AF4F">
      <w:pPr>
        <w:widowControl/>
        <w:spacing w:line="360" w:lineRule="auto"/>
        <w:ind w:firstLine="600" w:firstLineChars="200"/>
        <w:jc w:val="left"/>
        <w:rPr>
          <w:rFonts w:hint="eastAsia" w:ascii="宋体" w:hAnsi="宋体" w:cs="宋体"/>
          <w:color w:val="auto"/>
          <w:sz w:val="30"/>
          <w:szCs w:val="30"/>
          <w:highlight w:val="none"/>
        </w:rPr>
      </w:pPr>
    </w:p>
    <w:p w14:paraId="1D1E4557">
      <w:pPr>
        <w:spacing w:line="360" w:lineRule="auto"/>
        <w:jc w:val="center"/>
        <w:rPr>
          <w:rFonts w:hint="eastAsia" w:ascii="宋体" w:hAnsi="宋体" w:cs="宋体"/>
          <w:b/>
          <w:color w:val="auto"/>
          <w:spacing w:val="6"/>
          <w:sz w:val="32"/>
          <w:szCs w:val="32"/>
          <w:highlight w:val="none"/>
        </w:rPr>
      </w:pPr>
    </w:p>
    <w:p w14:paraId="5DC9507D">
      <w:pPr>
        <w:spacing w:line="360" w:lineRule="auto"/>
        <w:jc w:val="center"/>
        <w:rPr>
          <w:rFonts w:hint="eastAsia" w:ascii="宋体" w:hAnsi="宋体" w:cs="宋体"/>
          <w:b/>
          <w:color w:val="auto"/>
          <w:spacing w:val="6"/>
          <w:sz w:val="32"/>
          <w:szCs w:val="32"/>
          <w:highlight w:val="none"/>
        </w:rPr>
      </w:pPr>
    </w:p>
    <w:p w14:paraId="1F082B84">
      <w:pPr>
        <w:spacing w:line="360" w:lineRule="auto"/>
        <w:jc w:val="center"/>
        <w:rPr>
          <w:rFonts w:hint="eastAsia" w:ascii="宋体" w:hAnsi="宋体" w:cs="宋体"/>
          <w:b/>
          <w:color w:val="auto"/>
          <w:spacing w:val="6"/>
          <w:sz w:val="32"/>
          <w:szCs w:val="32"/>
          <w:highlight w:val="none"/>
        </w:rPr>
      </w:pPr>
    </w:p>
    <w:p w14:paraId="1BD6BAF8">
      <w:pPr>
        <w:spacing w:line="360" w:lineRule="auto"/>
        <w:jc w:val="center"/>
        <w:rPr>
          <w:rFonts w:hint="eastAsia" w:ascii="宋体" w:hAnsi="宋体" w:cs="宋体"/>
          <w:b/>
          <w:color w:val="auto"/>
          <w:spacing w:val="6"/>
          <w:sz w:val="32"/>
          <w:szCs w:val="32"/>
          <w:highlight w:val="none"/>
        </w:rPr>
      </w:pPr>
    </w:p>
    <w:p w14:paraId="3FCF707D">
      <w:pPr>
        <w:spacing w:line="360" w:lineRule="auto"/>
        <w:jc w:val="center"/>
        <w:rPr>
          <w:rFonts w:hint="eastAsia" w:ascii="宋体" w:hAnsi="宋体" w:cs="宋体"/>
          <w:b/>
          <w:color w:val="auto"/>
          <w:spacing w:val="6"/>
          <w:sz w:val="32"/>
          <w:szCs w:val="32"/>
          <w:highlight w:val="none"/>
        </w:rPr>
      </w:pPr>
    </w:p>
    <w:p w14:paraId="53F04888">
      <w:pPr>
        <w:spacing w:line="360" w:lineRule="auto"/>
        <w:jc w:val="center"/>
        <w:rPr>
          <w:rFonts w:hint="eastAsia" w:ascii="宋体" w:hAnsi="宋体" w:cs="宋体"/>
          <w:b/>
          <w:color w:val="auto"/>
          <w:spacing w:val="6"/>
          <w:sz w:val="32"/>
          <w:szCs w:val="32"/>
          <w:highlight w:val="none"/>
        </w:rPr>
      </w:pPr>
    </w:p>
    <w:p w14:paraId="43ED2A47">
      <w:pPr>
        <w:spacing w:line="360" w:lineRule="auto"/>
        <w:jc w:val="center"/>
        <w:rPr>
          <w:rFonts w:hint="eastAsia" w:ascii="宋体" w:hAnsi="宋体" w:cs="宋体"/>
          <w:b/>
          <w:color w:val="auto"/>
          <w:spacing w:val="6"/>
          <w:sz w:val="32"/>
          <w:szCs w:val="32"/>
          <w:highlight w:val="none"/>
        </w:rPr>
      </w:pPr>
    </w:p>
    <w:p w14:paraId="7CAD9938">
      <w:pPr>
        <w:spacing w:line="360" w:lineRule="auto"/>
        <w:jc w:val="center"/>
        <w:rPr>
          <w:rFonts w:hint="eastAsia" w:ascii="宋体" w:hAnsi="宋体" w:cs="宋体"/>
          <w:b/>
          <w:color w:val="auto"/>
          <w:spacing w:val="6"/>
          <w:sz w:val="32"/>
          <w:szCs w:val="32"/>
          <w:highlight w:val="none"/>
        </w:rPr>
      </w:pPr>
    </w:p>
    <w:p w14:paraId="049A7D4B">
      <w:pPr>
        <w:spacing w:line="360" w:lineRule="auto"/>
        <w:jc w:val="center"/>
        <w:rPr>
          <w:rFonts w:hint="eastAsia" w:ascii="宋体" w:hAnsi="宋体" w:cs="宋体"/>
          <w:b/>
          <w:color w:val="auto"/>
          <w:spacing w:val="6"/>
          <w:sz w:val="32"/>
          <w:szCs w:val="32"/>
          <w:highlight w:val="none"/>
        </w:rPr>
      </w:pPr>
    </w:p>
    <w:p w14:paraId="05EC4D2B">
      <w:pPr>
        <w:spacing w:line="360" w:lineRule="auto"/>
        <w:jc w:val="center"/>
        <w:rPr>
          <w:rFonts w:hint="eastAsia" w:ascii="宋体" w:hAnsi="宋体" w:cs="宋体"/>
          <w:b/>
          <w:color w:val="auto"/>
          <w:spacing w:val="6"/>
          <w:sz w:val="32"/>
          <w:szCs w:val="32"/>
          <w:highlight w:val="none"/>
        </w:rPr>
      </w:pPr>
    </w:p>
    <w:p w14:paraId="66DB6100">
      <w:pPr>
        <w:spacing w:line="360" w:lineRule="auto"/>
        <w:jc w:val="center"/>
        <w:rPr>
          <w:rFonts w:hint="eastAsia" w:ascii="宋体" w:hAnsi="宋体" w:cs="宋体"/>
          <w:b/>
          <w:color w:val="auto"/>
          <w:spacing w:val="6"/>
          <w:sz w:val="32"/>
          <w:szCs w:val="32"/>
          <w:highlight w:val="none"/>
        </w:rPr>
      </w:pPr>
    </w:p>
    <w:p w14:paraId="6BFB9F8D">
      <w:pPr>
        <w:spacing w:line="360" w:lineRule="auto"/>
        <w:jc w:val="center"/>
        <w:rPr>
          <w:rFonts w:hint="eastAsia" w:ascii="宋体" w:hAnsi="宋体" w:cs="宋体"/>
          <w:b/>
          <w:color w:val="auto"/>
          <w:spacing w:val="6"/>
          <w:sz w:val="32"/>
          <w:szCs w:val="32"/>
          <w:highlight w:val="none"/>
        </w:rPr>
      </w:pPr>
    </w:p>
    <w:p w14:paraId="374089D7">
      <w:pPr>
        <w:spacing w:line="360" w:lineRule="auto"/>
        <w:jc w:val="left"/>
        <w:rPr>
          <w:rFonts w:hint="eastAsia" w:ascii="宋体" w:hAnsi="宋体" w:cs="宋体"/>
          <w:b/>
          <w:color w:val="auto"/>
          <w:spacing w:val="6"/>
          <w:sz w:val="32"/>
          <w:szCs w:val="32"/>
          <w:highlight w:val="none"/>
        </w:rPr>
      </w:pPr>
    </w:p>
    <w:p w14:paraId="0E0E20DB">
      <w:pPr>
        <w:spacing w:line="360" w:lineRule="auto"/>
        <w:jc w:val="left"/>
        <w:rPr>
          <w:rFonts w:hint="eastAsia" w:ascii="宋体" w:hAnsi="宋体" w:cs="宋体"/>
          <w:b/>
          <w:color w:val="auto"/>
          <w:spacing w:val="6"/>
          <w:sz w:val="32"/>
          <w:szCs w:val="32"/>
          <w:highlight w:val="none"/>
        </w:rPr>
      </w:pPr>
    </w:p>
    <w:p w14:paraId="19BCF169">
      <w:pPr>
        <w:spacing w:line="360" w:lineRule="auto"/>
        <w:outlineLvl w:val="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附件2：投诉书范本及制作说明</w:t>
      </w:r>
    </w:p>
    <w:p w14:paraId="2F8E441F">
      <w:pPr>
        <w:spacing w:line="360" w:lineRule="auto"/>
        <w:jc w:val="center"/>
        <w:rPr>
          <w:rFonts w:hint="eastAsia" w:ascii="宋体" w:hAnsi="宋体" w:cs="宋体"/>
          <w:b/>
          <w:color w:val="auto"/>
          <w:sz w:val="24"/>
          <w:highlight w:val="none"/>
        </w:rPr>
      </w:pPr>
    </w:p>
    <w:p w14:paraId="59AF4FA8">
      <w:pPr>
        <w:spacing w:line="360" w:lineRule="auto"/>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155959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144E7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047A4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1C6617">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B33E7A">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5451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7402F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C588D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64F97E9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8129B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2C5A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D850AD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C38835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68B24E5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12C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AFD0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9806C9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F7D1C5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1835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82041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E91E4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6FF7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3E0F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74E86D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4F8A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5EF90AF">
      <w:pPr>
        <w:spacing w:line="360" w:lineRule="auto"/>
        <w:rPr>
          <w:rFonts w:hint="eastAsia" w:ascii="宋体" w:hAnsi="宋体" w:cs="宋体"/>
          <w:color w:val="auto"/>
          <w:sz w:val="24"/>
          <w:highlight w:val="none"/>
        </w:rPr>
      </w:pPr>
    </w:p>
    <w:p w14:paraId="7614A2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7096121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EFE1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8B244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F5CD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5D3659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EC6C5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7FA3D3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903F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9267B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33FA0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7F6E830">
      <w:pPr>
        <w:spacing w:line="360" w:lineRule="auto"/>
        <w:rPr>
          <w:rFonts w:hint="eastAsia" w:ascii="宋体" w:hAnsi="宋体" w:cs="宋体"/>
          <w:b/>
          <w:color w:val="auto"/>
          <w:sz w:val="24"/>
          <w:highlight w:val="none"/>
        </w:rPr>
      </w:pPr>
    </w:p>
    <w:p w14:paraId="6CA88D67">
      <w:pPr>
        <w:spacing w:line="360" w:lineRule="auto"/>
        <w:rPr>
          <w:rFonts w:hint="eastAsia" w:ascii="宋体" w:hAnsi="宋体" w:cs="宋体"/>
          <w:b/>
          <w:color w:val="auto"/>
          <w:sz w:val="24"/>
          <w:highlight w:val="none"/>
        </w:rPr>
      </w:pPr>
    </w:p>
    <w:p w14:paraId="25F508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4ADD23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1F7CD3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0EDD8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7A247F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35512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9D03A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F690D3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768EA6">
      <w:pPr>
        <w:spacing w:line="360" w:lineRule="auto"/>
        <w:rPr>
          <w:rFonts w:hint="eastAsia" w:ascii="宋体" w:hAnsi="宋体" w:cs="宋体"/>
          <w:b/>
          <w:color w:val="auto"/>
          <w:sz w:val="24"/>
          <w:highlight w:val="none"/>
        </w:rPr>
      </w:pPr>
    </w:p>
    <w:p w14:paraId="0797F544">
      <w:pPr>
        <w:autoSpaceDE w:val="0"/>
        <w:autoSpaceDN w:val="0"/>
        <w:jc w:val="center"/>
        <w:rPr>
          <w:rFonts w:hint="eastAsia" w:ascii="宋体" w:hAnsi="宋体" w:cs="宋体"/>
          <w:b/>
          <w:color w:val="auto"/>
          <w:spacing w:val="6"/>
          <w:sz w:val="32"/>
          <w:szCs w:val="32"/>
          <w:highlight w:val="none"/>
        </w:rPr>
      </w:pPr>
    </w:p>
    <w:p w14:paraId="2D1BC2E6">
      <w:pPr>
        <w:autoSpaceDE w:val="0"/>
        <w:autoSpaceDN w:val="0"/>
        <w:jc w:val="center"/>
        <w:rPr>
          <w:rFonts w:hint="eastAsia" w:ascii="宋体" w:hAnsi="宋体" w:cs="宋体"/>
          <w:b/>
          <w:color w:val="auto"/>
          <w:spacing w:val="6"/>
          <w:sz w:val="32"/>
          <w:szCs w:val="32"/>
          <w:highlight w:val="none"/>
        </w:rPr>
      </w:pPr>
    </w:p>
    <w:p w14:paraId="14DA982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DA5A2B8">
      <w:pPr>
        <w:spacing w:line="360" w:lineRule="auto"/>
        <w:outlineLvl w:val="0"/>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附件3：业务专用章使用说明函</w:t>
      </w:r>
    </w:p>
    <w:p w14:paraId="5E537BDC">
      <w:pPr>
        <w:spacing w:line="360" w:lineRule="auto"/>
        <w:rPr>
          <w:rFonts w:hint="eastAsia" w:ascii="宋体" w:hAnsi="宋体" w:cs="宋体"/>
          <w:color w:val="auto"/>
          <w:sz w:val="24"/>
          <w:highlight w:val="none"/>
          <w:u w:val="single"/>
        </w:rPr>
      </w:pPr>
    </w:p>
    <w:p w14:paraId="558F725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杭州市源清中学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浙江省成套工程有限公司</w:t>
      </w:r>
    </w:p>
    <w:p w14:paraId="788866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bCs/>
          <w:color w:val="auto"/>
          <w:sz w:val="24"/>
          <w:highlight w:val="none"/>
          <w:lang w:eastAsia="zh-CN"/>
        </w:rPr>
        <w:t>杭州市源清第二高级中学图书馆配套</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ZJCT2-YQDEZX2025-16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7FC85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4A21C38">
      <w:pPr>
        <w:spacing w:line="360" w:lineRule="auto"/>
        <w:ind w:firstLine="494"/>
        <w:rPr>
          <w:rFonts w:hint="eastAsia" w:ascii="宋体" w:hAnsi="宋体" w:cs="宋体"/>
          <w:color w:val="auto"/>
          <w:sz w:val="24"/>
          <w:highlight w:val="none"/>
        </w:rPr>
      </w:pPr>
    </w:p>
    <w:p w14:paraId="6DA58A4D">
      <w:pPr>
        <w:spacing w:line="360" w:lineRule="auto"/>
        <w:ind w:firstLine="494"/>
        <w:rPr>
          <w:rFonts w:hint="eastAsia" w:ascii="宋体" w:hAnsi="宋体" w:cs="宋体"/>
          <w:color w:val="auto"/>
          <w:sz w:val="24"/>
          <w:highlight w:val="none"/>
        </w:rPr>
      </w:pPr>
    </w:p>
    <w:p w14:paraId="78E1E053">
      <w:pPr>
        <w:spacing w:line="360" w:lineRule="auto"/>
        <w:ind w:firstLine="494"/>
        <w:rPr>
          <w:rFonts w:hint="eastAsia" w:ascii="宋体" w:hAnsi="宋体" w:cs="宋体"/>
          <w:color w:val="auto"/>
          <w:sz w:val="24"/>
          <w:highlight w:val="none"/>
        </w:rPr>
      </w:pPr>
    </w:p>
    <w:p w14:paraId="039B8C94">
      <w:pPr>
        <w:spacing w:line="360" w:lineRule="auto"/>
        <w:ind w:firstLine="494"/>
        <w:rPr>
          <w:rFonts w:hint="eastAsia" w:ascii="宋体" w:hAnsi="宋体" w:cs="宋体"/>
          <w:color w:val="auto"/>
          <w:sz w:val="24"/>
          <w:highlight w:val="none"/>
        </w:rPr>
      </w:pPr>
    </w:p>
    <w:p w14:paraId="08B33B2E">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38744A51">
      <w:pPr>
        <w:spacing w:line="360" w:lineRule="auto"/>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44B9C55">
      <w:pPr>
        <w:spacing w:line="360" w:lineRule="auto"/>
        <w:rPr>
          <w:rFonts w:hint="eastAsia" w:ascii="宋体" w:hAnsi="宋体" w:cs="宋体"/>
          <w:b/>
          <w:bCs/>
          <w:color w:val="auto"/>
          <w:sz w:val="24"/>
          <w:highlight w:val="none"/>
        </w:rPr>
      </w:pPr>
    </w:p>
    <w:p w14:paraId="3EF1EF17">
      <w:pPr>
        <w:spacing w:line="360" w:lineRule="auto"/>
        <w:rPr>
          <w:rFonts w:hint="eastAsia" w:ascii="宋体" w:hAnsi="宋体" w:cs="宋体"/>
          <w:b/>
          <w:bCs/>
          <w:color w:val="auto"/>
          <w:sz w:val="24"/>
          <w:highlight w:val="none"/>
        </w:rPr>
      </w:pPr>
    </w:p>
    <w:p w14:paraId="6B0439C1">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附：</w:t>
      </w:r>
    </w:p>
    <w:p w14:paraId="694FB678">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1D76E2C">
      <w:pPr>
        <w:autoSpaceDE w:val="0"/>
        <w:autoSpaceDN w:val="0"/>
        <w:spacing w:line="360" w:lineRule="auto"/>
        <w:jc w:val="center"/>
        <w:rPr>
          <w:rFonts w:hint="eastAsia" w:ascii="宋体" w:hAnsi="宋体" w:cs="宋体"/>
          <w:b/>
          <w:color w:val="auto"/>
          <w:spacing w:val="6"/>
          <w:sz w:val="24"/>
          <w:highlight w:val="none"/>
        </w:rPr>
      </w:pPr>
    </w:p>
    <w:p w14:paraId="14D6F0A2">
      <w:pPr>
        <w:autoSpaceDE w:val="0"/>
        <w:autoSpaceDN w:val="0"/>
        <w:spacing w:line="360" w:lineRule="auto"/>
        <w:jc w:val="center"/>
        <w:rPr>
          <w:rFonts w:hint="eastAsia" w:ascii="宋体" w:hAnsi="宋体" w:cs="宋体"/>
          <w:b/>
          <w:color w:val="auto"/>
          <w:spacing w:val="6"/>
          <w:sz w:val="24"/>
          <w:highlight w:val="none"/>
        </w:rPr>
      </w:pPr>
    </w:p>
    <w:p w14:paraId="06A57BDE">
      <w:pPr>
        <w:autoSpaceDE w:val="0"/>
        <w:autoSpaceDN w:val="0"/>
        <w:spacing w:line="360" w:lineRule="auto"/>
        <w:jc w:val="center"/>
        <w:rPr>
          <w:rFonts w:hint="eastAsia" w:ascii="宋体" w:hAnsi="宋体" w:cs="宋体"/>
          <w:b/>
          <w:color w:val="auto"/>
          <w:spacing w:val="6"/>
          <w:sz w:val="24"/>
          <w:highlight w:val="none"/>
        </w:rPr>
      </w:pPr>
    </w:p>
    <w:p w14:paraId="469D7230">
      <w:pPr>
        <w:autoSpaceDE w:val="0"/>
        <w:autoSpaceDN w:val="0"/>
        <w:spacing w:line="360" w:lineRule="auto"/>
        <w:jc w:val="center"/>
        <w:rPr>
          <w:rFonts w:hint="eastAsia" w:ascii="宋体" w:hAnsi="宋体" w:cs="宋体"/>
          <w:b/>
          <w:color w:val="auto"/>
          <w:spacing w:val="6"/>
          <w:sz w:val="24"/>
          <w:highlight w:val="none"/>
        </w:rPr>
      </w:pPr>
    </w:p>
    <w:p w14:paraId="101016A2">
      <w:pPr>
        <w:autoSpaceDE w:val="0"/>
        <w:autoSpaceDN w:val="0"/>
        <w:spacing w:line="360" w:lineRule="auto"/>
        <w:jc w:val="center"/>
        <w:rPr>
          <w:rFonts w:hint="eastAsia" w:ascii="宋体" w:hAnsi="宋体" w:cs="宋体"/>
          <w:b/>
          <w:color w:val="auto"/>
          <w:spacing w:val="6"/>
          <w:sz w:val="24"/>
          <w:highlight w:val="none"/>
        </w:rPr>
      </w:pPr>
    </w:p>
    <w:p w14:paraId="230AC5B7">
      <w:pPr>
        <w:autoSpaceDE w:val="0"/>
        <w:autoSpaceDN w:val="0"/>
        <w:spacing w:line="360" w:lineRule="auto"/>
        <w:jc w:val="center"/>
        <w:rPr>
          <w:rFonts w:hint="eastAsia" w:ascii="宋体" w:hAnsi="宋体" w:cs="宋体"/>
          <w:b/>
          <w:color w:val="auto"/>
          <w:spacing w:val="6"/>
          <w:sz w:val="24"/>
          <w:highlight w:val="none"/>
        </w:rPr>
      </w:pPr>
    </w:p>
    <w:p w14:paraId="1CAD8D4F">
      <w:pPr>
        <w:autoSpaceDE w:val="0"/>
        <w:autoSpaceDN w:val="0"/>
        <w:spacing w:line="360" w:lineRule="auto"/>
        <w:jc w:val="center"/>
        <w:rPr>
          <w:rFonts w:hint="eastAsia" w:ascii="宋体" w:hAnsi="宋体" w:cs="宋体"/>
          <w:b/>
          <w:color w:val="auto"/>
          <w:spacing w:val="6"/>
          <w:sz w:val="24"/>
          <w:highlight w:val="none"/>
        </w:rPr>
      </w:pPr>
    </w:p>
    <w:p w14:paraId="3933593C">
      <w:pPr>
        <w:autoSpaceDE w:val="0"/>
        <w:autoSpaceDN w:val="0"/>
        <w:spacing w:line="360" w:lineRule="auto"/>
        <w:jc w:val="center"/>
        <w:rPr>
          <w:rFonts w:hint="eastAsia" w:ascii="宋体" w:hAnsi="宋体" w:cs="宋体"/>
          <w:b/>
          <w:color w:val="auto"/>
          <w:spacing w:val="6"/>
          <w:sz w:val="24"/>
          <w:highlight w:val="none"/>
        </w:rPr>
      </w:pPr>
    </w:p>
    <w:p w14:paraId="23D08274">
      <w:pPr>
        <w:autoSpaceDE w:val="0"/>
        <w:autoSpaceDN w:val="0"/>
        <w:spacing w:line="360" w:lineRule="auto"/>
        <w:jc w:val="center"/>
        <w:rPr>
          <w:rFonts w:hint="eastAsia" w:ascii="宋体" w:hAnsi="宋体" w:cs="宋体"/>
          <w:b/>
          <w:color w:val="auto"/>
          <w:spacing w:val="6"/>
          <w:sz w:val="24"/>
          <w:highlight w:val="none"/>
        </w:rPr>
      </w:pPr>
    </w:p>
    <w:p w14:paraId="2CD27604">
      <w:pPr>
        <w:autoSpaceDE w:val="0"/>
        <w:autoSpaceDN w:val="0"/>
        <w:rPr>
          <w:rFonts w:hint="eastAsia" w:ascii="宋体" w:hAnsi="宋体" w:cs="宋体"/>
          <w:b/>
          <w:color w:val="auto"/>
          <w:spacing w:val="6"/>
          <w:sz w:val="32"/>
          <w:szCs w:val="32"/>
          <w:highlight w:val="none"/>
        </w:rPr>
      </w:pPr>
    </w:p>
    <w:p w14:paraId="4A06AA2A">
      <w:pPr>
        <w:rPr>
          <w:rFonts w:hint="eastAsia" w:ascii="宋体" w:hAnsi="宋体" w:cs="宋体"/>
          <w:color w:val="auto"/>
          <w:sz w:val="24"/>
          <w:highlight w:val="none"/>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1" w:usb3="00000000" w:csb0="400001BF" w:csb1="DFF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F939">
    <w:pPr>
      <w:pStyle w:val="41"/>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1118D5">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3wfP7MYBAACPAwAADgAAAAAAAAABACAAAAAfAQAAZHJzL2Uyb0RvYy54&#10;bWxQSwUGAAAAAAYABgBZAQAAVwUAAAAA&#10;">
              <v:fill on="f" focussize="0,0"/>
              <v:stroke on="f"/>
              <v:imagedata o:title=""/>
              <o:lock v:ext="edit" aspectratio="f"/>
              <v:textbox inset="0mm,0mm,0mm,0mm" style="mso-fit-shape-to-text:t;">
                <w:txbxContent>
                  <w:p w14:paraId="781118D5">
                    <w:pPr>
                      <w:pStyle w:val="41"/>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E542">
    <w:pPr>
      <w:pStyle w:val="41"/>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E5A63D">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45E5A63D">
                    <w:pPr>
                      <w:pStyle w:val="41"/>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7D603">
    <w:pPr>
      <w:pStyle w:val="41"/>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7F0E5D">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1E7F0E5D">
                    <w:pPr>
                      <w:pStyle w:val="41"/>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3570">
    <w:pPr>
      <w:pStyle w:val="41"/>
      <w:framePr w:wrap="around" w:vAnchor="text" w:hAnchor="margin" w:xAlign="right" w:y="1"/>
      <w:rPr>
        <w:rStyle w:val="72"/>
      </w:rPr>
    </w:pPr>
    <w:r>
      <w:fldChar w:fldCharType="begin"/>
    </w:r>
    <w:r>
      <w:rPr>
        <w:rStyle w:val="72"/>
      </w:rPr>
      <w:instrText xml:space="preserve">PAGE  </w:instrText>
    </w:r>
    <w:r>
      <w:fldChar w:fldCharType="end"/>
    </w:r>
  </w:p>
  <w:p w14:paraId="16D72C3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5B4B">
    <w:pPr>
      <w:pStyle w:val="41"/>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34E483">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FwSbcYBAACPAwAADgAAAAAAAAABACAAAAAfAQAAZHJzL2Uyb0RvYy54&#10;bWxQSwUGAAAAAAYABgBZAQAAVwUAAAAA&#10;">
              <v:fill on="f" focussize="0,0"/>
              <v:stroke on="f"/>
              <v:imagedata o:title=""/>
              <o:lock v:ext="edit" aspectratio="f"/>
              <v:textbox inset="0mm,0mm,0mm,0mm" style="mso-fit-shape-to-text:t;">
                <w:txbxContent>
                  <w:p w14:paraId="7B34E483">
                    <w:pPr>
                      <w:pStyle w:val="4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C510">
    <w:pP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552DA4">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7C552DA4">
                    <w:pPr>
                      <w:pStyle w:val="41"/>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E987">
    <w:pPr>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BA0641">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62BA0641">
                    <w:pPr>
                      <w:pStyle w:val="4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2021">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19A9E9">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3719A9E9">
                    <w:pPr>
                      <w:pStyle w:val="4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3B5C">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C05E8D">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3AC05E8D">
                    <w:pPr>
                      <w:pStyle w:val="4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21132">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CC85B2">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7CCC85B2">
                    <w:pPr>
                      <w:pStyle w:val="41"/>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19722">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D82F46">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0DD82F46">
                    <w:pPr>
                      <w:pStyle w:val="41"/>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0F7A">
    <w:pPr>
      <w:pStyle w:val="42"/>
      <w:pBdr>
        <w:bottom w:val="single" w:color="auto" w:sz="6" w:space="4"/>
      </w:pBdr>
      <w:jc w:val="right"/>
    </w:pPr>
    <w:r>
      <w:t></w:t>
    </w:r>
    <w:r>
      <w:rPr>
        <w:rFonts w:hint="eastAsia"/>
      </w:rPr>
      <w:t xml:space="preserve">             公开招标文件</w:t>
    </w:r>
  </w:p>
  <w:p w14:paraId="0BE5094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D398">
    <w:pPr>
      <w:pStyle w:val="42"/>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9EB0">
    <w:pPr>
      <w:pStyle w:val="42"/>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4991">
    <w:pPr>
      <w:pStyle w:val="42"/>
      <w:rPr>
        <w:rFonts w:ascii="仿宋_GB2312"/>
        <w:b/>
        <w:i/>
        <w:u w:val="single"/>
      </w:rPr>
    </w:pPr>
    <w:r>
      <w:t></w:t>
    </w:r>
    <w:r>
      <w:rPr>
        <w:rFonts w:hint="eastAsia"/>
      </w:rPr>
      <w:t xml:space="preserve">                                                  </w:t>
    </w:r>
    <w:r>
      <w:t xml:space="preserve">                  </w:t>
    </w:r>
    <w:r>
      <w:rPr>
        <w:rFonts w:hint="eastAsia"/>
      </w:rPr>
      <w:t>公开招标文件</w:t>
    </w:r>
  </w:p>
  <w:p w14:paraId="237A9E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D82C">
    <w:pPr>
      <w:pStyle w:val="42"/>
    </w:pPr>
    <w:r>
      <w:t></w:t>
    </w:r>
    <w:r>
      <w:rPr>
        <w:rFonts w:hint="eastAsia"/>
      </w:rPr>
      <w:t xml:space="preserve">         </w:t>
    </w:r>
  </w:p>
  <w:p w14:paraId="26096A81">
    <w:pPr>
      <w:pStyle w:val="42"/>
    </w:pPr>
    <w:r>
      <w:rPr>
        <w:rFonts w:hint="eastAsia"/>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2B26">
    <w:pPr>
      <w:pStyle w:val="42"/>
      <w:rPr>
        <w:rFonts w:ascii="仿宋_GB2312"/>
        <w:b/>
        <w:i/>
        <w:u w:val="single"/>
      </w:rPr>
    </w:pPr>
    <w:r>
      <w:t></w:t>
    </w:r>
    <w:r>
      <w:rPr>
        <w:rFonts w:hint="eastAsia"/>
      </w:rPr>
      <w:t xml:space="preserve">                                                  公开招标文件</w:t>
    </w:r>
  </w:p>
  <w:p w14:paraId="76285B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39DC">
    <w:pPr>
      <w:pStyle w:val="42"/>
      <w:jc w:val="right"/>
    </w:pPr>
    <w:r>
      <w:t></w:t>
    </w:r>
    <w:r>
      <w:rPr>
        <w:rFonts w:hint="eastAsia"/>
      </w:rPr>
      <w:t xml:space="preserve">                 </w:t>
    </w:r>
    <w:r>
      <w:t xml:space="preserve">                                </w:t>
    </w:r>
    <w:r>
      <w:rPr>
        <w:rFonts w:hint="eastAsia"/>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6CFBC">
    <w:pPr>
      <w:pStyle w:val="42"/>
      <w:jc w:val="right"/>
      <w:rPr>
        <w:rFonts w:ascii="仿宋_GB2312"/>
        <w:b/>
        <w:i/>
        <w:u w:val="single"/>
      </w:rPr>
    </w:pPr>
    <w:r>
      <w:rPr>
        <w:rFonts w:hint="eastAsia"/>
      </w:rPr>
      <w:t xml:space="preserve">                                  公开招标文件</w:t>
    </w:r>
  </w:p>
  <w:p w14:paraId="648651E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1BB6">
    <w:pPr>
      <w:pStyle w:val="42"/>
      <w:jc w:val="right"/>
    </w:pPr>
    <w:r>
      <w:rPr>
        <w:rFonts w:hint="eastAsia"/>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D2D3">
    <w:pPr>
      <w:pStyle w:val="42"/>
      <w:jc w:val="right"/>
      <w:rPr>
        <w:rFonts w:ascii="仿宋_GB2312"/>
        <w:b/>
        <w:i/>
        <w:iCs/>
        <w:u w:val="single"/>
      </w:rPr>
    </w:pPr>
    <w:r>
      <w:t></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1">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2">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3">
    <w:nsid w:val="4842CDA1"/>
    <w:multiLevelType w:val="singleLevel"/>
    <w:tmpl w:val="4842CDA1"/>
    <w:lvl w:ilvl="0" w:tentative="0">
      <w:start w:val="1"/>
      <w:numFmt w:val="decimal"/>
      <w:suff w:val="nothing"/>
      <w:lvlText w:val="%1、"/>
      <w:lvlJc w:val="left"/>
    </w:lvl>
  </w:abstractNum>
  <w:abstractNum w:abstractNumId="4">
    <w:nsid w:val="4CA75A52"/>
    <w:multiLevelType w:val="multilevel"/>
    <w:tmpl w:val="4CA75A52"/>
    <w:lvl w:ilvl="0" w:tentative="0">
      <w:start w:val="1"/>
      <w:numFmt w:val="decimal"/>
      <w:pStyle w:val="969"/>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abstractNum w:abstractNumId="5">
    <w:nsid w:val="7C939D92"/>
    <w:multiLevelType w:val="singleLevel"/>
    <w:tmpl w:val="7C939D92"/>
    <w:lvl w:ilvl="0" w:tentative="0">
      <w:start w:val="2"/>
      <w:numFmt w:val="chineseCounting"/>
      <w:suff w:val="nothing"/>
      <w:lvlText w:val="（%1）"/>
      <w:lvlJc w:val="left"/>
      <w:rPr>
        <w:rFonts w:hint="eastAsia"/>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 w:name="KSO_WPS_MARK_KEY" w:val="e9ba8677-7070-47ef-b874-121d39ba6875"/>
  </w:docVars>
  <w:rsids>
    <w:rsidRoot w:val="000A0349"/>
    <w:rsid w:val="000A0349"/>
    <w:rsid w:val="000C024B"/>
    <w:rsid w:val="00192D4C"/>
    <w:rsid w:val="001C3066"/>
    <w:rsid w:val="002738A4"/>
    <w:rsid w:val="002D2500"/>
    <w:rsid w:val="0047038D"/>
    <w:rsid w:val="00494FFB"/>
    <w:rsid w:val="004D59BD"/>
    <w:rsid w:val="004E43BF"/>
    <w:rsid w:val="005C6ADC"/>
    <w:rsid w:val="006651E0"/>
    <w:rsid w:val="007E6034"/>
    <w:rsid w:val="00985FA2"/>
    <w:rsid w:val="009D7851"/>
    <w:rsid w:val="00A45CCA"/>
    <w:rsid w:val="00AA4442"/>
    <w:rsid w:val="00AF2114"/>
    <w:rsid w:val="00B0507A"/>
    <w:rsid w:val="00C30909"/>
    <w:rsid w:val="00C8129E"/>
    <w:rsid w:val="00C910E5"/>
    <w:rsid w:val="00DD6C0E"/>
    <w:rsid w:val="00F80637"/>
    <w:rsid w:val="00F95D0B"/>
    <w:rsid w:val="01070468"/>
    <w:rsid w:val="01214557"/>
    <w:rsid w:val="013E13D9"/>
    <w:rsid w:val="01536131"/>
    <w:rsid w:val="016C50BB"/>
    <w:rsid w:val="01C7267B"/>
    <w:rsid w:val="01CF5818"/>
    <w:rsid w:val="01F018F9"/>
    <w:rsid w:val="02641C78"/>
    <w:rsid w:val="02750329"/>
    <w:rsid w:val="02837A91"/>
    <w:rsid w:val="02906F11"/>
    <w:rsid w:val="02922C89"/>
    <w:rsid w:val="02BE0103"/>
    <w:rsid w:val="02C1055E"/>
    <w:rsid w:val="02D72DB6"/>
    <w:rsid w:val="02E132C9"/>
    <w:rsid w:val="02E34ABE"/>
    <w:rsid w:val="02FB5294"/>
    <w:rsid w:val="031164CD"/>
    <w:rsid w:val="03196F07"/>
    <w:rsid w:val="032B5391"/>
    <w:rsid w:val="032E2BD2"/>
    <w:rsid w:val="033A5801"/>
    <w:rsid w:val="03606840"/>
    <w:rsid w:val="03744A75"/>
    <w:rsid w:val="03764359"/>
    <w:rsid w:val="037A6773"/>
    <w:rsid w:val="03CE7CF1"/>
    <w:rsid w:val="03D352ED"/>
    <w:rsid w:val="040E27E3"/>
    <w:rsid w:val="040F20B8"/>
    <w:rsid w:val="04155920"/>
    <w:rsid w:val="042C4A18"/>
    <w:rsid w:val="04382A14"/>
    <w:rsid w:val="04506958"/>
    <w:rsid w:val="04BC223F"/>
    <w:rsid w:val="04BD1B14"/>
    <w:rsid w:val="04C1035D"/>
    <w:rsid w:val="052F2A11"/>
    <w:rsid w:val="05505DB7"/>
    <w:rsid w:val="05726DA2"/>
    <w:rsid w:val="05B2719F"/>
    <w:rsid w:val="05B41169"/>
    <w:rsid w:val="05BB6053"/>
    <w:rsid w:val="066B2CA7"/>
    <w:rsid w:val="068C5C42"/>
    <w:rsid w:val="068F0749"/>
    <w:rsid w:val="06AB60C8"/>
    <w:rsid w:val="06C947A0"/>
    <w:rsid w:val="06D575E9"/>
    <w:rsid w:val="06D7510F"/>
    <w:rsid w:val="06E17D3B"/>
    <w:rsid w:val="06FD08ED"/>
    <w:rsid w:val="07683FB9"/>
    <w:rsid w:val="07690DCB"/>
    <w:rsid w:val="07697D31"/>
    <w:rsid w:val="07873A3A"/>
    <w:rsid w:val="079B45C0"/>
    <w:rsid w:val="07A64AE1"/>
    <w:rsid w:val="07B21AAB"/>
    <w:rsid w:val="07BA233A"/>
    <w:rsid w:val="07F6439D"/>
    <w:rsid w:val="07FE2B6F"/>
    <w:rsid w:val="0816006B"/>
    <w:rsid w:val="0889068B"/>
    <w:rsid w:val="089863B9"/>
    <w:rsid w:val="08AA23AF"/>
    <w:rsid w:val="08B42BF6"/>
    <w:rsid w:val="08D538D0"/>
    <w:rsid w:val="08E04998"/>
    <w:rsid w:val="08E0633D"/>
    <w:rsid w:val="08FB2C0B"/>
    <w:rsid w:val="09322AD0"/>
    <w:rsid w:val="094620D8"/>
    <w:rsid w:val="09522E4A"/>
    <w:rsid w:val="09CA2D09"/>
    <w:rsid w:val="09E71B0D"/>
    <w:rsid w:val="0A0A4377"/>
    <w:rsid w:val="0A3C5CD8"/>
    <w:rsid w:val="0A416619"/>
    <w:rsid w:val="0A5E78F5"/>
    <w:rsid w:val="0A894972"/>
    <w:rsid w:val="0A8D45C8"/>
    <w:rsid w:val="0A9377A4"/>
    <w:rsid w:val="0AEC3153"/>
    <w:rsid w:val="0AF52007"/>
    <w:rsid w:val="0AFD0EBC"/>
    <w:rsid w:val="0B097BA3"/>
    <w:rsid w:val="0B3548DA"/>
    <w:rsid w:val="0B723658"/>
    <w:rsid w:val="0B7C44D7"/>
    <w:rsid w:val="0BA9404D"/>
    <w:rsid w:val="0BF17082"/>
    <w:rsid w:val="0BF71DAF"/>
    <w:rsid w:val="0C160487"/>
    <w:rsid w:val="0C2506CA"/>
    <w:rsid w:val="0C370182"/>
    <w:rsid w:val="0C3E353A"/>
    <w:rsid w:val="0C610937"/>
    <w:rsid w:val="0C692CAD"/>
    <w:rsid w:val="0C7358DA"/>
    <w:rsid w:val="0C845115"/>
    <w:rsid w:val="0C937D2A"/>
    <w:rsid w:val="0CBE4530"/>
    <w:rsid w:val="0CC003F3"/>
    <w:rsid w:val="0D1A28E7"/>
    <w:rsid w:val="0D270472"/>
    <w:rsid w:val="0D2E1801"/>
    <w:rsid w:val="0D350DE1"/>
    <w:rsid w:val="0D555D85"/>
    <w:rsid w:val="0D58062B"/>
    <w:rsid w:val="0D6C40D7"/>
    <w:rsid w:val="0D947E43"/>
    <w:rsid w:val="0DA668CA"/>
    <w:rsid w:val="0DC36A25"/>
    <w:rsid w:val="0DC41D23"/>
    <w:rsid w:val="0DD452C7"/>
    <w:rsid w:val="0DE85E53"/>
    <w:rsid w:val="0DE87EBB"/>
    <w:rsid w:val="0DFC22BB"/>
    <w:rsid w:val="0E2826F4"/>
    <w:rsid w:val="0E2D1AB8"/>
    <w:rsid w:val="0E3270CE"/>
    <w:rsid w:val="0E364E11"/>
    <w:rsid w:val="0E4817FF"/>
    <w:rsid w:val="0E501B25"/>
    <w:rsid w:val="0E601E8E"/>
    <w:rsid w:val="0E666E1D"/>
    <w:rsid w:val="0E7D2A40"/>
    <w:rsid w:val="0E87566C"/>
    <w:rsid w:val="0E8872EF"/>
    <w:rsid w:val="0EBE4E06"/>
    <w:rsid w:val="0ECF2B6F"/>
    <w:rsid w:val="0ED42D25"/>
    <w:rsid w:val="0F057624"/>
    <w:rsid w:val="0F3A0931"/>
    <w:rsid w:val="0F3A448D"/>
    <w:rsid w:val="0F6C03BE"/>
    <w:rsid w:val="0F73174D"/>
    <w:rsid w:val="0FAD1102"/>
    <w:rsid w:val="0FBD50BE"/>
    <w:rsid w:val="0FBF6D8B"/>
    <w:rsid w:val="103E13C1"/>
    <w:rsid w:val="10444B40"/>
    <w:rsid w:val="104B4477"/>
    <w:rsid w:val="104C5695"/>
    <w:rsid w:val="107E0B00"/>
    <w:rsid w:val="108A2C16"/>
    <w:rsid w:val="109E6094"/>
    <w:rsid w:val="10D0675F"/>
    <w:rsid w:val="10EE74A4"/>
    <w:rsid w:val="10F81CAA"/>
    <w:rsid w:val="111E393A"/>
    <w:rsid w:val="11531836"/>
    <w:rsid w:val="11710023"/>
    <w:rsid w:val="11902A8A"/>
    <w:rsid w:val="11AE1F62"/>
    <w:rsid w:val="11B5604C"/>
    <w:rsid w:val="11C27E46"/>
    <w:rsid w:val="11F04A43"/>
    <w:rsid w:val="11F33019"/>
    <w:rsid w:val="12040D82"/>
    <w:rsid w:val="1209283C"/>
    <w:rsid w:val="120C7C36"/>
    <w:rsid w:val="121511E1"/>
    <w:rsid w:val="123078E6"/>
    <w:rsid w:val="123A47A4"/>
    <w:rsid w:val="124A6391"/>
    <w:rsid w:val="125B2F9D"/>
    <w:rsid w:val="125C471A"/>
    <w:rsid w:val="127124B6"/>
    <w:rsid w:val="127B55C6"/>
    <w:rsid w:val="12B97E79"/>
    <w:rsid w:val="12D16849"/>
    <w:rsid w:val="12D65115"/>
    <w:rsid w:val="12D93FBD"/>
    <w:rsid w:val="12DB5F87"/>
    <w:rsid w:val="12E0359D"/>
    <w:rsid w:val="12FC56ED"/>
    <w:rsid w:val="13203999"/>
    <w:rsid w:val="13225964"/>
    <w:rsid w:val="132A2A6A"/>
    <w:rsid w:val="132C233E"/>
    <w:rsid w:val="132D552A"/>
    <w:rsid w:val="133833D9"/>
    <w:rsid w:val="13385187"/>
    <w:rsid w:val="133D279D"/>
    <w:rsid w:val="134F0723"/>
    <w:rsid w:val="13550A9C"/>
    <w:rsid w:val="137837D5"/>
    <w:rsid w:val="137B10C2"/>
    <w:rsid w:val="13963C5C"/>
    <w:rsid w:val="13FA243C"/>
    <w:rsid w:val="14003347"/>
    <w:rsid w:val="14025795"/>
    <w:rsid w:val="1432607A"/>
    <w:rsid w:val="143C07B8"/>
    <w:rsid w:val="14830684"/>
    <w:rsid w:val="14A3531F"/>
    <w:rsid w:val="14A5684C"/>
    <w:rsid w:val="14CA0061"/>
    <w:rsid w:val="14CB4A5B"/>
    <w:rsid w:val="14CD49D4"/>
    <w:rsid w:val="14D62EA9"/>
    <w:rsid w:val="14E46C49"/>
    <w:rsid w:val="150F3E1F"/>
    <w:rsid w:val="151D2886"/>
    <w:rsid w:val="153C6A85"/>
    <w:rsid w:val="154222ED"/>
    <w:rsid w:val="15743F6C"/>
    <w:rsid w:val="158161D6"/>
    <w:rsid w:val="15BA6327"/>
    <w:rsid w:val="15C251DC"/>
    <w:rsid w:val="15CF1ED6"/>
    <w:rsid w:val="15E46F00"/>
    <w:rsid w:val="15F35395"/>
    <w:rsid w:val="161368D3"/>
    <w:rsid w:val="162735CA"/>
    <w:rsid w:val="1632753A"/>
    <w:rsid w:val="16397379"/>
    <w:rsid w:val="163A7468"/>
    <w:rsid w:val="164C2CF7"/>
    <w:rsid w:val="169052DA"/>
    <w:rsid w:val="1699418F"/>
    <w:rsid w:val="16A37F71"/>
    <w:rsid w:val="16AB3EC2"/>
    <w:rsid w:val="16E828D0"/>
    <w:rsid w:val="16FA095C"/>
    <w:rsid w:val="17136C19"/>
    <w:rsid w:val="172A0036"/>
    <w:rsid w:val="17591B70"/>
    <w:rsid w:val="17603394"/>
    <w:rsid w:val="17865BED"/>
    <w:rsid w:val="17AC6144"/>
    <w:rsid w:val="17B75659"/>
    <w:rsid w:val="17C0399D"/>
    <w:rsid w:val="17E94CA2"/>
    <w:rsid w:val="18057602"/>
    <w:rsid w:val="183349D1"/>
    <w:rsid w:val="18412030"/>
    <w:rsid w:val="18786026"/>
    <w:rsid w:val="188B720A"/>
    <w:rsid w:val="18BF1EA7"/>
    <w:rsid w:val="18C1177B"/>
    <w:rsid w:val="18C63235"/>
    <w:rsid w:val="18C66D91"/>
    <w:rsid w:val="18EF453A"/>
    <w:rsid w:val="19153B47"/>
    <w:rsid w:val="19216F4E"/>
    <w:rsid w:val="192B4E46"/>
    <w:rsid w:val="193A152D"/>
    <w:rsid w:val="195769A2"/>
    <w:rsid w:val="195B45BB"/>
    <w:rsid w:val="196B7938"/>
    <w:rsid w:val="19E00326"/>
    <w:rsid w:val="19F97090"/>
    <w:rsid w:val="1A147FD0"/>
    <w:rsid w:val="1A176F08"/>
    <w:rsid w:val="1A1F2BFD"/>
    <w:rsid w:val="1A25301A"/>
    <w:rsid w:val="1A2F709A"/>
    <w:rsid w:val="1A367F46"/>
    <w:rsid w:val="1A3A17E5"/>
    <w:rsid w:val="1A524C3A"/>
    <w:rsid w:val="1A721767"/>
    <w:rsid w:val="1AA11864"/>
    <w:rsid w:val="1ABF618E"/>
    <w:rsid w:val="1AC94917"/>
    <w:rsid w:val="1ADD6614"/>
    <w:rsid w:val="1AFA5418"/>
    <w:rsid w:val="1B041DF3"/>
    <w:rsid w:val="1B3F2E2B"/>
    <w:rsid w:val="1B577A4D"/>
    <w:rsid w:val="1B5A2587"/>
    <w:rsid w:val="1B9413C8"/>
    <w:rsid w:val="1B974A15"/>
    <w:rsid w:val="1BBC054B"/>
    <w:rsid w:val="1BBE4697"/>
    <w:rsid w:val="1BE85DF4"/>
    <w:rsid w:val="1BF27E9D"/>
    <w:rsid w:val="1BF65BDF"/>
    <w:rsid w:val="1C006A5E"/>
    <w:rsid w:val="1C044C89"/>
    <w:rsid w:val="1C197B20"/>
    <w:rsid w:val="1C200EAE"/>
    <w:rsid w:val="1C3B3FF7"/>
    <w:rsid w:val="1C733DF9"/>
    <w:rsid w:val="1C7865F4"/>
    <w:rsid w:val="1C8256C5"/>
    <w:rsid w:val="1C964CCC"/>
    <w:rsid w:val="1C965875"/>
    <w:rsid w:val="1CA91910"/>
    <w:rsid w:val="1CB87339"/>
    <w:rsid w:val="1CB97007"/>
    <w:rsid w:val="1CBC5403"/>
    <w:rsid w:val="1CC44CF6"/>
    <w:rsid w:val="1CE62B45"/>
    <w:rsid w:val="1D063C00"/>
    <w:rsid w:val="1D2C784C"/>
    <w:rsid w:val="1D532BBD"/>
    <w:rsid w:val="1D56725D"/>
    <w:rsid w:val="1E122A78"/>
    <w:rsid w:val="1E5906A7"/>
    <w:rsid w:val="1E5A1A2C"/>
    <w:rsid w:val="1E761256"/>
    <w:rsid w:val="1E7B061E"/>
    <w:rsid w:val="1F093E7B"/>
    <w:rsid w:val="1F80692A"/>
    <w:rsid w:val="1F8F7BB8"/>
    <w:rsid w:val="1F9E2816"/>
    <w:rsid w:val="1FBE6A14"/>
    <w:rsid w:val="1FDC7BDF"/>
    <w:rsid w:val="1FDE70B6"/>
    <w:rsid w:val="20184AAD"/>
    <w:rsid w:val="201A2D1C"/>
    <w:rsid w:val="203171E6"/>
    <w:rsid w:val="20531852"/>
    <w:rsid w:val="20587BD4"/>
    <w:rsid w:val="20862C16"/>
    <w:rsid w:val="208B0F46"/>
    <w:rsid w:val="208C6B12"/>
    <w:rsid w:val="20B9542D"/>
    <w:rsid w:val="20BA50E2"/>
    <w:rsid w:val="20C91B14"/>
    <w:rsid w:val="20D3029D"/>
    <w:rsid w:val="20E64474"/>
    <w:rsid w:val="20EE1225"/>
    <w:rsid w:val="20FB4EFC"/>
    <w:rsid w:val="20FB5A46"/>
    <w:rsid w:val="20FF72E4"/>
    <w:rsid w:val="211508B6"/>
    <w:rsid w:val="21154D5A"/>
    <w:rsid w:val="2124198C"/>
    <w:rsid w:val="21502CCB"/>
    <w:rsid w:val="218C669E"/>
    <w:rsid w:val="219F0AC7"/>
    <w:rsid w:val="21A41C3A"/>
    <w:rsid w:val="21AE2AB8"/>
    <w:rsid w:val="21BF1C88"/>
    <w:rsid w:val="21C4408A"/>
    <w:rsid w:val="21D544E9"/>
    <w:rsid w:val="21D56297"/>
    <w:rsid w:val="21D97B35"/>
    <w:rsid w:val="21E0760C"/>
    <w:rsid w:val="21E604A4"/>
    <w:rsid w:val="22162B37"/>
    <w:rsid w:val="223905D4"/>
    <w:rsid w:val="223B259E"/>
    <w:rsid w:val="223D2092"/>
    <w:rsid w:val="22484CBB"/>
    <w:rsid w:val="2258466D"/>
    <w:rsid w:val="2288155B"/>
    <w:rsid w:val="22BB1994"/>
    <w:rsid w:val="22C02AA3"/>
    <w:rsid w:val="22C41D3E"/>
    <w:rsid w:val="22CA6173"/>
    <w:rsid w:val="22D8603F"/>
    <w:rsid w:val="22E26EBD"/>
    <w:rsid w:val="22F97D63"/>
    <w:rsid w:val="23274C1A"/>
    <w:rsid w:val="23337719"/>
    <w:rsid w:val="23362D65"/>
    <w:rsid w:val="234618A9"/>
    <w:rsid w:val="235D02F2"/>
    <w:rsid w:val="236C6787"/>
    <w:rsid w:val="23825FAA"/>
    <w:rsid w:val="239570C5"/>
    <w:rsid w:val="23957A8C"/>
    <w:rsid w:val="239A32F4"/>
    <w:rsid w:val="23CD5478"/>
    <w:rsid w:val="23F92711"/>
    <w:rsid w:val="24215D26"/>
    <w:rsid w:val="247753E3"/>
    <w:rsid w:val="24861ACA"/>
    <w:rsid w:val="24A0493A"/>
    <w:rsid w:val="24AA3A0B"/>
    <w:rsid w:val="24BA2272"/>
    <w:rsid w:val="24C22B02"/>
    <w:rsid w:val="24CA7C09"/>
    <w:rsid w:val="24D73832"/>
    <w:rsid w:val="24DA7BC0"/>
    <w:rsid w:val="25196339"/>
    <w:rsid w:val="252A06A8"/>
    <w:rsid w:val="25333A00"/>
    <w:rsid w:val="25474D46"/>
    <w:rsid w:val="25551BC9"/>
    <w:rsid w:val="25553433"/>
    <w:rsid w:val="25626093"/>
    <w:rsid w:val="259721E1"/>
    <w:rsid w:val="259D3570"/>
    <w:rsid w:val="259F2E44"/>
    <w:rsid w:val="25AF2202"/>
    <w:rsid w:val="25C573EF"/>
    <w:rsid w:val="25DA0320"/>
    <w:rsid w:val="26014233"/>
    <w:rsid w:val="260B2287"/>
    <w:rsid w:val="26552D27"/>
    <w:rsid w:val="266100F9"/>
    <w:rsid w:val="267B5C7C"/>
    <w:rsid w:val="26C30DB4"/>
    <w:rsid w:val="26C62A11"/>
    <w:rsid w:val="26F435DA"/>
    <w:rsid w:val="270373D5"/>
    <w:rsid w:val="271C2272"/>
    <w:rsid w:val="273175A3"/>
    <w:rsid w:val="275B723E"/>
    <w:rsid w:val="275D2FB6"/>
    <w:rsid w:val="276854B7"/>
    <w:rsid w:val="278A6D19"/>
    <w:rsid w:val="27A24E6D"/>
    <w:rsid w:val="27A401A2"/>
    <w:rsid w:val="27A6670B"/>
    <w:rsid w:val="27AC1848"/>
    <w:rsid w:val="27B0758A"/>
    <w:rsid w:val="27CC5A46"/>
    <w:rsid w:val="283E35E5"/>
    <w:rsid w:val="284952E9"/>
    <w:rsid w:val="28757E8C"/>
    <w:rsid w:val="28871BF5"/>
    <w:rsid w:val="289730BA"/>
    <w:rsid w:val="289B19A5"/>
    <w:rsid w:val="28B91FAD"/>
    <w:rsid w:val="28CB21A2"/>
    <w:rsid w:val="2910653D"/>
    <w:rsid w:val="29187538"/>
    <w:rsid w:val="292B1C7E"/>
    <w:rsid w:val="29451F54"/>
    <w:rsid w:val="29634188"/>
    <w:rsid w:val="297A26A8"/>
    <w:rsid w:val="29877627"/>
    <w:rsid w:val="29C665D3"/>
    <w:rsid w:val="29CE5AA6"/>
    <w:rsid w:val="29CF181E"/>
    <w:rsid w:val="2A005E7B"/>
    <w:rsid w:val="2A262B99"/>
    <w:rsid w:val="2A353D77"/>
    <w:rsid w:val="2A666797"/>
    <w:rsid w:val="2A6B1546"/>
    <w:rsid w:val="2A731D2F"/>
    <w:rsid w:val="2AA52D76"/>
    <w:rsid w:val="2AA64C74"/>
    <w:rsid w:val="2AC173F7"/>
    <w:rsid w:val="2AEB08D9"/>
    <w:rsid w:val="2B1C4F36"/>
    <w:rsid w:val="2B287437"/>
    <w:rsid w:val="2B473D61"/>
    <w:rsid w:val="2B8735F1"/>
    <w:rsid w:val="2B996587"/>
    <w:rsid w:val="2BA70CA4"/>
    <w:rsid w:val="2BD51671"/>
    <w:rsid w:val="2C0D0D9F"/>
    <w:rsid w:val="2C565BF0"/>
    <w:rsid w:val="2C5D5E39"/>
    <w:rsid w:val="2C7D2379"/>
    <w:rsid w:val="2C974875"/>
    <w:rsid w:val="2CE35D0C"/>
    <w:rsid w:val="2CEF46B1"/>
    <w:rsid w:val="2D281971"/>
    <w:rsid w:val="2D3C71CA"/>
    <w:rsid w:val="2D40315E"/>
    <w:rsid w:val="2D4C1694"/>
    <w:rsid w:val="2D571901"/>
    <w:rsid w:val="2D880661"/>
    <w:rsid w:val="2DB33930"/>
    <w:rsid w:val="2DB96A6D"/>
    <w:rsid w:val="2DF857E7"/>
    <w:rsid w:val="2E046E0C"/>
    <w:rsid w:val="2E0B376C"/>
    <w:rsid w:val="2E3D31FA"/>
    <w:rsid w:val="2E5C3FC8"/>
    <w:rsid w:val="2E5D55A4"/>
    <w:rsid w:val="2E8B0409"/>
    <w:rsid w:val="2EAB69E6"/>
    <w:rsid w:val="2EB20065"/>
    <w:rsid w:val="2EB229A3"/>
    <w:rsid w:val="2ECE674E"/>
    <w:rsid w:val="2ED508F9"/>
    <w:rsid w:val="2ED53C65"/>
    <w:rsid w:val="2EF81E69"/>
    <w:rsid w:val="2F120B2A"/>
    <w:rsid w:val="2F1C5505"/>
    <w:rsid w:val="2F364D5C"/>
    <w:rsid w:val="2F3C1703"/>
    <w:rsid w:val="2F4001F9"/>
    <w:rsid w:val="2FA33530"/>
    <w:rsid w:val="2FAC1561"/>
    <w:rsid w:val="2FF15726"/>
    <w:rsid w:val="301A5EE8"/>
    <w:rsid w:val="301C096C"/>
    <w:rsid w:val="30240B15"/>
    <w:rsid w:val="30281C88"/>
    <w:rsid w:val="306B1059"/>
    <w:rsid w:val="306D4751"/>
    <w:rsid w:val="308B2942"/>
    <w:rsid w:val="308E5F8F"/>
    <w:rsid w:val="30AE29C9"/>
    <w:rsid w:val="30B874AF"/>
    <w:rsid w:val="30CA20A8"/>
    <w:rsid w:val="30D00355"/>
    <w:rsid w:val="30D36097"/>
    <w:rsid w:val="3109511B"/>
    <w:rsid w:val="31357CC0"/>
    <w:rsid w:val="313B4368"/>
    <w:rsid w:val="31662A68"/>
    <w:rsid w:val="3167369B"/>
    <w:rsid w:val="31832F49"/>
    <w:rsid w:val="318850D4"/>
    <w:rsid w:val="31C61758"/>
    <w:rsid w:val="31CF02AF"/>
    <w:rsid w:val="31D43E75"/>
    <w:rsid w:val="31D9345A"/>
    <w:rsid w:val="32086ECB"/>
    <w:rsid w:val="32171FB4"/>
    <w:rsid w:val="323808A8"/>
    <w:rsid w:val="323963CE"/>
    <w:rsid w:val="3244724D"/>
    <w:rsid w:val="3258777C"/>
    <w:rsid w:val="3264169D"/>
    <w:rsid w:val="32700222"/>
    <w:rsid w:val="3274354B"/>
    <w:rsid w:val="327435FC"/>
    <w:rsid w:val="327B0795"/>
    <w:rsid w:val="32895F5D"/>
    <w:rsid w:val="32A221C5"/>
    <w:rsid w:val="32AF6067"/>
    <w:rsid w:val="32BB5035"/>
    <w:rsid w:val="32BC3287"/>
    <w:rsid w:val="32EA1DE2"/>
    <w:rsid w:val="32FD564D"/>
    <w:rsid w:val="32FF4F22"/>
    <w:rsid w:val="33016EEC"/>
    <w:rsid w:val="331A693D"/>
    <w:rsid w:val="33332E1D"/>
    <w:rsid w:val="33411AD8"/>
    <w:rsid w:val="33492641"/>
    <w:rsid w:val="334F40FB"/>
    <w:rsid w:val="33576B0C"/>
    <w:rsid w:val="338402E5"/>
    <w:rsid w:val="339A6510"/>
    <w:rsid w:val="33E04D53"/>
    <w:rsid w:val="33F95E15"/>
    <w:rsid w:val="33FD1212"/>
    <w:rsid w:val="34646DAD"/>
    <w:rsid w:val="3483314F"/>
    <w:rsid w:val="348E2A01"/>
    <w:rsid w:val="34A73AC3"/>
    <w:rsid w:val="34B65AB4"/>
    <w:rsid w:val="34BA1A48"/>
    <w:rsid w:val="34BF705E"/>
    <w:rsid w:val="34C46423"/>
    <w:rsid w:val="34D80120"/>
    <w:rsid w:val="34E028C6"/>
    <w:rsid w:val="34E24AFB"/>
    <w:rsid w:val="34E56399"/>
    <w:rsid w:val="34EA36DF"/>
    <w:rsid w:val="34F211E2"/>
    <w:rsid w:val="35146F8F"/>
    <w:rsid w:val="352F6F1F"/>
    <w:rsid w:val="35415CC5"/>
    <w:rsid w:val="355359F9"/>
    <w:rsid w:val="35585E1E"/>
    <w:rsid w:val="35674CCB"/>
    <w:rsid w:val="356A6813"/>
    <w:rsid w:val="357A703F"/>
    <w:rsid w:val="35A40517"/>
    <w:rsid w:val="35A95619"/>
    <w:rsid w:val="35B93AAE"/>
    <w:rsid w:val="35EB3E83"/>
    <w:rsid w:val="3600792F"/>
    <w:rsid w:val="36653B43"/>
    <w:rsid w:val="367B0D63"/>
    <w:rsid w:val="36954F76"/>
    <w:rsid w:val="36CC5A63"/>
    <w:rsid w:val="36E92171"/>
    <w:rsid w:val="37262A33"/>
    <w:rsid w:val="372C02AF"/>
    <w:rsid w:val="373C5A2C"/>
    <w:rsid w:val="374C0952"/>
    <w:rsid w:val="375A306E"/>
    <w:rsid w:val="375C3498"/>
    <w:rsid w:val="377F2AD5"/>
    <w:rsid w:val="37BC1633"/>
    <w:rsid w:val="37C64260"/>
    <w:rsid w:val="37CC055F"/>
    <w:rsid w:val="37CD7692"/>
    <w:rsid w:val="37E42938"/>
    <w:rsid w:val="38065507"/>
    <w:rsid w:val="38157E75"/>
    <w:rsid w:val="3825542A"/>
    <w:rsid w:val="382F0057"/>
    <w:rsid w:val="38376F0C"/>
    <w:rsid w:val="383E473E"/>
    <w:rsid w:val="3841476B"/>
    <w:rsid w:val="386A5533"/>
    <w:rsid w:val="3872263A"/>
    <w:rsid w:val="387C7014"/>
    <w:rsid w:val="38C13FCA"/>
    <w:rsid w:val="38D1110E"/>
    <w:rsid w:val="391326F9"/>
    <w:rsid w:val="39812B34"/>
    <w:rsid w:val="39820561"/>
    <w:rsid w:val="399A59A4"/>
    <w:rsid w:val="39BE5F5C"/>
    <w:rsid w:val="39D66CD6"/>
    <w:rsid w:val="39F664CD"/>
    <w:rsid w:val="3A06128C"/>
    <w:rsid w:val="3A0A215A"/>
    <w:rsid w:val="3A1B54B6"/>
    <w:rsid w:val="3A45431D"/>
    <w:rsid w:val="3A5E69D2"/>
    <w:rsid w:val="3A6314CF"/>
    <w:rsid w:val="3A6714F6"/>
    <w:rsid w:val="3A7C1B36"/>
    <w:rsid w:val="3A804B9A"/>
    <w:rsid w:val="3A9C574C"/>
    <w:rsid w:val="3AA0523C"/>
    <w:rsid w:val="3AC328E0"/>
    <w:rsid w:val="3AC96C9F"/>
    <w:rsid w:val="3B1F4044"/>
    <w:rsid w:val="3B201ED9"/>
    <w:rsid w:val="3B3911ED"/>
    <w:rsid w:val="3B8C756F"/>
    <w:rsid w:val="3BAE5737"/>
    <w:rsid w:val="3BCE402B"/>
    <w:rsid w:val="3C131A3E"/>
    <w:rsid w:val="3C1732DC"/>
    <w:rsid w:val="3C1C383D"/>
    <w:rsid w:val="3C1C7CDF"/>
    <w:rsid w:val="3C355E58"/>
    <w:rsid w:val="3C6D73A0"/>
    <w:rsid w:val="3CB90837"/>
    <w:rsid w:val="3CD2345E"/>
    <w:rsid w:val="3CDD593A"/>
    <w:rsid w:val="3CE55188"/>
    <w:rsid w:val="3CF2269D"/>
    <w:rsid w:val="3CFB4907"/>
    <w:rsid w:val="3D0A0A63"/>
    <w:rsid w:val="3D561DCF"/>
    <w:rsid w:val="3D655E7D"/>
    <w:rsid w:val="3D91549A"/>
    <w:rsid w:val="3D923791"/>
    <w:rsid w:val="3DA6700D"/>
    <w:rsid w:val="3DC7507A"/>
    <w:rsid w:val="3DD86A9B"/>
    <w:rsid w:val="3DFA2EB5"/>
    <w:rsid w:val="3E0D0E3B"/>
    <w:rsid w:val="3E1249E2"/>
    <w:rsid w:val="3E1E6BED"/>
    <w:rsid w:val="3E29379B"/>
    <w:rsid w:val="3E2B306F"/>
    <w:rsid w:val="3E391C30"/>
    <w:rsid w:val="3E4B7CA3"/>
    <w:rsid w:val="3E636CAD"/>
    <w:rsid w:val="3E6C6698"/>
    <w:rsid w:val="3E8409D1"/>
    <w:rsid w:val="3E90381A"/>
    <w:rsid w:val="3EA05CA7"/>
    <w:rsid w:val="3EDE27D7"/>
    <w:rsid w:val="3F03223E"/>
    <w:rsid w:val="3F051733"/>
    <w:rsid w:val="3F4F7231"/>
    <w:rsid w:val="3F6F78D3"/>
    <w:rsid w:val="3F7942AE"/>
    <w:rsid w:val="3FBF64C8"/>
    <w:rsid w:val="3FD20F05"/>
    <w:rsid w:val="3FDB0AC5"/>
    <w:rsid w:val="3FDB2623"/>
    <w:rsid w:val="3FDB6D16"/>
    <w:rsid w:val="3FE060DB"/>
    <w:rsid w:val="3FF60BC4"/>
    <w:rsid w:val="40060F78"/>
    <w:rsid w:val="40384169"/>
    <w:rsid w:val="404E1296"/>
    <w:rsid w:val="405A7C3B"/>
    <w:rsid w:val="406C796F"/>
    <w:rsid w:val="40747AD3"/>
    <w:rsid w:val="407D54C2"/>
    <w:rsid w:val="40A11D0E"/>
    <w:rsid w:val="40A62E81"/>
    <w:rsid w:val="40A87968"/>
    <w:rsid w:val="40C477AB"/>
    <w:rsid w:val="40D43E92"/>
    <w:rsid w:val="411C32B5"/>
    <w:rsid w:val="41267A99"/>
    <w:rsid w:val="415B010F"/>
    <w:rsid w:val="41820F87"/>
    <w:rsid w:val="418D6332"/>
    <w:rsid w:val="41986C6D"/>
    <w:rsid w:val="41A44BA4"/>
    <w:rsid w:val="41B25855"/>
    <w:rsid w:val="41FE72DF"/>
    <w:rsid w:val="420F17DE"/>
    <w:rsid w:val="4211710E"/>
    <w:rsid w:val="422B7AE1"/>
    <w:rsid w:val="422F44A2"/>
    <w:rsid w:val="42440BA3"/>
    <w:rsid w:val="424C5CAA"/>
    <w:rsid w:val="42553601"/>
    <w:rsid w:val="42666D6B"/>
    <w:rsid w:val="42731798"/>
    <w:rsid w:val="42A17DA3"/>
    <w:rsid w:val="42A47894"/>
    <w:rsid w:val="42B42DF9"/>
    <w:rsid w:val="42BC4951"/>
    <w:rsid w:val="42BC698B"/>
    <w:rsid w:val="42D62BBE"/>
    <w:rsid w:val="42DD6902"/>
    <w:rsid w:val="42DF6B1E"/>
    <w:rsid w:val="432509D4"/>
    <w:rsid w:val="4335673E"/>
    <w:rsid w:val="43496A2C"/>
    <w:rsid w:val="437C611B"/>
    <w:rsid w:val="43845CE4"/>
    <w:rsid w:val="43866F99"/>
    <w:rsid w:val="438F20C0"/>
    <w:rsid w:val="43B0368B"/>
    <w:rsid w:val="43D47D05"/>
    <w:rsid w:val="43F233AF"/>
    <w:rsid w:val="4416656F"/>
    <w:rsid w:val="442C18EF"/>
    <w:rsid w:val="44376C78"/>
    <w:rsid w:val="444F0625"/>
    <w:rsid w:val="447C536B"/>
    <w:rsid w:val="4489721C"/>
    <w:rsid w:val="44BA1E4D"/>
    <w:rsid w:val="44BE2E8F"/>
    <w:rsid w:val="45025E9B"/>
    <w:rsid w:val="45062BAA"/>
    <w:rsid w:val="451A208F"/>
    <w:rsid w:val="45252F0E"/>
    <w:rsid w:val="452D60D2"/>
    <w:rsid w:val="453E3FCF"/>
    <w:rsid w:val="4545710C"/>
    <w:rsid w:val="454A5C65"/>
    <w:rsid w:val="454F099B"/>
    <w:rsid w:val="45667654"/>
    <w:rsid w:val="456F55C4"/>
    <w:rsid w:val="45927E77"/>
    <w:rsid w:val="45CE5353"/>
    <w:rsid w:val="46162856"/>
    <w:rsid w:val="4622744D"/>
    <w:rsid w:val="4631143E"/>
    <w:rsid w:val="465B295F"/>
    <w:rsid w:val="46663F20"/>
    <w:rsid w:val="468E063F"/>
    <w:rsid w:val="46A75BA4"/>
    <w:rsid w:val="46AA2F9F"/>
    <w:rsid w:val="46BF30DB"/>
    <w:rsid w:val="46D544C0"/>
    <w:rsid w:val="46DB1C82"/>
    <w:rsid w:val="46F25071"/>
    <w:rsid w:val="471E1E95"/>
    <w:rsid w:val="4743767B"/>
    <w:rsid w:val="475A2C17"/>
    <w:rsid w:val="475E44B5"/>
    <w:rsid w:val="475F3D89"/>
    <w:rsid w:val="478F0B12"/>
    <w:rsid w:val="47C14A44"/>
    <w:rsid w:val="47CB141F"/>
    <w:rsid w:val="47D35239"/>
    <w:rsid w:val="48025773"/>
    <w:rsid w:val="48194C88"/>
    <w:rsid w:val="481D3B60"/>
    <w:rsid w:val="48223734"/>
    <w:rsid w:val="482F5E51"/>
    <w:rsid w:val="483B0352"/>
    <w:rsid w:val="484C07B1"/>
    <w:rsid w:val="484C5A82"/>
    <w:rsid w:val="48547666"/>
    <w:rsid w:val="485D476D"/>
    <w:rsid w:val="48890010"/>
    <w:rsid w:val="48A00AFD"/>
    <w:rsid w:val="48B545A9"/>
    <w:rsid w:val="48E64762"/>
    <w:rsid w:val="49177011"/>
    <w:rsid w:val="49423D85"/>
    <w:rsid w:val="4954591A"/>
    <w:rsid w:val="497C50C6"/>
    <w:rsid w:val="497F0713"/>
    <w:rsid w:val="49883FFA"/>
    <w:rsid w:val="49895E52"/>
    <w:rsid w:val="499F3886"/>
    <w:rsid w:val="49CE4180"/>
    <w:rsid w:val="49E50796"/>
    <w:rsid w:val="49E60786"/>
    <w:rsid w:val="49EF3AEA"/>
    <w:rsid w:val="4A3E12FD"/>
    <w:rsid w:val="4A404AE6"/>
    <w:rsid w:val="4A650259"/>
    <w:rsid w:val="4A743FEF"/>
    <w:rsid w:val="4AA46683"/>
    <w:rsid w:val="4AAA7A11"/>
    <w:rsid w:val="4AB1063B"/>
    <w:rsid w:val="4AB5002F"/>
    <w:rsid w:val="4AC97E97"/>
    <w:rsid w:val="4ACF775E"/>
    <w:rsid w:val="4AE6781E"/>
    <w:rsid w:val="4AF3760A"/>
    <w:rsid w:val="4B032F9B"/>
    <w:rsid w:val="4B5A1437"/>
    <w:rsid w:val="4B6B0F4E"/>
    <w:rsid w:val="4B7C7600"/>
    <w:rsid w:val="4BDC1E4C"/>
    <w:rsid w:val="4C3103EA"/>
    <w:rsid w:val="4C59349D"/>
    <w:rsid w:val="4C5D11DF"/>
    <w:rsid w:val="4C713C84"/>
    <w:rsid w:val="4C940979"/>
    <w:rsid w:val="4CBE78E4"/>
    <w:rsid w:val="4CD01CD6"/>
    <w:rsid w:val="4CDD7C2A"/>
    <w:rsid w:val="4CFD207A"/>
    <w:rsid w:val="4D021D86"/>
    <w:rsid w:val="4D096C71"/>
    <w:rsid w:val="4D1D7994"/>
    <w:rsid w:val="4D1F46E6"/>
    <w:rsid w:val="4D590E6A"/>
    <w:rsid w:val="4D9442F7"/>
    <w:rsid w:val="4DAE15C6"/>
    <w:rsid w:val="4DBA61BD"/>
    <w:rsid w:val="4DC7464F"/>
    <w:rsid w:val="4DF54F79"/>
    <w:rsid w:val="4E113700"/>
    <w:rsid w:val="4E30647F"/>
    <w:rsid w:val="4E340507"/>
    <w:rsid w:val="4E353A96"/>
    <w:rsid w:val="4E4A5793"/>
    <w:rsid w:val="4E4B6366"/>
    <w:rsid w:val="4E6827B2"/>
    <w:rsid w:val="4E827B11"/>
    <w:rsid w:val="4E870795"/>
    <w:rsid w:val="4EA43834"/>
    <w:rsid w:val="4EDD03B5"/>
    <w:rsid w:val="4EDE5EDB"/>
    <w:rsid w:val="4EF929FE"/>
    <w:rsid w:val="4EF9748F"/>
    <w:rsid w:val="4F0F2539"/>
    <w:rsid w:val="4F3F2E1E"/>
    <w:rsid w:val="4F5529C8"/>
    <w:rsid w:val="4F5543EF"/>
    <w:rsid w:val="4F561F16"/>
    <w:rsid w:val="4FA140D4"/>
    <w:rsid w:val="4FC74BC1"/>
    <w:rsid w:val="4FEC63D6"/>
    <w:rsid w:val="4FF260E2"/>
    <w:rsid w:val="4FF27E90"/>
    <w:rsid w:val="501871CB"/>
    <w:rsid w:val="502119D7"/>
    <w:rsid w:val="502B2B82"/>
    <w:rsid w:val="509727E6"/>
    <w:rsid w:val="50B60EBE"/>
    <w:rsid w:val="50F40C69"/>
    <w:rsid w:val="50F6750C"/>
    <w:rsid w:val="50FC72E6"/>
    <w:rsid w:val="51112598"/>
    <w:rsid w:val="51312C3A"/>
    <w:rsid w:val="5141311A"/>
    <w:rsid w:val="517D332A"/>
    <w:rsid w:val="518C7E71"/>
    <w:rsid w:val="51917235"/>
    <w:rsid w:val="51AB479B"/>
    <w:rsid w:val="51AE19C9"/>
    <w:rsid w:val="51AE7DE7"/>
    <w:rsid w:val="51B51175"/>
    <w:rsid w:val="51D37872"/>
    <w:rsid w:val="51E755E3"/>
    <w:rsid w:val="52021EE1"/>
    <w:rsid w:val="52081BED"/>
    <w:rsid w:val="52100AA2"/>
    <w:rsid w:val="5221680B"/>
    <w:rsid w:val="522307D5"/>
    <w:rsid w:val="52397FF8"/>
    <w:rsid w:val="523A78CD"/>
    <w:rsid w:val="52576539"/>
    <w:rsid w:val="528374C6"/>
    <w:rsid w:val="52B50EA5"/>
    <w:rsid w:val="52DC0F6C"/>
    <w:rsid w:val="52E066C6"/>
    <w:rsid w:val="53142E77"/>
    <w:rsid w:val="531D1A81"/>
    <w:rsid w:val="532145E9"/>
    <w:rsid w:val="53334A48"/>
    <w:rsid w:val="534D46E1"/>
    <w:rsid w:val="5352603B"/>
    <w:rsid w:val="535B5D4C"/>
    <w:rsid w:val="53607807"/>
    <w:rsid w:val="53642E53"/>
    <w:rsid w:val="53924908"/>
    <w:rsid w:val="539F032F"/>
    <w:rsid w:val="53AE0572"/>
    <w:rsid w:val="53B4545D"/>
    <w:rsid w:val="53BD4F5E"/>
    <w:rsid w:val="53BD6A07"/>
    <w:rsid w:val="53C9715A"/>
    <w:rsid w:val="54041F40"/>
    <w:rsid w:val="541F321E"/>
    <w:rsid w:val="54231E02"/>
    <w:rsid w:val="54232D0E"/>
    <w:rsid w:val="54244390"/>
    <w:rsid w:val="54494EAC"/>
    <w:rsid w:val="544D70C0"/>
    <w:rsid w:val="5454149A"/>
    <w:rsid w:val="546B0B1D"/>
    <w:rsid w:val="548239B2"/>
    <w:rsid w:val="548337AD"/>
    <w:rsid w:val="548622BE"/>
    <w:rsid w:val="54901A26"/>
    <w:rsid w:val="54921BC2"/>
    <w:rsid w:val="54992FD0"/>
    <w:rsid w:val="54BE6593"/>
    <w:rsid w:val="54E047A3"/>
    <w:rsid w:val="54ED2BBB"/>
    <w:rsid w:val="550D751A"/>
    <w:rsid w:val="55233907"/>
    <w:rsid w:val="554D68E5"/>
    <w:rsid w:val="554F12DC"/>
    <w:rsid w:val="55517407"/>
    <w:rsid w:val="555C387C"/>
    <w:rsid w:val="55722A84"/>
    <w:rsid w:val="55A24C41"/>
    <w:rsid w:val="55A54B64"/>
    <w:rsid w:val="55B12869"/>
    <w:rsid w:val="55B300C2"/>
    <w:rsid w:val="55C776C9"/>
    <w:rsid w:val="55E02539"/>
    <w:rsid w:val="55F13F1A"/>
    <w:rsid w:val="55F84612"/>
    <w:rsid w:val="561346BC"/>
    <w:rsid w:val="561843C9"/>
    <w:rsid w:val="56270630"/>
    <w:rsid w:val="563C231A"/>
    <w:rsid w:val="56403643"/>
    <w:rsid w:val="564208C0"/>
    <w:rsid w:val="56674A08"/>
    <w:rsid w:val="567F1D52"/>
    <w:rsid w:val="56943000"/>
    <w:rsid w:val="56955EC3"/>
    <w:rsid w:val="5697353F"/>
    <w:rsid w:val="56BB686A"/>
    <w:rsid w:val="56D3714A"/>
    <w:rsid w:val="56F3629C"/>
    <w:rsid w:val="56FE68E2"/>
    <w:rsid w:val="570F1328"/>
    <w:rsid w:val="571A1A7B"/>
    <w:rsid w:val="571C57F3"/>
    <w:rsid w:val="5728483D"/>
    <w:rsid w:val="57362D58"/>
    <w:rsid w:val="573945F7"/>
    <w:rsid w:val="574914C5"/>
    <w:rsid w:val="576176AA"/>
    <w:rsid w:val="576246B4"/>
    <w:rsid w:val="577E46FF"/>
    <w:rsid w:val="57A04676"/>
    <w:rsid w:val="57A44166"/>
    <w:rsid w:val="57CC546B"/>
    <w:rsid w:val="57D12A81"/>
    <w:rsid w:val="580841A8"/>
    <w:rsid w:val="5822508B"/>
    <w:rsid w:val="58262DCD"/>
    <w:rsid w:val="582C5F09"/>
    <w:rsid w:val="583670A0"/>
    <w:rsid w:val="585628FB"/>
    <w:rsid w:val="58590268"/>
    <w:rsid w:val="585D40C1"/>
    <w:rsid w:val="587005A3"/>
    <w:rsid w:val="58A9755A"/>
    <w:rsid w:val="58B303D9"/>
    <w:rsid w:val="58BA1767"/>
    <w:rsid w:val="58DC1179"/>
    <w:rsid w:val="58F033DB"/>
    <w:rsid w:val="590B4206"/>
    <w:rsid w:val="591E2FE0"/>
    <w:rsid w:val="59220BD6"/>
    <w:rsid w:val="594B0611"/>
    <w:rsid w:val="595E20F3"/>
    <w:rsid w:val="59676172"/>
    <w:rsid w:val="597162CA"/>
    <w:rsid w:val="59846DF9"/>
    <w:rsid w:val="598D0C2A"/>
    <w:rsid w:val="59E545C2"/>
    <w:rsid w:val="5A2E160F"/>
    <w:rsid w:val="5A3C3419"/>
    <w:rsid w:val="5A4770C9"/>
    <w:rsid w:val="5A4E660B"/>
    <w:rsid w:val="5A5F4374"/>
    <w:rsid w:val="5A751DEA"/>
    <w:rsid w:val="5AA47504"/>
    <w:rsid w:val="5AA63D51"/>
    <w:rsid w:val="5AAC3332"/>
    <w:rsid w:val="5AB3021C"/>
    <w:rsid w:val="5AE35EFA"/>
    <w:rsid w:val="5AFC1BC3"/>
    <w:rsid w:val="5B0867BA"/>
    <w:rsid w:val="5B17384C"/>
    <w:rsid w:val="5B420748"/>
    <w:rsid w:val="5B44356A"/>
    <w:rsid w:val="5B465971"/>
    <w:rsid w:val="5B4B48F9"/>
    <w:rsid w:val="5B525C87"/>
    <w:rsid w:val="5B5F2152"/>
    <w:rsid w:val="5B61411C"/>
    <w:rsid w:val="5B8C73EB"/>
    <w:rsid w:val="5B922527"/>
    <w:rsid w:val="5B991B08"/>
    <w:rsid w:val="5BA964C9"/>
    <w:rsid w:val="5BDE39BF"/>
    <w:rsid w:val="5BE80399"/>
    <w:rsid w:val="5BEE226D"/>
    <w:rsid w:val="5BFE5E0F"/>
    <w:rsid w:val="5C182A2D"/>
    <w:rsid w:val="5C1967A5"/>
    <w:rsid w:val="5C2B7526"/>
    <w:rsid w:val="5C3A6CBF"/>
    <w:rsid w:val="5C6F5F3C"/>
    <w:rsid w:val="5C9A78E6"/>
    <w:rsid w:val="5C9B1F5E"/>
    <w:rsid w:val="5CC41BD4"/>
    <w:rsid w:val="5CF818DF"/>
    <w:rsid w:val="5CFE3FFA"/>
    <w:rsid w:val="5D0A05DC"/>
    <w:rsid w:val="5D167117"/>
    <w:rsid w:val="5D5C103F"/>
    <w:rsid w:val="5D7161CA"/>
    <w:rsid w:val="5D746D45"/>
    <w:rsid w:val="5D7A3273"/>
    <w:rsid w:val="5D850596"/>
    <w:rsid w:val="5D972077"/>
    <w:rsid w:val="5DB04EE7"/>
    <w:rsid w:val="5DBE1522"/>
    <w:rsid w:val="5DD706C5"/>
    <w:rsid w:val="5DEF5A0F"/>
    <w:rsid w:val="5E0C02C8"/>
    <w:rsid w:val="5E31325D"/>
    <w:rsid w:val="5E541D16"/>
    <w:rsid w:val="5E596C50"/>
    <w:rsid w:val="5E691E6E"/>
    <w:rsid w:val="5E8048B9"/>
    <w:rsid w:val="5E8C7702"/>
    <w:rsid w:val="5EA762EA"/>
    <w:rsid w:val="5EAE1426"/>
    <w:rsid w:val="5EBF3633"/>
    <w:rsid w:val="5ED115B9"/>
    <w:rsid w:val="5F074DFA"/>
    <w:rsid w:val="5F0C53C6"/>
    <w:rsid w:val="5F16521D"/>
    <w:rsid w:val="5F403BBE"/>
    <w:rsid w:val="5F5131CE"/>
    <w:rsid w:val="5F5521EA"/>
    <w:rsid w:val="5F582A99"/>
    <w:rsid w:val="5F5923D9"/>
    <w:rsid w:val="5F614C39"/>
    <w:rsid w:val="5F6B6599"/>
    <w:rsid w:val="5FA8056B"/>
    <w:rsid w:val="5FC96F0B"/>
    <w:rsid w:val="5FD50C35"/>
    <w:rsid w:val="5FDD35A8"/>
    <w:rsid w:val="5FEB62A4"/>
    <w:rsid w:val="6062696C"/>
    <w:rsid w:val="607233C4"/>
    <w:rsid w:val="609B00D0"/>
    <w:rsid w:val="60A52CFD"/>
    <w:rsid w:val="60AA3E6F"/>
    <w:rsid w:val="60B6293A"/>
    <w:rsid w:val="60D4713E"/>
    <w:rsid w:val="60DB04CD"/>
    <w:rsid w:val="60FB291D"/>
    <w:rsid w:val="613D1187"/>
    <w:rsid w:val="61811074"/>
    <w:rsid w:val="61A62889"/>
    <w:rsid w:val="61D71A14"/>
    <w:rsid w:val="61E965C1"/>
    <w:rsid w:val="620D46B6"/>
    <w:rsid w:val="624B1238"/>
    <w:rsid w:val="624B3430"/>
    <w:rsid w:val="628F77C1"/>
    <w:rsid w:val="62A86F15"/>
    <w:rsid w:val="62B8103E"/>
    <w:rsid w:val="62BD432E"/>
    <w:rsid w:val="62F53AC8"/>
    <w:rsid w:val="62FD0BCE"/>
    <w:rsid w:val="631F2915"/>
    <w:rsid w:val="6320249D"/>
    <w:rsid w:val="63400ABB"/>
    <w:rsid w:val="63495BC1"/>
    <w:rsid w:val="635527B8"/>
    <w:rsid w:val="63586932"/>
    <w:rsid w:val="63B84260"/>
    <w:rsid w:val="63E2436F"/>
    <w:rsid w:val="63F17E5D"/>
    <w:rsid w:val="64326656"/>
    <w:rsid w:val="643E122B"/>
    <w:rsid w:val="64740A1C"/>
    <w:rsid w:val="64A01811"/>
    <w:rsid w:val="64AC28AC"/>
    <w:rsid w:val="64B33C3A"/>
    <w:rsid w:val="650049A6"/>
    <w:rsid w:val="6502071E"/>
    <w:rsid w:val="651B2F22"/>
    <w:rsid w:val="65404DA2"/>
    <w:rsid w:val="65475565"/>
    <w:rsid w:val="654D15A0"/>
    <w:rsid w:val="65511EB3"/>
    <w:rsid w:val="65650D00"/>
    <w:rsid w:val="659C46CE"/>
    <w:rsid w:val="65A73073"/>
    <w:rsid w:val="65BC4C3F"/>
    <w:rsid w:val="65EE2A50"/>
    <w:rsid w:val="6612673F"/>
    <w:rsid w:val="66571890"/>
    <w:rsid w:val="666F593F"/>
    <w:rsid w:val="6678270D"/>
    <w:rsid w:val="667A484A"/>
    <w:rsid w:val="667E25EE"/>
    <w:rsid w:val="66865EB3"/>
    <w:rsid w:val="66925AD1"/>
    <w:rsid w:val="66A15D14"/>
    <w:rsid w:val="66A86398"/>
    <w:rsid w:val="66B141AA"/>
    <w:rsid w:val="66B45A48"/>
    <w:rsid w:val="66C043ED"/>
    <w:rsid w:val="66CD2666"/>
    <w:rsid w:val="66D00D5F"/>
    <w:rsid w:val="66D04BBC"/>
    <w:rsid w:val="66DD401D"/>
    <w:rsid w:val="66EB1067"/>
    <w:rsid w:val="67050051"/>
    <w:rsid w:val="672E57FA"/>
    <w:rsid w:val="67A1421E"/>
    <w:rsid w:val="67A61834"/>
    <w:rsid w:val="67AC5F76"/>
    <w:rsid w:val="67F06F7C"/>
    <w:rsid w:val="67FF35A1"/>
    <w:rsid w:val="681A7329"/>
    <w:rsid w:val="683F3A37"/>
    <w:rsid w:val="68456DDE"/>
    <w:rsid w:val="685F7C35"/>
    <w:rsid w:val="686E355E"/>
    <w:rsid w:val="68AD6BF3"/>
    <w:rsid w:val="68B00491"/>
    <w:rsid w:val="68BC0BE4"/>
    <w:rsid w:val="68CB0E27"/>
    <w:rsid w:val="68FD50B4"/>
    <w:rsid w:val="690111C8"/>
    <w:rsid w:val="690A194F"/>
    <w:rsid w:val="691C0D9E"/>
    <w:rsid w:val="692F061C"/>
    <w:rsid w:val="6939728B"/>
    <w:rsid w:val="693B41FE"/>
    <w:rsid w:val="69456E2B"/>
    <w:rsid w:val="697E40EB"/>
    <w:rsid w:val="697E576D"/>
    <w:rsid w:val="69D65CD5"/>
    <w:rsid w:val="69DD3507"/>
    <w:rsid w:val="69FD088C"/>
    <w:rsid w:val="69FD3262"/>
    <w:rsid w:val="6A0D5B9B"/>
    <w:rsid w:val="6A1F4E40"/>
    <w:rsid w:val="6A260A0B"/>
    <w:rsid w:val="6A7C687C"/>
    <w:rsid w:val="6A933BC6"/>
    <w:rsid w:val="6AED32D6"/>
    <w:rsid w:val="6AF9611F"/>
    <w:rsid w:val="6B0A127C"/>
    <w:rsid w:val="6B0C5E52"/>
    <w:rsid w:val="6B142F59"/>
    <w:rsid w:val="6B286A04"/>
    <w:rsid w:val="6B2D5DC9"/>
    <w:rsid w:val="6B3158B9"/>
    <w:rsid w:val="6B403D4E"/>
    <w:rsid w:val="6B6A2B79"/>
    <w:rsid w:val="6B6C6875"/>
    <w:rsid w:val="6B7C400E"/>
    <w:rsid w:val="6B907977"/>
    <w:rsid w:val="6B923E7E"/>
    <w:rsid w:val="6BB753E3"/>
    <w:rsid w:val="6BC73B27"/>
    <w:rsid w:val="6C06536E"/>
    <w:rsid w:val="6C0C26AF"/>
    <w:rsid w:val="6C3C1E01"/>
    <w:rsid w:val="6C755C79"/>
    <w:rsid w:val="6C892B04"/>
    <w:rsid w:val="6C9059AF"/>
    <w:rsid w:val="6CC91B21"/>
    <w:rsid w:val="6CD209D6"/>
    <w:rsid w:val="6CDF49B2"/>
    <w:rsid w:val="6D292C75"/>
    <w:rsid w:val="6D3001C2"/>
    <w:rsid w:val="6D365409"/>
    <w:rsid w:val="6D4425D5"/>
    <w:rsid w:val="6DAA3A37"/>
    <w:rsid w:val="6DCF7AFF"/>
    <w:rsid w:val="6DD77427"/>
    <w:rsid w:val="6DE44B76"/>
    <w:rsid w:val="6DE5124D"/>
    <w:rsid w:val="6E001573"/>
    <w:rsid w:val="6E020B62"/>
    <w:rsid w:val="6E0472B5"/>
    <w:rsid w:val="6E1374F8"/>
    <w:rsid w:val="6E201C15"/>
    <w:rsid w:val="6E2039C3"/>
    <w:rsid w:val="6E2B7086"/>
    <w:rsid w:val="6E313E22"/>
    <w:rsid w:val="6E8421A4"/>
    <w:rsid w:val="6E890338"/>
    <w:rsid w:val="6E977A01"/>
    <w:rsid w:val="6EA168B2"/>
    <w:rsid w:val="6EB92B8E"/>
    <w:rsid w:val="6EBE3907"/>
    <w:rsid w:val="6EE175F6"/>
    <w:rsid w:val="6EE325FF"/>
    <w:rsid w:val="6F450DB8"/>
    <w:rsid w:val="6F4F4560"/>
    <w:rsid w:val="6FA703ED"/>
    <w:rsid w:val="6FBD390E"/>
    <w:rsid w:val="6FC0545D"/>
    <w:rsid w:val="6FCC5BB0"/>
    <w:rsid w:val="6FFC2971"/>
    <w:rsid w:val="700F1E05"/>
    <w:rsid w:val="70253512"/>
    <w:rsid w:val="70271038"/>
    <w:rsid w:val="703379DD"/>
    <w:rsid w:val="70390D6C"/>
    <w:rsid w:val="703F11E6"/>
    <w:rsid w:val="707D334E"/>
    <w:rsid w:val="709F5073"/>
    <w:rsid w:val="70BA1EAD"/>
    <w:rsid w:val="70BB5063"/>
    <w:rsid w:val="70BD3F1C"/>
    <w:rsid w:val="70DA254F"/>
    <w:rsid w:val="70F52EE5"/>
    <w:rsid w:val="714300F4"/>
    <w:rsid w:val="7150636D"/>
    <w:rsid w:val="716E1109"/>
    <w:rsid w:val="717209D9"/>
    <w:rsid w:val="71834994"/>
    <w:rsid w:val="718538F7"/>
    <w:rsid w:val="719E17CE"/>
    <w:rsid w:val="71C163A8"/>
    <w:rsid w:val="71F66F14"/>
    <w:rsid w:val="72181581"/>
    <w:rsid w:val="722C0B88"/>
    <w:rsid w:val="722D50A1"/>
    <w:rsid w:val="722E2B52"/>
    <w:rsid w:val="723E3D67"/>
    <w:rsid w:val="72536115"/>
    <w:rsid w:val="726C71D7"/>
    <w:rsid w:val="72822E9E"/>
    <w:rsid w:val="72B017B9"/>
    <w:rsid w:val="72BD7A32"/>
    <w:rsid w:val="72C7460C"/>
    <w:rsid w:val="72D2048F"/>
    <w:rsid w:val="72F0605A"/>
    <w:rsid w:val="73045661"/>
    <w:rsid w:val="7309711B"/>
    <w:rsid w:val="73335F46"/>
    <w:rsid w:val="734D525A"/>
    <w:rsid w:val="73532145"/>
    <w:rsid w:val="736B3932"/>
    <w:rsid w:val="7370719A"/>
    <w:rsid w:val="73C31078"/>
    <w:rsid w:val="73E01C2A"/>
    <w:rsid w:val="740E0D06"/>
    <w:rsid w:val="742C1313"/>
    <w:rsid w:val="743957DE"/>
    <w:rsid w:val="74424B62"/>
    <w:rsid w:val="74795BDB"/>
    <w:rsid w:val="747D1B6F"/>
    <w:rsid w:val="749B3DA3"/>
    <w:rsid w:val="749D1BFE"/>
    <w:rsid w:val="74A0760B"/>
    <w:rsid w:val="74AE029A"/>
    <w:rsid w:val="74D6330C"/>
    <w:rsid w:val="7528245B"/>
    <w:rsid w:val="755B2356"/>
    <w:rsid w:val="758621DE"/>
    <w:rsid w:val="75AC48DF"/>
    <w:rsid w:val="75C13CDD"/>
    <w:rsid w:val="75DE47CC"/>
    <w:rsid w:val="76194EE4"/>
    <w:rsid w:val="7627736D"/>
    <w:rsid w:val="76470F18"/>
    <w:rsid w:val="764C53C8"/>
    <w:rsid w:val="765661D4"/>
    <w:rsid w:val="767B3E8C"/>
    <w:rsid w:val="767D7C04"/>
    <w:rsid w:val="7682521B"/>
    <w:rsid w:val="76C07AF1"/>
    <w:rsid w:val="76DF266D"/>
    <w:rsid w:val="76DF3CD0"/>
    <w:rsid w:val="76E732D0"/>
    <w:rsid w:val="771542E1"/>
    <w:rsid w:val="772635B7"/>
    <w:rsid w:val="77274014"/>
    <w:rsid w:val="77433445"/>
    <w:rsid w:val="77440722"/>
    <w:rsid w:val="775841CD"/>
    <w:rsid w:val="777728A5"/>
    <w:rsid w:val="777A4144"/>
    <w:rsid w:val="77A954AE"/>
    <w:rsid w:val="77B51164"/>
    <w:rsid w:val="77B63B88"/>
    <w:rsid w:val="77B701AC"/>
    <w:rsid w:val="7820118F"/>
    <w:rsid w:val="783A38D3"/>
    <w:rsid w:val="783C3AEF"/>
    <w:rsid w:val="783E749A"/>
    <w:rsid w:val="787222E6"/>
    <w:rsid w:val="78B144F6"/>
    <w:rsid w:val="78D41F79"/>
    <w:rsid w:val="792268BA"/>
    <w:rsid w:val="797D43BF"/>
    <w:rsid w:val="798B2E9C"/>
    <w:rsid w:val="798C63B0"/>
    <w:rsid w:val="79A96F62"/>
    <w:rsid w:val="79B81BF2"/>
    <w:rsid w:val="79CA61F9"/>
    <w:rsid w:val="79D7587D"/>
    <w:rsid w:val="7A08012D"/>
    <w:rsid w:val="7A1545F8"/>
    <w:rsid w:val="7A156A37"/>
    <w:rsid w:val="7A27322F"/>
    <w:rsid w:val="7A6510DB"/>
    <w:rsid w:val="7A862E00"/>
    <w:rsid w:val="7AAC6D0A"/>
    <w:rsid w:val="7AAF67FA"/>
    <w:rsid w:val="7AC1208A"/>
    <w:rsid w:val="7AD3168F"/>
    <w:rsid w:val="7ADB139D"/>
    <w:rsid w:val="7AE244DA"/>
    <w:rsid w:val="7AF25737"/>
    <w:rsid w:val="7B1228E5"/>
    <w:rsid w:val="7B1C033A"/>
    <w:rsid w:val="7B4909FD"/>
    <w:rsid w:val="7B784E3E"/>
    <w:rsid w:val="7BA96519"/>
    <w:rsid w:val="7BE95D3C"/>
    <w:rsid w:val="7BEA50DE"/>
    <w:rsid w:val="7BF5648F"/>
    <w:rsid w:val="7BF738D3"/>
    <w:rsid w:val="7C1C3A1B"/>
    <w:rsid w:val="7C5F1B5A"/>
    <w:rsid w:val="7C8554FF"/>
    <w:rsid w:val="7C9825AB"/>
    <w:rsid w:val="7CC869E7"/>
    <w:rsid w:val="7CCF09F2"/>
    <w:rsid w:val="7CE059A1"/>
    <w:rsid w:val="7CE23A88"/>
    <w:rsid w:val="7CE87F00"/>
    <w:rsid w:val="7D2E5C49"/>
    <w:rsid w:val="7D496D26"/>
    <w:rsid w:val="7D545437"/>
    <w:rsid w:val="7DAE18E4"/>
    <w:rsid w:val="7DB303AF"/>
    <w:rsid w:val="7DDA593C"/>
    <w:rsid w:val="7DF47FF9"/>
    <w:rsid w:val="7E4454AB"/>
    <w:rsid w:val="7E552E3A"/>
    <w:rsid w:val="7E5E46CC"/>
    <w:rsid w:val="7E622681"/>
    <w:rsid w:val="7E635932"/>
    <w:rsid w:val="7E7E6C0F"/>
    <w:rsid w:val="7E957AB5"/>
    <w:rsid w:val="7EC00FD6"/>
    <w:rsid w:val="7EC9371F"/>
    <w:rsid w:val="7ECFB41F"/>
    <w:rsid w:val="7EDB5E10"/>
    <w:rsid w:val="7EDF116C"/>
    <w:rsid w:val="7EE03CAD"/>
    <w:rsid w:val="7EE34CC4"/>
    <w:rsid w:val="7EEB4E9A"/>
    <w:rsid w:val="7EF40C80"/>
    <w:rsid w:val="7EFF7151"/>
    <w:rsid w:val="7F0931A4"/>
    <w:rsid w:val="7F1B1B92"/>
    <w:rsid w:val="7F2E0DA1"/>
    <w:rsid w:val="7F403EC5"/>
    <w:rsid w:val="7F492CFC"/>
    <w:rsid w:val="7F5E0B4D"/>
    <w:rsid w:val="7F6C4CBA"/>
    <w:rsid w:val="7F722CCF"/>
    <w:rsid w:val="7F7F001A"/>
    <w:rsid w:val="7F886630"/>
    <w:rsid w:val="7F8F2756"/>
    <w:rsid w:val="7F9E0BEB"/>
    <w:rsid w:val="7FA95D11"/>
    <w:rsid w:val="7FBB54AC"/>
    <w:rsid w:val="7FC44AF6"/>
    <w:rsid w:val="7FCB7C32"/>
    <w:rsid w:val="7FDB3BED"/>
    <w:rsid w:val="7FF30F37"/>
    <w:rsid w:val="7FF37189"/>
    <w:rsid w:val="7FFB7F48"/>
    <w:rsid w:val="7FFD47FD"/>
    <w:rsid w:val="7FFE3BF0"/>
    <w:rsid w:val="A9FF98C9"/>
    <w:rsid w:val="DBF98A19"/>
    <w:rsid w:val="E63A40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8"/>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szCs w:val="20"/>
    </w:rPr>
  </w:style>
  <w:style w:type="paragraph" w:styleId="25">
    <w:name w:val="toc 6"/>
    <w:basedOn w:val="1"/>
    <w:next w:val="1"/>
    <w:qFormat/>
    <w:uiPriority w:val="0"/>
    <w:pPr>
      <w:ind w:left="2100" w:leftChars="1000"/>
    </w:p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1"/>
    <w:basedOn w:val="1"/>
    <w:qFormat/>
    <w:uiPriority w:val="34"/>
    <w:pPr>
      <w:adjustRightInd/>
      <w:ind w:firstLine="420" w:firstLineChars="200"/>
    </w:pPr>
    <w:rPr>
      <w:rFonts w:eastAsia="仿宋_GB2312"/>
      <w:sz w:val="28"/>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c208e49-9164-4116-9474-e74b40fd8194"/>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02842eb6-dba6-4068-ad14-e833272a8841"/>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8"/>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1c4852db-8b12-4cfe-afc3-f049291e91da"/>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4级"/>
    <w:basedOn w:val="1"/>
    <w:qFormat/>
    <w:uiPriority w:val="0"/>
    <w:pPr>
      <w:keepNext/>
      <w:keepLines/>
      <w:spacing w:line="312" w:lineRule="auto"/>
      <w:outlineLvl w:val="3"/>
    </w:pPr>
    <w:rPr>
      <w:rFonts w:ascii="Arial" w:hAnsi="Arial"/>
      <w:b/>
      <w:bCs/>
      <w:sz w:val="28"/>
      <w:szCs w:val="32"/>
    </w:rPr>
  </w:style>
  <w:style w:type="paragraph" w:customStyle="1" w:styleId="964">
    <w:name w:val="_正文"/>
    <w:basedOn w:val="1"/>
    <w:qFormat/>
    <w:uiPriority w:val="0"/>
    <w:pPr>
      <w:ind w:firstLine="560" w:firstLineChars="200"/>
    </w:pPr>
    <w:rPr>
      <w:rFonts w:ascii="宋体" w:hAnsi="宋体"/>
      <w:sz w:val="28"/>
      <w:szCs w:val="28"/>
    </w:rPr>
  </w:style>
  <w:style w:type="paragraph" w:customStyle="1" w:styleId="965">
    <w:name w:val="表格正文"/>
    <w:basedOn w:val="1"/>
    <w:qFormat/>
    <w:uiPriority w:val="0"/>
    <w:pPr>
      <w:widowControl/>
      <w:jc w:val="center"/>
    </w:pPr>
    <w:rPr>
      <w:rFonts w:hint="eastAsia" w:ascii="宋体" w:hAnsi="宋体"/>
      <w:color w:val="000000"/>
      <w:kern w:val="0"/>
      <w:szCs w:val="21"/>
    </w:rPr>
  </w:style>
  <w:style w:type="paragraph" w:customStyle="1" w:styleId="966">
    <w:name w:val="Revision_6440550c-9e4b-42b2-9eb8-f1ad86716dbf"/>
    <w:qFormat/>
    <w:uiPriority w:val="99"/>
    <w:rPr>
      <w:rFonts w:ascii="Times New Roman" w:hAnsi="Times New Roman" w:eastAsia="宋体" w:cs="Times New Roman"/>
      <w:kern w:val="2"/>
      <w:sz w:val="21"/>
      <w:szCs w:val="24"/>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1）"/>
    <w:basedOn w:val="1"/>
    <w:qFormat/>
    <w:uiPriority w:val="0"/>
    <w:pPr>
      <w:numPr>
        <w:ilvl w:val="0"/>
        <w:numId w:val="1"/>
      </w:numPr>
      <w:snapToGrid w:val="0"/>
    </w:pPr>
  </w:style>
  <w:style w:type="paragraph" w:customStyle="1" w:styleId="970">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1">
    <w:name w:val="NormalCharacter"/>
    <w:qFormat/>
    <w:uiPriority w:val="0"/>
  </w:style>
  <w:style w:type="character" w:customStyle="1" w:styleId="972">
    <w:name w:val="bookmark-item"/>
    <w:qFormat/>
    <w:uiPriority w:val="0"/>
  </w:style>
  <w:style w:type="paragraph" w:customStyle="1" w:styleId="973">
    <w:name w:val="WPSOffice手动目录 1"/>
    <w:qFormat/>
    <w:uiPriority w:val="0"/>
    <w:rPr>
      <w:rFonts w:ascii="Times New Roman" w:hAnsi="Times New Roman" w:eastAsia="宋体" w:cs="Times New Roman"/>
      <w:lang w:val="en-US" w:eastAsia="zh-CN" w:bidi="ar-SA"/>
    </w:rPr>
  </w:style>
  <w:style w:type="paragraph" w:customStyle="1" w:styleId="974">
    <w:name w:val="标题 3_0"/>
    <w:basedOn w:val="1"/>
    <w:next w:val="975"/>
    <w:qFormat/>
    <w:uiPriority w:val="0"/>
    <w:pPr>
      <w:tabs>
        <w:tab w:val="left" w:pos="851"/>
        <w:tab w:val="left" w:pos="1260"/>
      </w:tabs>
      <w:autoSpaceDE w:val="0"/>
      <w:autoSpaceDN w:val="0"/>
      <w:snapToGrid w:val="0"/>
      <w:spacing w:line="360" w:lineRule="auto"/>
      <w:outlineLvl w:val="2"/>
    </w:pPr>
    <w:rPr>
      <w:rFonts w:ascii="宋体" w:cs="Calibri"/>
      <w:b/>
      <w:kern w:val="0"/>
      <w:sz w:val="24"/>
      <w:szCs w:val="20"/>
    </w:rPr>
  </w:style>
  <w:style w:type="paragraph" w:customStyle="1" w:styleId="975">
    <w:name w:val="正文缩进_0"/>
    <w:basedOn w:val="1"/>
    <w:qFormat/>
    <w:uiPriority w:val="0"/>
    <w:pPr>
      <w:ind w:firstLine="420"/>
    </w:pPr>
    <w:rPr>
      <w:rFonts w:cs="Calibri"/>
      <w:kern w:val="0"/>
      <w:sz w:val="24"/>
      <w:szCs w:val="20"/>
    </w:rPr>
  </w:style>
  <w:style w:type="paragraph" w:customStyle="1" w:styleId="97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65</Pages>
  <Words>15505</Words>
  <Characters>17280</Characters>
  <Lines>233</Lines>
  <Paragraphs>65</Paragraphs>
  <TotalTime>70</TotalTime>
  <ScaleCrop>false</ScaleCrop>
  <LinksUpToDate>false</LinksUpToDate>
  <CharactersWithSpaces>18094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2023-03-03T06:23:00Z</dcterms:created>
  <dc:creator>玥</dc:creator>
  <cp:lastModifiedBy>yyy</cp:lastModifiedBy>
  <cp:lastPrinted>2021-12-27T03:06:00Z</cp:lastPrinted>
  <dcterms:modified xsi:type="dcterms:W3CDTF">2025-07-11T06:27:25Z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1B3D6A5861FE4574B62B7B02B1CC21CA_13</vt:lpwstr>
  </property>
  <property fmtid="{D5CDD505-2E9C-101B-9397-08002B2CF9AE}" pid="5" name="KSOTemplateDocerSaveRecord">
    <vt:lpwstr>eyJoZGlkIjoiYTAwN2E4ZjRiZGZkZGJlODNiMjY3YThmZjkzMjNhMjAiLCJ1c2VySWQiOiIxMDE4OTI3MTcwIn0=</vt:lpwstr>
  </property>
</Properties>
</file>