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739EC">
      <w:pPr>
        <w:spacing w:line="360" w:lineRule="auto"/>
        <w:jc w:val="center"/>
        <w:rPr>
          <w:rFonts w:hint="eastAsia" w:asciiTheme="minorEastAsia" w:hAnsiTheme="minorEastAsia" w:eastAsiaTheme="minorEastAsia" w:cstheme="minorEastAsia"/>
          <w:b/>
          <w:color w:val="auto"/>
          <w:sz w:val="24"/>
          <w:highlight w:val="none"/>
        </w:rPr>
      </w:pPr>
    </w:p>
    <w:p w14:paraId="749C1FD9">
      <w:pPr>
        <w:pStyle w:val="972"/>
        <w:spacing w:line="760" w:lineRule="exact"/>
        <w:rPr>
          <w:rFonts w:hint="eastAsia" w:asciiTheme="minorEastAsia" w:hAnsiTheme="minorEastAsia" w:eastAsiaTheme="minorEastAsia" w:cstheme="minorEastAsia"/>
          <w:color w:val="auto"/>
          <w:sz w:val="72"/>
          <w:szCs w:val="72"/>
          <w:highlight w:val="none"/>
        </w:rPr>
      </w:pPr>
    </w:p>
    <w:p w14:paraId="3CF7C694">
      <w:pPr>
        <w:pStyle w:val="24"/>
        <w:jc w:val="center"/>
        <w:rPr>
          <w:rFonts w:hint="eastAsia" w:asciiTheme="minorEastAsia" w:hAnsiTheme="minorEastAsia" w:eastAsiaTheme="minorEastAsia" w:cstheme="minorEastAsia"/>
          <w:b/>
          <w:bCs/>
          <w:color w:val="auto"/>
          <w:spacing w:val="0"/>
          <w:sz w:val="48"/>
          <w:szCs w:val="48"/>
          <w:highlight w:val="none"/>
          <w:lang w:val="en-US" w:eastAsia="zh-CN"/>
        </w:rPr>
      </w:pPr>
      <w:r>
        <w:rPr>
          <w:rFonts w:hint="eastAsia" w:asciiTheme="minorEastAsia" w:hAnsiTheme="minorEastAsia" w:eastAsiaTheme="minorEastAsia" w:cstheme="minorEastAsia"/>
          <w:b/>
          <w:bCs/>
          <w:color w:val="auto"/>
          <w:spacing w:val="0"/>
          <w:sz w:val="48"/>
          <w:szCs w:val="48"/>
          <w:highlight w:val="none"/>
          <w:lang w:val="en-US" w:eastAsia="zh-CN"/>
        </w:rPr>
        <w:t>萧山区第三人民医院服务器扩容项目</w:t>
      </w:r>
    </w:p>
    <w:p w14:paraId="61325CE6">
      <w:pPr>
        <w:pStyle w:val="85"/>
        <w:rPr>
          <w:rFonts w:hint="eastAsia" w:asciiTheme="minorEastAsia" w:hAnsiTheme="minorEastAsia" w:eastAsiaTheme="minorEastAsia" w:cstheme="minorEastAsia"/>
          <w:color w:val="auto"/>
          <w:highlight w:val="none"/>
          <w:lang w:eastAsia="zh-CN"/>
        </w:rPr>
      </w:pPr>
    </w:p>
    <w:p w14:paraId="178614EE">
      <w:pPr>
        <w:adjustRightInd/>
        <w:spacing w:line="360" w:lineRule="auto"/>
        <w:jc w:val="center"/>
        <w:rPr>
          <w:rFonts w:hint="eastAsia" w:asciiTheme="minorEastAsia" w:hAnsiTheme="minorEastAsia" w:eastAsiaTheme="minorEastAsia" w:cstheme="minorEastAsia"/>
          <w:b/>
          <w:bCs/>
          <w:color w:val="auto"/>
          <w:sz w:val="72"/>
          <w:szCs w:val="72"/>
          <w:highlight w:val="none"/>
        </w:rPr>
      </w:pPr>
    </w:p>
    <w:p w14:paraId="374566DB">
      <w:pPr>
        <w:pStyle w:val="24"/>
        <w:rPr>
          <w:rFonts w:hint="eastAsia"/>
          <w:color w:val="auto"/>
          <w:highlight w:val="none"/>
        </w:rPr>
      </w:pPr>
    </w:p>
    <w:p w14:paraId="79DBADEF">
      <w:pPr>
        <w:adjustRightInd/>
        <w:spacing w:line="360" w:lineRule="auto"/>
        <w:jc w:val="center"/>
        <w:rPr>
          <w:rFonts w:hint="eastAsia" w:asciiTheme="minorEastAsia" w:hAnsiTheme="minorEastAsia" w:eastAsiaTheme="minorEastAsia" w:cstheme="minorEastAsia"/>
          <w:b/>
          <w:bCs/>
          <w:color w:val="auto"/>
          <w:sz w:val="72"/>
          <w:szCs w:val="72"/>
          <w:highlight w:val="none"/>
          <w:lang w:val="en-US" w:eastAsia="zh-CN"/>
        </w:rPr>
      </w:pPr>
      <w:r>
        <w:rPr>
          <w:rFonts w:hint="eastAsia" w:asciiTheme="minorEastAsia" w:hAnsiTheme="minorEastAsia" w:eastAsiaTheme="minorEastAsia" w:cstheme="minorEastAsia"/>
          <w:b/>
          <w:bCs/>
          <w:color w:val="auto"/>
          <w:sz w:val="72"/>
          <w:szCs w:val="72"/>
          <w:highlight w:val="none"/>
        </w:rPr>
        <w:t>公开竞争</w:t>
      </w:r>
      <w:r>
        <w:rPr>
          <w:rFonts w:hint="eastAsia" w:asciiTheme="minorEastAsia" w:hAnsiTheme="minorEastAsia" w:eastAsiaTheme="minorEastAsia" w:cstheme="minorEastAsia"/>
          <w:b/>
          <w:bCs/>
          <w:color w:val="auto"/>
          <w:sz w:val="72"/>
          <w:szCs w:val="72"/>
          <w:highlight w:val="none"/>
          <w:lang w:val="en-US" w:eastAsia="zh-CN"/>
        </w:rPr>
        <w:t>文件</w:t>
      </w:r>
    </w:p>
    <w:p w14:paraId="1F24D54F">
      <w:pPr>
        <w:adjustRightInd/>
        <w:spacing w:line="360" w:lineRule="auto"/>
        <w:jc w:val="center"/>
        <w:rPr>
          <w:rFonts w:hint="eastAsia" w:asciiTheme="minorEastAsia" w:hAnsiTheme="minorEastAsia" w:eastAsiaTheme="minorEastAsia" w:cstheme="minorEastAsia"/>
          <w:b/>
          <w:bCs/>
          <w:color w:val="auto"/>
          <w:sz w:val="72"/>
          <w:szCs w:val="72"/>
          <w:highlight w:val="none"/>
        </w:rPr>
      </w:pPr>
      <w:r>
        <w:rPr>
          <w:rFonts w:hint="eastAsia" w:asciiTheme="minorEastAsia" w:hAnsiTheme="minorEastAsia" w:eastAsiaTheme="minorEastAsia" w:cstheme="minorEastAsia"/>
          <w:b/>
          <w:bCs/>
          <w:color w:val="auto"/>
          <w:sz w:val="32"/>
          <w:szCs w:val="32"/>
          <w:highlight w:val="none"/>
        </w:rPr>
        <w:t>（电子交易）</w:t>
      </w:r>
    </w:p>
    <w:p w14:paraId="10DA044C">
      <w:pPr>
        <w:adjustRightInd/>
        <w:spacing w:line="360" w:lineRule="auto"/>
        <w:jc w:val="center"/>
        <w:rPr>
          <w:rFonts w:hint="eastAsia" w:asciiTheme="minorEastAsia" w:hAnsiTheme="minorEastAsia" w:eastAsiaTheme="minorEastAsia" w:cstheme="minorEastAsia"/>
          <w:b/>
          <w:color w:val="auto"/>
          <w:sz w:val="44"/>
          <w:szCs w:val="44"/>
          <w:highlight w:val="none"/>
        </w:rPr>
      </w:pPr>
    </w:p>
    <w:p w14:paraId="01CD798D">
      <w:pPr>
        <w:snapToGrid w:val="0"/>
        <w:spacing w:line="360" w:lineRule="auto"/>
        <w:jc w:val="center"/>
        <w:rPr>
          <w:rFonts w:hint="default" w:asciiTheme="minorEastAsia" w:hAnsiTheme="minorEastAsia" w:eastAsiaTheme="minorEastAsia" w:cstheme="minorEastAsia"/>
          <w:b/>
          <w:bCs/>
          <w:color w:val="auto"/>
          <w:sz w:val="30"/>
          <w:szCs w:val="30"/>
          <w:highlight w:val="none"/>
          <w:lang w:val="en-US" w:eastAsia="zh-CN"/>
        </w:rPr>
      </w:pPr>
      <w:r>
        <w:rPr>
          <w:rFonts w:hint="eastAsia" w:asciiTheme="minorEastAsia" w:hAnsiTheme="minorEastAsia" w:eastAsiaTheme="minorEastAsia" w:cstheme="minorEastAsia"/>
          <w:b/>
          <w:bCs/>
          <w:color w:val="auto"/>
          <w:sz w:val="30"/>
          <w:szCs w:val="30"/>
          <w:highlight w:val="none"/>
        </w:rPr>
        <w:t>交易编号：BWZBDL2025-</w:t>
      </w:r>
      <w:r>
        <w:rPr>
          <w:rFonts w:hint="eastAsia" w:asciiTheme="minorEastAsia" w:hAnsiTheme="minorEastAsia" w:eastAsiaTheme="minorEastAsia" w:cstheme="minorEastAsia"/>
          <w:b/>
          <w:bCs/>
          <w:color w:val="auto"/>
          <w:sz w:val="30"/>
          <w:szCs w:val="30"/>
          <w:highlight w:val="none"/>
          <w:lang w:val="en-US" w:eastAsia="zh-CN"/>
        </w:rPr>
        <w:t>128</w:t>
      </w:r>
    </w:p>
    <w:p w14:paraId="3AD81DC2">
      <w:pPr>
        <w:adjustRightInd/>
        <w:spacing w:line="360" w:lineRule="auto"/>
        <w:rPr>
          <w:rFonts w:hint="eastAsia" w:asciiTheme="minorEastAsia" w:hAnsiTheme="minorEastAsia" w:eastAsiaTheme="minorEastAsia" w:cstheme="minorEastAsia"/>
          <w:color w:val="auto"/>
          <w:sz w:val="28"/>
          <w:szCs w:val="20"/>
          <w:highlight w:val="none"/>
        </w:rPr>
      </w:pPr>
    </w:p>
    <w:p w14:paraId="13BA13A4">
      <w:pPr>
        <w:spacing w:line="360" w:lineRule="auto"/>
        <w:jc w:val="center"/>
        <w:rPr>
          <w:rFonts w:hint="eastAsia" w:asciiTheme="minorEastAsia" w:hAnsiTheme="minorEastAsia" w:eastAsiaTheme="minorEastAsia" w:cstheme="minorEastAsia"/>
          <w:b/>
          <w:color w:val="auto"/>
          <w:sz w:val="44"/>
          <w:szCs w:val="44"/>
          <w:highlight w:val="none"/>
        </w:rPr>
      </w:pPr>
    </w:p>
    <w:p w14:paraId="68669CBA">
      <w:pPr>
        <w:spacing w:line="360" w:lineRule="auto"/>
        <w:jc w:val="center"/>
        <w:rPr>
          <w:rFonts w:hint="eastAsia" w:asciiTheme="minorEastAsia" w:hAnsiTheme="minorEastAsia" w:eastAsiaTheme="minorEastAsia" w:cstheme="minorEastAsia"/>
          <w:b/>
          <w:color w:val="auto"/>
          <w:sz w:val="44"/>
          <w:szCs w:val="44"/>
          <w:highlight w:val="none"/>
        </w:rPr>
      </w:pPr>
    </w:p>
    <w:p w14:paraId="4EAA8114">
      <w:pPr>
        <w:spacing w:line="360" w:lineRule="auto"/>
        <w:ind w:firstLine="964" w:firstLineChars="300"/>
        <w:rPr>
          <w:rFonts w:hint="eastAsia" w:asciiTheme="minorEastAsia" w:hAnsiTheme="minorEastAsia" w:eastAsiaTheme="minorEastAsia" w:cstheme="minorEastAsia"/>
          <w:b/>
          <w:color w:val="auto"/>
          <w:sz w:val="32"/>
          <w:szCs w:val="30"/>
          <w:highlight w:val="none"/>
          <w:lang w:eastAsia="zh-CN"/>
        </w:rPr>
      </w:pPr>
      <w:r>
        <w:rPr>
          <w:rFonts w:hint="eastAsia" w:asciiTheme="minorEastAsia" w:hAnsiTheme="minorEastAsia" w:eastAsiaTheme="minorEastAsia" w:cstheme="minorEastAsia"/>
          <w:b/>
          <w:color w:val="auto"/>
          <w:sz w:val="32"/>
          <w:szCs w:val="30"/>
          <w:highlight w:val="none"/>
        </w:rPr>
        <w:t>交易发起人：</w:t>
      </w:r>
      <w:r>
        <w:rPr>
          <w:rFonts w:hint="eastAsia" w:asciiTheme="minorEastAsia" w:hAnsiTheme="minorEastAsia" w:eastAsiaTheme="minorEastAsia" w:cstheme="minorEastAsia"/>
          <w:b/>
          <w:color w:val="auto"/>
          <w:sz w:val="32"/>
          <w:szCs w:val="30"/>
          <w:highlight w:val="none"/>
          <w:lang w:eastAsia="zh-CN"/>
        </w:rPr>
        <w:t>杭州市萧山区第三人民医院</w:t>
      </w:r>
    </w:p>
    <w:p w14:paraId="31020297">
      <w:pPr>
        <w:spacing w:line="360" w:lineRule="auto"/>
        <w:ind w:firstLine="964" w:firstLineChars="3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0"/>
          <w:highlight w:val="none"/>
        </w:rPr>
        <w:t>代理机构：杭州博望建设工程招标投标代理有限公司</w:t>
      </w:r>
    </w:p>
    <w:p w14:paraId="20670B31">
      <w:pPr>
        <w:snapToGrid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二〇二</w:t>
      </w:r>
      <w:r>
        <w:rPr>
          <w:rFonts w:hint="eastAsia" w:asciiTheme="minorEastAsia" w:hAnsiTheme="minorEastAsia" w:eastAsiaTheme="minorEastAsia" w:cstheme="minorEastAsia"/>
          <w:b/>
          <w:color w:val="auto"/>
          <w:sz w:val="32"/>
          <w:szCs w:val="32"/>
          <w:highlight w:val="none"/>
          <w:lang w:val="en-US" w:eastAsia="zh-CN"/>
        </w:rPr>
        <w:t>五</w:t>
      </w:r>
      <w:r>
        <w:rPr>
          <w:rFonts w:hint="eastAsia" w:asciiTheme="minorEastAsia" w:hAnsiTheme="minorEastAsia" w:eastAsiaTheme="minorEastAsia" w:cstheme="minorEastAsia"/>
          <w:b/>
          <w:color w:val="auto"/>
          <w:sz w:val="32"/>
          <w:szCs w:val="32"/>
          <w:highlight w:val="none"/>
        </w:rPr>
        <w:t>年</w:t>
      </w:r>
      <w:r>
        <w:rPr>
          <w:rFonts w:hint="eastAsia" w:asciiTheme="minorEastAsia" w:hAnsiTheme="minorEastAsia" w:eastAsiaTheme="minorEastAsia" w:cstheme="minorEastAsia"/>
          <w:b/>
          <w:color w:val="auto"/>
          <w:sz w:val="32"/>
          <w:szCs w:val="32"/>
          <w:highlight w:val="none"/>
          <w:lang w:val="en-US" w:eastAsia="zh-CN"/>
        </w:rPr>
        <w:t>六</w:t>
      </w:r>
      <w:r>
        <w:rPr>
          <w:rFonts w:hint="eastAsia" w:asciiTheme="minorEastAsia" w:hAnsiTheme="minorEastAsia" w:eastAsiaTheme="minorEastAsia" w:cstheme="minorEastAsia"/>
          <w:b/>
          <w:color w:val="auto"/>
          <w:sz w:val="32"/>
          <w:szCs w:val="32"/>
          <w:highlight w:val="none"/>
        </w:rPr>
        <w:t>月</w:t>
      </w:r>
      <w:r>
        <w:rPr>
          <w:rFonts w:hint="eastAsia" w:asciiTheme="minorEastAsia" w:hAnsiTheme="minorEastAsia" w:eastAsiaTheme="minorEastAsia" w:cstheme="minorEastAsia"/>
          <w:b/>
          <w:color w:val="auto"/>
          <w:sz w:val="32"/>
          <w:szCs w:val="32"/>
          <w:highlight w:val="none"/>
          <w:lang w:val="en-US" w:eastAsia="zh-CN"/>
        </w:rPr>
        <w:t>二十七</w:t>
      </w:r>
      <w:r>
        <w:rPr>
          <w:rFonts w:hint="eastAsia" w:asciiTheme="minorEastAsia" w:hAnsiTheme="minorEastAsia" w:eastAsiaTheme="minorEastAsia" w:cstheme="minorEastAsia"/>
          <w:b/>
          <w:color w:val="auto"/>
          <w:sz w:val="32"/>
          <w:szCs w:val="32"/>
          <w:highlight w:val="none"/>
        </w:rPr>
        <w:t>日</w:t>
      </w:r>
    </w:p>
    <w:p w14:paraId="2B048BB7">
      <w:pPr>
        <w:jc w:val="center"/>
        <w:rPr>
          <w:rFonts w:hint="eastAsia" w:asciiTheme="minorEastAsia" w:hAnsiTheme="minorEastAsia" w:eastAsiaTheme="minorEastAsia" w:cstheme="minorEastAsia"/>
          <w:b/>
          <w:color w:val="auto"/>
          <w:sz w:val="48"/>
          <w:szCs w:val="48"/>
          <w:highlight w:val="none"/>
        </w:rPr>
        <w:sectPr>
          <w:headerReference r:id="rId4" w:type="first"/>
          <w:footerReference r:id="rId6" w:type="first"/>
          <w:headerReference r:id="rId3" w:type="default"/>
          <w:footerReference r:id="rId5" w:type="default"/>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pPr>
    </w:p>
    <w:p w14:paraId="7EDE08A6">
      <w:pPr>
        <w:jc w:val="center"/>
        <w:rPr>
          <w:rFonts w:hint="eastAsia" w:asciiTheme="minorEastAsia" w:hAnsiTheme="minorEastAsia" w:eastAsiaTheme="minorEastAsia" w:cstheme="minorEastAsia"/>
          <w:b/>
          <w:color w:val="auto"/>
          <w:sz w:val="48"/>
          <w:szCs w:val="48"/>
          <w:highlight w:val="none"/>
        </w:rPr>
      </w:pPr>
    </w:p>
    <w:p w14:paraId="39D40CCC">
      <w:pPr>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02C1D00E">
      <w:pPr>
        <w:spacing w:line="360" w:lineRule="auto"/>
        <w:rPr>
          <w:rFonts w:hint="eastAsia" w:asciiTheme="minorEastAsia" w:hAnsiTheme="minorEastAsia" w:eastAsiaTheme="minorEastAsia" w:cstheme="minorEastAsia"/>
          <w:color w:val="auto"/>
          <w:sz w:val="32"/>
          <w:szCs w:val="32"/>
          <w:highlight w:val="none"/>
        </w:rPr>
      </w:pPr>
    </w:p>
    <w:p w14:paraId="21508EFD">
      <w:pPr>
        <w:spacing w:line="360" w:lineRule="auto"/>
        <w:rPr>
          <w:rFonts w:hint="eastAsia" w:asciiTheme="minorEastAsia" w:hAnsiTheme="minorEastAsia" w:eastAsiaTheme="minorEastAsia" w:cstheme="minorEastAsia"/>
          <w:color w:val="auto"/>
          <w:sz w:val="32"/>
          <w:szCs w:val="32"/>
          <w:highlight w:val="none"/>
        </w:rPr>
      </w:pPr>
    </w:p>
    <w:p w14:paraId="2E7E560B">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交易公告</w:t>
      </w:r>
    </w:p>
    <w:p w14:paraId="4802CEDF">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响应人须知</w:t>
      </w:r>
    </w:p>
    <w:p w14:paraId="0162E662">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交易需求</w:t>
      </w:r>
    </w:p>
    <w:p w14:paraId="75079AD4">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交易办法</w:t>
      </w:r>
    </w:p>
    <w:p w14:paraId="5C88D7BA">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28AB4719">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4E4FBB74">
      <w:pPr>
        <w:spacing w:line="360" w:lineRule="auto"/>
        <w:ind w:firstLine="549" w:firstLineChars="229"/>
        <w:rPr>
          <w:rFonts w:hint="eastAsia" w:asciiTheme="minorEastAsia" w:hAnsiTheme="minorEastAsia" w:eastAsiaTheme="minorEastAsia" w:cstheme="minorEastAsia"/>
          <w:color w:val="auto"/>
          <w:sz w:val="24"/>
          <w:highlight w:val="none"/>
        </w:rPr>
      </w:pPr>
      <w:bookmarkStart w:id="0" w:name="_Hlt91233176"/>
      <w:bookmarkEnd w:id="0"/>
      <w:bookmarkStart w:id="1" w:name="_Toc91899869"/>
    </w:p>
    <w:p w14:paraId="736033DF">
      <w:pPr>
        <w:spacing w:line="360" w:lineRule="auto"/>
        <w:ind w:firstLine="549" w:firstLineChars="229"/>
        <w:rPr>
          <w:rFonts w:hint="eastAsia" w:asciiTheme="minorEastAsia" w:hAnsiTheme="minorEastAsia" w:eastAsiaTheme="minorEastAsia" w:cstheme="minorEastAsia"/>
          <w:color w:val="auto"/>
          <w:sz w:val="24"/>
          <w:highlight w:val="none"/>
        </w:rPr>
      </w:pPr>
    </w:p>
    <w:p w14:paraId="4880C63C">
      <w:pPr>
        <w:spacing w:line="360" w:lineRule="auto"/>
        <w:ind w:firstLine="549" w:firstLineChars="229"/>
        <w:rPr>
          <w:rFonts w:hint="eastAsia" w:asciiTheme="minorEastAsia" w:hAnsiTheme="minorEastAsia" w:eastAsiaTheme="minorEastAsia" w:cstheme="minorEastAsia"/>
          <w:color w:val="auto"/>
          <w:sz w:val="24"/>
          <w:highlight w:val="none"/>
        </w:rPr>
      </w:pPr>
    </w:p>
    <w:p w14:paraId="087B8AB8">
      <w:pPr>
        <w:spacing w:line="360" w:lineRule="auto"/>
        <w:ind w:firstLine="549" w:firstLineChars="229"/>
        <w:rPr>
          <w:rFonts w:hint="eastAsia" w:asciiTheme="minorEastAsia" w:hAnsiTheme="minorEastAsia" w:eastAsiaTheme="minorEastAsia" w:cstheme="minorEastAsia"/>
          <w:color w:val="auto"/>
          <w:sz w:val="24"/>
          <w:highlight w:val="none"/>
        </w:rPr>
      </w:pPr>
    </w:p>
    <w:p w14:paraId="471C9A7E">
      <w:pPr>
        <w:spacing w:line="360" w:lineRule="auto"/>
        <w:ind w:firstLine="549" w:firstLineChars="229"/>
        <w:rPr>
          <w:rFonts w:hint="eastAsia" w:asciiTheme="minorEastAsia" w:hAnsiTheme="minorEastAsia" w:eastAsiaTheme="minorEastAsia" w:cstheme="minorEastAsia"/>
          <w:color w:val="auto"/>
          <w:sz w:val="24"/>
          <w:highlight w:val="none"/>
        </w:rPr>
      </w:pPr>
    </w:p>
    <w:p w14:paraId="599C74B2">
      <w:pPr>
        <w:spacing w:line="360" w:lineRule="auto"/>
        <w:ind w:firstLine="549" w:firstLineChars="229"/>
        <w:rPr>
          <w:rFonts w:hint="eastAsia" w:asciiTheme="minorEastAsia" w:hAnsiTheme="minorEastAsia" w:eastAsiaTheme="minorEastAsia" w:cstheme="minorEastAsia"/>
          <w:color w:val="auto"/>
          <w:sz w:val="24"/>
          <w:highlight w:val="none"/>
        </w:rPr>
      </w:pPr>
    </w:p>
    <w:p w14:paraId="312EAAE1">
      <w:pPr>
        <w:spacing w:line="360" w:lineRule="auto"/>
        <w:ind w:firstLine="549" w:firstLineChars="229"/>
        <w:rPr>
          <w:rFonts w:hint="eastAsia" w:asciiTheme="minorEastAsia" w:hAnsiTheme="minorEastAsia" w:eastAsiaTheme="minorEastAsia" w:cstheme="minorEastAsia"/>
          <w:color w:val="auto"/>
          <w:sz w:val="24"/>
          <w:highlight w:val="none"/>
        </w:rPr>
      </w:pPr>
    </w:p>
    <w:p w14:paraId="68590B2B">
      <w:pPr>
        <w:spacing w:line="360" w:lineRule="auto"/>
        <w:ind w:firstLine="549" w:firstLineChars="229"/>
        <w:rPr>
          <w:rFonts w:hint="eastAsia" w:asciiTheme="minorEastAsia" w:hAnsiTheme="minorEastAsia" w:eastAsiaTheme="minorEastAsia" w:cstheme="minorEastAsia"/>
          <w:color w:val="auto"/>
          <w:sz w:val="24"/>
          <w:highlight w:val="none"/>
        </w:rPr>
      </w:pPr>
    </w:p>
    <w:p w14:paraId="35E4811C">
      <w:pPr>
        <w:spacing w:line="360" w:lineRule="auto"/>
        <w:ind w:firstLine="549" w:firstLineChars="229"/>
        <w:rPr>
          <w:rFonts w:hint="eastAsia" w:asciiTheme="minorEastAsia" w:hAnsiTheme="minorEastAsia" w:eastAsiaTheme="minorEastAsia" w:cstheme="minorEastAsia"/>
          <w:color w:val="auto"/>
          <w:sz w:val="24"/>
          <w:highlight w:val="none"/>
        </w:rPr>
      </w:pPr>
    </w:p>
    <w:p w14:paraId="366C19D1">
      <w:pPr>
        <w:spacing w:line="360" w:lineRule="auto"/>
        <w:ind w:firstLine="549" w:firstLineChars="229"/>
        <w:rPr>
          <w:rFonts w:hint="eastAsia" w:asciiTheme="minorEastAsia" w:hAnsiTheme="minorEastAsia" w:eastAsiaTheme="minorEastAsia" w:cstheme="minorEastAsia"/>
          <w:color w:val="auto"/>
          <w:sz w:val="24"/>
          <w:highlight w:val="none"/>
        </w:rPr>
      </w:pPr>
    </w:p>
    <w:p w14:paraId="6891E804">
      <w:pPr>
        <w:spacing w:line="360" w:lineRule="auto"/>
        <w:ind w:firstLine="549" w:firstLineChars="229"/>
        <w:rPr>
          <w:rFonts w:hint="eastAsia" w:asciiTheme="minorEastAsia" w:hAnsiTheme="minorEastAsia" w:eastAsiaTheme="minorEastAsia" w:cstheme="minorEastAsia"/>
          <w:color w:val="auto"/>
          <w:sz w:val="24"/>
          <w:highlight w:val="none"/>
        </w:rPr>
      </w:pPr>
    </w:p>
    <w:p w14:paraId="3E1E6474">
      <w:pPr>
        <w:spacing w:line="360" w:lineRule="auto"/>
        <w:ind w:firstLine="549" w:firstLineChars="229"/>
        <w:rPr>
          <w:rFonts w:hint="eastAsia" w:asciiTheme="minorEastAsia" w:hAnsiTheme="minorEastAsia" w:eastAsiaTheme="minorEastAsia" w:cstheme="minorEastAsia"/>
          <w:color w:val="auto"/>
          <w:sz w:val="24"/>
          <w:highlight w:val="none"/>
        </w:rPr>
      </w:pPr>
    </w:p>
    <w:p w14:paraId="629F69B3">
      <w:pPr>
        <w:spacing w:line="360" w:lineRule="auto"/>
        <w:ind w:firstLine="549" w:firstLineChars="229"/>
        <w:rPr>
          <w:rFonts w:hint="eastAsia" w:asciiTheme="minorEastAsia" w:hAnsiTheme="minorEastAsia" w:eastAsiaTheme="minorEastAsia" w:cstheme="minorEastAsia"/>
          <w:color w:val="auto"/>
          <w:sz w:val="24"/>
          <w:highlight w:val="none"/>
        </w:rPr>
      </w:pPr>
    </w:p>
    <w:p w14:paraId="67C436D2">
      <w:pPr>
        <w:spacing w:line="360" w:lineRule="auto"/>
        <w:rPr>
          <w:rFonts w:hint="eastAsia" w:asciiTheme="minorEastAsia" w:hAnsiTheme="minorEastAsia" w:eastAsiaTheme="minorEastAsia" w:cstheme="minorEastAsia"/>
          <w:color w:val="auto"/>
          <w:sz w:val="24"/>
          <w:highlight w:val="none"/>
        </w:rPr>
      </w:pPr>
    </w:p>
    <w:p w14:paraId="30A924B2">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2" w:name="第一部分"/>
      <w:r>
        <w:rPr>
          <w:rFonts w:hint="eastAsia" w:asciiTheme="minorEastAsia" w:hAnsiTheme="minorEastAsia" w:eastAsiaTheme="minorEastAsia" w:cstheme="minorEastAsia"/>
          <w:b/>
          <w:color w:val="auto"/>
          <w:sz w:val="36"/>
          <w:szCs w:val="36"/>
          <w:highlight w:val="none"/>
        </w:rPr>
        <w:br w:type="page"/>
      </w:r>
      <w:bookmarkEnd w:id="1"/>
      <w:bookmarkEnd w:id="2"/>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Theme="minorEastAsia" w:hAnsiTheme="minorEastAsia" w:eastAsiaTheme="minorEastAsia" w:cstheme="minorEastAsia"/>
          <w:b/>
          <w:color w:val="auto"/>
          <w:sz w:val="36"/>
          <w:szCs w:val="20"/>
          <w:highlight w:val="none"/>
        </w:rPr>
        <w:t>第一部分 交易公告</w:t>
      </w:r>
    </w:p>
    <w:p w14:paraId="42A86A22">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一、基本情况</w:t>
      </w:r>
    </w:p>
    <w:p w14:paraId="4E4EED6E">
      <w:pPr>
        <w:spacing w:line="360" w:lineRule="auto"/>
        <w:ind w:firstLine="482" w:firstLineChars="200"/>
        <w:rPr>
          <w:rFonts w:hint="default"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rPr>
        <w:t>交易编号：</w:t>
      </w:r>
      <w:r>
        <w:rPr>
          <w:rFonts w:hint="eastAsia" w:asciiTheme="minorEastAsia" w:hAnsiTheme="minorEastAsia" w:eastAsiaTheme="minorEastAsia" w:cstheme="minorEastAsia"/>
          <w:b w:val="0"/>
          <w:bCs/>
          <w:color w:val="auto"/>
          <w:sz w:val="24"/>
          <w:highlight w:val="none"/>
        </w:rPr>
        <w:t>BWZBDL2025-</w:t>
      </w:r>
      <w:r>
        <w:rPr>
          <w:rFonts w:hint="eastAsia" w:asciiTheme="minorEastAsia" w:hAnsiTheme="minorEastAsia" w:eastAsiaTheme="minorEastAsia" w:cstheme="minorEastAsia"/>
          <w:b w:val="0"/>
          <w:bCs/>
          <w:color w:val="auto"/>
          <w:sz w:val="24"/>
          <w:highlight w:val="none"/>
          <w:lang w:val="en-US" w:eastAsia="zh-CN"/>
        </w:rPr>
        <w:t>128</w:t>
      </w:r>
    </w:p>
    <w:p w14:paraId="620335ED">
      <w:pPr>
        <w:spacing w:line="360" w:lineRule="auto"/>
        <w:ind w:firstLine="482" w:firstLineChars="200"/>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
          <w:color w:val="auto"/>
          <w:sz w:val="24"/>
          <w:highlight w:val="none"/>
        </w:rPr>
        <w:t>交易名称：</w:t>
      </w:r>
      <w:r>
        <w:rPr>
          <w:rFonts w:hint="eastAsia" w:asciiTheme="minorEastAsia" w:hAnsiTheme="minorEastAsia" w:eastAsiaTheme="minorEastAsia" w:cstheme="minorEastAsia"/>
          <w:bCs/>
          <w:color w:val="auto"/>
          <w:sz w:val="24"/>
          <w:highlight w:val="none"/>
          <w:lang w:eastAsia="zh-CN"/>
        </w:rPr>
        <w:t>萧山区第三人民医院服务</w:t>
      </w:r>
      <w:r>
        <w:rPr>
          <w:rFonts w:hint="eastAsia" w:asciiTheme="minorEastAsia" w:hAnsiTheme="minorEastAsia" w:eastAsiaTheme="minorEastAsia" w:cstheme="minorEastAsia"/>
          <w:bCs/>
          <w:color w:val="auto"/>
          <w:sz w:val="24"/>
          <w:highlight w:val="none"/>
          <w:lang w:val="en-US" w:eastAsia="zh-CN"/>
        </w:rPr>
        <w:t>器</w:t>
      </w:r>
      <w:r>
        <w:rPr>
          <w:rFonts w:hint="eastAsia" w:asciiTheme="minorEastAsia" w:hAnsiTheme="minorEastAsia" w:eastAsiaTheme="minorEastAsia" w:cstheme="minorEastAsia"/>
          <w:bCs/>
          <w:color w:val="auto"/>
          <w:sz w:val="24"/>
          <w:highlight w:val="none"/>
          <w:lang w:eastAsia="zh-CN"/>
        </w:rPr>
        <w:t>扩容项目</w:t>
      </w:r>
    </w:p>
    <w:p w14:paraId="15A855C2">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预算金额：</w:t>
      </w:r>
      <w:r>
        <w:rPr>
          <w:rFonts w:hint="eastAsia" w:ascii="宋体" w:hAnsi="宋体" w:cs="宋体"/>
          <w:bCs/>
          <w:color w:val="000000" w:themeColor="text1"/>
          <w:sz w:val="24"/>
          <w:lang w:val="en-US" w:eastAsia="zh-CN"/>
          <w14:textFill>
            <w14:solidFill>
              <w14:schemeClr w14:val="tx1"/>
            </w14:solidFill>
          </w14:textFill>
        </w:rPr>
        <w:t>40.00</w:t>
      </w:r>
      <w:r>
        <w:rPr>
          <w:rFonts w:hint="eastAsia" w:ascii="宋体" w:hAnsi="宋体" w:cs="宋体"/>
          <w:bCs/>
          <w:color w:val="000000" w:themeColor="text1"/>
          <w:sz w:val="24"/>
          <w14:textFill>
            <w14:solidFill>
              <w14:schemeClr w14:val="tx1"/>
            </w14:solidFill>
          </w14:textFill>
        </w:rPr>
        <w:t>万元</w:t>
      </w:r>
    </w:p>
    <w:p w14:paraId="7B0AE631">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w:t>
      </w:r>
      <w:r>
        <w:rPr>
          <w:rFonts w:hint="eastAsia" w:ascii="宋体" w:hAnsi="宋体" w:cs="宋体"/>
          <w:bCs/>
          <w:color w:val="000000" w:themeColor="text1"/>
          <w:sz w:val="24"/>
          <w:lang w:val="en-US" w:eastAsia="zh-CN"/>
          <w14:textFill>
            <w14:solidFill>
              <w14:schemeClr w14:val="tx1"/>
            </w14:solidFill>
          </w14:textFill>
        </w:rPr>
        <w:t>40.00</w:t>
      </w:r>
      <w:r>
        <w:rPr>
          <w:rFonts w:hint="eastAsia" w:ascii="宋体" w:hAnsi="宋体" w:cs="宋体"/>
          <w:bCs/>
          <w:color w:val="000000" w:themeColor="text1"/>
          <w:sz w:val="24"/>
          <w14:textFill>
            <w14:solidFill>
              <w14:schemeClr w14:val="tx1"/>
            </w14:solidFill>
          </w14:textFill>
        </w:rPr>
        <w:t>万元</w:t>
      </w:r>
    </w:p>
    <w:p w14:paraId="162FEC47">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交易需求</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Cs/>
          <w:color w:val="auto"/>
          <w:sz w:val="24"/>
          <w:highlight w:val="none"/>
          <w:lang w:eastAsia="zh-CN"/>
        </w:rPr>
        <w:t>萧山区第三人民医院服务</w:t>
      </w:r>
      <w:r>
        <w:rPr>
          <w:rFonts w:hint="eastAsia" w:asciiTheme="minorEastAsia" w:hAnsiTheme="minorEastAsia" w:eastAsiaTheme="minorEastAsia" w:cstheme="minorEastAsia"/>
          <w:bCs/>
          <w:color w:val="auto"/>
          <w:sz w:val="24"/>
          <w:highlight w:val="none"/>
          <w:lang w:val="en-US" w:eastAsia="zh-CN"/>
        </w:rPr>
        <w:t>器</w:t>
      </w:r>
      <w:r>
        <w:rPr>
          <w:rFonts w:hint="eastAsia" w:asciiTheme="minorEastAsia" w:hAnsiTheme="minorEastAsia" w:eastAsiaTheme="minorEastAsia" w:cstheme="minorEastAsia"/>
          <w:bCs/>
          <w:color w:val="auto"/>
          <w:sz w:val="24"/>
          <w:highlight w:val="none"/>
          <w:lang w:eastAsia="zh-CN"/>
        </w:rPr>
        <w:t>扩容项目；</w:t>
      </w:r>
      <w:r>
        <w:rPr>
          <w:rFonts w:hint="eastAsia" w:asciiTheme="minorEastAsia" w:hAnsiTheme="minorEastAsia" w:eastAsiaTheme="minorEastAsia" w:cstheme="minorEastAsia"/>
          <w:color w:val="auto"/>
          <w:sz w:val="24"/>
          <w:highlight w:val="none"/>
        </w:rPr>
        <w:t>详见交易需求。</w:t>
      </w:r>
    </w:p>
    <w:p w14:paraId="203DA40A">
      <w:pPr>
        <w:pStyle w:val="16"/>
        <w:spacing w:line="360" w:lineRule="auto"/>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szCs w:val="18"/>
          <w:highlight w:val="none"/>
        </w:rPr>
        <w:t>合同履约期限：</w:t>
      </w:r>
      <w:r>
        <w:rPr>
          <w:rFonts w:hint="eastAsia" w:asciiTheme="minorEastAsia" w:hAnsiTheme="minorEastAsia" w:eastAsiaTheme="minorEastAsia" w:cstheme="minorEastAsia"/>
          <w:color w:val="auto"/>
          <w:sz w:val="24"/>
          <w:szCs w:val="28"/>
          <w:highlight w:val="none"/>
        </w:rPr>
        <w:t>详见公开竞争文件</w:t>
      </w:r>
    </w:p>
    <w:p w14:paraId="3DB4D7D3">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本项目接受联合体投标：</w:t>
      </w:r>
      <w:r>
        <w:rPr>
          <w:rFonts w:hint="eastAsia" w:asciiTheme="minorEastAsia" w:hAnsiTheme="minorEastAsia" w:eastAsiaTheme="minorEastAsia" w:cstheme="minorEastAsia"/>
          <w:bCs/>
          <w:color w:val="auto"/>
          <w:sz w:val="24"/>
          <w:highlight w:val="none"/>
        </w:rPr>
        <w:t>（ ）是；（√）否。</w:t>
      </w:r>
    </w:p>
    <w:p w14:paraId="396695F4">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595B1CD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789317C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2、具有良好的商业信誉和健全的财务会计制度；</w:t>
      </w:r>
    </w:p>
    <w:p w14:paraId="0AD68E1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66B3FA4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782CB9B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5、参加交易活动前三年内，在经营活动中没有重大违法记录；</w:t>
      </w:r>
    </w:p>
    <w:p w14:paraId="61F45C0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6、法律、行政法规规定的其他条件；</w:t>
      </w:r>
    </w:p>
    <w:p w14:paraId="103E2E9F">
      <w:pPr>
        <w:pStyle w:val="62"/>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rPr>
        <w:t>7、本项目的特定资格要求：</w:t>
      </w:r>
      <w:r>
        <w:rPr>
          <w:rFonts w:hint="eastAsia" w:asciiTheme="minorEastAsia" w:hAnsiTheme="minorEastAsia" w:eastAsiaTheme="minorEastAsia" w:cstheme="minorEastAsia"/>
          <w:color w:val="auto"/>
          <w:highlight w:val="none"/>
          <w:lang w:val="en-US"/>
        </w:rPr>
        <w:t>无；</w:t>
      </w:r>
    </w:p>
    <w:p w14:paraId="768752B8">
      <w:pPr>
        <w:pStyle w:val="62"/>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8、</w:t>
      </w:r>
      <w:r>
        <w:rPr>
          <w:rFonts w:hint="eastAsia" w:asciiTheme="minorEastAsia" w:hAnsiTheme="minorEastAsia" w:eastAsiaTheme="minorEastAsia" w:cstheme="minorEastAsia"/>
          <w:color w:val="auto"/>
          <w:highlight w:val="none"/>
        </w:rPr>
        <w:t>本项目不接受联合体参与（潜在响应人能独立完成本项目）。</w:t>
      </w:r>
    </w:p>
    <w:p w14:paraId="44923F1C">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三、获取公开竞争文件</w:t>
      </w:r>
    </w:p>
    <w:p w14:paraId="4212F5EB">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04</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w:t>
      </w:r>
    </w:p>
    <w:p w14:paraId="053BE1C5">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乐采云平台（www.lecaiyun.com）</w:t>
      </w:r>
    </w:p>
    <w:p w14:paraId="76E7CD8F">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 xml:space="preserve">响应人登录乐采云平台（www.lecaiyun.com）在线申请获取公开竞争文件（进入“项目采购”应用，在获取采购文件菜单中选择项目，申请获取公开竞争文件）。 </w:t>
      </w:r>
    </w:p>
    <w:p w14:paraId="0B5D9EA0">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0</w:t>
      </w:r>
    </w:p>
    <w:p w14:paraId="4AA37B90">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四、提交响应文件截止时间、交易时间和地点</w:t>
      </w:r>
    </w:p>
    <w:p w14:paraId="29D10F87">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提交响应文件截止时间：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04</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rPr>
        <w:t>分</w:t>
      </w:r>
      <w:r>
        <w:rPr>
          <w:rFonts w:hint="eastAsia" w:asciiTheme="minorEastAsia" w:hAnsiTheme="minorEastAsia" w:eastAsiaTheme="minorEastAsia" w:cstheme="minorEastAsia"/>
          <w:color w:val="auto"/>
          <w:sz w:val="24"/>
          <w:highlight w:val="none"/>
        </w:rPr>
        <w:t>（北京时间）</w:t>
      </w:r>
    </w:p>
    <w:p w14:paraId="06C30A95">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投标地点（网址）：</w:t>
      </w:r>
      <w:r>
        <w:rPr>
          <w:rFonts w:hint="eastAsia" w:asciiTheme="minorEastAsia" w:hAnsiTheme="minorEastAsia" w:eastAsiaTheme="minorEastAsia" w:cstheme="minorEastAsia"/>
          <w:color w:val="auto"/>
          <w:sz w:val="24"/>
          <w:highlight w:val="none"/>
        </w:rPr>
        <w:t xml:space="preserve">乐采云平台（www.lecaiyun.com） </w:t>
      </w:r>
    </w:p>
    <w:p w14:paraId="7431FEEB">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交易时间：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04</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rPr>
        <w:t>分</w:t>
      </w:r>
    </w:p>
    <w:p w14:paraId="5FB7812E">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开标地点（网址）：</w:t>
      </w:r>
      <w:r>
        <w:rPr>
          <w:rFonts w:hint="eastAsia" w:asciiTheme="minorEastAsia" w:hAnsiTheme="minorEastAsia" w:eastAsiaTheme="minorEastAsia" w:cstheme="minorEastAsia"/>
          <w:color w:val="auto"/>
          <w:sz w:val="24"/>
          <w:highlight w:val="none"/>
        </w:rPr>
        <w:t>乐采云平台（www.lecaiyun.com）</w:t>
      </w:r>
    </w:p>
    <w:p w14:paraId="3003C101">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五、其他补充事宜</w:t>
      </w:r>
    </w:p>
    <w:p w14:paraId="2C6396F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009716E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采购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10BB586D">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六、对本次交易提出异议、投诉，请按以下方式联系</w:t>
      </w:r>
    </w:p>
    <w:p w14:paraId="394DB890">
      <w:pPr>
        <w:widowControl/>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1、交易发起人信息</w:t>
      </w:r>
    </w:p>
    <w:p w14:paraId="45500D1D">
      <w:pPr>
        <w:spacing w:line="360" w:lineRule="auto"/>
        <w:ind w:firstLine="480" w:firstLineChars="200"/>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bCs/>
          <w:color w:val="auto"/>
          <w:sz w:val="24"/>
          <w:highlight w:val="none"/>
          <w:lang w:eastAsia="zh-CN"/>
        </w:rPr>
        <w:t>杭州市萧山区第三人民医院</w:t>
      </w:r>
    </w:p>
    <w:p w14:paraId="643657BE">
      <w:pPr>
        <w:spacing w:line="360" w:lineRule="auto"/>
        <w:ind w:firstLine="480" w:firstLineChars="200"/>
        <w:jc w:val="left"/>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地址：</w:t>
      </w:r>
      <w:r>
        <w:rPr>
          <w:rFonts w:hint="eastAsia" w:ascii="宋体" w:hAnsi="宋体" w:cs="宋体"/>
          <w:color w:val="000000" w:themeColor="text1"/>
          <w:sz w:val="24"/>
          <w14:textFill>
            <w14:solidFill>
              <w14:schemeClr w14:val="tx1"/>
            </w14:solidFill>
          </w14:textFill>
        </w:rPr>
        <w:t>浙江省杭州市萧山区临浦镇峙山北路152号</w:t>
      </w:r>
    </w:p>
    <w:p w14:paraId="4AC69E6E">
      <w:pPr>
        <w:spacing w:line="360" w:lineRule="auto"/>
        <w:ind w:firstLine="480" w:firstLineChars="200"/>
        <w:jc w:val="left"/>
        <w:rPr>
          <w:rFonts w:hint="default" w:ascii="宋体" w:hAnsi="宋体" w:cs="宋体"/>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项目联系人（询问）：</w:t>
      </w:r>
      <w:r>
        <w:rPr>
          <w:rFonts w:hint="eastAsia" w:ascii="宋体" w:hAnsi="宋体" w:cs="宋体"/>
          <w:color w:val="000000" w:themeColor="text1"/>
          <w:sz w:val="24"/>
          <w14:textFill>
            <w14:solidFill>
              <w14:schemeClr w14:val="tx1"/>
            </w14:solidFill>
          </w14:textFill>
        </w:rPr>
        <w:t>周利江</w:t>
      </w:r>
    </w:p>
    <w:p w14:paraId="2D73CB58">
      <w:pPr>
        <w:spacing w:line="360" w:lineRule="auto"/>
        <w:ind w:firstLine="480" w:firstLineChars="2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项目联系方式（询问）：</w:t>
      </w:r>
      <w:bookmarkStart w:id="10" w:name="_Toc28359009"/>
      <w:bookmarkStart w:id="11" w:name="_Toc28359086"/>
      <w:r>
        <w:rPr>
          <w:rFonts w:hint="eastAsia" w:ascii="宋体" w:hAnsi="宋体" w:cs="宋体"/>
          <w:color w:val="000000" w:themeColor="text1"/>
          <w:sz w:val="24"/>
          <w14:textFill>
            <w14:solidFill>
              <w14:schemeClr w14:val="tx1"/>
            </w14:solidFill>
          </w14:textFill>
        </w:rPr>
        <w:t>0571-82489335</w:t>
      </w:r>
    </w:p>
    <w:p w14:paraId="51A03AA6">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w:t>
      </w:r>
      <w:bookmarkEnd w:id="10"/>
      <w:bookmarkEnd w:id="11"/>
      <w:r>
        <w:rPr>
          <w:rFonts w:hint="eastAsia" w:asciiTheme="minorEastAsia" w:hAnsiTheme="minorEastAsia" w:eastAsiaTheme="minorEastAsia" w:cstheme="minorEastAsia"/>
          <w:color w:val="auto"/>
          <w:sz w:val="24"/>
          <w:szCs w:val="28"/>
          <w:highlight w:val="none"/>
        </w:rPr>
        <w:t>、代理机构信息</w:t>
      </w:r>
    </w:p>
    <w:p w14:paraId="1E4FB0A1">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名称：杭州博望建设工程招标投标代理有限公司</w:t>
      </w:r>
    </w:p>
    <w:p w14:paraId="5F67301F">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地址：杭州市萧山区金城路433号天汇园一幢A座5楼</w:t>
      </w:r>
    </w:p>
    <w:p w14:paraId="2A914CF3">
      <w:pPr>
        <w:spacing w:line="360" w:lineRule="auto"/>
        <w:ind w:firstLine="480" w:firstLineChars="200"/>
        <w:jc w:val="left"/>
        <w:rPr>
          <w:rFonts w:hint="default" w:asciiTheme="minorEastAsia" w:hAnsiTheme="minorEastAsia" w:eastAsiaTheme="minorEastAsia" w:cstheme="minorEastAsia"/>
          <w:color w:val="auto"/>
          <w:sz w:val="24"/>
          <w:szCs w:val="28"/>
          <w:highlight w:val="none"/>
          <w:lang w:val="en-US" w:eastAsia="zh-CN"/>
        </w:rPr>
      </w:pPr>
      <w:r>
        <w:rPr>
          <w:rFonts w:hint="eastAsia" w:asciiTheme="minorEastAsia" w:hAnsiTheme="minorEastAsia" w:eastAsiaTheme="minorEastAsia" w:cstheme="minorEastAsia"/>
          <w:color w:val="auto"/>
          <w:sz w:val="24"/>
          <w:szCs w:val="28"/>
          <w:highlight w:val="none"/>
        </w:rPr>
        <w:t>项目联系人（询问）：</w:t>
      </w:r>
      <w:r>
        <w:rPr>
          <w:rFonts w:hint="eastAsia" w:asciiTheme="minorEastAsia" w:hAnsiTheme="minorEastAsia" w:eastAsiaTheme="minorEastAsia" w:cstheme="minorEastAsia"/>
          <w:color w:val="auto"/>
          <w:sz w:val="24"/>
          <w:szCs w:val="28"/>
          <w:highlight w:val="none"/>
          <w:lang w:val="en-US" w:eastAsia="zh-CN"/>
        </w:rPr>
        <w:t>芦燕</w:t>
      </w:r>
    </w:p>
    <w:p w14:paraId="623DA765">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项目联系方式（询问）：0571-83881208</w:t>
      </w:r>
    </w:p>
    <w:p w14:paraId="68394726">
      <w:pPr>
        <w:spacing w:line="360" w:lineRule="auto"/>
        <w:ind w:firstLine="480" w:firstLineChars="200"/>
        <w:rPr>
          <w:rFonts w:hint="eastAsia" w:asciiTheme="minorEastAsia" w:hAnsiTheme="minorEastAsia" w:eastAsiaTheme="minorEastAsia" w:cstheme="minorEastAsia"/>
          <w:color w:val="auto"/>
          <w:sz w:val="24"/>
          <w:highlight w:val="none"/>
        </w:rPr>
      </w:pPr>
    </w:p>
    <w:p w14:paraId="5FE2F438">
      <w:pPr>
        <w:spacing w:line="360" w:lineRule="auto"/>
        <w:ind w:firstLine="480" w:firstLineChars="200"/>
        <w:rPr>
          <w:rFonts w:hint="eastAsia" w:asciiTheme="minorEastAsia" w:hAnsiTheme="minorEastAsia" w:eastAsiaTheme="minorEastAsia" w:cstheme="minorEastAsia"/>
          <w:color w:val="auto"/>
          <w:sz w:val="24"/>
          <w:highlight w:val="none"/>
        </w:rPr>
      </w:pPr>
    </w:p>
    <w:p w14:paraId="7DF0F4B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若对项目电子交易系统操作有疑问，可登录乐采云平台（www.lecaiyun.com），点击右侧咨询小采，获取采小蜜智能服务管家帮助，或拨打乐采云服务热线95763获取热线服务帮助。</w:t>
      </w:r>
    </w:p>
    <w:p w14:paraId="540F579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14:paraId="68227161">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r>
        <w:rPr>
          <w:rFonts w:hint="eastAsia" w:asciiTheme="minorEastAsia" w:hAnsiTheme="minorEastAsia" w:eastAsiaTheme="minorEastAsia" w:cstheme="minorEastAsia"/>
          <w:b/>
          <w:color w:val="auto"/>
          <w:sz w:val="36"/>
          <w:szCs w:val="20"/>
          <w:highlight w:val="none"/>
        </w:rPr>
        <w:t>第二部分</w:t>
      </w:r>
      <w:bookmarkEnd w:id="7"/>
      <w:r>
        <w:rPr>
          <w:rFonts w:hint="eastAsia" w:asciiTheme="minorEastAsia" w:hAnsiTheme="minorEastAsia" w:eastAsiaTheme="minorEastAsia" w:cstheme="minorEastAsia"/>
          <w:b/>
          <w:color w:val="auto"/>
          <w:sz w:val="36"/>
          <w:szCs w:val="20"/>
          <w:highlight w:val="none"/>
        </w:rPr>
        <w:t>响应人须知</w:t>
      </w:r>
      <w:bookmarkEnd w:id="8"/>
    </w:p>
    <w:p w14:paraId="37C89302">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5"/>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706"/>
      </w:tblGrid>
      <w:tr w14:paraId="0EA4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3F1BBB2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843" w:type="dxa"/>
            <w:vAlign w:val="center"/>
          </w:tcPr>
          <w:p w14:paraId="1E79EB0E">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706" w:type="dxa"/>
            <w:vAlign w:val="center"/>
          </w:tcPr>
          <w:p w14:paraId="4342E17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2263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4" w:hRule="atLeast"/>
          <w:tblHeader/>
          <w:jc w:val="center"/>
        </w:trPr>
        <w:tc>
          <w:tcPr>
            <w:tcW w:w="629" w:type="dxa"/>
            <w:vAlign w:val="center"/>
          </w:tcPr>
          <w:p w14:paraId="6B78A1BD">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43" w:type="dxa"/>
            <w:vAlign w:val="center"/>
          </w:tcPr>
          <w:p w14:paraId="52592F7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6706" w:type="dxa"/>
            <w:vAlign w:val="center"/>
          </w:tcPr>
          <w:p w14:paraId="3D9D56AE">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A货物类</w:t>
            </w:r>
            <w:r>
              <w:rPr>
                <w:rFonts w:hint="eastAsia" w:asciiTheme="minorEastAsia" w:hAnsiTheme="minorEastAsia" w:eastAsiaTheme="minorEastAsia" w:cstheme="minorEastAsia"/>
                <w:color w:val="auto"/>
                <w:sz w:val="24"/>
                <w:highlight w:val="none"/>
              </w:rPr>
              <w:t>。</w:t>
            </w:r>
          </w:p>
          <w:p w14:paraId="386D9EFA">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lang w:val="en-US" w:eastAsia="zh-CN"/>
              </w:rPr>
              <w:t xml:space="preserve">  </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B服务类</w:t>
            </w:r>
            <w:r>
              <w:rPr>
                <w:rFonts w:hint="eastAsia" w:asciiTheme="minorEastAsia" w:hAnsiTheme="minorEastAsia" w:eastAsiaTheme="minorEastAsia" w:cstheme="minorEastAsia"/>
                <w:color w:val="auto"/>
                <w:sz w:val="24"/>
                <w:highlight w:val="none"/>
              </w:rPr>
              <w:t>。</w:t>
            </w:r>
          </w:p>
        </w:tc>
      </w:tr>
      <w:tr w14:paraId="1075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tblHeader/>
          <w:jc w:val="center"/>
        </w:trPr>
        <w:tc>
          <w:tcPr>
            <w:tcW w:w="629" w:type="dxa"/>
          </w:tcPr>
          <w:p w14:paraId="35CAFA9D">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p>
          <w:p w14:paraId="1806BE8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p>
          <w:p w14:paraId="15E9076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43" w:type="dxa"/>
            <w:vAlign w:val="center"/>
          </w:tcPr>
          <w:p w14:paraId="58412609">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采购标的对应的中小企业划分标准所属行业</w:t>
            </w:r>
          </w:p>
        </w:tc>
        <w:tc>
          <w:tcPr>
            <w:tcW w:w="6706" w:type="dxa"/>
            <w:vAlign w:val="center"/>
          </w:tcPr>
          <w:p w14:paraId="0469A2A4">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  ）</w:t>
            </w:r>
            <w:r>
              <w:rPr>
                <w:rFonts w:hint="eastAsia" w:asciiTheme="minorEastAsia" w:hAnsiTheme="minorEastAsia" w:eastAsiaTheme="minorEastAsia" w:cstheme="minorEastAsia"/>
                <w:color w:val="auto"/>
                <w:kern w:val="0"/>
                <w:sz w:val="24"/>
                <w:highlight w:val="none"/>
              </w:rPr>
              <w:t>A适用</w:t>
            </w:r>
            <w:r>
              <w:rPr>
                <w:rFonts w:hint="eastAsia" w:asciiTheme="minorEastAsia" w:hAnsiTheme="minorEastAsia" w:eastAsiaTheme="minorEastAsia" w:cstheme="minorEastAsia"/>
                <w:color w:val="auto"/>
                <w:sz w:val="24"/>
                <w:highlight w:val="none"/>
              </w:rPr>
              <w:t>。</w:t>
            </w:r>
          </w:p>
          <w:p w14:paraId="335C7FDF">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B不适用</w:t>
            </w:r>
            <w:r>
              <w:rPr>
                <w:rFonts w:hint="eastAsia" w:asciiTheme="minorEastAsia" w:hAnsiTheme="minorEastAsia" w:eastAsiaTheme="minorEastAsia" w:cstheme="minorEastAsia"/>
                <w:color w:val="auto"/>
                <w:sz w:val="24"/>
                <w:highlight w:val="none"/>
              </w:rPr>
              <w:t>。</w:t>
            </w:r>
          </w:p>
        </w:tc>
      </w:tr>
      <w:tr w14:paraId="5EBF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14:paraId="115A5C5A">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43" w:type="dxa"/>
            <w:vAlign w:val="center"/>
          </w:tcPr>
          <w:p w14:paraId="17AEA3B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706" w:type="dxa"/>
            <w:vAlign w:val="center"/>
          </w:tcPr>
          <w:p w14:paraId="67AE3741">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szCs w:val="32"/>
                <w:highlight w:val="none"/>
              </w:rPr>
              <w:t>本项目不允许采购进口产品。</w:t>
            </w:r>
          </w:p>
        </w:tc>
      </w:tr>
      <w:tr w14:paraId="7547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tblHeader/>
          <w:jc w:val="center"/>
        </w:trPr>
        <w:tc>
          <w:tcPr>
            <w:tcW w:w="629" w:type="dxa"/>
            <w:vAlign w:val="center"/>
          </w:tcPr>
          <w:p w14:paraId="788A449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43" w:type="dxa"/>
            <w:vAlign w:val="center"/>
          </w:tcPr>
          <w:p w14:paraId="79F920BA">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706" w:type="dxa"/>
            <w:vAlign w:val="center"/>
          </w:tcPr>
          <w:p w14:paraId="3B5165FD">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B</w:t>
            </w:r>
            <w:r>
              <w:rPr>
                <w:rFonts w:hint="eastAsia" w:asciiTheme="minorEastAsia" w:hAnsiTheme="minorEastAsia" w:eastAsiaTheme="minorEastAsia" w:cstheme="minorEastAsia"/>
                <w:bCs/>
                <w:color w:val="auto"/>
                <w:sz w:val="24"/>
                <w:highlight w:val="none"/>
              </w:rPr>
              <w:t>不同意分包。</w:t>
            </w:r>
          </w:p>
        </w:tc>
      </w:tr>
      <w:tr w14:paraId="5C92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tblHeader/>
          <w:jc w:val="center"/>
        </w:trPr>
        <w:tc>
          <w:tcPr>
            <w:tcW w:w="629" w:type="dxa"/>
            <w:vAlign w:val="center"/>
          </w:tcPr>
          <w:p w14:paraId="77A952B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43" w:type="dxa"/>
            <w:vAlign w:val="center"/>
          </w:tcPr>
          <w:p w14:paraId="149B1FEE">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6706" w:type="dxa"/>
            <w:vAlign w:val="center"/>
          </w:tcPr>
          <w:p w14:paraId="2B1EC4F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A</w:t>
            </w:r>
            <w:r>
              <w:rPr>
                <w:rFonts w:hint="eastAsia" w:asciiTheme="minorEastAsia" w:hAnsiTheme="minorEastAsia" w:eastAsiaTheme="minorEastAsia" w:cstheme="minorEastAsia"/>
                <w:bCs/>
                <w:color w:val="auto"/>
                <w:sz w:val="24"/>
                <w:highlight w:val="none"/>
              </w:rPr>
              <w:t>不组织。</w:t>
            </w:r>
          </w:p>
        </w:tc>
      </w:tr>
      <w:tr w14:paraId="360C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14:paraId="738C9F7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43" w:type="dxa"/>
            <w:vAlign w:val="center"/>
          </w:tcPr>
          <w:p w14:paraId="4BD7671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706" w:type="dxa"/>
            <w:vAlign w:val="center"/>
          </w:tcPr>
          <w:p w14:paraId="25EA7A5F">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（√）A不要求提供。</w:t>
            </w:r>
          </w:p>
        </w:tc>
      </w:tr>
      <w:tr w14:paraId="7BAE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14:paraId="37B92F5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43" w:type="dxa"/>
            <w:vAlign w:val="center"/>
          </w:tcPr>
          <w:p w14:paraId="78F83059">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现场讲解</w:t>
            </w:r>
          </w:p>
        </w:tc>
        <w:tc>
          <w:tcPr>
            <w:tcW w:w="6706" w:type="dxa"/>
            <w:vAlign w:val="center"/>
          </w:tcPr>
          <w:p w14:paraId="31DF2DD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（√）A不组织。</w:t>
            </w:r>
          </w:p>
          <w:p w14:paraId="0E2DB6D1">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  ）B组织。</w:t>
            </w:r>
          </w:p>
        </w:tc>
      </w:tr>
      <w:tr w14:paraId="1302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3C288CF2">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43" w:type="dxa"/>
            <w:vAlign w:val="center"/>
          </w:tcPr>
          <w:p w14:paraId="060D49A4">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响应人应当提供的资格证明文件</w:t>
            </w:r>
          </w:p>
        </w:tc>
        <w:tc>
          <w:tcPr>
            <w:tcW w:w="6706" w:type="dxa"/>
            <w:vAlign w:val="center"/>
          </w:tcPr>
          <w:p w14:paraId="08BB4D64">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（1）资格证明文件：见公开竞争文件第二部分10.1。</w:t>
            </w:r>
          </w:p>
          <w:p w14:paraId="66155BBC">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响应人未提供有效的资格证明文件的，视为响应人不具备公开竞争文件中规定的资格要求，交易无效。</w:t>
            </w:r>
          </w:p>
        </w:tc>
      </w:tr>
      <w:tr w14:paraId="4221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41941F3A">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43" w:type="dxa"/>
            <w:vAlign w:val="center"/>
          </w:tcPr>
          <w:p w14:paraId="6A269832">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706" w:type="dxa"/>
            <w:vAlign w:val="center"/>
          </w:tcPr>
          <w:p w14:paraId="61E725CC">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Cs/>
                <w:color w:val="auto"/>
                <w:kern w:val="0"/>
                <w:sz w:val="24"/>
                <w:highlight w:val="none"/>
              </w:rPr>
              <w:t>交易一览表（报价表）是报价的唯一载体</w:t>
            </w:r>
            <w:r>
              <w:rPr>
                <w:rFonts w:hint="eastAsia" w:asciiTheme="minorEastAsia" w:hAnsiTheme="minorEastAsia" w:eastAsiaTheme="minorEastAsia" w:cstheme="minorEastAsia"/>
                <w:bCs/>
                <w:color w:val="auto"/>
                <w:kern w:val="0"/>
                <w:sz w:val="24"/>
                <w:highlight w:val="none"/>
                <w:lang w:val="zh-CN"/>
              </w:rPr>
              <w:t>。响应文件中价格全部采用人民币报价。公开竞争文件未列明，而响应人认为必需的费用也需列入报价。</w:t>
            </w:r>
          </w:p>
          <w:p w14:paraId="1586BAA8">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交易报价出现下列情形的，交易无效：</w:t>
            </w:r>
          </w:p>
          <w:p w14:paraId="0CD1812E">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响应文件出现不是唯一的、有选择性交易报价的；</w:t>
            </w:r>
          </w:p>
          <w:p w14:paraId="7AED8630">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交易报价超过公开竞争文件中规定的预算金额或者最高限价的；</w:t>
            </w:r>
          </w:p>
          <w:p w14:paraId="2F9E9EBE">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4EE2EC21">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rPr>
              <w:t>响应人对根据修正原则修正后的报价不确认的。</w:t>
            </w:r>
          </w:p>
        </w:tc>
      </w:tr>
      <w:tr w14:paraId="5404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9" w:hRule="atLeast"/>
          <w:tblHeader/>
          <w:jc w:val="center"/>
        </w:trPr>
        <w:tc>
          <w:tcPr>
            <w:tcW w:w="629" w:type="dxa"/>
            <w:vAlign w:val="center"/>
          </w:tcPr>
          <w:p w14:paraId="02680EE2">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43" w:type="dxa"/>
            <w:vAlign w:val="center"/>
          </w:tcPr>
          <w:p w14:paraId="19A3707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备份响应文件</w:t>
            </w:r>
          </w:p>
        </w:tc>
        <w:tc>
          <w:tcPr>
            <w:tcW w:w="6706" w:type="dxa"/>
            <w:vAlign w:val="center"/>
          </w:tcPr>
          <w:p w14:paraId="1FAFED96">
            <w:pPr>
              <w:pStyle w:val="33"/>
              <w:keepNext w:val="0"/>
              <w:keepLines w:val="0"/>
              <w:pageBreakBefore w:val="0"/>
              <w:widowControl w:val="0"/>
              <w:kinsoku/>
              <w:wordWrap/>
              <w:overflowPunct/>
              <w:topLinePunct w:val="0"/>
              <w:autoSpaceDE/>
              <w:autoSpaceDN/>
              <w:bidi w:val="0"/>
              <w:adjustRightInd w:val="0"/>
              <w:spacing w:line="420" w:lineRule="exact"/>
              <w:ind w:hanging="4"/>
              <w:textAlignment w:val="auto"/>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color w:val="auto"/>
                <w:kern w:val="28"/>
                <w:sz w:val="24"/>
                <w:szCs w:val="24"/>
                <w:highlight w:val="none"/>
              </w:rPr>
              <w:t>备份文件是否收取：不收取。</w:t>
            </w:r>
          </w:p>
          <w:p w14:paraId="7A684B36">
            <w:pPr>
              <w:pStyle w:val="33"/>
              <w:keepNext w:val="0"/>
              <w:keepLines w:val="0"/>
              <w:pageBreakBefore w:val="0"/>
              <w:widowControl w:val="0"/>
              <w:kinsoku/>
              <w:wordWrap/>
              <w:overflowPunct/>
              <w:topLinePunct w:val="0"/>
              <w:autoSpaceDE/>
              <w:autoSpaceDN/>
              <w:bidi w:val="0"/>
              <w:adjustRightInd w:val="0"/>
              <w:spacing w:line="420" w:lineRule="exact"/>
              <w:ind w:hanging="4"/>
              <w:textAlignment w:val="auto"/>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b/>
                <w:color w:val="auto"/>
                <w:sz w:val="24"/>
                <w:highlight w:val="none"/>
              </w:rPr>
              <w:t>成交单位在成交后提供纸质响应文件一正二副。</w:t>
            </w:r>
          </w:p>
        </w:tc>
      </w:tr>
      <w:tr w14:paraId="705C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54" w:hRule="atLeast"/>
          <w:tblHeader/>
          <w:jc w:val="center"/>
        </w:trPr>
        <w:tc>
          <w:tcPr>
            <w:tcW w:w="629" w:type="dxa"/>
            <w:vAlign w:val="center"/>
          </w:tcPr>
          <w:p w14:paraId="5A35648E">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43" w:type="dxa"/>
            <w:vAlign w:val="center"/>
          </w:tcPr>
          <w:p w14:paraId="0EE1F7F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代理机构代理费用</w:t>
            </w:r>
          </w:p>
        </w:tc>
        <w:tc>
          <w:tcPr>
            <w:tcW w:w="6706" w:type="dxa"/>
            <w:vAlign w:val="center"/>
          </w:tcPr>
          <w:p w14:paraId="40659A71">
            <w:pPr>
              <w:snapToGrid w:val="0"/>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本项目采购代理费由成交人支付。本次招标委托代理费按国家发展计划委员会的计价格[2002]1980号文件服务类收费标准下浮</w:t>
            </w:r>
            <w:r>
              <w:rPr>
                <w:rFonts w:hint="eastAsia" w:ascii="宋体" w:hAnsi="宋体" w:cs="宋体"/>
                <w:bCs/>
                <w:color w:val="000000" w:themeColor="text1"/>
                <w:kern w:val="0"/>
                <w:sz w:val="24"/>
                <w14:textFill>
                  <w14:solidFill>
                    <w14:schemeClr w14:val="tx1"/>
                  </w14:solidFill>
                </w14:textFill>
              </w:rPr>
              <w:t>50</w:t>
            </w:r>
            <w:r>
              <w:rPr>
                <w:rFonts w:hint="eastAsia" w:ascii="宋体" w:hAnsi="宋体" w:cs="宋体"/>
                <w:bCs/>
                <w:color w:val="000000" w:themeColor="text1"/>
                <w:kern w:val="0"/>
                <w:sz w:val="24"/>
                <w:lang w:val="zh-CN"/>
                <w14:textFill>
                  <w14:solidFill>
                    <w14:schemeClr w14:val="tx1"/>
                  </w14:solidFill>
                </w14:textFill>
              </w:rPr>
              <w:t>%结算收取（不足</w:t>
            </w:r>
            <w:r>
              <w:rPr>
                <w:rFonts w:hint="eastAsia" w:ascii="宋体" w:hAnsi="宋体" w:cs="宋体"/>
                <w:bCs/>
                <w:color w:val="000000" w:themeColor="text1"/>
                <w:kern w:val="0"/>
                <w:sz w:val="24"/>
                <w14:textFill>
                  <w14:solidFill>
                    <w14:schemeClr w14:val="tx1"/>
                  </w14:solidFill>
                </w14:textFill>
              </w:rPr>
              <w:t>2000按2000元）</w:t>
            </w:r>
            <w:r>
              <w:rPr>
                <w:rFonts w:hint="eastAsia" w:ascii="宋体" w:hAnsi="宋体" w:cs="宋体"/>
                <w:bCs/>
                <w:color w:val="000000" w:themeColor="text1"/>
                <w:kern w:val="0"/>
                <w:sz w:val="24"/>
                <w:lang w:val="zh-CN"/>
                <w14:textFill>
                  <w14:solidFill>
                    <w14:schemeClr w14:val="tx1"/>
                  </w14:solidFill>
                </w14:textFill>
              </w:rPr>
              <w:t>。</w:t>
            </w:r>
          </w:p>
          <w:p w14:paraId="27B42150">
            <w:pPr>
              <w:snapToGrid w:val="0"/>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服务费缴纳账号：</w:t>
            </w:r>
          </w:p>
          <w:p w14:paraId="423EE68C">
            <w:pPr>
              <w:snapToGrid w:val="0"/>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开户银行：上海浦东发展银行萧山支行</w:t>
            </w:r>
          </w:p>
          <w:p w14:paraId="3288B9A1">
            <w:pPr>
              <w:snapToGrid w:val="0"/>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帐户名称：杭州博望建设工程招标投标代理有限公司</w:t>
            </w:r>
          </w:p>
          <w:p w14:paraId="59E0B8E8">
            <w:pPr>
              <w:snapToGrid w:val="0"/>
              <w:rPr>
                <w:rFonts w:hint="eastAsia"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银行帐号：95070154740001005</w:t>
            </w:r>
          </w:p>
          <w:p w14:paraId="5FF5FC71">
            <w:pPr>
              <w:snapToGrid w:val="0"/>
              <w:rPr>
                <w:rFonts w:hint="eastAsia" w:asciiTheme="minorEastAsia" w:hAnsiTheme="minorEastAsia" w:eastAsiaTheme="minorEastAsia" w:cstheme="minorEastAsia"/>
                <w:bCs/>
                <w:color w:val="auto"/>
                <w:kern w:val="0"/>
                <w:sz w:val="24"/>
                <w:highlight w:val="none"/>
              </w:rPr>
            </w:pPr>
            <w:r>
              <w:rPr>
                <w:rFonts w:hint="eastAsia" w:ascii="宋体" w:hAnsi="宋体" w:cs="宋体"/>
                <w:bCs/>
                <w:color w:val="000000" w:themeColor="text1"/>
                <w:kern w:val="0"/>
                <w:sz w:val="24"/>
                <w:lang w:val="zh-CN"/>
                <w14:textFill>
                  <w14:solidFill>
                    <w14:schemeClr w14:val="tx1"/>
                  </w14:solidFill>
                </w14:textFill>
              </w:rPr>
              <w:t>联系电话：0571-82373980</w:t>
            </w:r>
          </w:p>
        </w:tc>
      </w:tr>
      <w:tr w14:paraId="7051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2" w:hRule="atLeast"/>
          <w:tblHeader/>
          <w:jc w:val="center"/>
        </w:trPr>
        <w:tc>
          <w:tcPr>
            <w:tcW w:w="629" w:type="dxa"/>
            <w:vAlign w:val="center"/>
          </w:tcPr>
          <w:p w14:paraId="34FB30F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12</w:t>
            </w:r>
          </w:p>
        </w:tc>
        <w:tc>
          <w:tcPr>
            <w:tcW w:w="1843" w:type="dxa"/>
            <w:vAlign w:val="center"/>
          </w:tcPr>
          <w:p w14:paraId="709E0BD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质量保证金</w:t>
            </w:r>
          </w:p>
          <w:p w14:paraId="2E1AD781">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履约保证金</w:t>
            </w:r>
          </w:p>
        </w:tc>
        <w:tc>
          <w:tcPr>
            <w:tcW w:w="6706" w:type="dxa"/>
            <w:vAlign w:val="center"/>
          </w:tcPr>
          <w:p w14:paraId="69CF5D1D">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bCs/>
                <w:color w:val="auto"/>
                <w:kern w:val="0"/>
                <w:sz w:val="24"/>
                <w:highlight w:val="none"/>
                <w:lang w:eastAsia="zh-CN"/>
              </w:rPr>
            </w:pPr>
            <w:r>
              <w:rPr>
                <w:rFonts w:hint="eastAsia" w:asciiTheme="minorEastAsia" w:hAnsiTheme="minorEastAsia" w:eastAsiaTheme="minorEastAsia" w:cstheme="minorEastAsia"/>
                <w:bCs/>
                <w:color w:val="auto"/>
                <w:kern w:val="0"/>
                <w:sz w:val="24"/>
                <w:highlight w:val="none"/>
              </w:rPr>
              <w:t>质量保证金</w:t>
            </w:r>
            <w:r>
              <w:rPr>
                <w:rFonts w:hint="eastAsia" w:asciiTheme="minorEastAsia" w:hAnsiTheme="minorEastAsia" w:eastAsiaTheme="minorEastAsia" w:cstheme="minorEastAsia"/>
                <w:bCs/>
                <w:color w:val="auto"/>
                <w:kern w:val="0"/>
                <w:sz w:val="24"/>
                <w:highlight w:val="none"/>
                <w:lang w:eastAsia="zh-CN"/>
              </w:rPr>
              <w:t>：</w:t>
            </w:r>
            <w:r>
              <w:rPr>
                <w:rFonts w:hint="eastAsia" w:asciiTheme="minorEastAsia" w:hAnsiTheme="minorEastAsia" w:eastAsiaTheme="minorEastAsia" w:cstheme="minorEastAsia"/>
                <w:bCs/>
                <w:color w:val="auto"/>
                <w:kern w:val="0"/>
                <w:sz w:val="24"/>
                <w:highlight w:val="none"/>
              </w:rPr>
              <w:t>不收取。</w:t>
            </w:r>
          </w:p>
          <w:p w14:paraId="60D4221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履约保证金：不收取。</w:t>
            </w:r>
          </w:p>
        </w:tc>
      </w:tr>
      <w:tr w14:paraId="6998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3" w:hRule="atLeast"/>
          <w:tblHeader/>
          <w:jc w:val="center"/>
        </w:trPr>
        <w:tc>
          <w:tcPr>
            <w:tcW w:w="629" w:type="dxa"/>
            <w:vAlign w:val="center"/>
          </w:tcPr>
          <w:p w14:paraId="31201299">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13</w:t>
            </w:r>
          </w:p>
        </w:tc>
        <w:tc>
          <w:tcPr>
            <w:tcW w:w="1843" w:type="dxa"/>
            <w:vAlign w:val="center"/>
          </w:tcPr>
          <w:p w14:paraId="48E4B1AD">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资格审查和信用信息审查</w:t>
            </w:r>
          </w:p>
        </w:tc>
        <w:tc>
          <w:tcPr>
            <w:tcW w:w="6706" w:type="dxa"/>
            <w:vAlign w:val="center"/>
          </w:tcPr>
          <w:p w14:paraId="0F7B19D6">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本项目由交易发起人进行资格文件及信用信息查询。</w:t>
            </w:r>
          </w:p>
        </w:tc>
      </w:tr>
      <w:tr w14:paraId="042D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6E0B9EA4">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14</w:t>
            </w:r>
          </w:p>
        </w:tc>
        <w:tc>
          <w:tcPr>
            <w:tcW w:w="1843" w:type="dxa"/>
            <w:vAlign w:val="center"/>
          </w:tcPr>
          <w:p w14:paraId="6911809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异议接收人及答复</w:t>
            </w:r>
          </w:p>
        </w:tc>
        <w:tc>
          <w:tcPr>
            <w:tcW w:w="6706" w:type="dxa"/>
            <w:vAlign w:val="center"/>
          </w:tcPr>
          <w:p w14:paraId="55CB21A7">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代理机构异议接收人：</w:t>
            </w:r>
            <w:r>
              <w:rPr>
                <w:rFonts w:hint="eastAsia" w:asciiTheme="minorEastAsia" w:hAnsiTheme="minorEastAsia" w:eastAsiaTheme="minorEastAsia" w:cstheme="minorEastAsia"/>
                <w:color w:val="auto"/>
                <w:sz w:val="24"/>
                <w:highlight w:val="none"/>
                <w:u w:val="single"/>
              </w:rPr>
              <w:t>高华萍</w:t>
            </w:r>
            <w:r>
              <w:rPr>
                <w:rFonts w:hint="eastAsia" w:asciiTheme="minorEastAsia" w:hAnsiTheme="minorEastAsia" w:eastAsiaTheme="minorEastAsia" w:cstheme="minorEastAsia"/>
                <w:color w:val="auto"/>
                <w:sz w:val="24"/>
                <w:highlight w:val="none"/>
              </w:rPr>
              <w:t xml:space="preserve"> 联系方式：</w:t>
            </w:r>
            <w:r>
              <w:rPr>
                <w:rFonts w:hint="eastAsia" w:asciiTheme="minorEastAsia" w:hAnsiTheme="minorEastAsia" w:eastAsiaTheme="minorEastAsia" w:cstheme="minorEastAsia"/>
                <w:color w:val="auto"/>
                <w:sz w:val="24"/>
                <w:highlight w:val="none"/>
                <w:u w:val="single"/>
              </w:rPr>
              <w:t>0571-83881208</w:t>
            </w:r>
          </w:p>
          <w:p w14:paraId="6097CEB3">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杭州市萧山区金城路433号天汇园一幢A座5楼</w:t>
            </w:r>
          </w:p>
          <w:p w14:paraId="4969F19D">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邮箱：</w:t>
            </w:r>
            <w:r>
              <w:rPr>
                <w:rFonts w:hint="eastAsia" w:asciiTheme="minorEastAsia" w:hAnsiTheme="minorEastAsia" w:eastAsiaTheme="minorEastAsia" w:cstheme="minorEastAsia"/>
                <w:color w:val="auto"/>
                <w:sz w:val="24"/>
                <w:highlight w:val="none"/>
                <w:u w:val="single"/>
              </w:rPr>
              <w:t>751200605@qq.com</w:t>
            </w:r>
          </w:p>
          <w:p w14:paraId="2F6C94C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355AABD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本项目涉及资格条件、交易需求、评分办法及交易过程中有关现场考察或开标前答疑会事项由交易发起人进行答复。</w:t>
            </w:r>
          </w:p>
          <w:p w14:paraId="5E0C7926">
            <w:pPr>
              <w:pStyle w:val="33"/>
              <w:keepNext w:val="0"/>
              <w:keepLines w:val="0"/>
              <w:pageBreakBefore w:val="0"/>
              <w:widowControl w:val="0"/>
              <w:kinsoku/>
              <w:wordWrap/>
              <w:overflowPunct/>
              <w:topLinePunct w:val="0"/>
              <w:autoSpaceDE/>
              <w:autoSpaceDN/>
              <w:bidi w:val="0"/>
              <w:adjustRightInd w:val="0"/>
              <w:spacing w:line="420" w:lineRule="exact"/>
              <w:ind w:hanging="4"/>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涉及流程组织等相关事项，由代理机构进行答复。</w:t>
            </w:r>
          </w:p>
        </w:tc>
      </w:tr>
      <w:tr w14:paraId="0886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tblHeader/>
          <w:jc w:val="center"/>
        </w:trPr>
        <w:tc>
          <w:tcPr>
            <w:tcW w:w="629" w:type="dxa"/>
            <w:vAlign w:val="center"/>
          </w:tcPr>
          <w:p w14:paraId="2128684D">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843" w:type="dxa"/>
            <w:vAlign w:val="center"/>
          </w:tcPr>
          <w:p w14:paraId="3083E7D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6706" w:type="dxa"/>
            <w:vAlign w:val="center"/>
          </w:tcPr>
          <w:p w14:paraId="2B20A3E7">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color w:val="auto"/>
                <w:sz w:val="24"/>
                <w:highlight w:val="none"/>
              </w:rPr>
              <w:t>本项目通用总则条款与前附表等专用特别规定有冲突之处，以专用条款（特别规定）为准。</w:t>
            </w:r>
          </w:p>
        </w:tc>
      </w:tr>
    </w:tbl>
    <w:p w14:paraId="65365F7B">
      <w:pPr>
        <w:snapToGrid w:val="0"/>
        <w:spacing w:line="360" w:lineRule="auto"/>
        <w:jc w:val="center"/>
        <w:rPr>
          <w:rFonts w:hint="eastAsia" w:asciiTheme="minorEastAsia" w:hAnsiTheme="minorEastAsia" w:eastAsiaTheme="minorEastAsia" w:cstheme="minorEastAsia"/>
          <w:b/>
          <w:color w:val="auto"/>
          <w:sz w:val="32"/>
          <w:szCs w:val="20"/>
          <w:highlight w:val="none"/>
        </w:rPr>
      </w:pPr>
    </w:p>
    <w:bookmarkEnd w:id="9"/>
    <w:p w14:paraId="2E1324F6">
      <w:pPr>
        <w:rPr>
          <w:rFonts w:hint="eastAsia" w:asciiTheme="minorEastAsia" w:hAnsiTheme="minorEastAsia" w:eastAsiaTheme="minorEastAsia" w:cstheme="minorEastAsia"/>
          <w:b/>
          <w:color w:val="auto"/>
          <w:sz w:val="32"/>
          <w:szCs w:val="20"/>
          <w:highlight w:val="none"/>
        </w:rPr>
      </w:pPr>
      <w:bookmarkStart w:id="12" w:name="第三部分"/>
      <w:bookmarkStart w:id="13" w:name="_Toc164416483"/>
      <w:r>
        <w:rPr>
          <w:rFonts w:hint="eastAsia" w:asciiTheme="minorEastAsia" w:hAnsiTheme="minorEastAsia" w:eastAsiaTheme="minorEastAsia" w:cstheme="minorEastAsia"/>
          <w:b/>
          <w:color w:val="auto"/>
          <w:sz w:val="32"/>
          <w:szCs w:val="20"/>
          <w:highlight w:val="none"/>
        </w:rPr>
        <w:br w:type="page"/>
      </w:r>
    </w:p>
    <w:p w14:paraId="4A0E32C4">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14:paraId="721A033D">
      <w:pPr>
        <w:snapToGrid w:val="0"/>
        <w:spacing w:line="460" w:lineRule="exact"/>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1.适用范围</w:t>
      </w:r>
    </w:p>
    <w:p w14:paraId="65803C2E">
      <w:pPr>
        <w:snapToGrid w:val="0"/>
        <w:spacing w:line="46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本公开竞争文件适用于该项目的交易、响应、评审、资格审查及信用信息查询、评审、定标、合同、验收等行为（法律、法规另有规定的，从其规定）。</w:t>
      </w:r>
    </w:p>
    <w:p w14:paraId="5F91D88C">
      <w:pPr>
        <w:adjustRightInd/>
        <w:spacing w:line="460" w:lineRule="exact"/>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2.定义</w:t>
      </w:r>
    </w:p>
    <w:p w14:paraId="5DF96144">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2.1“交易发起人”系指交易公告中载明的本项目的交易发起人。</w:t>
      </w:r>
    </w:p>
    <w:p w14:paraId="1BD4A275">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2.2“代理机构”系指交易公告中载明的本项目的代理机构。</w:t>
      </w:r>
    </w:p>
    <w:p w14:paraId="38B9FA9C">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2.3“响应人”系指响应招标、参加投标竞争的法人、其他组织或者自然人。</w:t>
      </w:r>
    </w:p>
    <w:p w14:paraId="23638B13">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2.4“负责人”系指法人企业的法定负责人，或其他组织为法律、行政法规规定代表单位行使职权的主要负责人，或自然人本人。</w:t>
      </w:r>
    </w:p>
    <w:p w14:paraId="73D50E04">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568EE876">
      <w:pPr>
        <w:spacing w:line="46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2.6“电子交易平台”是指本项目交易活动所依托的乐采云平台（www.lecaiyun.com）。</w:t>
      </w:r>
    </w:p>
    <w:p w14:paraId="48515B69">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系指实质性要求条款，“（</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 系指适用本项目的要求，“（  ）”系指不适用本项目的要求。</w:t>
      </w:r>
    </w:p>
    <w:p w14:paraId="0A31C7A9">
      <w:pPr>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3.异议、投诉</w:t>
      </w:r>
    </w:p>
    <w:p w14:paraId="32A4909D">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.1响应人异议</w:t>
      </w:r>
    </w:p>
    <w:p w14:paraId="3DBA43AC">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响应人对</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5D36E99A">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.2响应人异议</w:t>
      </w:r>
    </w:p>
    <w:p w14:paraId="05061293">
      <w:pPr>
        <w:pStyle w:val="33"/>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.1提出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的响应人应当是参与所质</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项目交易活动的响应人。潜在响应人已依法获取其可</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的公开竞争文件的，可以对该文件提出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w:t>
      </w:r>
    </w:p>
    <w:p w14:paraId="24E9233B">
      <w:pPr>
        <w:pStyle w:val="33"/>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，否则，交易发起人或者代理机构不予受理：</w:t>
      </w:r>
    </w:p>
    <w:p w14:paraId="4B84F28C">
      <w:pPr>
        <w:pStyle w:val="33"/>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3.2.2.1对交易过程提出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期限为各交易程序环节结束之日起计算。对同一交易程序环节的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，响应人须一次性提出。</w:t>
      </w:r>
    </w:p>
    <w:p w14:paraId="17E2EC8A">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w:t>
      </w:r>
      <w:r>
        <w:rPr>
          <w:rFonts w:hint="eastAsia" w:asciiTheme="minorEastAsia" w:hAnsiTheme="minorEastAsia" w:eastAsiaTheme="minorEastAsia" w:cstheme="minorEastAsia"/>
          <w:color w:val="auto"/>
          <w:sz w:val="24"/>
          <w:highlight w:val="none"/>
        </w:rPr>
        <w:t>响应人提出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应当提交</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函和必要的证明材料。</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函应当包括下列内容：</w:t>
      </w:r>
    </w:p>
    <w:p w14:paraId="642748A8">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.2.3.1响应人的姓名或者名称、地址、邮编、联系人及联系电话；</w:t>
      </w:r>
    </w:p>
    <w:p w14:paraId="31A00897">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.2.3.2异议项目的名称、编号；</w:t>
      </w:r>
    </w:p>
    <w:p w14:paraId="6C164F3C">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.2.3.3具体、明确的异议事项和与异议事项相关的请求；</w:t>
      </w:r>
    </w:p>
    <w:p w14:paraId="7A068F88">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.2.3.4事实依据；</w:t>
      </w:r>
    </w:p>
    <w:p w14:paraId="6CDD06DC">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.2.3.5必要的法律依据；</w:t>
      </w:r>
    </w:p>
    <w:p w14:paraId="3EB49177">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.2.3.6提出异议的日期。</w:t>
      </w:r>
    </w:p>
    <w:p w14:paraId="02276CDF">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405E0E97">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异议函范本及制作说明详见附件</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w:t>
      </w:r>
    </w:p>
    <w:p w14:paraId="15361638">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.2.4交易发起人或者代理机构应当在收到响应人的书面异议后</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日内作出答复，并以书面形式通知异议响应人和其他与异议处理结果有利害关系的交易当事人，但答复的内容不得涉及商业秘密。</w:t>
      </w:r>
    </w:p>
    <w:p w14:paraId="30925E56">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.2.5询问或者异议事项可能影响</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结果的，交易发起人应当暂停签订合同，已经签订合同的，应当中止履行合同。</w:t>
      </w:r>
    </w:p>
    <w:p w14:paraId="00ADDB5B">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.3响应人投诉</w:t>
      </w:r>
    </w:p>
    <w:p w14:paraId="374FBE9F">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Theme="minorEastAsia" w:hAnsiTheme="minorEastAsia" w:eastAsiaTheme="minorEastAsia" w:cstheme="minorEastAsia"/>
          <w:color w:val="auto"/>
          <w:kern w:val="0"/>
          <w:sz w:val="24"/>
          <w:highlight w:val="none"/>
        </w:rPr>
        <w:t>10</w:t>
      </w:r>
      <w:r>
        <w:rPr>
          <w:rFonts w:hint="eastAsia" w:asciiTheme="minorEastAsia" w:hAnsiTheme="minorEastAsia" w:eastAsiaTheme="minorEastAsia" w:cstheme="minorEastAsia"/>
          <w:color w:val="auto"/>
          <w:kern w:val="0"/>
          <w:sz w:val="24"/>
          <w:highlight w:val="none"/>
          <w:lang w:val="zh-CN"/>
        </w:rPr>
        <w:t>日内向基层监督机构部门提出投诉。</w:t>
      </w:r>
    </w:p>
    <w:p w14:paraId="636FCAF2">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.3.2响应人投诉的事项不得超出已异议事项的范围，基于异议答复内容提出的投诉事项除外。</w:t>
      </w:r>
    </w:p>
    <w:p w14:paraId="335C1144">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.3.3响应人投诉应当有明确的请求和必要的证明材料。</w:t>
      </w:r>
    </w:p>
    <w:p w14:paraId="15B4DAD2">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w:t>
      </w: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val="zh-CN"/>
        </w:rPr>
        <w:t>以联合体形式参加交易活动的，其投诉应当由组成联合体的所有响应人共同提出。</w:t>
      </w:r>
    </w:p>
    <w:p w14:paraId="265775CA">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投诉书范本及制作说明详见附件</w:t>
      </w: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zh-CN"/>
        </w:rPr>
        <w:t>。</w:t>
      </w:r>
    </w:p>
    <w:p w14:paraId="786D936A">
      <w:pPr>
        <w:pStyle w:val="139"/>
        <w:snapToGrid w:val="0"/>
        <w:spacing w:before="0" w:line="460" w:lineRule="exact"/>
        <w:ind w:firstLine="360"/>
        <w:rPr>
          <w:rFonts w:hint="eastAsia" w:asciiTheme="minorEastAsia" w:hAnsiTheme="minorEastAsia" w:eastAsiaTheme="minorEastAsia" w:cstheme="minorEastAsia"/>
          <w:color w:val="auto"/>
          <w:sz w:val="18"/>
          <w:szCs w:val="18"/>
          <w:highlight w:val="none"/>
        </w:rPr>
      </w:pPr>
    </w:p>
    <w:p w14:paraId="7DB9C7DA">
      <w:pPr>
        <w:adjustRightInd/>
        <w:spacing w:line="460" w:lineRule="exact"/>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二、公开竞争文件的构成、澄清、修改</w:t>
      </w:r>
    </w:p>
    <w:p w14:paraId="6A0A28F1">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4．公开竞争文件的构成</w:t>
      </w:r>
    </w:p>
    <w:p w14:paraId="1916ED0B">
      <w:pPr>
        <w:pStyle w:val="33"/>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4.1公开竞争文件包括下列文件及附件：</w:t>
      </w:r>
    </w:p>
    <w:p w14:paraId="09DB4278">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4.1.1交易公告；</w:t>
      </w:r>
    </w:p>
    <w:p w14:paraId="45C0DF65">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4.1.2响应人须知；</w:t>
      </w:r>
    </w:p>
    <w:p w14:paraId="0CB3D50D">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4.1.3交易需求；</w:t>
      </w:r>
    </w:p>
    <w:p w14:paraId="2138C4A5">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4.1.4交易办法；</w:t>
      </w:r>
    </w:p>
    <w:p w14:paraId="74D91FE2">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4.1.5拟签订的合同文本；</w:t>
      </w:r>
    </w:p>
    <w:p w14:paraId="000A5AD2">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4.1.6</w:t>
      </w:r>
      <w:r>
        <w:rPr>
          <w:rFonts w:hint="eastAsia" w:asciiTheme="minorEastAsia" w:hAnsiTheme="minorEastAsia" w:eastAsiaTheme="minorEastAsia" w:cstheme="minorEastAsia"/>
          <w:color w:val="auto"/>
          <w:sz w:val="24"/>
          <w:szCs w:val="24"/>
          <w:highlight w:val="none"/>
        </w:rPr>
        <w:t>应提交的有关格式范例。</w:t>
      </w:r>
    </w:p>
    <w:p w14:paraId="7022B38B">
      <w:pPr>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4.2与本项目有关的</w:t>
      </w:r>
      <w:r>
        <w:rPr>
          <w:rFonts w:hint="eastAsia" w:asciiTheme="minorEastAsia" w:hAnsiTheme="minorEastAsia" w:eastAsiaTheme="minorEastAsia" w:cstheme="minorEastAsia"/>
          <w:bCs/>
          <w:color w:val="auto"/>
          <w:sz w:val="24"/>
          <w:highlight w:val="none"/>
        </w:rPr>
        <w:t>澄清或者修改的内容为公开竞争文件的组成部分</w:t>
      </w:r>
      <w:r>
        <w:rPr>
          <w:rFonts w:hint="eastAsia" w:asciiTheme="minorEastAsia" w:hAnsiTheme="minorEastAsia" w:eastAsiaTheme="minorEastAsia" w:cstheme="minorEastAsia"/>
          <w:color w:val="auto"/>
          <w:sz w:val="24"/>
          <w:highlight w:val="none"/>
        </w:rPr>
        <w:t>。</w:t>
      </w:r>
    </w:p>
    <w:p w14:paraId="4366452F">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5.公开竞争文件的澄清、修改</w:t>
      </w:r>
    </w:p>
    <w:p w14:paraId="518A381E">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5.1已获取公开竞争文件的潜在响应人，若有问题需要澄清，应于响应截止时间前，以书面形式向代理机构提出。</w:t>
      </w:r>
    </w:p>
    <w:p w14:paraId="174C3990">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1EF97013">
      <w:pPr>
        <w:adjustRightInd/>
        <w:spacing w:line="460" w:lineRule="exact"/>
        <w:jc w:val="center"/>
        <w:outlineLvl w:val="0"/>
        <w:rPr>
          <w:rFonts w:hint="eastAsia" w:asciiTheme="minorEastAsia" w:hAnsiTheme="minorEastAsia" w:eastAsiaTheme="minorEastAsia" w:cstheme="minorEastAsia"/>
          <w:b/>
          <w:color w:val="auto"/>
          <w:sz w:val="30"/>
          <w:szCs w:val="20"/>
          <w:highlight w:val="none"/>
        </w:rPr>
      </w:pPr>
    </w:p>
    <w:p w14:paraId="5AC101B2">
      <w:pPr>
        <w:adjustRightInd/>
        <w:spacing w:line="460" w:lineRule="exact"/>
        <w:jc w:val="center"/>
        <w:outlineLvl w:val="0"/>
        <w:rPr>
          <w:rFonts w:hint="eastAsia"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三、响应</w:t>
      </w:r>
    </w:p>
    <w:p w14:paraId="73E1CCB6">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6.公开竞争文件的获取</w:t>
      </w:r>
    </w:p>
    <w:p w14:paraId="6984C8C4">
      <w:pPr>
        <w:spacing w:line="460" w:lineRule="exact"/>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详见交易公告中获取公开竞争文件的时间期限、地点、方式及公开竞争文件售价。</w:t>
      </w:r>
    </w:p>
    <w:p w14:paraId="281D18CD">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7.交易前答疑会或现场考察</w:t>
      </w:r>
    </w:p>
    <w:p w14:paraId="6244210B">
      <w:pPr>
        <w:pStyle w:val="33"/>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本项目不组织交易前答疑会或现场考察。</w:t>
      </w:r>
    </w:p>
    <w:p w14:paraId="6659275E">
      <w:pPr>
        <w:pStyle w:val="33"/>
        <w:spacing w:line="460" w:lineRule="exact"/>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8.交易保证金</w:t>
      </w:r>
    </w:p>
    <w:p w14:paraId="709F2A1C">
      <w:pPr>
        <w:pStyle w:val="16"/>
        <w:spacing w:line="460" w:lineRule="exact"/>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本项目不需缴纳交易保证金。</w:t>
      </w:r>
    </w:p>
    <w:p w14:paraId="5B9406CF">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9.响应文件的语言</w:t>
      </w:r>
    </w:p>
    <w:p w14:paraId="2F03344C">
      <w:pPr>
        <w:autoSpaceDE w:val="0"/>
        <w:autoSpaceDN w:val="0"/>
        <w:spacing w:line="460" w:lineRule="exact"/>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响应文件及响应人与交易有关的来往通知、函件和文件均应使用中文。</w:t>
      </w:r>
    </w:p>
    <w:p w14:paraId="01DC66EA">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10.响应文件的组成</w:t>
      </w:r>
    </w:p>
    <w:p w14:paraId="50301B97">
      <w:pPr>
        <w:snapToGrid w:val="0"/>
        <w:spacing w:line="460" w:lineRule="exact"/>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10.1资格文件：</w:t>
      </w:r>
    </w:p>
    <w:p w14:paraId="453D9AE6">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10.1.1符合参加交易活动应当具备的一般条件的承诺函；</w:t>
      </w:r>
    </w:p>
    <w:p w14:paraId="077F7EB5">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10.1.2本项目的特定资格要求。</w:t>
      </w:r>
    </w:p>
    <w:p w14:paraId="0417F2EA">
      <w:pPr>
        <w:snapToGrid w:val="0"/>
        <w:spacing w:line="460" w:lineRule="exact"/>
        <w:ind w:firstLine="482" w:firstLineChars="200"/>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w:t>
      </w:r>
      <w:r>
        <w:rPr>
          <w:rFonts w:hint="eastAsia" w:asciiTheme="minorEastAsia" w:hAnsiTheme="minorEastAsia" w:eastAsiaTheme="minorEastAsia" w:cstheme="minorEastAsia"/>
          <w:b/>
          <w:bCs/>
          <w:color w:val="auto"/>
          <w:sz w:val="24"/>
          <w:highlight w:val="none"/>
        </w:rPr>
        <w:t>0</w:t>
      </w:r>
      <w:r>
        <w:rPr>
          <w:rFonts w:hint="eastAsia" w:asciiTheme="minorEastAsia" w:hAnsiTheme="minorEastAsia" w:eastAsiaTheme="minorEastAsia" w:cstheme="minorEastAsia"/>
          <w:b/>
          <w:bCs/>
          <w:color w:val="auto"/>
          <w:sz w:val="24"/>
          <w:highlight w:val="none"/>
          <w:lang w:val="zh-CN"/>
        </w:rPr>
        <w:t>.</w:t>
      </w:r>
      <w:r>
        <w:rPr>
          <w:rFonts w:hint="eastAsia" w:asciiTheme="minorEastAsia" w:hAnsiTheme="minorEastAsia" w:eastAsiaTheme="minorEastAsia" w:cstheme="minorEastAsia"/>
          <w:b/>
          <w:bCs/>
          <w:color w:val="auto"/>
          <w:sz w:val="24"/>
          <w:highlight w:val="none"/>
        </w:rPr>
        <w:t>2商务技术</w:t>
      </w:r>
      <w:r>
        <w:rPr>
          <w:rFonts w:hint="eastAsia" w:asciiTheme="minorEastAsia" w:hAnsiTheme="minorEastAsia" w:eastAsiaTheme="minorEastAsia" w:cstheme="minorEastAsia"/>
          <w:b/>
          <w:bCs/>
          <w:color w:val="auto"/>
          <w:sz w:val="24"/>
          <w:highlight w:val="none"/>
          <w:lang w:val="zh-CN"/>
        </w:rPr>
        <w:t>文件：</w:t>
      </w:r>
    </w:p>
    <w:p w14:paraId="18CF8FD4">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10.2.1交易函；</w:t>
      </w:r>
    </w:p>
    <w:p w14:paraId="50089063">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10.2.2授权委托书或法定代表人（单位负责人、自然人本人）身份证明；</w:t>
      </w:r>
    </w:p>
    <w:p w14:paraId="70F9B8B3">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10.2.3营业执照；</w:t>
      </w:r>
    </w:p>
    <w:p w14:paraId="01527A85">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10.2.4符合性审查资料；</w:t>
      </w:r>
    </w:p>
    <w:p w14:paraId="5B5DB501">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10.2.5评审标准相应的商务技术资料；</w:t>
      </w:r>
    </w:p>
    <w:p w14:paraId="09F294C0">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10.2.6商务技术偏离表；</w:t>
      </w:r>
    </w:p>
    <w:p w14:paraId="3AF30A16">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10.2.7</w:t>
      </w:r>
      <w:r>
        <w:rPr>
          <w:rFonts w:hint="eastAsia" w:asciiTheme="minorEastAsia" w:hAnsiTheme="minorEastAsia" w:eastAsiaTheme="minorEastAsia" w:cstheme="minorEastAsia"/>
          <w:color w:val="auto"/>
          <w:sz w:val="24"/>
          <w:highlight w:val="none"/>
          <w:lang w:val="zh-CN"/>
        </w:rPr>
        <w:t>响应人廉洁自律承诺书。</w:t>
      </w:r>
    </w:p>
    <w:p w14:paraId="072D8D87">
      <w:pPr>
        <w:snapToGrid w:val="0"/>
        <w:spacing w:line="460" w:lineRule="exact"/>
        <w:ind w:firstLine="482" w:firstLineChars="200"/>
        <w:rPr>
          <w:rFonts w:hint="eastAsia" w:asciiTheme="minorEastAsia" w:hAnsiTheme="minorEastAsia" w:eastAsiaTheme="minorEastAsia" w:cstheme="minorEastAsia"/>
          <w:b/>
          <w:bCs/>
          <w:color w:val="auto"/>
          <w:sz w:val="24"/>
          <w:highlight w:val="none"/>
          <w:u w:val="single"/>
          <w:lang w:val="zh-CN"/>
        </w:rPr>
      </w:pPr>
      <w:r>
        <w:rPr>
          <w:rFonts w:hint="eastAsia" w:asciiTheme="minorEastAsia" w:hAnsiTheme="minorEastAsia" w:eastAsiaTheme="minorEastAsia" w:cstheme="minorEastAsia"/>
          <w:b/>
          <w:bCs/>
          <w:color w:val="auto"/>
          <w:kern w:val="0"/>
          <w:sz w:val="24"/>
          <w:highlight w:val="none"/>
          <w:lang w:val="zh-CN"/>
        </w:rPr>
        <w:t>1</w:t>
      </w:r>
      <w:r>
        <w:rPr>
          <w:rFonts w:hint="eastAsia" w:asciiTheme="minorEastAsia" w:hAnsiTheme="minorEastAsia" w:eastAsiaTheme="minorEastAsia" w:cstheme="minorEastAsia"/>
          <w:b/>
          <w:bCs/>
          <w:color w:val="auto"/>
          <w:kern w:val="0"/>
          <w:sz w:val="24"/>
          <w:highlight w:val="none"/>
        </w:rPr>
        <w:t>0</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bCs/>
          <w:color w:val="auto"/>
          <w:sz w:val="24"/>
          <w:highlight w:val="none"/>
        </w:rPr>
        <w:t>报价文件：</w:t>
      </w:r>
    </w:p>
    <w:p w14:paraId="06562950">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10.3.1交易一览表（报价表）。</w:t>
      </w:r>
    </w:p>
    <w:p w14:paraId="382FAB99">
      <w:pPr>
        <w:spacing w:line="460" w:lineRule="exact"/>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响应文件含有交易发起人不能接受的附加条件的，交易无效；</w:t>
      </w:r>
    </w:p>
    <w:p w14:paraId="3CD7EA7B">
      <w:pPr>
        <w:spacing w:line="460" w:lineRule="exact"/>
        <w:ind w:firstLine="723" w:firstLineChars="3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响应人提供虚假材料投标的，交易无效。</w:t>
      </w:r>
    </w:p>
    <w:p w14:paraId="5CABA037">
      <w:pPr>
        <w:pStyle w:val="139"/>
        <w:snapToGrid w:val="0"/>
        <w:spacing w:before="0" w:line="460" w:lineRule="exact"/>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11</w:t>
      </w:r>
      <w:r>
        <w:rPr>
          <w:rFonts w:hint="eastAsia" w:asciiTheme="minorEastAsia" w:hAnsiTheme="minorEastAsia" w:eastAsiaTheme="minorEastAsia" w:cstheme="minorEastAsia"/>
          <w:b/>
          <w:color w:val="auto"/>
          <w:kern w:val="0"/>
          <w:szCs w:val="24"/>
          <w:highlight w:val="none"/>
          <w:lang w:val="zh-CN"/>
        </w:rPr>
        <w:t>.</w:t>
      </w:r>
      <w:r>
        <w:rPr>
          <w:rFonts w:hint="eastAsia" w:asciiTheme="minorEastAsia" w:hAnsiTheme="minorEastAsia" w:eastAsiaTheme="minorEastAsia" w:cstheme="minorEastAsia"/>
          <w:b/>
          <w:color w:val="auto"/>
          <w:szCs w:val="24"/>
          <w:highlight w:val="none"/>
        </w:rPr>
        <w:t>响应文件的编制</w:t>
      </w:r>
    </w:p>
    <w:p w14:paraId="3CBF6240">
      <w:pPr>
        <w:spacing w:line="46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4CD85510">
      <w:pPr>
        <w:spacing w:line="46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.2响应人进行电子投标应安装客户端软件—“</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云电子交易客户端”，并按照公开竞争文件和电子交易平台的要求编制并加密响应文件。响应人未按规定加密的响应文件，电子交易平台将拒收并提示。</w:t>
      </w:r>
    </w:p>
    <w:p w14:paraId="01E890E0">
      <w:pPr>
        <w:spacing w:line="46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.3使用“</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云电子交易客户端”需要提前申领CA数字证书，申领流程请自行前往“</w:t>
      </w:r>
      <w:r>
        <w:rPr>
          <w:rFonts w:hint="eastAsia" w:asciiTheme="minorEastAsia" w:hAnsiTheme="minorEastAsia" w:eastAsiaTheme="minorEastAsia" w:cstheme="minorEastAsia"/>
          <w:color w:val="auto"/>
          <w:sz w:val="24"/>
          <w:highlight w:val="none"/>
        </w:rPr>
        <w:t>浙江企业采购信息服务网-下载专区-电子交易客户端</w:t>
      </w:r>
      <w:r>
        <w:rPr>
          <w:rFonts w:hint="eastAsia" w:asciiTheme="minorEastAsia" w:hAnsiTheme="minorEastAsia" w:eastAsiaTheme="minorEastAsia" w:cstheme="minorEastAsia"/>
          <w:color w:val="auto"/>
          <w:kern w:val="0"/>
          <w:sz w:val="24"/>
          <w:highlight w:val="none"/>
          <w:lang w:val="zh-CN"/>
        </w:rPr>
        <w:t>-CA驱动和申领流程”进行查阅。</w:t>
      </w:r>
    </w:p>
    <w:p w14:paraId="5254A17D">
      <w:pPr>
        <w:snapToGrid w:val="0"/>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12.响应文件的签署、盖章</w:t>
      </w:r>
    </w:p>
    <w:p w14:paraId="3AF096E5">
      <w:pPr>
        <w:pStyle w:val="139"/>
        <w:snapToGrid w:val="0"/>
        <w:spacing w:before="0" w:line="460" w:lineRule="exact"/>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12.1响应文件按照公开竞争文件第六部分格式要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▲响应人的响应文件未按照公开竞争文件要求签署、盖章的，其交易无效</w:t>
      </w:r>
      <w:r>
        <w:rPr>
          <w:rFonts w:hint="eastAsia" w:asciiTheme="minorEastAsia" w:hAnsiTheme="minorEastAsia" w:eastAsiaTheme="minorEastAsia" w:cstheme="minorEastAsia"/>
          <w:color w:val="auto"/>
          <w:szCs w:val="24"/>
          <w:highlight w:val="none"/>
        </w:rPr>
        <w:t>。</w:t>
      </w:r>
    </w:p>
    <w:p w14:paraId="65D0D2A5">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12.2为确保网上操作合法、有效和安全，响应人应当在响应截止时间前完成在“乐采云平台”的身份认证，确保在电子投标过程中能够对相关数据电文进行加密和使用电子签名。</w:t>
      </w:r>
    </w:p>
    <w:p w14:paraId="21E305D3">
      <w:pPr>
        <w:pStyle w:val="139"/>
        <w:snapToGrid w:val="0"/>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12.3公开竞争文件对响应文件签署、盖章的要求适用于电子签名。</w:t>
      </w:r>
    </w:p>
    <w:p w14:paraId="5D18ADDC">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13.响应文件的提交、补充、修改、撤回</w:t>
      </w:r>
    </w:p>
    <w:p w14:paraId="14D187AD">
      <w:pPr>
        <w:pStyle w:val="139"/>
        <w:spacing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65981197">
      <w:pPr>
        <w:pStyle w:val="139"/>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22A9833B">
      <w:pPr>
        <w:pStyle w:val="139"/>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164CAB06">
      <w:pPr>
        <w:pStyle w:val="33"/>
        <w:numPr>
          <w:ilvl w:val="0"/>
          <w:numId w:val="1"/>
        </w:numPr>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备份响应文件</w:t>
      </w:r>
    </w:p>
    <w:p w14:paraId="2939157F">
      <w:pPr>
        <w:pStyle w:val="33"/>
        <w:spacing w:line="46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28"/>
          <w:sz w:val="24"/>
          <w:szCs w:val="24"/>
          <w:highlight w:val="none"/>
        </w:rPr>
        <w:t>不收取备份响应文件。</w:t>
      </w:r>
    </w:p>
    <w:p w14:paraId="520D7F43">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15.响应文件的无效处理</w:t>
      </w:r>
    </w:p>
    <w:p w14:paraId="265082F7">
      <w:pPr>
        <w:pStyle w:val="25"/>
        <w:spacing w:line="46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有公开竞争文件第四部分</w:t>
      </w:r>
      <w:r>
        <w:rPr>
          <w:rFonts w:hint="eastAsia" w:asciiTheme="minorEastAsia" w:hAnsiTheme="minorEastAsia" w:eastAsiaTheme="minorEastAsia" w:cstheme="minorEastAsia"/>
          <w:color w:val="auto"/>
          <w:highlight w:val="none"/>
        </w:rPr>
        <w:t>4.2规定</w:t>
      </w:r>
      <w:r>
        <w:rPr>
          <w:rFonts w:hint="eastAsia" w:asciiTheme="minorEastAsia" w:hAnsiTheme="minorEastAsia" w:eastAsiaTheme="minorEastAsia" w:cstheme="minorEastAsia"/>
          <w:color w:val="auto"/>
          <w:szCs w:val="21"/>
          <w:highlight w:val="none"/>
        </w:rPr>
        <w:t>的情形之一的，交易无效：</w:t>
      </w:r>
    </w:p>
    <w:p w14:paraId="49B3C6F0">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16.交易有效期</w:t>
      </w:r>
    </w:p>
    <w:p w14:paraId="20C02022">
      <w:pPr>
        <w:spacing w:line="460" w:lineRule="exact"/>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16.1交易有效期为从提交响应文件的截止之日起90天。▲</w:t>
      </w:r>
      <w:r>
        <w:rPr>
          <w:rFonts w:hint="eastAsia" w:asciiTheme="minorEastAsia" w:hAnsiTheme="minorEastAsia" w:eastAsiaTheme="minorEastAsia" w:cstheme="minorEastAsia"/>
          <w:b/>
          <w:color w:val="auto"/>
          <w:sz w:val="24"/>
          <w:szCs w:val="20"/>
          <w:highlight w:val="none"/>
        </w:rPr>
        <w:t>响应人的响应文件中承</w:t>
      </w:r>
      <w:r>
        <w:rPr>
          <w:rFonts w:hint="eastAsia" w:asciiTheme="minorEastAsia" w:hAnsiTheme="minorEastAsia" w:eastAsiaTheme="minorEastAsia" w:cstheme="minorEastAsia"/>
          <w:b/>
          <w:color w:val="auto"/>
          <w:sz w:val="24"/>
          <w:szCs w:val="21"/>
          <w:highlight w:val="none"/>
        </w:rPr>
        <w:t>诺的交易有效期少于公开竞争文件中载明的交易有效期的，交易无效。</w:t>
      </w:r>
    </w:p>
    <w:p w14:paraId="2E789E23">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16.2响应文件合格投递后，自投标截止日期起，在交易有效期内有效。</w:t>
      </w:r>
    </w:p>
    <w:p w14:paraId="0C092D15">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0A0D40D6">
      <w:pPr>
        <w:pStyle w:val="139"/>
        <w:spacing w:before="0" w:line="460" w:lineRule="exact"/>
        <w:ind w:firstLine="643"/>
        <w:rPr>
          <w:rFonts w:hint="eastAsia" w:asciiTheme="minorEastAsia" w:hAnsiTheme="minorEastAsia" w:eastAsiaTheme="minorEastAsia" w:cstheme="minorEastAsia"/>
          <w:b/>
          <w:color w:val="auto"/>
          <w:sz w:val="32"/>
          <w:highlight w:val="none"/>
        </w:rPr>
      </w:pPr>
    </w:p>
    <w:p w14:paraId="6C2B6F2E">
      <w:pPr>
        <w:pStyle w:val="139"/>
        <w:spacing w:before="0" w:line="460" w:lineRule="exact"/>
        <w:ind w:firstLine="0" w:firstLineChars="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四、交易、资格审查</w:t>
      </w:r>
    </w:p>
    <w:p w14:paraId="58454ACB">
      <w:pPr>
        <w:pStyle w:val="564"/>
        <w:spacing w:before="0" w:line="460" w:lineRule="exact"/>
        <w:ind w:left="0" w:firstLine="0"/>
        <w:contextualSpacing/>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 xml:space="preserve">17.交易 </w:t>
      </w:r>
    </w:p>
    <w:p w14:paraId="3764195E">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17.1代理机构按照公开竞争文件规定的时间通过电子交易平台组织开标，所有响应人均应当准时在线参加。响应人不足3家的，不得开标。</w:t>
      </w:r>
    </w:p>
    <w:p w14:paraId="3B22962D">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2B924403">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17.3响应文件未按时解密，视为响应文件撤回。</w:t>
      </w:r>
    </w:p>
    <w:p w14:paraId="3EE83703">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18、资格审查</w:t>
      </w:r>
    </w:p>
    <w:p w14:paraId="5179DC7C">
      <w:pPr>
        <w:pStyle w:val="139"/>
        <w:spacing w:before="0" w:line="46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18.1交易后，交易发起人或代理机构将依法对响应人的资格进行审查。</w:t>
      </w:r>
    </w:p>
    <w:p w14:paraId="1B3296C5">
      <w:pPr>
        <w:snapToGrid w:val="0"/>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18.2</w:t>
      </w:r>
      <w:r>
        <w:rPr>
          <w:rFonts w:hint="eastAsia" w:asciiTheme="minorEastAsia" w:hAnsiTheme="minorEastAsia" w:eastAsiaTheme="minorEastAsia" w:cstheme="minorEastAsia"/>
          <w:color w:val="auto"/>
          <w:sz w:val="24"/>
          <w:highlight w:val="none"/>
        </w:rPr>
        <w:t>交易发起人或代理机构依据法律法规和公开竞争文件的规定，对响应人的基本资格条件、特定资格条件进行审查。</w:t>
      </w:r>
    </w:p>
    <w:p w14:paraId="5E68F93B">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18.3响应人未按照公开竞争文件要求提供与</w:t>
      </w:r>
      <w:r>
        <w:rPr>
          <w:rFonts w:hint="eastAsia" w:asciiTheme="minorEastAsia" w:hAnsiTheme="minorEastAsia" w:eastAsiaTheme="minorEastAsia" w:cstheme="minorEastAsia"/>
          <w:color w:val="auto"/>
          <w:highlight w:val="none"/>
        </w:rPr>
        <w:t>基本资格条件、特定资格条件相应的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响应人不具备公开竞争文件中规定的资格要求，其交易无效。</w:t>
      </w:r>
    </w:p>
    <w:p w14:paraId="7A7A4AFC">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4对未通过资格审查的响应人，交易发起人或代理机构告知其未通过的原因。</w:t>
      </w:r>
    </w:p>
    <w:p w14:paraId="683BF295">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5合格响应人不足3家的，不再评标。</w:t>
      </w:r>
    </w:p>
    <w:p w14:paraId="45B2BAF2">
      <w:pPr>
        <w:pStyle w:val="139"/>
        <w:spacing w:before="0" w:line="460" w:lineRule="exact"/>
        <w:ind w:firstLine="0" w:firstLineChars="0"/>
        <w:rPr>
          <w:rFonts w:hint="eastAsia" w:asciiTheme="minorEastAsia" w:hAnsiTheme="minorEastAsia" w:eastAsiaTheme="minorEastAsia" w:cstheme="minorEastAsia"/>
          <w:color w:val="auto"/>
          <w:kern w:val="0"/>
          <w:szCs w:val="24"/>
          <w:highlight w:val="none"/>
        </w:rPr>
      </w:pPr>
    </w:p>
    <w:p w14:paraId="0DF58797">
      <w:pPr>
        <w:snapToGrid w:val="0"/>
        <w:spacing w:line="46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五、评审</w:t>
      </w:r>
    </w:p>
    <w:p w14:paraId="74BDA7EC">
      <w:pPr>
        <w:spacing w:line="460" w:lineRule="exact"/>
        <w:rPr>
          <w:rFonts w:hint="eastAsia" w:asciiTheme="minorEastAsia" w:hAnsiTheme="minorEastAsia" w:eastAsiaTheme="minorEastAsia" w:cstheme="minorEastAsia"/>
          <w:color w:val="auto"/>
          <w:sz w:val="24"/>
          <w:highlight w:val="none"/>
        </w:rPr>
      </w:pPr>
      <w:bookmarkStart w:id="14" w:name="_Toc91899903"/>
      <w:r>
        <w:rPr>
          <w:rFonts w:hint="eastAsia" w:asciiTheme="minorEastAsia" w:hAnsiTheme="minorEastAsia" w:eastAsiaTheme="minorEastAsia" w:cstheme="minorEastAsia"/>
          <w:b/>
          <w:color w:val="auto"/>
          <w:sz w:val="24"/>
          <w:highlight w:val="none"/>
        </w:rPr>
        <w:t>19.</w:t>
      </w:r>
      <w:r>
        <w:rPr>
          <w:rFonts w:hint="eastAsia" w:asciiTheme="minorEastAsia" w:hAnsiTheme="minorEastAsia" w:eastAsiaTheme="minorEastAsia" w:cstheme="minorEastAsia"/>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727ABD78">
      <w:pPr>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详见公开竞争文件第四部分交易办法。</w:t>
      </w:r>
    </w:p>
    <w:p w14:paraId="10488A3A">
      <w:pPr>
        <w:spacing w:line="460" w:lineRule="exact"/>
        <w:rPr>
          <w:rFonts w:hint="eastAsia" w:asciiTheme="minorEastAsia" w:hAnsiTheme="minorEastAsia" w:eastAsiaTheme="minorEastAsia" w:cstheme="minorEastAsia"/>
          <w:b/>
          <w:color w:val="auto"/>
          <w:sz w:val="24"/>
          <w:highlight w:val="none"/>
        </w:rPr>
      </w:pPr>
    </w:p>
    <w:p w14:paraId="25E38B51">
      <w:pPr>
        <w:snapToGrid w:val="0"/>
        <w:spacing w:line="46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六、定标</w:t>
      </w:r>
    </w:p>
    <w:p w14:paraId="53325E92">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20.确定成交响应人</w:t>
      </w:r>
    </w:p>
    <w:p w14:paraId="20C5D904">
      <w:pPr>
        <w:pStyle w:val="139"/>
        <w:snapToGrid w:val="0"/>
        <w:spacing w:before="0" w:line="460" w:lineRule="exact"/>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交易发起人将自收到评审报告之日起5个工作日内通过电子交易平台在评审报告推荐的成交候选人中按顺序确定成交响应人。</w:t>
      </w:r>
    </w:p>
    <w:p w14:paraId="21B4664C">
      <w:pPr>
        <w:pStyle w:val="139"/>
        <w:snapToGrid w:val="0"/>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21.成交通知与成交结果公告</w:t>
      </w:r>
    </w:p>
    <w:p w14:paraId="07821FC7">
      <w:pPr>
        <w:widowControl/>
        <w:shd w:val="clear" w:color="auto" w:fill="FFFFFF"/>
        <w:spacing w:line="46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21.1自成交人确定之日起3天内，代理机构通过电子交易平台向成交人发出成交通知书，同时编制发布成交结果公告。代理机构也可以以纸质形式进行成交通知。</w:t>
      </w:r>
    </w:p>
    <w:p w14:paraId="75AA4155">
      <w:pPr>
        <w:widowControl/>
        <w:shd w:val="clear" w:color="auto" w:fill="FFFFFF"/>
        <w:spacing w:line="46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21.2成交结果公告内容包括交易发起人及其委托的代理机构的名称、地址、联系方式，项目名称和交易编号，成交人名称、地址和成交金额。</w:t>
      </w:r>
    </w:p>
    <w:p w14:paraId="0C1EAAFB">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p>
    <w:p w14:paraId="219A8252">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7ACD3B8C">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w:t>
      </w:r>
      <w:r>
        <w:rPr>
          <w:rFonts w:hint="eastAsia" w:asciiTheme="minorEastAsia" w:hAnsiTheme="minorEastAsia" w:eastAsiaTheme="minorEastAsia" w:cstheme="minorEastAsia"/>
          <w:color w:val="auto"/>
          <w:highlight w:val="none"/>
        </w:rPr>
        <w:t>合同主要条款详见第五部分拟签订的合同文本。</w:t>
      </w:r>
    </w:p>
    <w:p w14:paraId="71DAAFA6">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23.合同的签订</w:t>
      </w:r>
    </w:p>
    <w:p w14:paraId="01DE6855">
      <w:pPr>
        <w:widowControl/>
        <w:shd w:val="clear" w:color="auto" w:fill="FFFFFF"/>
        <w:spacing w:line="460" w:lineRule="exac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23.1</w:t>
      </w:r>
      <w:r>
        <w:rPr>
          <w:rFonts w:hint="eastAsia" w:asciiTheme="minorEastAsia" w:hAnsiTheme="minorEastAsia" w:eastAsiaTheme="minorEastAsia" w:cstheme="minorEastAsia"/>
          <w:color w:val="auto"/>
          <w:kern w:val="0"/>
          <w:sz w:val="24"/>
          <w:highlight w:val="none"/>
        </w:rPr>
        <w:t>交易发起人与成交人应当通过电子交易平台在成交通知书发出之日起三十日内，按照公开竞争文件确定的事项签订书面合同。</w:t>
      </w:r>
    </w:p>
    <w:p w14:paraId="22D52330">
      <w:pPr>
        <w:pStyle w:val="139"/>
        <w:snapToGrid w:val="0"/>
        <w:spacing w:before="0" w:line="4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4AE66415">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23.3如签订合同并生效后，响应人无故拒绝或延期，除按照合同条款处理外，列入不良行为记录一次，并给予通报。</w:t>
      </w:r>
    </w:p>
    <w:p w14:paraId="2D6BE885">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23.4成交响应人拒绝与交易发起人签订合同的，交易发起人可以按照评审报告推荐的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或者成交候选人名单排序，确定下一候选人为成交响应人，也可以重新开展交易活动。</w:t>
      </w:r>
    </w:p>
    <w:p w14:paraId="3972C908">
      <w:pPr>
        <w:pStyle w:val="139"/>
        <w:snapToGrid w:val="0"/>
        <w:spacing w:before="0" w:after="12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23.5书面合同由交易发起人与成交响应人根据公开竞争文件、响应文件等内容签订合同。</w:t>
      </w:r>
    </w:p>
    <w:p w14:paraId="7AE8E241">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24.履约保证金：</w:t>
      </w:r>
      <w:r>
        <w:rPr>
          <w:rFonts w:hint="eastAsia" w:asciiTheme="minorEastAsia" w:hAnsiTheme="minorEastAsia" w:eastAsiaTheme="minorEastAsia" w:cstheme="minorEastAsia"/>
          <w:bCs/>
          <w:color w:val="auto"/>
          <w:highlight w:val="none"/>
        </w:rPr>
        <w:t>详见前附表。</w:t>
      </w:r>
    </w:p>
    <w:p w14:paraId="28AAA463">
      <w:pPr>
        <w:snapToGrid w:val="0"/>
        <w:spacing w:line="460" w:lineRule="exact"/>
        <w:ind w:firstLine="3357" w:firstLineChars="1045"/>
        <w:rPr>
          <w:rFonts w:hint="eastAsia" w:asciiTheme="minorEastAsia" w:hAnsiTheme="minorEastAsia" w:eastAsiaTheme="minorEastAsia" w:cstheme="minorEastAsia"/>
          <w:b/>
          <w:color w:val="auto"/>
          <w:sz w:val="32"/>
          <w:highlight w:val="none"/>
        </w:rPr>
      </w:pPr>
    </w:p>
    <w:p w14:paraId="51F271A3">
      <w:pPr>
        <w:snapToGrid w:val="0"/>
        <w:spacing w:line="460" w:lineRule="exact"/>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389AAF3B">
      <w:pPr>
        <w:pStyle w:val="139"/>
        <w:snapToGrid w:val="0"/>
        <w:spacing w:before="0" w:line="4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color w:val="auto"/>
          <w:szCs w:val="24"/>
          <w:highlight w:val="none"/>
        </w:rPr>
        <w:t>5.电子交易活动的中止。</w:t>
      </w:r>
      <w:r>
        <w:rPr>
          <w:rFonts w:hint="eastAsia" w:asciiTheme="minorEastAsia" w:hAnsiTheme="minorEastAsia" w:eastAsiaTheme="minorEastAsia" w:cstheme="minorEastAsia"/>
          <w:bCs/>
          <w:color w:val="auto"/>
          <w:szCs w:val="24"/>
          <w:highlight w:val="none"/>
        </w:rPr>
        <w:t>交易</w:t>
      </w:r>
      <w:r>
        <w:rPr>
          <w:rFonts w:hint="eastAsia" w:asciiTheme="minorEastAsia" w:hAnsiTheme="minorEastAsia" w:eastAsiaTheme="minorEastAsia" w:cstheme="minorEastAsia"/>
          <w:color w:val="auto"/>
          <w:highlight w:val="none"/>
        </w:rPr>
        <w:t>过程中出现以下情形，导致电子交易平台无法正常运行，或者无法保证电子交易的公平、公正和安全时，代理机构可中止电子交易活动：</w:t>
      </w:r>
    </w:p>
    <w:p w14:paraId="5056A9D4">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25.1电子交易平台发生故障而无法登录访问的； </w:t>
      </w:r>
    </w:p>
    <w:p w14:paraId="6C8FE298">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25.2电子交易平台应用或数据库出现错误，不能进行正常操作的；</w:t>
      </w:r>
    </w:p>
    <w:p w14:paraId="7C11E4ED">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25.3电子交易平台发现严重安全漏洞，有潜在泄密危险的；</w:t>
      </w:r>
    </w:p>
    <w:p w14:paraId="5272CE84">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25.4病毒发作导致不能进行正常操作的； </w:t>
      </w:r>
    </w:p>
    <w:p w14:paraId="0C393157">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25.5其他无法保证电子交易的公平、公正和安全的情况。</w:t>
      </w:r>
    </w:p>
    <w:p w14:paraId="20F638CE">
      <w:pPr>
        <w:pStyle w:val="139"/>
        <w:snapToGrid w:val="0"/>
        <w:spacing w:before="0" w:line="4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26.</w:t>
      </w:r>
      <w:r>
        <w:rPr>
          <w:rFonts w:hint="eastAsia" w:asciiTheme="minorEastAsia" w:hAnsiTheme="minorEastAsia" w:eastAsiaTheme="minorEastAsia" w:cstheme="minorEastAsia"/>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0DE75B4A">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2536C419">
      <w:pPr>
        <w:pStyle w:val="25"/>
        <w:spacing w:line="460" w:lineRule="exact"/>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27.验收</w:t>
      </w:r>
    </w:p>
    <w:p w14:paraId="4A0A0894">
      <w:pPr>
        <w:tabs>
          <w:tab w:val="left" w:pos="0"/>
        </w:tabs>
        <w:spacing w:line="460" w:lineRule="exac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27.1交易发起人应当组织对响应人履约的验收。</w:t>
      </w:r>
    </w:p>
    <w:bookmarkEnd w:id="12"/>
    <w:bookmarkEnd w:id="13"/>
    <w:bookmarkEnd w:id="14"/>
    <w:p w14:paraId="46DA6383">
      <w:pPr>
        <w:rPr>
          <w:rFonts w:hint="eastAsia" w:asciiTheme="minorEastAsia" w:hAnsiTheme="minorEastAsia" w:eastAsiaTheme="minorEastAsia" w:cstheme="minorEastAsia"/>
          <w:b/>
          <w:color w:val="auto"/>
          <w:sz w:val="36"/>
          <w:szCs w:val="36"/>
          <w:highlight w:val="none"/>
        </w:rPr>
      </w:pPr>
      <w:bookmarkStart w:id="15" w:name="第四部分"/>
      <w:r>
        <w:rPr>
          <w:rFonts w:hint="eastAsia" w:asciiTheme="minorEastAsia" w:hAnsiTheme="minorEastAsia" w:eastAsiaTheme="minorEastAsia" w:cstheme="minorEastAsia"/>
          <w:b/>
          <w:color w:val="auto"/>
          <w:sz w:val="36"/>
          <w:szCs w:val="36"/>
          <w:highlight w:val="none"/>
        </w:rPr>
        <w:br w:type="page"/>
      </w:r>
    </w:p>
    <w:p w14:paraId="7E9B458D">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36"/>
          <w:szCs w:val="36"/>
          <w:highlight w:val="none"/>
        </w:rPr>
        <w:t>第三部分   交易需求</w:t>
      </w:r>
    </w:p>
    <w:p w14:paraId="1FC91BEB">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属于实质性要求条款的，请用符号“▲”标明，否则属于非实质性要求。</w:t>
      </w:r>
    </w:p>
    <w:p w14:paraId="35481A1D">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一、交易一览表</w:t>
      </w:r>
    </w:p>
    <w:p w14:paraId="0812704E">
      <w:pPr>
        <w:spacing w:after="120"/>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标项：1</w:t>
      </w:r>
    </w:p>
    <w:tbl>
      <w:tblPr>
        <w:tblStyle w:val="65"/>
        <w:tblW w:w="8983" w:type="dxa"/>
        <w:jc w:val="center"/>
        <w:tblLayout w:type="fixed"/>
        <w:tblCellMar>
          <w:top w:w="0" w:type="dxa"/>
          <w:left w:w="0" w:type="dxa"/>
          <w:bottom w:w="0" w:type="dxa"/>
          <w:right w:w="0" w:type="dxa"/>
        </w:tblCellMar>
      </w:tblPr>
      <w:tblGrid>
        <w:gridCol w:w="733"/>
        <w:gridCol w:w="3944"/>
        <w:gridCol w:w="1767"/>
        <w:gridCol w:w="846"/>
        <w:gridCol w:w="846"/>
        <w:gridCol w:w="847"/>
      </w:tblGrid>
      <w:tr w14:paraId="038E14B2">
        <w:tblPrEx>
          <w:tblCellMar>
            <w:top w:w="0" w:type="dxa"/>
            <w:left w:w="0" w:type="dxa"/>
            <w:bottom w:w="0" w:type="dxa"/>
            <w:right w:w="0" w:type="dxa"/>
          </w:tblCellMar>
        </w:tblPrEx>
        <w:trPr>
          <w:cantSplit/>
          <w:trHeight w:val="514" w:hRule="atLeast"/>
          <w:jc w:val="center"/>
        </w:trPr>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5BA85E">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3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838F0A">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w:t>
            </w:r>
          </w:p>
        </w:tc>
        <w:tc>
          <w:tcPr>
            <w:tcW w:w="17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1091918">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具体服务要求</w:t>
            </w:r>
          </w:p>
        </w:tc>
        <w:tc>
          <w:tcPr>
            <w:tcW w:w="8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71EEB3">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w:t>
            </w:r>
          </w:p>
        </w:tc>
        <w:tc>
          <w:tcPr>
            <w:tcW w:w="84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F946B85">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847" w:type="dxa"/>
            <w:tcBorders>
              <w:top w:val="single" w:color="auto" w:sz="4" w:space="0"/>
              <w:left w:val="nil"/>
              <w:bottom w:val="single" w:color="auto" w:sz="4" w:space="0"/>
              <w:right w:val="single" w:color="auto" w:sz="4" w:space="0"/>
            </w:tcBorders>
            <w:vAlign w:val="center"/>
          </w:tcPr>
          <w:p w14:paraId="3997B70A">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14:paraId="040E3CE1">
        <w:tblPrEx>
          <w:tblCellMar>
            <w:top w:w="0" w:type="dxa"/>
            <w:left w:w="0" w:type="dxa"/>
            <w:bottom w:w="0" w:type="dxa"/>
            <w:right w:w="0" w:type="dxa"/>
          </w:tblCellMar>
        </w:tblPrEx>
        <w:trPr>
          <w:cantSplit/>
          <w:trHeight w:val="682" w:hRule="atLeast"/>
          <w:jc w:val="center"/>
        </w:trPr>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78D690">
            <w:pPr>
              <w:jc w:val="center"/>
              <w:rPr>
                <w:rFonts w:hint="eastAsia"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color w:val="auto"/>
                <w:sz w:val="24"/>
                <w:highlight w:val="none"/>
              </w:rPr>
              <w:t>1</w:t>
            </w:r>
          </w:p>
        </w:tc>
        <w:tc>
          <w:tcPr>
            <w:tcW w:w="3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1F21327">
            <w:pPr>
              <w:spacing w:line="360" w:lineRule="auto"/>
              <w:rPr>
                <w:rFonts w:hint="default" w:asciiTheme="minorEastAsia" w:hAnsiTheme="minorEastAsia" w:eastAsiaTheme="minorEastAsia" w:cstheme="minorEastAsia"/>
                <w:color w:val="0000FF"/>
                <w:sz w:val="24"/>
                <w:highlight w:val="none"/>
                <w:lang w:val="en-US" w:eastAsia="zh-CN"/>
              </w:rPr>
            </w:pPr>
            <w:r>
              <w:rPr>
                <w:rFonts w:hint="eastAsia" w:asciiTheme="minorEastAsia" w:hAnsiTheme="minorEastAsia" w:eastAsiaTheme="minorEastAsia" w:cstheme="minorEastAsia"/>
                <w:bCs/>
                <w:color w:val="auto"/>
                <w:sz w:val="24"/>
                <w:highlight w:val="none"/>
                <w:lang w:eastAsia="zh-CN"/>
              </w:rPr>
              <w:t>萧山区第三人民医院服务</w:t>
            </w:r>
            <w:r>
              <w:rPr>
                <w:rFonts w:hint="eastAsia" w:asciiTheme="minorEastAsia" w:hAnsiTheme="minorEastAsia" w:eastAsiaTheme="minorEastAsia" w:cstheme="minorEastAsia"/>
                <w:bCs/>
                <w:color w:val="auto"/>
                <w:sz w:val="24"/>
                <w:highlight w:val="none"/>
                <w:lang w:val="en-US" w:eastAsia="zh-CN"/>
              </w:rPr>
              <w:t>器</w:t>
            </w:r>
            <w:r>
              <w:rPr>
                <w:rFonts w:hint="eastAsia" w:asciiTheme="minorEastAsia" w:hAnsiTheme="minorEastAsia" w:eastAsiaTheme="minorEastAsia" w:cstheme="minorEastAsia"/>
                <w:bCs/>
                <w:color w:val="auto"/>
                <w:sz w:val="24"/>
                <w:highlight w:val="none"/>
                <w:lang w:eastAsia="zh-CN"/>
              </w:rPr>
              <w:t>扩容项目</w:t>
            </w:r>
          </w:p>
        </w:tc>
        <w:tc>
          <w:tcPr>
            <w:tcW w:w="17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C21AF10">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详见交易需求</w:t>
            </w:r>
          </w:p>
        </w:tc>
        <w:tc>
          <w:tcPr>
            <w:tcW w:w="8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C15837">
            <w:pPr>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批</w:t>
            </w:r>
          </w:p>
        </w:tc>
        <w:tc>
          <w:tcPr>
            <w:tcW w:w="84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33359E8">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1</w:t>
            </w:r>
          </w:p>
        </w:tc>
        <w:tc>
          <w:tcPr>
            <w:tcW w:w="847" w:type="dxa"/>
            <w:tcBorders>
              <w:top w:val="single" w:color="auto" w:sz="4" w:space="0"/>
              <w:left w:val="nil"/>
              <w:bottom w:val="single" w:color="auto" w:sz="4" w:space="0"/>
              <w:right w:val="single" w:color="auto" w:sz="4" w:space="0"/>
            </w:tcBorders>
            <w:vAlign w:val="center"/>
          </w:tcPr>
          <w:p w14:paraId="5AC2A32E">
            <w:pPr>
              <w:rPr>
                <w:rFonts w:hint="eastAsia" w:asciiTheme="minorEastAsia" w:hAnsiTheme="minorEastAsia" w:eastAsiaTheme="minorEastAsia" w:cstheme="minorEastAsia"/>
                <w:color w:val="auto"/>
                <w:sz w:val="24"/>
                <w:highlight w:val="none"/>
              </w:rPr>
            </w:pPr>
          </w:p>
        </w:tc>
      </w:tr>
    </w:tbl>
    <w:p w14:paraId="53E0DF23">
      <w:pPr>
        <w:spacing w:line="360" w:lineRule="auto"/>
        <w:jc w:val="center"/>
        <w:rPr>
          <w:rFonts w:hint="eastAsia" w:asciiTheme="minorEastAsia" w:hAnsiTheme="minorEastAsia" w:eastAsiaTheme="minorEastAsia" w:cstheme="minorEastAsia"/>
          <w:b/>
          <w:color w:val="auto"/>
          <w:sz w:val="24"/>
          <w:highlight w:val="none"/>
        </w:rPr>
      </w:pPr>
    </w:p>
    <w:p w14:paraId="22991FD7">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二、交易需求</w:t>
      </w:r>
    </w:p>
    <w:p w14:paraId="086A5A40">
      <w:pPr>
        <w:pageBreakBefore w:val="0"/>
        <w:kinsoku/>
        <w:wordWrap/>
        <w:overflowPunct/>
        <w:topLinePunct w:val="0"/>
        <w:autoSpaceDE/>
        <w:autoSpaceDN/>
        <w:bidi w:val="0"/>
        <w:snapToGrid/>
        <w:spacing w:line="360" w:lineRule="auto"/>
        <w:jc w:val="lef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lang w:val="en-US" w:eastAsia="zh-CN"/>
        </w:rPr>
        <w:t>1.</w:t>
      </w:r>
      <w:r>
        <w:rPr>
          <w:rFonts w:hint="eastAsia" w:asciiTheme="minorEastAsia" w:hAnsiTheme="minorEastAsia" w:eastAsiaTheme="minorEastAsia" w:cstheme="minorEastAsia"/>
          <w:b/>
          <w:color w:val="auto"/>
          <w:sz w:val="28"/>
          <w:szCs w:val="28"/>
          <w:highlight w:val="none"/>
        </w:rPr>
        <w:t>项目概述</w:t>
      </w:r>
    </w:p>
    <w:p w14:paraId="7314ED4A">
      <w:pPr>
        <w:pageBreakBefore w:val="0"/>
        <w:kinsoku/>
        <w:wordWrap/>
        <w:overflowPunct/>
        <w:topLinePunct w:val="0"/>
        <w:autoSpaceDE/>
        <w:autoSpaceDN/>
        <w:bidi w:val="0"/>
        <w:snapToGrid/>
        <w:spacing w:line="360" w:lineRule="auto"/>
        <w:ind w:firstLine="480" w:firstLineChars="200"/>
        <w:rPr>
          <w:rFonts w:ascii="宋体" w:hAnsi="宋体"/>
          <w:sz w:val="24"/>
          <w:szCs w:val="24"/>
        </w:rPr>
      </w:pPr>
      <w:r>
        <w:rPr>
          <w:rFonts w:hint="eastAsia" w:ascii="宋体" w:hAnsi="宋体"/>
          <w:sz w:val="24"/>
          <w:szCs w:val="24"/>
        </w:rPr>
        <w:t>为了解决现有的P</w:t>
      </w:r>
      <w:r>
        <w:rPr>
          <w:rFonts w:ascii="宋体" w:hAnsi="宋体"/>
          <w:sz w:val="24"/>
          <w:szCs w:val="24"/>
        </w:rPr>
        <w:t>ACS</w:t>
      </w:r>
      <w:r>
        <w:rPr>
          <w:rFonts w:hint="eastAsia" w:ascii="宋体" w:hAnsi="宋体"/>
          <w:sz w:val="24"/>
          <w:szCs w:val="24"/>
        </w:rPr>
        <w:t>物理服务器性能不足以及现有</w:t>
      </w:r>
      <w:r>
        <w:rPr>
          <w:rFonts w:hint="eastAsia" w:ascii="宋体" w:hAnsi="宋体"/>
          <w:sz w:val="24"/>
          <w:szCs w:val="24"/>
          <w:lang w:val="en-US" w:eastAsia="zh-CN"/>
        </w:rPr>
        <w:t>超融合</w:t>
      </w:r>
      <w:r>
        <w:rPr>
          <w:rFonts w:hint="eastAsia" w:ascii="宋体" w:hAnsi="宋体"/>
          <w:sz w:val="24"/>
          <w:szCs w:val="24"/>
        </w:rPr>
        <w:t>平台的资源老旧、资源不足以及硬件运行时间久稳定性不足的问题，对现有的超融合平台系统进行扩容，满足医院业务系统使用需求，通过超融合架构技术方案帮助医院实现数据中心架构转型，从传统的硬件定义数据中心转型为云环境的数据中心，并可以为后续双活数据中心的建设做好铺垫。</w:t>
      </w:r>
    </w:p>
    <w:p w14:paraId="04E017E3">
      <w:pPr>
        <w:pageBreakBefore w:val="0"/>
        <w:kinsoku/>
        <w:wordWrap/>
        <w:overflowPunct/>
        <w:topLinePunct w:val="0"/>
        <w:autoSpaceDE/>
        <w:autoSpaceDN/>
        <w:bidi w:val="0"/>
        <w:snapToGrid/>
        <w:spacing w:line="360" w:lineRule="auto"/>
        <w:jc w:val="lef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lang w:val="en-US" w:eastAsia="zh-CN"/>
        </w:rPr>
        <w:t>2.</w:t>
      </w:r>
      <w:r>
        <w:rPr>
          <w:rFonts w:hint="eastAsia" w:asciiTheme="minorEastAsia" w:hAnsiTheme="minorEastAsia" w:eastAsiaTheme="minorEastAsia" w:cstheme="minorEastAsia"/>
          <w:b/>
          <w:color w:val="auto"/>
          <w:sz w:val="28"/>
          <w:szCs w:val="28"/>
          <w:highlight w:val="none"/>
        </w:rPr>
        <w:t>采购清单</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2350"/>
        <w:gridCol w:w="3500"/>
        <w:gridCol w:w="1630"/>
      </w:tblGrid>
      <w:tr w14:paraId="7026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14:paraId="24011770">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350" w:type="dxa"/>
          </w:tcPr>
          <w:p w14:paraId="58ECF176">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3500" w:type="dxa"/>
          </w:tcPr>
          <w:p w14:paraId="14F82A8A">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630" w:type="dxa"/>
          </w:tcPr>
          <w:p w14:paraId="0F84AE7A">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r>
      <w:tr w14:paraId="021B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14:paraId="05092882">
            <w:pPr>
              <w:pageBreakBefore w:val="0"/>
              <w:numPr>
                <w:ilvl w:val="0"/>
                <w:numId w:val="2"/>
              </w:numPr>
              <w:kinsoku/>
              <w:wordWrap/>
              <w:overflowPunct/>
              <w:topLinePunct w:val="0"/>
              <w:autoSpaceDE/>
              <w:autoSpaceDN/>
              <w:bidi w:val="0"/>
              <w:snapToGrid/>
              <w:spacing w:line="360" w:lineRule="auto"/>
              <w:jc w:val="center"/>
              <w:rPr>
                <w:rFonts w:hint="eastAsia" w:ascii="宋体" w:hAnsi="宋体" w:eastAsia="宋体" w:cs="宋体"/>
                <w:sz w:val="24"/>
                <w:szCs w:val="24"/>
              </w:rPr>
            </w:pPr>
          </w:p>
        </w:tc>
        <w:tc>
          <w:tcPr>
            <w:tcW w:w="2350" w:type="dxa"/>
            <w:vAlign w:val="center"/>
          </w:tcPr>
          <w:p w14:paraId="4B63BB33">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超融合一体机</w:t>
            </w:r>
          </w:p>
        </w:tc>
        <w:tc>
          <w:tcPr>
            <w:tcW w:w="3500" w:type="dxa"/>
          </w:tcPr>
          <w:p w14:paraId="4C11614D">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详见“具体技术参数要求”</w:t>
            </w:r>
          </w:p>
        </w:tc>
        <w:tc>
          <w:tcPr>
            <w:tcW w:w="1630" w:type="dxa"/>
          </w:tcPr>
          <w:p w14:paraId="51CEB5A4">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1台</w:t>
            </w:r>
          </w:p>
        </w:tc>
      </w:tr>
      <w:tr w14:paraId="3EB3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14:paraId="69715DCA">
            <w:pPr>
              <w:pageBreakBefore w:val="0"/>
              <w:numPr>
                <w:ilvl w:val="0"/>
                <w:numId w:val="2"/>
              </w:numPr>
              <w:kinsoku/>
              <w:wordWrap/>
              <w:overflowPunct/>
              <w:topLinePunct w:val="0"/>
              <w:autoSpaceDE/>
              <w:autoSpaceDN/>
              <w:bidi w:val="0"/>
              <w:snapToGrid/>
              <w:spacing w:line="360" w:lineRule="auto"/>
              <w:jc w:val="center"/>
              <w:rPr>
                <w:rFonts w:hint="eastAsia" w:ascii="宋体" w:hAnsi="宋体" w:eastAsia="宋体" w:cs="宋体"/>
                <w:sz w:val="24"/>
                <w:szCs w:val="24"/>
              </w:rPr>
            </w:pPr>
          </w:p>
        </w:tc>
        <w:tc>
          <w:tcPr>
            <w:tcW w:w="2350" w:type="dxa"/>
            <w:vAlign w:val="center"/>
          </w:tcPr>
          <w:p w14:paraId="3D27F809">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P</w:t>
            </w:r>
            <w:r>
              <w:rPr>
                <w:rFonts w:hint="eastAsia" w:ascii="宋体" w:hAnsi="宋体" w:eastAsia="宋体" w:cs="宋体"/>
                <w:sz w:val="24"/>
                <w:szCs w:val="24"/>
                <w:lang w:val="en-US" w:eastAsia="zh-CN"/>
              </w:rPr>
              <w:t>ACS硬件</w:t>
            </w:r>
          </w:p>
        </w:tc>
        <w:tc>
          <w:tcPr>
            <w:tcW w:w="3500" w:type="dxa"/>
          </w:tcPr>
          <w:p w14:paraId="41634018">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详见“具体技术参数要求”</w:t>
            </w:r>
          </w:p>
        </w:tc>
        <w:tc>
          <w:tcPr>
            <w:tcW w:w="1630" w:type="dxa"/>
          </w:tcPr>
          <w:p w14:paraId="179EB5DB">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1台</w:t>
            </w:r>
          </w:p>
        </w:tc>
      </w:tr>
      <w:tr w14:paraId="4EB5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14:paraId="030D8558">
            <w:pPr>
              <w:pageBreakBefore w:val="0"/>
              <w:numPr>
                <w:ilvl w:val="0"/>
                <w:numId w:val="2"/>
              </w:numPr>
              <w:kinsoku/>
              <w:wordWrap/>
              <w:overflowPunct/>
              <w:topLinePunct w:val="0"/>
              <w:autoSpaceDE/>
              <w:autoSpaceDN/>
              <w:bidi w:val="0"/>
              <w:snapToGrid/>
              <w:spacing w:line="360" w:lineRule="auto"/>
              <w:jc w:val="center"/>
              <w:rPr>
                <w:rFonts w:hint="eastAsia" w:ascii="宋体" w:hAnsi="宋体" w:eastAsia="宋体" w:cs="宋体"/>
                <w:sz w:val="24"/>
                <w:szCs w:val="24"/>
              </w:rPr>
            </w:pPr>
          </w:p>
        </w:tc>
        <w:tc>
          <w:tcPr>
            <w:tcW w:w="2350" w:type="dxa"/>
            <w:vAlign w:val="center"/>
          </w:tcPr>
          <w:p w14:paraId="38C13951">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内存扩容</w:t>
            </w:r>
          </w:p>
        </w:tc>
        <w:tc>
          <w:tcPr>
            <w:tcW w:w="3500" w:type="dxa"/>
          </w:tcPr>
          <w:p w14:paraId="67C0A2AE">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详见“具体技术参数要求”</w:t>
            </w:r>
          </w:p>
        </w:tc>
        <w:tc>
          <w:tcPr>
            <w:tcW w:w="1630" w:type="dxa"/>
          </w:tcPr>
          <w:p w14:paraId="642DDE47">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1批</w:t>
            </w:r>
          </w:p>
        </w:tc>
      </w:tr>
      <w:tr w14:paraId="76E7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14:paraId="16B1A930">
            <w:pPr>
              <w:pageBreakBefore w:val="0"/>
              <w:numPr>
                <w:ilvl w:val="0"/>
                <w:numId w:val="2"/>
              </w:numPr>
              <w:kinsoku/>
              <w:wordWrap/>
              <w:overflowPunct/>
              <w:topLinePunct w:val="0"/>
              <w:autoSpaceDE/>
              <w:autoSpaceDN/>
              <w:bidi w:val="0"/>
              <w:snapToGrid/>
              <w:spacing w:line="360" w:lineRule="auto"/>
              <w:jc w:val="center"/>
              <w:rPr>
                <w:rFonts w:hint="eastAsia" w:ascii="宋体" w:hAnsi="宋体" w:eastAsia="宋体" w:cs="宋体"/>
                <w:sz w:val="24"/>
                <w:szCs w:val="24"/>
              </w:rPr>
            </w:pPr>
          </w:p>
        </w:tc>
        <w:tc>
          <w:tcPr>
            <w:tcW w:w="2350" w:type="dxa"/>
            <w:vAlign w:val="center"/>
          </w:tcPr>
          <w:p w14:paraId="38B465B6">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备份一体机</w:t>
            </w:r>
          </w:p>
        </w:tc>
        <w:tc>
          <w:tcPr>
            <w:tcW w:w="3500" w:type="dxa"/>
          </w:tcPr>
          <w:p w14:paraId="7BAED7B2">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详见“具体技术参数要求”</w:t>
            </w:r>
          </w:p>
        </w:tc>
        <w:tc>
          <w:tcPr>
            <w:tcW w:w="1630" w:type="dxa"/>
          </w:tcPr>
          <w:p w14:paraId="7D95CD08">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1台</w:t>
            </w:r>
          </w:p>
        </w:tc>
      </w:tr>
    </w:tbl>
    <w:p w14:paraId="3299EAB6">
      <w:pPr>
        <w:pageBreakBefore w:val="0"/>
        <w:kinsoku/>
        <w:wordWrap/>
        <w:overflowPunct/>
        <w:topLinePunct w:val="0"/>
        <w:autoSpaceDE/>
        <w:autoSpaceDN/>
        <w:bidi w:val="0"/>
        <w:snapToGrid/>
        <w:spacing w:line="240" w:lineRule="auto"/>
        <w:jc w:val="lef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lang w:val="en-US" w:eastAsia="zh-CN"/>
        </w:rPr>
        <w:t>3.</w:t>
      </w:r>
      <w:r>
        <w:rPr>
          <w:rFonts w:hint="eastAsia" w:asciiTheme="minorEastAsia" w:hAnsiTheme="minorEastAsia" w:eastAsiaTheme="minorEastAsia" w:cstheme="minorEastAsia"/>
          <w:b/>
          <w:color w:val="auto"/>
          <w:sz w:val="28"/>
          <w:szCs w:val="28"/>
          <w:highlight w:val="none"/>
        </w:rPr>
        <w:t>具体技术参数要求</w:t>
      </w:r>
    </w:p>
    <w:p w14:paraId="55CE10DF">
      <w:pPr>
        <w:pageBreakBefore w:val="0"/>
        <w:kinsoku/>
        <w:wordWrap/>
        <w:overflowPunct/>
        <w:topLinePunct w:val="0"/>
        <w:autoSpaceDE/>
        <w:autoSpaceDN/>
        <w:bidi w:val="0"/>
        <w:snapToGrid/>
        <w:spacing w:line="24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超融合一体机</w:t>
      </w:r>
    </w:p>
    <w:tbl>
      <w:tblPr>
        <w:tblStyle w:val="65"/>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7224"/>
      </w:tblGrid>
      <w:tr w14:paraId="16B2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tcBorders>
              <w:tl2br w:val="nil"/>
              <w:tr2bl w:val="nil"/>
            </w:tcBorders>
            <w:vAlign w:val="center"/>
          </w:tcPr>
          <w:p w14:paraId="5D6A2329">
            <w:pPr>
              <w:pageBreakBefore w:val="0"/>
              <w:kinsoku/>
              <w:wordWrap/>
              <w:overflowPunct/>
              <w:topLinePunct w:val="0"/>
              <w:autoSpaceDE/>
              <w:autoSpaceDN/>
              <w:bidi w:val="0"/>
              <w:snapToGrid/>
              <w:spacing w:line="360" w:lineRule="auto"/>
              <w:jc w:val="center"/>
              <w:rPr>
                <w:b/>
                <w:bCs/>
                <w:sz w:val="24"/>
                <w:szCs w:val="24"/>
              </w:rPr>
            </w:pPr>
            <w:r>
              <w:rPr>
                <w:b/>
                <w:bCs/>
                <w:sz w:val="24"/>
                <w:szCs w:val="24"/>
              </w:rPr>
              <w:t>指标项</w:t>
            </w:r>
          </w:p>
        </w:tc>
        <w:tc>
          <w:tcPr>
            <w:tcW w:w="7224" w:type="dxa"/>
            <w:tcBorders>
              <w:tl2br w:val="nil"/>
              <w:tr2bl w:val="nil"/>
            </w:tcBorders>
            <w:vAlign w:val="center"/>
          </w:tcPr>
          <w:p w14:paraId="4BD3C82A">
            <w:pPr>
              <w:pageBreakBefore w:val="0"/>
              <w:kinsoku/>
              <w:wordWrap/>
              <w:overflowPunct/>
              <w:topLinePunct w:val="0"/>
              <w:autoSpaceDE/>
              <w:autoSpaceDN/>
              <w:bidi w:val="0"/>
              <w:snapToGrid/>
              <w:spacing w:line="360" w:lineRule="auto"/>
              <w:jc w:val="center"/>
              <w:rPr>
                <w:b/>
                <w:bCs/>
                <w:sz w:val="24"/>
                <w:szCs w:val="24"/>
              </w:rPr>
            </w:pPr>
            <w:r>
              <w:rPr>
                <w:rFonts w:hint="eastAsia"/>
                <w:b/>
                <w:bCs/>
                <w:sz w:val="24"/>
                <w:szCs w:val="24"/>
              </w:rPr>
              <w:t>具体</w:t>
            </w:r>
            <w:r>
              <w:rPr>
                <w:b/>
                <w:bCs/>
                <w:sz w:val="24"/>
                <w:szCs w:val="24"/>
              </w:rPr>
              <w:t>要求</w:t>
            </w:r>
          </w:p>
        </w:tc>
      </w:tr>
      <w:tr w14:paraId="259D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581" w:type="dxa"/>
            <w:tcBorders>
              <w:tl2br w:val="nil"/>
              <w:tr2bl w:val="nil"/>
            </w:tcBorders>
            <w:vAlign w:val="center"/>
          </w:tcPr>
          <w:p w14:paraId="6727CA96">
            <w:pPr>
              <w:pageBreakBefore w:val="0"/>
              <w:kinsoku/>
              <w:wordWrap/>
              <w:overflowPunct/>
              <w:topLinePunct w:val="0"/>
              <w:autoSpaceDE/>
              <w:autoSpaceDN/>
              <w:bidi w:val="0"/>
              <w:snapToGrid/>
              <w:spacing w:line="360" w:lineRule="auto"/>
              <w:jc w:val="center"/>
              <w:rPr>
                <w:sz w:val="24"/>
                <w:szCs w:val="24"/>
              </w:rPr>
            </w:pPr>
            <w:r>
              <w:rPr>
                <w:rFonts w:hint="eastAsia" w:ascii="宋体" w:hAnsi="宋体" w:cs="宋体"/>
                <w:kern w:val="0"/>
                <w:sz w:val="24"/>
                <w:szCs w:val="24"/>
              </w:rPr>
              <w:t>▲</w:t>
            </w:r>
            <w:r>
              <w:rPr>
                <w:rFonts w:hint="eastAsia"/>
                <w:sz w:val="24"/>
                <w:szCs w:val="24"/>
              </w:rPr>
              <w:t>超融合一体机配置</w:t>
            </w:r>
          </w:p>
        </w:tc>
        <w:tc>
          <w:tcPr>
            <w:tcW w:w="7224" w:type="dxa"/>
            <w:tcBorders>
              <w:tl2br w:val="nil"/>
              <w:tr2bl w:val="nil"/>
            </w:tcBorders>
            <w:vAlign w:val="center"/>
          </w:tcPr>
          <w:p w14:paraId="7C93BA26">
            <w:pPr>
              <w:pageBreakBefore w:val="0"/>
              <w:kinsoku/>
              <w:wordWrap/>
              <w:overflowPunct/>
              <w:topLinePunct w:val="0"/>
              <w:autoSpaceDE/>
              <w:autoSpaceDN/>
              <w:bidi w:val="0"/>
              <w:snapToGrid/>
              <w:spacing w:line="360" w:lineRule="auto"/>
              <w:rPr>
                <w:sz w:val="24"/>
                <w:szCs w:val="24"/>
              </w:rPr>
            </w:pPr>
            <w:r>
              <w:rPr>
                <w:sz w:val="24"/>
                <w:szCs w:val="24"/>
              </w:rPr>
              <w:t>单台</w:t>
            </w:r>
            <w:r>
              <w:rPr>
                <w:rFonts w:hint="eastAsia"/>
                <w:sz w:val="24"/>
                <w:szCs w:val="24"/>
              </w:rPr>
              <w:t>一体机配置</w:t>
            </w:r>
            <w:r>
              <w:rPr>
                <w:sz w:val="24"/>
                <w:szCs w:val="24"/>
              </w:rPr>
              <w:t>要求：</w:t>
            </w:r>
          </w:p>
          <w:p w14:paraId="4A5945F4">
            <w:pPr>
              <w:pageBreakBefore w:val="0"/>
              <w:kinsoku/>
              <w:wordWrap/>
              <w:overflowPunct/>
              <w:topLinePunct w:val="0"/>
              <w:autoSpaceDE/>
              <w:autoSpaceDN/>
              <w:bidi w:val="0"/>
              <w:snapToGrid/>
              <w:spacing w:line="360" w:lineRule="auto"/>
              <w:rPr>
                <w:sz w:val="24"/>
                <w:szCs w:val="24"/>
              </w:rPr>
            </w:pPr>
            <w:r>
              <w:rPr>
                <w:sz w:val="24"/>
                <w:szCs w:val="24"/>
              </w:rPr>
              <w:t>规格</w:t>
            </w:r>
            <w:r>
              <w:rPr>
                <w:rFonts w:hint="eastAsia"/>
                <w:sz w:val="24"/>
                <w:szCs w:val="24"/>
              </w:rPr>
              <w:t>：</w:t>
            </w:r>
            <w:r>
              <w:rPr>
                <w:sz w:val="24"/>
                <w:szCs w:val="24"/>
              </w:rPr>
              <w:t>≥2U</w:t>
            </w:r>
            <w:r>
              <w:rPr>
                <w:rFonts w:hint="eastAsia"/>
                <w:sz w:val="24"/>
                <w:szCs w:val="24"/>
              </w:rPr>
              <w:t>，</w:t>
            </w:r>
          </w:p>
          <w:p w14:paraId="5DDD8F1C">
            <w:pPr>
              <w:pageBreakBefore w:val="0"/>
              <w:kinsoku/>
              <w:wordWrap/>
              <w:overflowPunct/>
              <w:topLinePunct w:val="0"/>
              <w:autoSpaceDE/>
              <w:autoSpaceDN/>
              <w:bidi w:val="0"/>
              <w:snapToGrid/>
              <w:spacing w:line="360" w:lineRule="auto"/>
              <w:rPr>
                <w:sz w:val="24"/>
                <w:szCs w:val="24"/>
              </w:rPr>
            </w:pPr>
            <w:r>
              <w:rPr>
                <w:sz w:val="24"/>
                <w:szCs w:val="24"/>
              </w:rPr>
              <w:t>CPU</w:t>
            </w:r>
            <w:r>
              <w:rPr>
                <w:rFonts w:hint="eastAsia"/>
                <w:sz w:val="24"/>
                <w:szCs w:val="24"/>
              </w:rPr>
              <w:t>：</w:t>
            </w:r>
            <w:r>
              <w:rPr>
                <w:sz w:val="24"/>
                <w:szCs w:val="24"/>
              </w:rPr>
              <w:t xml:space="preserve">≥ </w:t>
            </w:r>
            <w:r>
              <w:rPr>
                <w:rFonts w:hint="eastAsia"/>
                <w:sz w:val="24"/>
                <w:szCs w:val="24"/>
              </w:rPr>
              <w:t>2*Intel Xeon Gold 6326 CPU@2.90GHZ（16C），</w:t>
            </w:r>
          </w:p>
          <w:p w14:paraId="17C80D7A">
            <w:pPr>
              <w:pageBreakBefore w:val="0"/>
              <w:kinsoku/>
              <w:wordWrap/>
              <w:overflowPunct/>
              <w:topLinePunct w:val="0"/>
              <w:autoSpaceDE/>
              <w:autoSpaceDN/>
              <w:bidi w:val="0"/>
              <w:snapToGrid/>
              <w:spacing w:line="360" w:lineRule="auto"/>
              <w:rPr>
                <w:sz w:val="24"/>
                <w:szCs w:val="24"/>
              </w:rPr>
            </w:pPr>
            <w:r>
              <w:rPr>
                <w:sz w:val="24"/>
                <w:szCs w:val="24"/>
              </w:rPr>
              <w:t>内存</w:t>
            </w:r>
            <w:r>
              <w:rPr>
                <w:rFonts w:hint="eastAsia"/>
                <w:sz w:val="24"/>
                <w:szCs w:val="24"/>
              </w:rPr>
              <w:t>：</w:t>
            </w:r>
            <w:r>
              <w:rPr>
                <w:sz w:val="24"/>
                <w:szCs w:val="24"/>
              </w:rPr>
              <w:t>≥12</w:t>
            </w:r>
            <w:r>
              <w:rPr>
                <w:rFonts w:hint="eastAsia"/>
                <w:sz w:val="24"/>
                <w:szCs w:val="24"/>
              </w:rPr>
              <w:t>*</w:t>
            </w:r>
            <w:r>
              <w:rPr>
                <w:sz w:val="24"/>
                <w:szCs w:val="24"/>
              </w:rPr>
              <w:t>64</w:t>
            </w:r>
            <w:r>
              <w:rPr>
                <w:rFonts w:hint="eastAsia"/>
                <w:sz w:val="24"/>
                <w:szCs w:val="24"/>
              </w:rPr>
              <w:t>GB DDR4 3200，</w:t>
            </w:r>
          </w:p>
          <w:p w14:paraId="70B9AECD">
            <w:pPr>
              <w:pageBreakBefore w:val="0"/>
              <w:kinsoku/>
              <w:wordWrap/>
              <w:overflowPunct/>
              <w:topLinePunct w:val="0"/>
              <w:autoSpaceDE/>
              <w:autoSpaceDN/>
              <w:bidi w:val="0"/>
              <w:snapToGrid/>
              <w:spacing w:line="360" w:lineRule="auto"/>
              <w:rPr>
                <w:sz w:val="24"/>
                <w:szCs w:val="24"/>
              </w:rPr>
            </w:pPr>
            <w:r>
              <w:rPr>
                <w:sz w:val="24"/>
                <w:szCs w:val="24"/>
              </w:rPr>
              <w:t>系统盘</w:t>
            </w:r>
            <w:r>
              <w:rPr>
                <w:rFonts w:hint="eastAsia"/>
                <w:sz w:val="24"/>
                <w:szCs w:val="24"/>
              </w:rPr>
              <w:t>：</w:t>
            </w:r>
            <w:r>
              <w:rPr>
                <w:sz w:val="24"/>
                <w:szCs w:val="24"/>
              </w:rPr>
              <w:t>≥2*240GB</w:t>
            </w:r>
            <w:r>
              <w:rPr>
                <w:rFonts w:hint="eastAsia"/>
                <w:sz w:val="24"/>
                <w:szCs w:val="24"/>
              </w:rPr>
              <w:t xml:space="preserve"> SSD，</w:t>
            </w:r>
          </w:p>
          <w:p w14:paraId="1E73D221">
            <w:pPr>
              <w:pageBreakBefore w:val="0"/>
              <w:kinsoku/>
              <w:wordWrap/>
              <w:overflowPunct/>
              <w:topLinePunct w:val="0"/>
              <w:autoSpaceDE/>
              <w:autoSpaceDN/>
              <w:bidi w:val="0"/>
              <w:snapToGrid/>
              <w:spacing w:line="360" w:lineRule="auto"/>
              <w:rPr>
                <w:sz w:val="24"/>
                <w:szCs w:val="24"/>
              </w:rPr>
            </w:pPr>
            <w:r>
              <w:rPr>
                <w:rFonts w:hint="eastAsia"/>
                <w:sz w:val="24"/>
                <w:szCs w:val="24"/>
              </w:rPr>
              <w:t>缓存盘：</w:t>
            </w:r>
            <w:r>
              <w:rPr>
                <w:sz w:val="24"/>
                <w:szCs w:val="24"/>
              </w:rPr>
              <w:t>≥2*1.92T SSD</w:t>
            </w:r>
            <w:r>
              <w:rPr>
                <w:rFonts w:hint="eastAsia"/>
                <w:sz w:val="24"/>
                <w:szCs w:val="24"/>
              </w:rPr>
              <w:t>，</w:t>
            </w:r>
          </w:p>
          <w:p w14:paraId="5C5105F1">
            <w:pPr>
              <w:pageBreakBefore w:val="0"/>
              <w:kinsoku/>
              <w:wordWrap/>
              <w:overflowPunct/>
              <w:topLinePunct w:val="0"/>
              <w:autoSpaceDE/>
              <w:autoSpaceDN/>
              <w:bidi w:val="0"/>
              <w:snapToGrid/>
              <w:spacing w:line="360" w:lineRule="auto"/>
              <w:rPr>
                <w:sz w:val="24"/>
                <w:szCs w:val="24"/>
              </w:rPr>
            </w:pPr>
            <w:r>
              <w:rPr>
                <w:sz w:val="24"/>
                <w:szCs w:val="24"/>
              </w:rPr>
              <w:t>数据盘</w:t>
            </w:r>
            <w:r>
              <w:rPr>
                <w:rFonts w:hint="eastAsia"/>
                <w:sz w:val="24"/>
                <w:szCs w:val="24"/>
              </w:rPr>
              <w:t>：</w:t>
            </w:r>
            <w:r>
              <w:rPr>
                <w:sz w:val="24"/>
                <w:szCs w:val="24"/>
              </w:rPr>
              <w:t>≥</w:t>
            </w:r>
            <w:r>
              <w:rPr>
                <w:rFonts w:hint="eastAsia"/>
                <w:sz w:val="24"/>
                <w:szCs w:val="24"/>
              </w:rPr>
              <w:t>8</w:t>
            </w:r>
            <w:r>
              <w:rPr>
                <w:sz w:val="24"/>
                <w:szCs w:val="24"/>
              </w:rPr>
              <w:t>*6T HDD+2*1.92T SSD</w:t>
            </w:r>
            <w:r>
              <w:rPr>
                <w:rFonts w:hint="eastAsia"/>
                <w:sz w:val="24"/>
                <w:szCs w:val="24"/>
              </w:rPr>
              <w:t>，</w:t>
            </w:r>
          </w:p>
          <w:p w14:paraId="2B5DD31B">
            <w:pPr>
              <w:pageBreakBefore w:val="0"/>
              <w:kinsoku/>
              <w:wordWrap/>
              <w:overflowPunct/>
              <w:topLinePunct w:val="0"/>
              <w:autoSpaceDE/>
              <w:autoSpaceDN/>
              <w:bidi w:val="0"/>
              <w:snapToGrid/>
              <w:spacing w:line="360" w:lineRule="auto"/>
              <w:rPr>
                <w:sz w:val="24"/>
                <w:szCs w:val="24"/>
              </w:rPr>
            </w:pPr>
            <w:r>
              <w:rPr>
                <w:sz w:val="24"/>
                <w:szCs w:val="24"/>
              </w:rPr>
              <w:t>标配盘位数</w:t>
            </w:r>
            <w:r>
              <w:rPr>
                <w:rFonts w:hint="eastAsia"/>
                <w:sz w:val="24"/>
                <w:szCs w:val="24"/>
              </w:rPr>
              <w:t>：</w:t>
            </w:r>
            <w:r>
              <w:rPr>
                <w:sz w:val="24"/>
                <w:szCs w:val="24"/>
              </w:rPr>
              <w:t>≥12</w:t>
            </w:r>
            <w:r>
              <w:rPr>
                <w:rFonts w:hint="eastAsia"/>
                <w:sz w:val="24"/>
                <w:szCs w:val="24"/>
              </w:rPr>
              <w:t>，</w:t>
            </w:r>
          </w:p>
          <w:p w14:paraId="49788382">
            <w:pPr>
              <w:pageBreakBefore w:val="0"/>
              <w:kinsoku/>
              <w:wordWrap/>
              <w:overflowPunct/>
              <w:topLinePunct w:val="0"/>
              <w:autoSpaceDE/>
              <w:autoSpaceDN/>
              <w:bidi w:val="0"/>
              <w:snapToGrid/>
              <w:spacing w:line="360" w:lineRule="auto"/>
              <w:rPr>
                <w:sz w:val="24"/>
                <w:szCs w:val="24"/>
              </w:rPr>
            </w:pPr>
            <w:r>
              <w:rPr>
                <w:rFonts w:hint="eastAsia"/>
                <w:sz w:val="24"/>
                <w:szCs w:val="24"/>
              </w:rPr>
              <w:t>电源：冗余电源，</w:t>
            </w:r>
          </w:p>
          <w:p w14:paraId="2F59DDC1">
            <w:pPr>
              <w:pageBreakBefore w:val="0"/>
              <w:kinsoku/>
              <w:wordWrap/>
              <w:overflowPunct/>
              <w:topLinePunct w:val="0"/>
              <w:autoSpaceDE/>
              <w:autoSpaceDN/>
              <w:bidi w:val="0"/>
              <w:snapToGrid/>
              <w:spacing w:line="360" w:lineRule="auto"/>
              <w:rPr>
                <w:sz w:val="24"/>
                <w:szCs w:val="24"/>
              </w:rPr>
            </w:pPr>
            <w:r>
              <w:rPr>
                <w:rFonts w:hint="eastAsia"/>
                <w:sz w:val="24"/>
                <w:szCs w:val="24"/>
              </w:rPr>
              <w:t>网络</w:t>
            </w:r>
            <w:r>
              <w:rPr>
                <w:sz w:val="24"/>
                <w:szCs w:val="24"/>
              </w:rPr>
              <w:t>接口</w:t>
            </w:r>
            <w:r>
              <w:rPr>
                <w:rFonts w:hint="eastAsia"/>
                <w:sz w:val="24"/>
                <w:szCs w:val="24"/>
              </w:rPr>
              <w:t>：</w:t>
            </w:r>
            <w:r>
              <w:rPr>
                <w:sz w:val="24"/>
                <w:szCs w:val="24"/>
              </w:rPr>
              <w:t>≥6千兆电口+2万兆光口</w:t>
            </w:r>
            <w:r>
              <w:rPr>
                <w:rFonts w:hint="eastAsia"/>
                <w:sz w:val="24"/>
                <w:szCs w:val="24"/>
              </w:rPr>
              <w:t>(含光模块和光纤线)。</w:t>
            </w:r>
          </w:p>
        </w:tc>
      </w:tr>
      <w:tr w14:paraId="2758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tcBorders>
              <w:tl2br w:val="nil"/>
              <w:tr2bl w:val="nil"/>
            </w:tcBorders>
            <w:vAlign w:val="center"/>
          </w:tcPr>
          <w:p w14:paraId="15DD721C">
            <w:pPr>
              <w:pageBreakBefore w:val="0"/>
              <w:kinsoku/>
              <w:wordWrap/>
              <w:overflowPunct/>
              <w:topLinePunct w:val="0"/>
              <w:autoSpaceDE/>
              <w:autoSpaceDN/>
              <w:bidi w:val="0"/>
              <w:snapToGrid/>
              <w:spacing w:line="360" w:lineRule="auto"/>
              <w:jc w:val="center"/>
              <w:rPr>
                <w:sz w:val="24"/>
                <w:szCs w:val="24"/>
              </w:rPr>
            </w:pPr>
            <w:r>
              <w:rPr>
                <w:rFonts w:hint="eastAsia"/>
                <w:sz w:val="24"/>
                <w:szCs w:val="24"/>
              </w:rPr>
              <w:t>★授权许可要求</w:t>
            </w:r>
          </w:p>
        </w:tc>
        <w:tc>
          <w:tcPr>
            <w:tcW w:w="7224" w:type="dxa"/>
            <w:tcBorders>
              <w:tl2br w:val="nil"/>
              <w:tr2bl w:val="nil"/>
            </w:tcBorders>
            <w:vAlign w:val="center"/>
          </w:tcPr>
          <w:p w14:paraId="6B6F4934">
            <w:pPr>
              <w:pageBreakBefore w:val="0"/>
              <w:kinsoku/>
              <w:wordWrap/>
              <w:overflowPunct/>
              <w:topLinePunct w:val="0"/>
              <w:autoSpaceDE/>
              <w:autoSpaceDN/>
              <w:bidi w:val="0"/>
              <w:snapToGrid/>
              <w:spacing w:line="360" w:lineRule="auto"/>
              <w:rPr>
                <w:sz w:val="24"/>
                <w:szCs w:val="24"/>
              </w:rPr>
            </w:pPr>
            <w:r>
              <w:rPr>
                <w:sz w:val="24"/>
                <w:szCs w:val="24"/>
              </w:rPr>
              <w:t>超融合</w:t>
            </w:r>
            <w:r>
              <w:rPr>
                <w:rFonts w:hint="eastAsia"/>
                <w:sz w:val="24"/>
                <w:szCs w:val="24"/>
              </w:rPr>
              <w:t>软件授权需针对</w:t>
            </w:r>
            <w:r>
              <w:rPr>
                <w:sz w:val="24"/>
                <w:szCs w:val="24"/>
              </w:rPr>
              <w:t>计算服务器虚拟化、网络虚拟化、存储虚拟化、云计算管理平台各</w:t>
            </w:r>
            <w:r>
              <w:rPr>
                <w:rFonts w:hint="eastAsia"/>
                <w:sz w:val="24"/>
                <w:szCs w:val="24"/>
              </w:rPr>
              <w:t>提供不少于</w:t>
            </w:r>
            <w:r>
              <w:rPr>
                <w:sz w:val="24"/>
                <w:szCs w:val="24"/>
              </w:rPr>
              <w:t>2套</w:t>
            </w:r>
            <w:r>
              <w:rPr>
                <w:rFonts w:hint="eastAsia"/>
                <w:sz w:val="24"/>
                <w:szCs w:val="24"/>
              </w:rPr>
              <w:t>的</w:t>
            </w:r>
            <w:r>
              <w:rPr>
                <w:sz w:val="24"/>
                <w:szCs w:val="24"/>
              </w:rPr>
              <w:t>软件授权许可</w:t>
            </w:r>
            <w:r>
              <w:rPr>
                <w:rFonts w:hint="eastAsia"/>
                <w:sz w:val="24"/>
                <w:szCs w:val="24"/>
                <w:lang w:eastAsia="zh-CN"/>
              </w:rPr>
              <w:t>；</w:t>
            </w:r>
            <w:r>
              <w:rPr>
                <w:rFonts w:hint="eastAsia"/>
                <w:b/>
                <w:bCs/>
                <w:sz w:val="24"/>
                <w:szCs w:val="24"/>
                <w:lang w:val="en-US" w:eastAsia="zh-CN"/>
              </w:rPr>
              <w:t>配置与本次超融合服务器同品牌原生容灾授权软件，提供不少于5个容灾授权</w:t>
            </w:r>
            <w:r>
              <w:rPr>
                <w:rFonts w:hint="eastAsia"/>
                <w:sz w:val="24"/>
                <w:szCs w:val="24"/>
                <w:lang w:val="en-US" w:eastAsia="zh-CN"/>
              </w:rPr>
              <w:t>。</w:t>
            </w:r>
            <w:r>
              <w:rPr>
                <w:sz w:val="24"/>
                <w:szCs w:val="24"/>
              </w:rPr>
              <w:t>提供不少于3年产品质保和软件升级服务。</w:t>
            </w:r>
          </w:p>
        </w:tc>
      </w:tr>
      <w:tr w14:paraId="3CF7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tcBorders>
              <w:tl2br w:val="nil"/>
              <w:tr2bl w:val="nil"/>
            </w:tcBorders>
            <w:vAlign w:val="center"/>
          </w:tcPr>
          <w:p w14:paraId="7D3A119C">
            <w:pPr>
              <w:pageBreakBefore w:val="0"/>
              <w:kinsoku/>
              <w:wordWrap/>
              <w:overflowPunct/>
              <w:topLinePunct w:val="0"/>
              <w:autoSpaceDE/>
              <w:autoSpaceDN/>
              <w:bidi w:val="0"/>
              <w:snapToGrid/>
              <w:spacing w:line="360" w:lineRule="auto"/>
              <w:jc w:val="center"/>
              <w:rPr>
                <w:sz w:val="24"/>
                <w:szCs w:val="24"/>
              </w:rPr>
            </w:pPr>
            <w:r>
              <w:rPr>
                <w:sz w:val="24"/>
                <w:szCs w:val="24"/>
              </w:rPr>
              <w:t>迁移授权</w:t>
            </w:r>
          </w:p>
        </w:tc>
        <w:tc>
          <w:tcPr>
            <w:tcW w:w="7224" w:type="dxa"/>
            <w:tcBorders>
              <w:tl2br w:val="nil"/>
              <w:tr2bl w:val="nil"/>
            </w:tcBorders>
            <w:vAlign w:val="center"/>
          </w:tcPr>
          <w:p w14:paraId="37C28868">
            <w:pPr>
              <w:pageBreakBefore w:val="0"/>
              <w:kinsoku/>
              <w:wordWrap/>
              <w:overflowPunct/>
              <w:topLinePunct w:val="0"/>
              <w:autoSpaceDE/>
              <w:autoSpaceDN/>
              <w:bidi w:val="0"/>
              <w:snapToGrid/>
              <w:spacing w:line="360" w:lineRule="auto"/>
              <w:rPr>
                <w:sz w:val="24"/>
                <w:szCs w:val="24"/>
              </w:rPr>
            </w:pPr>
            <w:r>
              <w:rPr>
                <w:sz w:val="24"/>
                <w:szCs w:val="24"/>
              </w:rPr>
              <w:t>为</w:t>
            </w:r>
            <w:r>
              <w:rPr>
                <w:rFonts w:hint="eastAsia"/>
                <w:sz w:val="24"/>
                <w:szCs w:val="24"/>
              </w:rPr>
              <w:t>保障萧山三院超融合</w:t>
            </w:r>
            <w:r>
              <w:rPr>
                <w:sz w:val="24"/>
                <w:szCs w:val="24"/>
              </w:rPr>
              <w:t>平台上业务的</w:t>
            </w:r>
            <w:r>
              <w:rPr>
                <w:rFonts w:hint="eastAsia"/>
                <w:sz w:val="24"/>
                <w:szCs w:val="24"/>
              </w:rPr>
              <w:t>稳定和性能要求</w:t>
            </w:r>
            <w:r>
              <w:rPr>
                <w:sz w:val="24"/>
                <w:szCs w:val="24"/>
              </w:rPr>
              <w:t>，本次超融合</w:t>
            </w:r>
            <w:r>
              <w:rPr>
                <w:rFonts w:hint="eastAsia"/>
                <w:sz w:val="24"/>
                <w:szCs w:val="24"/>
              </w:rPr>
              <w:t>一体机和对应授权，</w:t>
            </w:r>
            <w:r>
              <w:rPr>
                <w:sz w:val="24"/>
                <w:szCs w:val="24"/>
              </w:rPr>
              <w:t>需</w:t>
            </w:r>
            <w:r>
              <w:rPr>
                <w:rFonts w:hint="eastAsia"/>
                <w:sz w:val="24"/>
                <w:szCs w:val="24"/>
              </w:rPr>
              <w:t>无缝合并到</w:t>
            </w:r>
            <w:r>
              <w:rPr>
                <w:sz w:val="24"/>
                <w:szCs w:val="24"/>
              </w:rPr>
              <w:t>现有</w:t>
            </w:r>
            <w:r>
              <w:rPr>
                <w:rFonts w:hint="eastAsia"/>
                <w:sz w:val="24"/>
                <w:szCs w:val="24"/>
              </w:rPr>
              <w:t>超融合</w:t>
            </w:r>
            <w:r>
              <w:rPr>
                <w:sz w:val="24"/>
                <w:szCs w:val="24"/>
              </w:rPr>
              <w:t>集群，可将虚拟机在运行状态下迁移到</w:t>
            </w:r>
            <w:r>
              <w:rPr>
                <w:rFonts w:hint="eastAsia"/>
                <w:sz w:val="24"/>
                <w:szCs w:val="24"/>
              </w:rPr>
              <w:t>新增一体机上</w:t>
            </w:r>
            <w:r>
              <w:rPr>
                <w:sz w:val="24"/>
                <w:szCs w:val="24"/>
              </w:rPr>
              <w:t>。</w:t>
            </w:r>
          </w:p>
        </w:tc>
      </w:tr>
      <w:tr w14:paraId="3BFA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81" w:type="dxa"/>
            <w:vMerge w:val="restart"/>
            <w:tcBorders>
              <w:tl2br w:val="nil"/>
              <w:tr2bl w:val="nil"/>
            </w:tcBorders>
            <w:vAlign w:val="center"/>
          </w:tcPr>
          <w:p w14:paraId="0865DF7A">
            <w:pPr>
              <w:pageBreakBefore w:val="0"/>
              <w:kinsoku/>
              <w:wordWrap/>
              <w:overflowPunct/>
              <w:topLinePunct w:val="0"/>
              <w:autoSpaceDE/>
              <w:autoSpaceDN/>
              <w:bidi w:val="0"/>
              <w:snapToGrid/>
              <w:spacing w:line="360" w:lineRule="auto"/>
              <w:jc w:val="center"/>
              <w:rPr>
                <w:sz w:val="24"/>
                <w:szCs w:val="24"/>
              </w:rPr>
            </w:pPr>
            <w:r>
              <w:rPr>
                <w:sz w:val="24"/>
                <w:szCs w:val="24"/>
              </w:rPr>
              <w:t>虚拟化功能参数</w:t>
            </w:r>
          </w:p>
        </w:tc>
        <w:tc>
          <w:tcPr>
            <w:tcW w:w="7224" w:type="dxa"/>
            <w:tcBorders>
              <w:tl2br w:val="nil"/>
              <w:tr2bl w:val="nil"/>
            </w:tcBorders>
            <w:vAlign w:val="center"/>
          </w:tcPr>
          <w:p w14:paraId="473AF5F4">
            <w:pPr>
              <w:pageBreakBefore w:val="0"/>
              <w:kinsoku/>
              <w:wordWrap/>
              <w:overflowPunct/>
              <w:topLinePunct w:val="0"/>
              <w:autoSpaceDE/>
              <w:autoSpaceDN/>
              <w:bidi w:val="0"/>
              <w:snapToGrid/>
              <w:spacing w:line="360" w:lineRule="auto"/>
              <w:rPr>
                <w:sz w:val="24"/>
                <w:szCs w:val="24"/>
              </w:rPr>
            </w:pPr>
            <w:r>
              <w:rPr>
                <w:sz w:val="24"/>
                <w:szCs w:val="24"/>
              </w:rPr>
              <w:t>支持虚拟机卡死及蓝屏的检测功能并实现自动重启，无需人工干预，减少运维工作量。</w:t>
            </w:r>
          </w:p>
        </w:tc>
      </w:tr>
      <w:tr w14:paraId="555F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130267F3">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5E5A9DA8">
            <w:pPr>
              <w:pageBreakBefore w:val="0"/>
              <w:kinsoku/>
              <w:wordWrap/>
              <w:overflowPunct/>
              <w:topLinePunct w:val="0"/>
              <w:autoSpaceDE/>
              <w:autoSpaceDN/>
              <w:bidi w:val="0"/>
              <w:snapToGrid/>
              <w:spacing w:line="360" w:lineRule="auto"/>
              <w:rPr>
                <w:sz w:val="24"/>
                <w:szCs w:val="24"/>
              </w:rPr>
            </w:pPr>
            <w:r>
              <w:rPr>
                <w:sz w:val="24"/>
                <w:szCs w:val="24"/>
              </w:rPr>
              <w:t>支持平台中的集群资源环境一键检测，对硬件健康、平台底层的虚拟化的运行状态和配置，进行多个维度进行检查，提供快速定位问题功能，确保系统最佳状态。</w:t>
            </w:r>
          </w:p>
        </w:tc>
      </w:tr>
      <w:tr w14:paraId="5F2E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3D9CD0E8">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440717F1">
            <w:pPr>
              <w:pageBreakBefore w:val="0"/>
              <w:kinsoku/>
              <w:wordWrap/>
              <w:overflowPunct/>
              <w:topLinePunct w:val="0"/>
              <w:autoSpaceDE/>
              <w:autoSpaceDN/>
              <w:bidi w:val="0"/>
              <w:snapToGrid/>
              <w:spacing w:line="360" w:lineRule="auto"/>
              <w:rPr>
                <w:kern w:val="0"/>
                <w:sz w:val="24"/>
                <w:szCs w:val="24"/>
              </w:rPr>
            </w:pPr>
            <w:r>
              <w:rPr>
                <w:sz w:val="24"/>
                <w:szCs w:val="24"/>
              </w:rPr>
              <w:t>支持在线的带存储的虚拟机迁移功能，可以在不停机状态下和非共享存储的环境中，实现虚拟机在集群内的不同物理机上迁移，保障业务连续性。</w:t>
            </w:r>
          </w:p>
        </w:tc>
      </w:tr>
      <w:tr w14:paraId="1F26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0F3B3695">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6DA99E2F">
            <w:pPr>
              <w:pageBreakBefore w:val="0"/>
              <w:kinsoku/>
              <w:wordWrap/>
              <w:overflowPunct/>
              <w:topLinePunct w:val="0"/>
              <w:autoSpaceDE/>
              <w:autoSpaceDN/>
              <w:bidi w:val="0"/>
              <w:snapToGrid/>
              <w:spacing w:line="360" w:lineRule="auto"/>
              <w:rPr>
                <w:sz w:val="24"/>
                <w:szCs w:val="24"/>
              </w:rPr>
            </w:pPr>
            <w:r>
              <w:rPr>
                <w:rFonts w:hint="eastAsia" w:ascii="Segoe UI Symbol" w:hAnsi="Segoe UI Symbol" w:cs="Segoe UI Symbol"/>
                <w:sz w:val="24"/>
                <w:szCs w:val="24"/>
              </w:rPr>
              <w:t>★</w:t>
            </w:r>
            <w:r>
              <w:rPr>
                <w:rFonts w:hint="eastAsia"/>
                <w:sz w:val="24"/>
                <w:szCs w:val="24"/>
              </w:rPr>
              <w:t>支持界面操作跨集群跨版本热迁移，即虚拟化平台不同版本也可通过兼容模式支持跨集群迁移，无需多个集群的平台版本一定一致。（需提供产品功能截图证明）</w:t>
            </w:r>
          </w:p>
        </w:tc>
      </w:tr>
      <w:tr w14:paraId="5068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1FB50F7A">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001F6B6E">
            <w:pPr>
              <w:pageBreakBefore w:val="0"/>
              <w:kinsoku/>
              <w:wordWrap/>
              <w:overflowPunct/>
              <w:topLinePunct w:val="0"/>
              <w:autoSpaceDE/>
              <w:autoSpaceDN/>
              <w:bidi w:val="0"/>
              <w:snapToGrid/>
              <w:spacing w:line="360" w:lineRule="auto"/>
              <w:rPr>
                <w:sz w:val="24"/>
                <w:szCs w:val="24"/>
              </w:rPr>
            </w:pPr>
            <w:r>
              <w:rPr>
                <w:sz w:val="24"/>
                <w:szCs w:val="24"/>
              </w:rPr>
              <w:t>支持设置告警类型（紧急和普通）、告警内容（集群、主机、虚拟机、CPU、内存、磁盘），针对告警信息平台可自动给出告警处理建议，同时支持将告警信息以短信和邮件方式发送给管理员。</w:t>
            </w:r>
          </w:p>
        </w:tc>
      </w:tr>
      <w:tr w14:paraId="16F3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581" w:type="dxa"/>
            <w:vMerge w:val="continue"/>
            <w:tcBorders>
              <w:tl2br w:val="nil"/>
              <w:tr2bl w:val="nil"/>
            </w:tcBorders>
            <w:vAlign w:val="center"/>
          </w:tcPr>
          <w:p w14:paraId="672289F7">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3313BAD9">
            <w:pPr>
              <w:pageBreakBefore w:val="0"/>
              <w:kinsoku/>
              <w:wordWrap/>
              <w:overflowPunct/>
              <w:topLinePunct w:val="0"/>
              <w:autoSpaceDE/>
              <w:autoSpaceDN/>
              <w:bidi w:val="0"/>
              <w:snapToGrid/>
              <w:spacing w:line="360" w:lineRule="auto"/>
              <w:rPr>
                <w:sz w:val="24"/>
                <w:szCs w:val="24"/>
              </w:rPr>
            </w:pPr>
            <w:r>
              <w:rPr>
                <w:sz w:val="24"/>
                <w:szCs w:val="24"/>
              </w:rPr>
              <w:t>主机资源告警项支持主机CPU利用率、主机内存利用率，主机交换分区利用率，主机CPU温度异常，主机网口丢包率，并检测异常状态持续时间；支持主机网关不通，主机网口掉线，主机离线，数据通信口不通的监控告警，用户可自定义告警项并支持通过邮件和短信进行告警。</w:t>
            </w:r>
          </w:p>
        </w:tc>
      </w:tr>
      <w:tr w14:paraId="6895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25510015">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2F7CFA26">
            <w:pPr>
              <w:pageBreakBefore w:val="0"/>
              <w:kinsoku/>
              <w:wordWrap/>
              <w:overflowPunct/>
              <w:topLinePunct w:val="0"/>
              <w:autoSpaceDE/>
              <w:autoSpaceDN/>
              <w:bidi w:val="0"/>
              <w:snapToGrid/>
              <w:spacing w:line="360" w:lineRule="auto"/>
              <w:rPr>
                <w:sz w:val="24"/>
                <w:szCs w:val="24"/>
              </w:rPr>
            </w:pPr>
            <w:r>
              <w:rPr>
                <w:sz w:val="24"/>
                <w:szCs w:val="24"/>
              </w:rPr>
              <w:t>支持无代理跨物理主机的虚拟机USB映射，需要使用USB KEY时，无需在虚拟机上安装客户端插件，且虚拟机迁移到其他物理主机后，仍能正常使用迁移前所在物理主机上的USB资源，对于业务的自适应能力、使用便捷性更佳。</w:t>
            </w:r>
          </w:p>
        </w:tc>
      </w:tr>
      <w:tr w14:paraId="448E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44955BDB">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30F1BA8C">
            <w:pPr>
              <w:pStyle w:val="20"/>
              <w:pageBreakBefore w:val="0"/>
              <w:kinsoku/>
              <w:wordWrap/>
              <w:overflowPunct/>
              <w:topLinePunct w:val="0"/>
              <w:autoSpaceDE/>
              <w:autoSpaceDN/>
              <w:bidi w:val="0"/>
              <w:adjustRightInd/>
              <w:snapToGrid/>
              <w:spacing w:line="360" w:lineRule="auto"/>
              <w:rPr>
                <w:sz w:val="24"/>
                <w:szCs w:val="24"/>
              </w:rPr>
            </w:pPr>
            <w:r>
              <w:rPr>
                <w:rFonts w:hint="eastAsia" w:ascii="Segoe UI Symbol" w:hAnsi="Segoe UI Symbol" w:cs="Segoe UI Symbol"/>
                <w:sz w:val="24"/>
                <w:szCs w:val="24"/>
              </w:rPr>
              <w:t>★</w:t>
            </w:r>
            <w:r>
              <w:rPr>
                <w:rFonts w:hint="eastAsia"/>
                <w:sz w:val="24"/>
                <w:szCs w:val="24"/>
              </w:rPr>
              <w:t>萧山三院</w:t>
            </w:r>
            <w:r>
              <w:rPr>
                <w:sz w:val="24"/>
                <w:szCs w:val="24"/>
              </w:rPr>
              <w:t>核心业务计划部署在超融合平台上，平台需满足以下功能：（1）定期升级保障平台稳定性，核心业务不能长时间停机，（2）需支持在线升级不影响业务，同时为保证升级时间与步骤可控，升级过程中支持对升级节点进行升级顺序编排、升级暂停；（3）为方便用户自主维护操作要求所有升级需要可以在管理页面直接操作，无需进行后台操作。</w:t>
            </w:r>
            <w:r>
              <w:rPr>
                <w:rFonts w:hint="eastAsia"/>
                <w:sz w:val="24"/>
                <w:szCs w:val="24"/>
              </w:rPr>
              <w:t>（需提供产品功能截图证明）</w:t>
            </w:r>
          </w:p>
        </w:tc>
      </w:tr>
      <w:tr w14:paraId="74AE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26E408BE">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15303000">
            <w:pPr>
              <w:pStyle w:val="20"/>
              <w:pageBreakBefore w:val="0"/>
              <w:kinsoku/>
              <w:wordWrap/>
              <w:overflowPunct/>
              <w:topLinePunct w:val="0"/>
              <w:autoSpaceDE/>
              <w:autoSpaceDN/>
              <w:bidi w:val="0"/>
              <w:adjustRightInd/>
              <w:snapToGrid/>
              <w:spacing w:line="360" w:lineRule="auto"/>
              <w:rPr>
                <w:sz w:val="24"/>
                <w:szCs w:val="24"/>
              </w:rPr>
            </w:pPr>
            <w:bookmarkStart w:id="16" w:name="_Hlk163379708"/>
            <w:r>
              <w:rPr>
                <w:rFonts w:hint="eastAsia" w:ascii="Segoe UI Symbol" w:hAnsi="Segoe UI Symbol" w:cs="Segoe UI Symbol"/>
                <w:sz w:val="24"/>
                <w:szCs w:val="24"/>
              </w:rPr>
              <w:t>★</w:t>
            </w:r>
            <w:r>
              <w:rPr>
                <w:sz w:val="24"/>
                <w:szCs w:val="24"/>
              </w:rPr>
              <w:t>为保障</w:t>
            </w:r>
            <w:r>
              <w:rPr>
                <w:rFonts w:hint="eastAsia"/>
                <w:sz w:val="24"/>
                <w:szCs w:val="24"/>
              </w:rPr>
              <w:t>萧山三院在市电</w:t>
            </w:r>
            <w:r>
              <w:rPr>
                <w:sz w:val="24"/>
                <w:szCs w:val="24"/>
              </w:rPr>
              <w:t>供电不稳定时导致数据中心断电不影响单位核心生产业务，产品需满足以下功能：（1）支持UPS QoS（UPS联动），可在市电断电时通过UPS临时供应电量；（2）当UPS电量过低时，按照虚拟机优先级先将不重要的虚拟机进行软关机。</w:t>
            </w:r>
            <w:bookmarkEnd w:id="16"/>
            <w:r>
              <w:rPr>
                <w:rFonts w:hint="eastAsia"/>
                <w:sz w:val="24"/>
                <w:szCs w:val="24"/>
              </w:rPr>
              <w:t>（需提供产品功能截图证明）</w:t>
            </w:r>
          </w:p>
        </w:tc>
      </w:tr>
      <w:tr w14:paraId="1569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5A28F33F">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70089C83">
            <w:pPr>
              <w:pageBreakBefore w:val="0"/>
              <w:kinsoku/>
              <w:wordWrap/>
              <w:overflowPunct/>
              <w:topLinePunct w:val="0"/>
              <w:autoSpaceDE/>
              <w:autoSpaceDN/>
              <w:bidi w:val="0"/>
              <w:snapToGrid/>
              <w:spacing w:line="360" w:lineRule="auto"/>
              <w:rPr>
                <w:sz w:val="24"/>
                <w:szCs w:val="24"/>
              </w:rPr>
            </w:pPr>
            <w:r>
              <w:rPr>
                <w:sz w:val="24"/>
                <w:szCs w:val="24"/>
              </w:rPr>
              <w:t>为保障平台上运行业务的安全防护和扩展性和兼容性，平台支持扩展同一品牌的虚拟应用防火墙、虚拟应用交付、SSL VPN软件、数据库审计软件等组件。</w:t>
            </w:r>
          </w:p>
        </w:tc>
      </w:tr>
      <w:tr w14:paraId="253B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0386DA52">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6772412C">
            <w:pPr>
              <w:pageBreakBefore w:val="0"/>
              <w:kinsoku/>
              <w:wordWrap/>
              <w:overflowPunct/>
              <w:topLinePunct w:val="0"/>
              <w:autoSpaceDE/>
              <w:autoSpaceDN/>
              <w:bidi w:val="0"/>
              <w:snapToGrid/>
              <w:spacing w:line="360" w:lineRule="auto"/>
              <w:rPr>
                <w:sz w:val="24"/>
                <w:szCs w:val="24"/>
              </w:rPr>
            </w:pPr>
            <w:r>
              <w:rPr>
                <w:sz w:val="24"/>
                <w:szCs w:val="24"/>
              </w:rPr>
              <w:t>每个虚拟机都可以安装独立的操作系统，为获得良好的兼容性操作系统支持需要包括Windows、Linux，并且支持国产操作系统包括：红旗linux、中标麒麟、中标普华、深度linux等。</w:t>
            </w:r>
          </w:p>
        </w:tc>
      </w:tr>
      <w:tr w14:paraId="203A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1" w:type="dxa"/>
            <w:vMerge w:val="continue"/>
            <w:tcBorders>
              <w:tl2br w:val="nil"/>
              <w:tr2bl w:val="nil"/>
            </w:tcBorders>
            <w:vAlign w:val="center"/>
          </w:tcPr>
          <w:p w14:paraId="66D9B922">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49A02864">
            <w:pPr>
              <w:pageBreakBefore w:val="0"/>
              <w:kinsoku/>
              <w:wordWrap/>
              <w:overflowPunct/>
              <w:topLinePunct w:val="0"/>
              <w:autoSpaceDE/>
              <w:autoSpaceDN/>
              <w:bidi w:val="0"/>
              <w:snapToGrid/>
              <w:spacing w:line="360" w:lineRule="auto"/>
              <w:rPr>
                <w:sz w:val="24"/>
                <w:szCs w:val="24"/>
              </w:rPr>
            </w:pPr>
            <w:r>
              <w:rPr>
                <w:sz w:val="24"/>
                <w:szCs w:val="24"/>
              </w:rPr>
              <w:t>虚拟机迁移支持指定网口迁移、限制迁移速度、启用压缩传输，同时虚拟机迁移过程中如因数据写入量过大迁移不完，可支持强制切换操作。</w:t>
            </w:r>
          </w:p>
        </w:tc>
      </w:tr>
      <w:tr w14:paraId="2C86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78781D98">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33144ACD">
            <w:pPr>
              <w:pageBreakBefore w:val="0"/>
              <w:kinsoku/>
              <w:wordWrap/>
              <w:overflowPunct/>
              <w:topLinePunct w:val="0"/>
              <w:autoSpaceDE/>
              <w:autoSpaceDN/>
              <w:bidi w:val="0"/>
              <w:snapToGrid/>
              <w:spacing w:line="360" w:lineRule="auto"/>
              <w:rPr>
                <w:sz w:val="24"/>
                <w:szCs w:val="24"/>
              </w:rPr>
            </w:pPr>
            <w:r>
              <w:rPr>
                <w:sz w:val="24"/>
                <w:szCs w:val="24"/>
              </w:rPr>
              <w:t>支持配置动态资源扩展功能，系统支持自动评估虚拟机的性能，当虚拟机性能不足时自动为虚拟机添加CPU和内存资源，确保业务持续高效运行。</w:t>
            </w:r>
          </w:p>
        </w:tc>
      </w:tr>
      <w:tr w14:paraId="72A6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3E1A67DF">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160FAE81">
            <w:pPr>
              <w:pageBreakBefore w:val="0"/>
              <w:kinsoku/>
              <w:wordWrap/>
              <w:overflowPunct/>
              <w:topLinePunct w:val="0"/>
              <w:autoSpaceDE/>
              <w:autoSpaceDN/>
              <w:bidi w:val="0"/>
              <w:snapToGrid/>
              <w:spacing w:line="360" w:lineRule="auto"/>
              <w:rPr>
                <w:sz w:val="24"/>
                <w:szCs w:val="24"/>
              </w:rPr>
            </w:pPr>
            <w:r>
              <w:rPr>
                <w:rFonts w:hint="eastAsia" w:ascii="Segoe UI Symbol" w:hAnsi="Segoe UI Symbol" w:cs="Segoe UI Symbol"/>
                <w:sz w:val="24"/>
                <w:szCs w:val="24"/>
              </w:rPr>
              <w:t>★</w:t>
            </w:r>
            <w:r>
              <w:rPr>
                <w:rFonts w:hint="eastAsia"/>
                <w:sz w:val="24"/>
                <w:szCs w:val="24"/>
              </w:rPr>
              <w:t>物理硬件容易发生内存故障，为避免内存问题带来的宕机问题影响医院关键业务，要求超融合软件层面支持内存</w:t>
            </w:r>
            <w:r>
              <w:rPr>
                <w:sz w:val="24"/>
                <w:szCs w:val="24"/>
              </w:rPr>
              <w:t>ECC自动纠错机制，当扫描到物理主机的内存条出现ECC CE、UE错误时，能够将对应内存空间进行隔离并告警故障内存条的槽位，减少</w:t>
            </w:r>
            <w:r>
              <w:rPr>
                <w:rFonts w:hint="eastAsia"/>
                <w:sz w:val="24"/>
                <w:szCs w:val="24"/>
              </w:rPr>
              <w:t>硬件</w:t>
            </w:r>
            <w:r>
              <w:rPr>
                <w:sz w:val="24"/>
                <w:szCs w:val="24"/>
              </w:rPr>
              <w:t>问题对业务的影响</w:t>
            </w:r>
            <w:r>
              <w:rPr>
                <w:rFonts w:hint="eastAsia"/>
                <w:sz w:val="24"/>
                <w:szCs w:val="24"/>
              </w:rPr>
              <w:t>。（需提供具有CNAS、CMA资质的第三方测试机构的证明材料，至少包含报告首页，对应功能测试页和报告尾页）</w:t>
            </w:r>
          </w:p>
        </w:tc>
      </w:tr>
      <w:tr w14:paraId="53D7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71AC1F01">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732E5748">
            <w:pPr>
              <w:pageBreakBefore w:val="0"/>
              <w:kinsoku/>
              <w:wordWrap/>
              <w:overflowPunct/>
              <w:topLinePunct w:val="0"/>
              <w:autoSpaceDE/>
              <w:autoSpaceDN/>
              <w:bidi w:val="0"/>
              <w:snapToGrid/>
              <w:spacing w:line="360" w:lineRule="auto"/>
              <w:rPr>
                <w:sz w:val="24"/>
                <w:szCs w:val="24"/>
              </w:rPr>
            </w:pPr>
            <w:r>
              <w:rPr>
                <w:rFonts w:hint="eastAsia" w:ascii="Segoe UI Symbol" w:hAnsi="Segoe UI Symbol" w:cs="Segoe UI Symbol"/>
                <w:sz w:val="24"/>
                <w:szCs w:val="24"/>
              </w:rPr>
              <w:t>★</w:t>
            </w:r>
            <w:r>
              <w:rPr>
                <w:sz w:val="24"/>
                <w:szCs w:val="24"/>
              </w:rPr>
              <w:t>为满足日常运维需求，本次超融合平台也需要通过该命令行操作方式进行管理计算虚拟化、存储虚拟化、网络虚拟化模块，同时可通过PowerShell脚本可简化用户运维操作。（需提供平台满足上述功能poweshell运维操作的界面截图</w:t>
            </w:r>
            <w:r>
              <w:rPr>
                <w:rFonts w:hint="eastAsia"/>
                <w:sz w:val="24"/>
                <w:szCs w:val="24"/>
              </w:rPr>
              <w:t>）</w:t>
            </w:r>
          </w:p>
        </w:tc>
      </w:tr>
      <w:tr w14:paraId="0897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064A6F59">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709E6BB7">
            <w:pPr>
              <w:pageBreakBefore w:val="0"/>
              <w:kinsoku/>
              <w:wordWrap/>
              <w:overflowPunct/>
              <w:topLinePunct w:val="0"/>
              <w:autoSpaceDE/>
              <w:autoSpaceDN/>
              <w:bidi w:val="0"/>
              <w:snapToGrid/>
              <w:spacing w:line="360" w:lineRule="auto"/>
              <w:rPr>
                <w:sz w:val="24"/>
                <w:szCs w:val="24"/>
              </w:rPr>
            </w:pPr>
            <w:r>
              <w:rPr>
                <w:sz w:val="24"/>
                <w:szCs w:val="24"/>
              </w:rPr>
              <w:t>支持虚拟机的HA功能，当物理服务器发生故障时，该物理服务器上的所有虚拟机，可以在集群之内的其它物理服务器上重新启动，保障业务连续性。</w:t>
            </w:r>
          </w:p>
        </w:tc>
      </w:tr>
      <w:tr w14:paraId="47A3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2EDD8EB8">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04B8FBDE">
            <w:pPr>
              <w:pageBreakBefore w:val="0"/>
              <w:kinsoku/>
              <w:wordWrap/>
              <w:overflowPunct/>
              <w:topLinePunct w:val="0"/>
              <w:autoSpaceDE/>
              <w:autoSpaceDN/>
              <w:bidi w:val="0"/>
              <w:snapToGrid/>
              <w:spacing w:line="360" w:lineRule="auto"/>
              <w:rPr>
                <w:sz w:val="24"/>
                <w:szCs w:val="24"/>
              </w:rPr>
            </w:pPr>
            <w:r>
              <w:rPr>
                <w:sz w:val="24"/>
                <w:szCs w:val="24"/>
              </w:rPr>
              <w:t>支持配置集群动态资源调度功能，系统支持自动评估物理主机的负载情况，当物理主机负载过高时，自动将该物理主机上的虚拟机迁移到其他负载较低的主机上，确保业务持续高效运行和集群主机负载均衡。</w:t>
            </w:r>
          </w:p>
        </w:tc>
      </w:tr>
      <w:tr w14:paraId="25A7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1" w:type="dxa"/>
            <w:vMerge w:val="restart"/>
            <w:tcBorders>
              <w:tl2br w:val="nil"/>
              <w:tr2bl w:val="nil"/>
            </w:tcBorders>
            <w:vAlign w:val="center"/>
          </w:tcPr>
          <w:p w14:paraId="5A9C3739">
            <w:pPr>
              <w:pageBreakBefore w:val="0"/>
              <w:kinsoku/>
              <w:wordWrap/>
              <w:overflowPunct/>
              <w:topLinePunct w:val="0"/>
              <w:autoSpaceDE/>
              <w:autoSpaceDN/>
              <w:bidi w:val="0"/>
              <w:snapToGrid/>
              <w:spacing w:line="360" w:lineRule="auto"/>
              <w:jc w:val="center"/>
              <w:rPr>
                <w:sz w:val="24"/>
                <w:szCs w:val="24"/>
              </w:rPr>
            </w:pPr>
            <w:r>
              <w:rPr>
                <w:sz w:val="24"/>
                <w:szCs w:val="24"/>
              </w:rPr>
              <w:t>存储虚拟化</w:t>
            </w:r>
          </w:p>
        </w:tc>
        <w:tc>
          <w:tcPr>
            <w:tcW w:w="7224" w:type="dxa"/>
            <w:tcBorders>
              <w:tl2br w:val="nil"/>
              <w:tr2bl w:val="nil"/>
            </w:tcBorders>
            <w:vAlign w:val="center"/>
          </w:tcPr>
          <w:p w14:paraId="35FF7E91">
            <w:pPr>
              <w:pageBreakBefore w:val="0"/>
              <w:kinsoku/>
              <w:wordWrap/>
              <w:overflowPunct/>
              <w:topLinePunct w:val="0"/>
              <w:autoSpaceDE/>
              <w:autoSpaceDN/>
              <w:bidi w:val="0"/>
              <w:snapToGrid/>
              <w:spacing w:line="360" w:lineRule="auto"/>
              <w:rPr>
                <w:sz w:val="24"/>
                <w:szCs w:val="24"/>
              </w:rPr>
            </w:pPr>
            <w:r>
              <w:rPr>
                <w:sz w:val="24"/>
                <w:szCs w:val="24"/>
              </w:rPr>
              <w:t>要求配置按CPU个数的存储虚拟化授权；全自动化的分布式存储配置，和虚拟化平台紧密耦合，为虚拟机提供存储资源。</w:t>
            </w:r>
          </w:p>
        </w:tc>
      </w:tr>
      <w:tr w14:paraId="04DE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20342C88">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0C9D2D49">
            <w:pPr>
              <w:pageBreakBefore w:val="0"/>
              <w:kinsoku/>
              <w:wordWrap/>
              <w:overflowPunct/>
              <w:topLinePunct w:val="0"/>
              <w:autoSpaceDE/>
              <w:autoSpaceDN/>
              <w:bidi w:val="0"/>
              <w:snapToGrid/>
              <w:spacing w:line="360" w:lineRule="auto"/>
              <w:rPr>
                <w:sz w:val="24"/>
                <w:szCs w:val="24"/>
              </w:rPr>
            </w:pPr>
            <w:r>
              <w:rPr>
                <w:sz w:val="24"/>
                <w:szCs w:val="24"/>
              </w:rPr>
              <w:t>采用分布式的软件定义存储架构，在通用x86服务器部署，把所有服务器硬盘组织成一个虚拟存储资源池，提供分布式存储服务，无需独立的元数据及控制器节点；通过新增物理服务器可以实现存储容量和性能的横向扩展（Scale-Out架构），扩容过程保证业务零中断。</w:t>
            </w:r>
          </w:p>
        </w:tc>
      </w:tr>
      <w:tr w14:paraId="2BB8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581" w:type="dxa"/>
            <w:vMerge w:val="continue"/>
            <w:tcBorders>
              <w:tl2br w:val="nil"/>
              <w:tr2bl w:val="nil"/>
            </w:tcBorders>
            <w:vAlign w:val="center"/>
          </w:tcPr>
          <w:p w14:paraId="777A6CE1">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2EAFDCDD">
            <w:pPr>
              <w:pageBreakBefore w:val="0"/>
              <w:kinsoku/>
              <w:wordWrap/>
              <w:overflowPunct/>
              <w:topLinePunct w:val="0"/>
              <w:autoSpaceDE/>
              <w:autoSpaceDN/>
              <w:bidi w:val="0"/>
              <w:snapToGrid/>
              <w:spacing w:line="360" w:lineRule="auto"/>
              <w:rPr>
                <w:sz w:val="24"/>
                <w:szCs w:val="24"/>
              </w:rPr>
            </w:pPr>
            <w:r>
              <w:rPr>
                <w:sz w:val="24"/>
                <w:szCs w:val="24"/>
              </w:rPr>
              <w:t>支持存储分卷功能，以物理主机为单位划分为不同的存储卷，可将集群内全闪存的磁盘组成一个高性能存储池，满足高性能应用需求，将混闪磁盘组成一个大容量存储池，满足低性能大容量应用需求。所有类型不同性能磁盘均可支持分区，包含SSD，SAS，SATA，NL-SAS等。</w:t>
            </w:r>
          </w:p>
        </w:tc>
      </w:tr>
      <w:tr w14:paraId="2189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6E2E7BA4">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084A32C0">
            <w:pPr>
              <w:pageBreakBefore w:val="0"/>
              <w:kinsoku/>
              <w:wordWrap/>
              <w:overflowPunct/>
              <w:topLinePunct w:val="0"/>
              <w:autoSpaceDE/>
              <w:autoSpaceDN/>
              <w:bidi w:val="0"/>
              <w:snapToGrid/>
              <w:spacing w:line="360" w:lineRule="auto"/>
              <w:rPr>
                <w:sz w:val="24"/>
                <w:szCs w:val="24"/>
              </w:rPr>
            </w:pPr>
            <w:r>
              <w:rPr>
                <w:sz w:val="24"/>
                <w:szCs w:val="24"/>
              </w:rPr>
              <w:t>支持磁盘亚健康监测，包括PCIE SSD寿命告警、硬盘卡、慢的检测和告警、IO错误告警、RAID卡错误告警等。</w:t>
            </w:r>
          </w:p>
        </w:tc>
      </w:tr>
      <w:tr w14:paraId="3BAB9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37CEFF2D">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1B202802">
            <w:pPr>
              <w:pageBreakBefore w:val="0"/>
              <w:kinsoku/>
              <w:wordWrap/>
              <w:overflowPunct/>
              <w:topLinePunct w:val="0"/>
              <w:autoSpaceDE/>
              <w:autoSpaceDN/>
              <w:bidi w:val="0"/>
              <w:snapToGrid/>
              <w:spacing w:line="360" w:lineRule="auto"/>
              <w:rPr>
                <w:sz w:val="24"/>
                <w:szCs w:val="24"/>
              </w:rPr>
            </w:pPr>
            <w:r>
              <w:rPr>
                <w:sz w:val="24"/>
                <w:szCs w:val="24"/>
              </w:rPr>
              <w:t>支持快照功能。快照类型支持存储快照、磁盘快照。支持静默快照功能。</w:t>
            </w:r>
          </w:p>
        </w:tc>
      </w:tr>
      <w:tr w14:paraId="1A9D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403B918D">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484BAFA1">
            <w:pPr>
              <w:pageBreakBefore w:val="0"/>
              <w:kinsoku/>
              <w:wordWrap/>
              <w:overflowPunct/>
              <w:topLinePunct w:val="0"/>
              <w:autoSpaceDE/>
              <w:autoSpaceDN/>
              <w:bidi w:val="0"/>
              <w:snapToGrid/>
              <w:spacing w:line="360" w:lineRule="auto"/>
              <w:rPr>
                <w:sz w:val="24"/>
                <w:szCs w:val="24"/>
              </w:rPr>
            </w:pPr>
            <w:r>
              <w:rPr>
                <w:rFonts w:hint="eastAsia" w:ascii="Segoe UI Symbol" w:hAnsi="Segoe UI Symbol" w:cs="Segoe UI Symbol"/>
                <w:sz w:val="24"/>
                <w:szCs w:val="24"/>
              </w:rPr>
              <w:t>★</w:t>
            </w:r>
            <w:r>
              <w:rPr>
                <w:rFonts w:hint="eastAsia"/>
                <w:kern w:val="0"/>
                <w:sz w:val="24"/>
                <w:szCs w:val="24"/>
              </w:rPr>
              <w:t>为保证医院核心数据库数据完整性，超融合平台需要支持O</w:t>
            </w:r>
            <w:r>
              <w:rPr>
                <w:kern w:val="0"/>
                <w:sz w:val="24"/>
                <w:szCs w:val="24"/>
              </w:rPr>
              <w:t xml:space="preserve">racle </w:t>
            </w:r>
            <w:r>
              <w:rPr>
                <w:rFonts w:hint="eastAsia"/>
                <w:kern w:val="0"/>
                <w:sz w:val="24"/>
                <w:szCs w:val="24"/>
              </w:rPr>
              <w:t>RAC</w:t>
            </w:r>
            <w:r>
              <w:rPr>
                <w:kern w:val="0"/>
                <w:sz w:val="24"/>
                <w:szCs w:val="24"/>
              </w:rPr>
              <w:t>数据库业务的快照一致性，以便故障时业务可通过快照恢复，支持对虚拟机配置一致性组，对整个一致性组进行快照</w:t>
            </w:r>
            <w:r>
              <w:rPr>
                <w:rFonts w:hint="eastAsia"/>
                <w:kern w:val="0"/>
                <w:sz w:val="24"/>
                <w:szCs w:val="24"/>
              </w:rPr>
              <w:t>。</w:t>
            </w:r>
            <w:r>
              <w:rPr>
                <w:rFonts w:hint="eastAsia"/>
                <w:sz w:val="24"/>
                <w:szCs w:val="24"/>
              </w:rPr>
              <w:t>（需提供产品功能截图证明）</w:t>
            </w:r>
          </w:p>
        </w:tc>
      </w:tr>
      <w:tr w14:paraId="3E2B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2A071865">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6D3FA864">
            <w:pPr>
              <w:pageBreakBefore w:val="0"/>
              <w:kinsoku/>
              <w:wordWrap/>
              <w:overflowPunct/>
              <w:topLinePunct w:val="0"/>
              <w:autoSpaceDE/>
              <w:autoSpaceDN/>
              <w:bidi w:val="0"/>
              <w:snapToGrid/>
              <w:spacing w:line="360" w:lineRule="auto"/>
              <w:rPr>
                <w:sz w:val="24"/>
                <w:szCs w:val="24"/>
              </w:rPr>
            </w:pPr>
            <w:r>
              <w:rPr>
                <w:sz w:val="24"/>
                <w:szCs w:val="24"/>
              </w:rPr>
              <w:t>支持多副本冗余功能，支持2个或以上副本，副本互斥地保存在集群的不同节点，当1个或多个主机或者磁盘故障，确保数据依旧正常访问。</w:t>
            </w:r>
          </w:p>
        </w:tc>
      </w:tr>
      <w:tr w14:paraId="5631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360AB15E">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53434168">
            <w:pPr>
              <w:pageBreakBefore w:val="0"/>
              <w:kinsoku/>
              <w:wordWrap/>
              <w:overflowPunct/>
              <w:topLinePunct w:val="0"/>
              <w:autoSpaceDE/>
              <w:autoSpaceDN/>
              <w:bidi w:val="0"/>
              <w:snapToGrid/>
              <w:spacing w:line="360" w:lineRule="auto"/>
              <w:rPr>
                <w:sz w:val="24"/>
                <w:szCs w:val="24"/>
              </w:rPr>
            </w:pPr>
            <w:r>
              <w:rPr>
                <w:sz w:val="24"/>
                <w:szCs w:val="24"/>
              </w:rPr>
              <w:t>支持针对卡慢盘、异常只读盘的自动检测、自动隔离及手动隔离，隔离分为临时拔盘、永久拔盘，消除磁盘异常对业务的影响。</w:t>
            </w:r>
          </w:p>
        </w:tc>
      </w:tr>
      <w:tr w14:paraId="04F4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35A3A012">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61409081">
            <w:pPr>
              <w:pageBreakBefore w:val="0"/>
              <w:kinsoku/>
              <w:wordWrap/>
              <w:overflowPunct/>
              <w:topLinePunct w:val="0"/>
              <w:autoSpaceDE/>
              <w:autoSpaceDN/>
              <w:bidi w:val="0"/>
              <w:snapToGrid/>
              <w:spacing w:line="360" w:lineRule="auto"/>
              <w:rPr>
                <w:sz w:val="24"/>
                <w:szCs w:val="24"/>
              </w:rPr>
            </w:pPr>
            <w:r>
              <w:rPr>
                <w:rFonts w:hint="eastAsia" w:ascii="Segoe UI Symbol" w:hAnsi="Segoe UI Symbol" w:cs="Segoe UI Symbol"/>
                <w:sz w:val="24"/>
                <w:szCs w:val="24"/>
              </w:rPr>
              <w:t>★</w:t>
            </w:r>
            <w:r>
              <w:rPr>
                <w:sz w:val="24"/>
                <w:szCs w:val="24"/>
              </w:rPr>
              <w:t>支持对虚拟机或虚拟磁盘设置数据分布策略，当采用副本聚合策略时，可以保证以性能优先为原则，实现IO本地读效果，当采用副本散列策略时，可以保证虚拟机以分布均匀优先为原则，打散分布均匀在各物理主机上。（需提供平台选择聚合副本和散列副本（或不启用聚合副本等）的功能截图</w:t>
            </w:r>
            <w:r>
              <w:rPr>
                <w:rFonts w:hint="eastAsia"/>
                <w:sz w:val="24"/>
                <w:szCs w:val="24"/>
              </w:rPr>
              <w:t>证明）</w:t>
            </w:r>
          </w:p>
        </w:tc>
      </w:tr>
      <w:tr w14:paraId="3E63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33ECA2B5">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182AD611">
            <w:pPr>
              <w:pageBreakBefore w:val="0"/>
              <w:kinsoku/>
              <w:wordWrap/>
              <w:overflowPunct/>
              <w:topLinePunct w:val="0"/>
              <w:autoSpaceDE/>
              <w:autoSpaceDN/>
              <w:bidi w:val="0"/>
              <w:snapToGrid/>
              <w:spacing w:line="360" w:lineRule="auto"/>
              <w:rPr>
                <w:sz w:val="24"/>
                <w:szCs w:val="24"/>
              </w:rPr>
            </w:pPr>
            <w:r>
              <w:rPr>
                <w:sz w:val="24"/>
                <w:szCs w:val="24"/>
              </w:rPr>
              <w:t>在可视化的WEB管理平台上，可以查看虚拟分布式存储对应的容量大小、容量使用率、实时的IOPS读写次数、IOPS读写数据量等信息，方便为IT管理</w:t>
            </w:r>
            <w:r>
              <w:rPr>
                <w:rFonts w:hint="eastAsia"/>
                <w:sz w:val="24"/>
                <w:szCs w:val="24"/>
              </w:rPr>
              <w:t>提供</w:t>
            </w:r>
            <w:r>
              <w:rPr>
                <w:sz w:val="24"/>
                <w:szCs w:val="24"/>
              </w:rPr>
              <w:t>有效的决策依据。</w:t>
            </w:r>
          </w:p>
        </w:tc>
      </w:tr>
      <w:tr w14:paraId="7028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7B278D9B">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37707443">
            <w:pPr>
              <w:pageBreakBefore w:val="0"/>
              <w:kinsoku/>
              <w:wordWrap/>
              <w:overflowPunct/>
              <w:topLinePunct w:val="0"/>
              <w:autoSpaceDE/>
              <w:autoSpaceDN/>
              <w:bidi w:val="0"/>
              <w:snapToGrid/>
              <w:spacing w:line="360" w:lineRule="auto"/>
              <w:rPr>
                <w:sz w:val="24"/>
                <w:szCs w:val="24"/>
              </w:rPr>
            </w:pPr>
            <w:r>
              <w:rPr>
                <w:sz w:val="24"/>
                <w:szCs w:val="24"/>
              </w:rPr>
              <w:t>当硬盘寿命到期、硬盘坏道数量过多，硬盘处于亚健康状态时，支持进入磁盘维护模式，在系统隔离硬盘之前，会对数据进行全面的巡检，确保硬盘隔离时业务不受影响。</w:t>
            </w:r>
          </w:p>
        </w:tc>
      </w:tr>
      <w:tr w14:paraId="6111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6EE6F881">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2DD86114">
            <w:pPr>
              <w:pageBreakBefore w:val="0"/>
              <w:kinsoku/>
              <w:wordWrap/>
              <w:overflowPunct/>
              <w:topLinePunct w:val="0"/>
              <w:autoSpaceDE/>
              <w:autoSpaceDN/>
              <w:bidi w:val="0"/>
              <w:snapToGrid/>
              <w:spacing w:line="360" w:lineRule="auto"/>
              <w:rPr>
                <w:sz w:val="24"/>
                <w:szCs w:val="24"/>
              </w:rPr>
            </w:pPr>
            <w:r>
              <w:rPr>
                <w:sz w:val="24"/>
                <w:szCs w:val="24"/>
              </w:rPr>
              <w:t>支持条带化功能，实现分布式raid0的性能提升效果，并且支持以虚拟磁盘为单位设置不同的条带数。</w:t>
            </w:r>
          </w:p>
        </w:tc>
      </w:tr>
      <w:tr w14:paraId="434C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65F76D96">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6033EE61">
            <w:pPr>
              <w:pageBreakBefore w:val="0"/>
              <w:kinsoku/>
              <w:wordWrap/>
              <w:overflowPunct/>
              <w:topLinePunct w:val="0"/>
              <w:autoSpaceDE/>
              <w:autoSpaceDN/>
              <w:bidi w:val="0"/>
              <w:snapToGrid/>
              <w:spacing w:line="360" w:lineRule="auto"/>
              <w:rPr>
                <w:sz w:val="24"/>
                <w:szCs w:val="24"/>
              </w:rPr>
            </w:pPr>
            <w:r>
              <w:rPr>
                <w:sz w:val="24"/>
                <w:szCs w:val="24"/>
              </w:rPr>
              <w:t>支持存储业务网的自动负载均衡功能，自动分流存储业务流量，减轻单点压力；分布式存储能够提供超高性能，性能随着节点数增加线性增长，能够提供百万级IOPS和12GB/s以上的带宽能力。3台服务器提供至少45万的IOPS，TPM至少100万。</w:t>
            </w:r>
          </w:p>
        </w:tc>
      </w:tr>
      <w:tr w14:paraId="3922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78167014">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0FD6A91A">
            <w:pPr>
              <w:pageBreakBefore w:val="0"/>
              <w:kinsoku/>
              <w:wordWrap/>
              <w:overflowPunct/>
              <w:topLinePunct w:val="0"/>
              <w:autoSpaceDE/>
              <w:autoSpaceDN/>
              <w:bidi w:val="0"/>
              <w:snapToGrid/>
              <w:spacing w:line="360" w:lineRule="auto"/>
              <w:rPr>
                <w:sz w:val="24"/>
                <w:szCs w:val="24"/>
              </w:rPr>
            </w:pPr>
            <w:r>
              <w:rPr>
                <w:sz w:val="24"/>
                <w:szCs w:val="24"/>
              </w:rPr>
              <w:t>支持单节点的一块或多块缓存盘（SSD）拔出后，集群内所有的虚拟机正常运行未出现中断，其中一台虚拟机硬盘拔出前后磁盘读写（IO）性能小幅下降，或几乎没有下降。</w:t>
            </w:r>
          </w:p>
        </w:tc>
      </w:tr>
      <w:tr w14:paraId="2D63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6A1C8120">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62929B7D">
            <w:pPr>
              <w:pageBreakBefore w:val="0"/>
              <w:kinsoku/>
              <w:wordWrap/>
              <w:overflowPunct/>
              <w:topLinePunct w:val="0"/>
              <w:autoSpaceDE/>
              <w:autoSpaceDN/>
              <w:bidi w:val="0"/>
              <w:snapToGrid/>
              <w:spacing w:line="360" w:lineRule="auto"/>
              <w:rPr>
                <w:sz w:val="24"/>
                <w:szCs w:val="24"/>
              </w:rPr>
            </w:pPr>
            <w:r>
              <w:rPr>
                <w:sz w:val="24"/>
                <w:szCs w:val="24"/>
              </w:rPr>
              <w:t>支持数据自动重建机制，当主机或者磁盘故障后，自动利用集群内空闲磁盘空间，将故障数据重新恢复，且重建速度最快可达30min/TB以上，快速恢复副本的完整性和冗余度，确保用户数据的可靠性和安全性。</w:t>
            </w:r>
          </w:p>
        </w:tc>
      </w:tr>
      <w:tr w14:paraId="64A7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6ED5FEC9">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229C63A7">
            <w:pPr>
              <w:pageBreakBefore w:val="0"/>
              <w:kinsoku/>
              <w:wordWrap/>
              <w:overflowPunct/>
              <w:topLinePunct w:val="0"/>
              <w:autoSpaceDE/>
              <w:autoSpaceDN/>
              <w:bidi w:val="0"/>
              <w:snapToGrid/>
              <w:spacing w:line="360" w:lineRule="auto"/>
              <w:rPr>
                <w:sz w:val="24"/>
                <w:szCs w:val="24"/>
              </w:rPr>
            </w:pPr>
            <w:r>
              <w:rPr>
                <w:sz w:val="24"/>
                <w:szCs w:val="24"/>
              </w:rPr>
              <w:t>为了更好地进行运维，支持智能坏道预测，准确识别出接下来会出现坏道的硬盘，实现故障前预测并处理，规避故障风险。</w:t>
            </w:r>
          </w:p>
        </w:tc>
      </w:tr>
      <w:tr w14:paraId="65C3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10212BAB">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6394FD3C">
            <w:pPr>
              <w:pageBreakBefore w:val="0"/>
              <w:kinsoku/>
              <w:wordWrap/>
              <w:overflowPunct/>
              <w:topLinePunct w:val="0"/>
              <w:autoSpaceDE/>
              <w:autoSpaceDN/>
              <w:bidi w:val="0"/>
              <w:snapToGrid/>
              <w:spacing w:line="360" w:lineRule="auto"/>
              <w:rPr>
                <w:sz w:val="24"/>
                <w:szCs w:val="24"/>
              </w:rPr>
            </w:pPr>
            <w:r>
              <w:rPr>
                <w:sz w:val="24"/>
                <w:szCs w:val="24"/>
              </w:rPr>
              <w:t>支持智能预测硬盘寿命，并预估硬盘剩余可使用时间，进行实时预警，提醒用户在寿命到期之前可实现在对业务无影响的情况下安全更换硬盘。</w:t>
            </w:r>
          </w:p>
        </w:tc>
      </w:tr>
      <w:tr w14:paraId="7F61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restart"/>
            <w:tcBorders>
              <w:tl2br w:val="nil"/>
              <w:tr2bl w:val="nil"/>
            </w:tcBorders>
            <w:vAlign w:val="center"/>
          </w:tcPr>
          <w:p w14:paraId="2517B87B">
            <w:pPr>
              <w:pageBreakBefore w:val="0"/>
              <w:kinsoku/>
              <w:wordWrap/>
              <w:overflowPunct/>
              <w:topLinePunct w:val="0"/>
              <w:autoSpaceDE/>
              <w:autoSpaceDN/>
              <w:bidi w:val="0"/>
              <w:snapToGrid/>
              <w:spacing w:line="360" w:lineRule="auto"/>
              <w:jc w:val="center"/>
              <w:rPr>
                <w:sz w:val="24"/>
                <w:szCs w:val="24"/>
              </w:rPr>
            </w:pPr>
            <w:r>
              <w:rPr>
                <w:sz w:val="24"/>
                <w:szCs w:val="24"/>
              </w:rPr>
              <w:t>网络虚拟化</w:t>
            </w:r>
          </w:p>
        </w:tc>
        <w:tc>
          <w:tcPr>
            <w:tcW w:w="7224" w:type="dxa"/>
            <w:tcBorders>
              <w:tl2br w:val="nil"/>
              <w:tr2bl w:val="nil"/>
            </w:tcBorders>
            <w:vAlign w:val="center"/>
          </w:tcPr>
          <w:p w14:paraId="1A0CFD62">
            <w:pPr>
              <w:pageBreakBefore w:val="0"/>
              <w:kinsoku/>
              <w:wordWrap/>
              <w:overflowPunct/>
              <w:topLinePunct w:val="0"/>
              <w:autoSpaceDE/>
              <w:autoSpaceDN/>
              <w:bidi w:val="0"/>
              <w:snapToGrid/>
              <w:spacing w:line="360" w:lineRule="auto"/>
              <w:rPr>
                <w:sz w:val="24"/>
                <w:szCs w:val="24"/>
              </w:rPr>
            </w:pPr>
            <w:r>
              <w:rPr>
                <w:sz w:val="24"/>
                <w:szCs w:val="24"/>
              </w:rPr>
              <w:t>通过License激活的方式，实现网络虚拟化功能（分布式虚拟交换机、虚拟路由器、虚拟应用防火墙、虚拟应用负载均衡），支持Vxlan网络和现有的Vlan网络对接，实现虚拟化平台与原有网络的兼容性。</w:t>
            </w:r>
          </w:p>
        </w:tc>
      </w:tr>
      <w:tr w14:paraId="6C37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5620055D">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257A9F1F">
            <w:pPr>
              <w:pageBreakBefore w:val="0"/>
              <w:kinsoku/>
              <w:wordWrap/>
              <w:overflowPunct/>
              <w:topLinePunct w:val="0"/>
              <w:autoSpaceDE/>
              <w:autoSpaceDN/>
              <w:bidi w:val="0"/>
              <w:snapToGrid/>
              <w:spacing w:line="360" w:lineRule="auto"/>
              <w:rPr>
                <w:sz w:val="24"/>
                <w:szCs w:val="24"/>
              </w:rPr>
            </w:pPr>
            <w:r>
              <w:rPr>
                <w:sz w:val="24"/>
                <w:szCs w:val="24"/>
              </w:rPr>
              <w:t>虚拟路由器支持HA功能，当虚拟路由器运行的主机出现故障时，可以实现故障自动恢复，保障业务的高可靠性。</w:t>
            </w:r>
          </w:p>
        </w:tc>
      </w:tr>
      <w:tr w14:paraId="3F58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1D20E5F1">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12220CF8">
            <w:pPr>
              <w:pageBreakBefore w:val="0"/>
              <w:kinsoku/>
              <w:wordWrap/>
              <w:overflowPunct/>
              <w:topLinePunct w:val="0"/>
              <w:autoSpaceDE/>
              <w:autoSpaceDN/>
              <w:bidi w:val="0"/>
              <w:snapToGrid/>
              <w:spacing w:line="360" w:lineRule="auto"/>
              <w:rPr>
                <w:sz w:val="24"/>
                <w:szCs w:val="24"/>
              </w:rPr>
            </w:pPr>
            <w:r>
              <w:rPr>
                <w:sz w:val="24"/>
                <w:szCs w:val="24"/>
              </w:rPr>
              <w:t>可以支持手动指定路由器运行在固定的物理主机上，可以自动将路由器规划到高性能和高网络吞吐的物理主机上。</w:t>
            </w:r>
          </w:p>
        </w:tc>
      </w:tr>
      <w:tr w14:paraId="5103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3868B368">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23B77B58">
            <w:pPr>
              <w:pageBreakBefore w:val="0"/>
              <w:kinsoku/>
              <w:wordWrap/>
              <w:overflowPunct/>
              <w:topLinePunct w:val="0"/>
              <w:autoSpaceDE/>
              <w:autoSpaceDN/>
              <w:bidi w:val="0"/>
              <w:snapToGrid/>
              <w:spacing w:line="360" w:lineRule="auto"/>
              <w:rPr>
                <w:kern w:val="0"/>
                <w:sz w:val="24"/>
                <w:szCs w:val="24"/>
              </w:rPr>
            </w:pPr>
            <w:r>
              <w:rPr>
                <w:sz w:val="24"/>
                <w:szCs w:val="24"/>
              </w:rPr>
              <w:t>支持链路聚合，为网络中的每个虚拟机提供内置的网络故障切换和负载均衡能力，实现更高的硬件可用性和容错能力。</w:t>
            </w:r>
          </w:p>
        </w:tc>
      </w:tr>
      <w:tr w14:paraId="46CB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126921D4">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6643817A">
            <w:pPr>
              <w:pageBreakBefore w:val="0"/>
              <w:kinsoku/>
              <w:wordWrap/>
              <w:overflowPunct/>
              <w:topLinePunct w:val="0"/>
              <w:autoSpaceDE/>
              <w:autoSpaceDN/>
              <w:bidi w:val="0"/>
              <w:snapToGrid/>
              <w:spacing w:line="360" w:lineRule="auto"/>
              <w:rPr>
                <w:kern w:val="0"/>
                <w:sz w:val="24"/>
                <w:szCs w:val="24"/>
              </w:rPr>
            </w:pPr>
            <w:r>
              <w:rPr>
                <w:sz w:val="24"/>
                <w:szCs w:val="24"/>
              </w:rPr>
              <w:t>通常业务虚拟机出现网络问题，运维人员需要逐个排查效率较低，为方便运维人员根据虚机间流量情况跟踪排障，方便快速定位问题，及时优化调整安全策略，</w:t>
            </w:r>
            <w:bookmarkStart w:id="17" w:name="_Hlk163379754"/>
            <w:r>
              <w:rPr>
                <w:rFonts w:hint="eastAsia" w:ascii="Segoe UI Symbol" w:hAnsi="Segoe UI Symbol" w:cs="Segoe UI Symbol"/>
                <w:sz w:val="24"/>
                <w:szCs w:val="24"/>
              </w:rPr>
              <w:t>★</w:t>
            </w:r>
            <w:r>
              <w:rPr>
                <w:sz w:val="24"/>
                <w:szCs w:val="24"/>
              </w:rPr>
              <w:t>超融合需满足：提供网络可视化功能，在图形化界面观察到所有虚拟机的流量走向与访问关系，包括源对象、源IP、目标对象、目的IP、访问次数、服务类型等信息。</w:t>
            </w:r>
            <w:bookmarkEnd w:id="17"/>
            <w:r>
              <w:rPr>
                <w:rFonts w:hint="eastAsia"/>
                <w:sz w:val="24"/>
                <w:szCs w:val="24"/>
              </w:rPr>
              <w:t>（需提供产品功能截图证明）</w:t>
            </w:r>
          </w:p>
        </w:tc>
      </w:tr>
      <w:tr w14:paraId="24F3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798E014E">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57D51781">
            <w:pPr>
              <w:pageBreakBefore w:val="0"/>
              <w:kinsoku/>
              <w:wordWrap/>
              <w:overflowPunct/>
              <w:topLinePunct w:val="0"/>
              <w:autoSpaceDE/>
              <w:autoSpaceDN/>
              <w:bidi w:val="0"/>
              <w:snapToGrid/>
              <w:spacing w:line="360" w:lineRule="auto"/>
              <w:rPr>
                <w:kern w:val="0"/>
                <w:sz w:val="24"/>
                <w:szCs w:val="24"/>
              </w:rPr>
            </w:pPr>
            <w:r>
              <w:rPr>
                <w:sz w:val="24"/>
                <w:szCs w:val="24"/>
              </w:rPr>
              <w:t>为满足用户使用ipv6地址的需求，支持为虚拟机配置ipv6地址，并可通过ipv6地址访问该业务。</w:t>
            </w:r>
          </w:p>
        </w:tc>
      </w:tr>
      <w:tr w14:paraId="6586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2DA613AF">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574DFA43">
            <w:pPr>
              <w:pageBreakBefore w:val="0"/>
              <w:kinsoku/>
              <w:wordWrap/>
              <w:overflowPunct/>
              <w:topLinePunct w:val="0"/>
              <w:autoSpaceDE/>
              <w:autoSpaceDN/>
              <w:bidi w:val="0"/>
              <w:snapToGrid/>
              <w:spacing w:line="360" w:lineRule="auto"/>
              <w:rPr>
                <w:kern w:val="0"/>
                <w:sz w:val="24"/>
                <w:szCs w:val="24"/>
              </w:rPr>
            </w:pPr>
            <w:r>
              <w:rPr>
                <w:sz w:val="24"/>
                <w:szCs w:val="24"/>
              </w:rPr>
              <w:t>支持创建分布式虚拟防火墙，基于虚拟机构建安全防火墙，当虚拟机在不同的物理节点之间迁移时，安全策略随之移动。</w:t>
            </w:r>
          </w:p>
        </w:tc>
      </w:tr>
      <w:tr w14:paraId="2BBC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7E779851">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4D1B4F44">
            <w:pPr>
              <w:pageBreakBefore w:val="0"/>
              <w:kinsoku/>
              <w:wordWrap/>
              <w:overflowPunct/>
              <w:topLinePunct w:val="0"/>
              <w:autoSpaceDE/>
              <w:autoSpaceDN/>
              <w:bidi w:val="0"/>
              <w:snapToGrid/>
              <w:spacing w:line="360" w:lineRule="auto"/>
              <w:rPr>
                <w:kern w:val="0"/>
                <w:sz w:val="24"/>
                <w:szCs w:val="24"/>
              </w:rPr>
            </w:pPr>
            <w:r>
              <w:rPr>
                <w:sz w:val="24"/>
                <w:szCs w:val="24"/>
              </w:rPr>
              <w:t>为了能够根据实际需求和资源情况，灵活地管理和优化虚拟路由器的部署，要求可以支持手动指定虚拟路由器运行在固定的物理主机上，可以自动将虚拟路由器规划到高性能和高吞吐的物理主机上。</w:t>
            </w:r>
          </w:p>
        </w:tc>
      </w:tr>
      <w:tr w14:paraId="3315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01B7DB12">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055BF013">
            <w:pPr>
              <w:pageBreakBefore w:val="0"/>
              <w:kinsoku/>
              <w:wordWrap/>
              <w:overflowPunct/>
              <w:topLinePunct w:val="0"/>
              <w:autoSpaceDE/>
              <w:autoSpaceDN/>
              <w:bidi w:val="0"/>
              <w:snapToGrid/>
              <w:spacing w:line="360" w:lineRule="auto"/>
              <w:rPr>
                <w:kern w:val="0"/>
                <w:sz w:val="24"/>
                <w:szCs w:val="24"/>
              </w:rPr>
            </w:pPr>
            <w:r>
              <w:rPr>
                <w:sz w:val="24"/>
                <w:szCs w:val="24"/>
              </w:rPr>
              <w:t>分布式防火墙基于监测虚机IP地址和端口进行东西向流量隔离控制，并提供实时拦截日志，以及支持“数据直通ByPass”功能，方便出现问题快速定位问题。</w:t>
            </w:r>
          </w:p>
        </w:tc>
      </w:tr>
      <w:tr w14:paraId="7DAC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62C0AB39">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1475939F">
            <w:pPr>
              <w:pageBreakBefore w:val="0"/>
              <w:kinsoku/>
              <w:wordWrap/>
              <w:overflowPunct/>
              <w:topLinePunct w:val="0"/>
              <w:autoSpaceDE/>
              <w:autoSpaceDN/>
              <w:bidi w:val="0"/>
              <w:snapToGrid/>
              <w:spacing w:line="360" w:lineRule="auto"/>
              <w:rPr>
                <w:sz w:val="24"/>
                <w:szCs w:val="24"/>
              </w:rPr>
            </w:pPr>
            <w:r>
              <w:rPr>
                <w:sz w:val="24"/>
                <w:szCs w:val="24"/>
              </w:rPr>
              <w:t>提供虚拟路由器、虚拟交换机等设备的连通性探测功能，方便在虚拟化环境中，进行相应的故障排除和恢复，能够定位到出现故障的虚拟网络设备，并且能够排查到acl策略配置错误等层面，方便快速排查问题保障业务的高连续性。</w:t>
            </w:r>
          </w:p>
        </w:tc>
      </w:tr>
      <w:tr w14:paraId="3FD3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restart"/>
            <w:tcBorders>
              <w:tl2br w:val="nil"/>
              <w:tr2bl w:val="nil"/>
            </w:tcBorders>
            <w:vAlign w:val="center"/>
          </w:tcPr>
          <w:p w14:paraId="6FA97B68">
            <w:pPr>
              <w:pageBreakBefore w:val="0"/>
              <w:kinsoku/>
              <w:wordWrap/>
              <w:overflowPunct/>
              <w:topLinePunct w:val="0"/>
              <w:autoSpaceDE/>
              <w:autoSpaceDN/>
              <w:bidi w:val="0"/>
              <w:snapToGrid/>
              <w:spacing w:line="360" w:lineRule="auto"/>
              <w:jc w:val="center"/>
              <w:rPr>
                <w:sz w:val="24"/>
                <w:szCs w:val="24"/>
              </w:rPr>
            </w:pPr>
            <w:r>
              <w:rPr>
                <w:sz w:val="24"/>
                <w:szCs w:val="24"/>
              </w:rPr>
              <w:t>云管平台</w:t>
            </w:r>
          </w:p>
        </w:tc>
        <w:tc>
          <w:tcPr>
            <w:tcW w:w="7224" w:type="dxa"/>
            <w:tcBorders>
              <w:tl2br w:val="nil"/>
              <w:tr2bl w:val="nil"/>
            </w:tcBorders>
            <w:vAlign w:val="center"/>
          </w:tcPr>
          <w:p w14:paraId="53F02BF5">
            <w:pPr>
              <w:pageBreakBefore w:val="0"/>
              <w:kinsoku/>
              <w:wordWrap/>
              <w:overflowPunct/>
              <w:topLinePunct w:val="0"/>
              <w:autoSpaceDE/>
              <w:autoSpaceDN/>
              <w:bidi w:val="0"/>
              <w:snapToGrid/>
              <w:spacing w:line="360" w:lineRule="auto"/>
              <w:rPr>
                <w:sz w:val="24"/>
                <w:szCs w:val="24"/>
              </w:rPr>
            </w:pPr>
            <w:r>
              <w:rPr>
                <w:sz w:val="24"/>
                <w:szCs w:val="24"/>
              </w:rPr>
              <w:t>云计算管理平台，和底层资源池部分的（计算虚拟化、存储虚拟化、网络虚拟化）均为同一厂商品牌提供，并可以支持扩展同一品牌的网络和安全虚拟化（虚拟应用防火墙、虚拟应用负载均衡等）功能组件，以保障平台的扩展性和兼容性。</w:t>
            </w:r>
          </w:p>
        </w:tc>
      </w:tr>
      <w:tr w14:paraId="6E31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24917B20">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7C2D3AAF">
            <w:pPr>
              <w:pageBreakBefore w:val="0"/>
              <w:kinsoku/>
              <w:wordWrap/>
              <w:overflowPunct/>
              <w:topLinePunct w:val="0"/>
              <w:autoSpaceDE/>
              <w:autoSpaceDN/>
              <w:bidi w:val="0"/>
              <w:snapToGrid/>
              <w:spacing w:line="360" w:lineRule="auto"/>
              <w:rPr>
                <w:sz w:val="24"/>
                <w:szCs w:val="24"/>
              </w:rPr>
            </w:pPr>
            <w:r>
              <w:rPr>
                <w:sz w:val="24"/>
                <w:szCs w:val="24"/>
              </w:rPr>
              <w:t>为保证用户业务系统的高可靠性，云管平台应具备完善的可靠性功能，需支持无代理持续数据保护CDP、本地备份、异地容灾、云容灾等高可用服务，当主平台发生故障时，能够切换到备平台，保障</w:t>
            </w:r>
            <w:r>
              <w:rPr>
                <w:rFonts w:hint="eastAsia"/>
                <w:sz w:val="24"/>
                <w:szCs w:val="24"/>
              </w:rPr>
              <w:t>超融合平台</w:t>
            </w:r>
            <w:r>
              <w:rPr>
                <w:sz w:val="24"/>
                <w:szCs w:val="24"/>
              </w:rPr>
              <w:t>稳定运行。</w:t>
            </w:r>
          </w:p>
        </w:tc>
      </w:tr>
      <w:tr w14:paraId="2520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75F26F11">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709BD3FD">
            <w:pPr>
              <w:pageBreakBefore w:val="0"/>
              <w:kinsoku/>
              <w:wordWrap/>
              <w:overflowPunct/>
              <w:topLinePunct w:val="0"/>
              <w:autoSpaceDE/>
              <w:autoSpaceDN/>
              <w:bidi w:val="0"/>
              <w:snapToGrid/>
              <w:spacing w:line="360" w:lineRule="auto"/>
              <w:rPr>
                <w:sz w:val="24"/>
                <w:szCs w:val="24"/>
              </w:rPr>
            </w:pPr>
            <w:r>
              <w:rPr>
                <w:sz w:val="24"/>
                <w:szCs w:val="24"/>
              </w:rPr>
              <w:t>提供统一的镜像管理功能，实现各个可用区上镜像的统一创建和管理，可实现一键快速生成云主机，要求可提供网络设备镜像，方便快速地部署虚拟化安全的组件。</w:t>
            </w:r>
          </w:p>
        </w:tc>
      </w:tr>
      <w:tr w14:paraId="7D28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68B48D99">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71A90B6F">
            <w:pPr>
              <w:pageBreakBefore w:val="0"/>
              <w:kinsoku/>
              <w:wordWrap/>
              <w:overflowPunct/>
              <w:topLinePunct w:val="0"/>
              <w:autoSpaceDE/>
              <w:autoSpaceDN/>
              <w:bidi w:val="0"/>
              <w:snapToGrid/>
              <w:spacing w:line="360" w:lineRule="auto"/>
              <w:rPr>
                <w:sz w:val="24"/>
                <w:szCs w:val="24"/>
              </w:rPr>
            </w:pPr>
            <w:r>
              <w:rPr>
                <w:sz w:val="24"/>
                <w:szCs w:val="24"/>
              </w:rPr>
              <w:t>云资源的申请需要通过管理员审批方可使用，云操作系统支持多级审批流程，可以根据用户实际组织进行自定义。</w:t>
            </w:r>
          </w:p>
        </w:tc>
      </w:tr>
      <w:tr w14:paraId="0A9E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17D86BAD">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64A78B76">
            <w:pPr>
              <w:pageBreakBefore w:val="0"/>
              <w:kinsoku/>
              <w:wordWrap/>
              <w:overflowPunct/>
              <w:topLinePunct w:val="0"/>
              <w:autoSpaceDE/>
              <w:autoSpaceDN/>
              <w:bidi w:val="0"/>
              <w:snapToGrid/>
              <w:spacing w:line="360" w:lineRule="auto"/>
              <w:rPr>
                <w:sz w:val="24"/>
                <w:szCs w:val="24"/>
              </w:rPr>
            </w:pPr>
            <w:r>
              <w:rPr>
                <w:sz w:val="24"/>
                <w:szCs w:val="24"/>
              </w:rPr>
              <w:t>支持业务整体可靠性指标的集中展示，包括业务可靠性、平台可靠性和硬件可靠性，方便管理员能直观地掌握整个数据中心的可靠性状态。</w:t>
            </w:r>
          </w:p>
        </w:tc>
      </w:tr>
      <w:tr w14:paraId="3EF5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581" w:type="dxa"/>
            <w:vMerge w:val="continue"/>
            <w:tcBorders>
              <w:tl2br w:val="nil"/>
              <w:tr2bl w:val="nil"/>
            </w:tcBorders>
            <w:vAlign w:val="center"/>
          </w:tcPr>
          <w:p w14:paraId="6CD3CE54">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149F5113">
            <w:pPr>
              <w:pageBreakBefore w:val="0"/>
              <w:kinsoku/>
              <w:wordWrap/>
              <w:overflowPunct/>
              <w:topLinePunct w:val="0"/>
              <w:autoSpaceDE/>
              <w:autoSpaceDN/>
              <w:bidi w:val="0"/>
              <w:snapToGrid/>
              <w:spacing w:line="360" w:lineRule="auto"/>
              <w:rPr>
                <w:sz w:val="24"/>
                <w:szCs w:val="24"/>
              </w:rPr>
            </w:pPr>
            <w:r>
              <w:rPr>
                <w:sz w:val="24"/>
                <w:szCs w:val="24"/>
              </w:rPr>
              <w:t>平台支持模板化的组件部署模式，至少支持等保合规安全模板。</w:t>
            </w:r>
          </w:p>
        </w:tc>
      </w:tr>
      <w:tr w14:paraId="46FC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7C13DF6D">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216F5428">
            <w:pPr>
              <w:pStyle w:val="20"/>
              <w:pageBreakBefore w:val="0"/>
              <w:kinsoku/>
              <w:wordWrap/>
              <w:overflowPunct/>
              <w:topLinePunct w:val="0"/>
              <w:autoSpaceDE/>
              <w:autoSpaceDN/>
              <w:bidi w:val="0"/>
              <w:adjustRightInd/>
              <w:snapToGrid/>
              <w:spacing w:line="360" w:lineRule="auto"/>
              <w:rPr>
                <w:sz w:val="24"/>
                <w:szCs w:val="24"/>
              </w:rPr>
            </w:pPr>
            <w:bookmarkStart w:id="18" w:name="_Hlk163379781"/>
            <w:r>
              <w:rPr>
                <w:sz w:val="24"/>
                <w:szCs w:val="24"/>
              </w:rPr>
              <w:t>为满足管理人员对超融合平台的智能化运维管理，</w:t>
            </w:r>
            <w:r>
              <w:rPr>
                <w:rFonts w:hint="eastAsia" w:ascii="Segoe UI Symbol" w:hAnsi="Segoe UI Symbol" w:cs="Segoe UI Symbol"/>
                <w:sz w:val="24"/>
                <w:szCs w:val="24"/>
              </w:rPr>
              <w:t>★</w:t>
            </w:r>
            <w:r>
              <w:rPr>
                <w:sz w:val="24"/>
                <w:szCs w:val="24"/>
              </w:rPr>
              <w:t>超融合产品需满足以下功能：（1）超融合平台需</w:t>
            </w:r>
            <w:r>
              <w:rPr>
                <w:rFonts w:hint="eastAsia"/>
                <w:sz w:val="24"/>
                <w:szCs w:val="24"/>
              </w:rPr>
              <w:t>支持</w:t>
            </w:r>
            <w:r>
              <w:rPr>
                <w:sz w:val="24"/>
                <w:szCs w:val="24"/>
              </w:rPr>
              <w:t>云端智能运维服务，提供监测服务，可通过云端探针对</w:t>
            </w:r>
            <w:r>
              <w:rPr>
                <w:rFonts w:hint="eastAsia"/>
                <w:sz w:val="24"/>
                <w:szCs w:val="24"/>
              </w:rPr>
              <w:t>超融合平台</w:t>
            </w:r>
            <w:r>
              <w:rPr>
                <w:sz w:val="24"/>
                <w:szCs w:val="24"/>
              </w:rPr>
              <w:t>的软硬件告警进行实时采集并上报至云端运维平台，在云端实现智能告警分析，及时发现业务环境故障并主动提供闭环服务；（2）产品需支持监控虚拟机的资源使用趋势（CPU、内存、磁盘、IO次数、IO速率、流速、包速率）；支持监控物理主机的资源使用趋势（CPU、内存、IO次数、IO速率、流速）；（3）支持统计</w:t>
            </w:r>
            <w:r>
              <w:rPr>
                <w:rFonts w:hint="eastAsia"/>
                <w:sz w:val="24"/>
                <w:szCs w:val="24"/>
              </w:rPr>
              <w:t>超融合平台</w:t>
            </w:r>
            <w:r>
              <w:rPr>
                <w:sz w:val="24"/>
                <w:szCs w:val="24"/>
              </w:rPr>
              <w:t>资源的实时状态和监控图表，汇总资源配置信息，输出运维报告。（4）支持定义三种告警定级级别（高危、紧急、轻微）告警、云端将告警进行收敛、减少无效告警、降低平台异常监控难度；（5）提供研判推送，将告警通知闭环方法（邮件、电话），由云端管家7X24小时值守进行关键告警研判、推送、主动服务；支持小程序监控</w:t>
            </w:r>
            <w:r>
              <w:rPr>
                <w:rFonts w:hint="eastAsia"/>
                <w:sz w:val="24"/>
                <w:szCs w:val="24"/>
              </w:rPr>
              <w:t>超融合平台</w:t>
            </w:r>
            <w:r>
              <w:rPr>
                <w:sz w:val="24"/>
                <w:szCs w:val="24"/>
              </w:rPr>
              <w:t>告警、使用小程序接收告警通知，查看告警详情。（需提供满足以上功能的产品功能截图证明</w:t>
            </w:r>
            <w:bookmarkEnd w:id="18"/>
            <w:r>
              <w:rPr>
                <w:rFonts w:hint="eastAsia"/>
                <w:sz w:val="24"/>
                <w:szCs w:val="24"/>
              </w:rPr>
              <w:t>）</w:t>
            </w:r>
          </w:p>
        </w:tc>
      </w:tr>
      <w:tr w14:paraId="596E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57B8D97B">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697C1CEC">
            <w:pPr>
              <w:pageBreakBefore w:val="0"/>
              <w:kinsoku/>
              <w:wordWrap/>
              <w:overflowPunct/>
              <w:topLinePunct w:val="0"/>
              <w:autoSpaceDE/>
              <w:autoSpaceDN/>
              <w:bidi w:val="0"/>
              <w:snapToGrid/>
              <w:spacing w:line="360" w:lineRule="auto"/>
              <w:rPr>
                <w:sz w:val="24"/>
                <w:szCs w:val="24"/>
              </w:rPr>
            </w:pPr>
            <w:r>
              <w:rPr>
                <w:sz w:val="24"/>
                <w:szCs w:val="24"/>
              </w:rPr>
              <w:t>为保障</w:t>
            </w:r>
            <w:r>
              <w:rPr>
                <w:rFonts w:hint="eastAsia"/>
                <w:sz w:val="24"/>
                <w:szCs w:val="24"/>
              </w:rPr>
              <w:t>超融合平台</w:t>
            </w:r>
            <w:r>
              <w:rPr>
                <w:sz w:val="24"/>
                <w:szCs w:val="24"/>
              </w:rPr>
              <w:t>软件成熟度以及长期可用性，要求</w:t>
            </w:r>
            <w:r>
              <w:rPr>
                <w:rFonts w:hint="eastAsia"/>
                <w:sz w:val="24"/>
                <w:szCs w:val="24"/>
              </w:rPr>
              <w:t>超融合平台</w:t>
            </w:r>
            <w:r>
              <w:rPr>
                <w:sz w:val="24"/>
                <w:szCs w:val="24"/>
              </w:rPr>
              <w:t>软件可以兼容部署在不同厂家的硬件服务器上，需要兼容的硬件服务器厂家包括但不限于：戴尔、浪潮、惠普、华三、华为、联想等。</w:t>
            </w:r>
          </w:p>
        </w:tc>
      </w:tr>
      <w:tr w14:paraId="7D42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7CDA59F5">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shd w:val="clear" w:color="auto" w:fill="auto"/>
          </w:tcPr>
          <w:p w14:paraId="5FB9FD98">
            <w:pPr>
              <w:pageBreakBefore w:val="0"/>
              <w:kinsoku/>
              <w:wordWrap/>
              <w:overflowPunct/>
              <w:topLinePunct w:val="0"/>
              <w:autoSpaceDE/>
              <w:autoSpaceDN/>
              <w:bidi w:val="0"/>
              <w:snapToGrid/>
              <w:spacing w:line="360" w:lineRule="auto"/>
              <w:rPr>
                <w:sz w:val="24"/>
                <w:szCs w:val="24"/>
              </w:rPr>
            </w:pPr>
            <w:r>
              <w:rPr>
                <w:kern w:val="0"/>
                <w:sz w:val="24"/>
                <w:szCs w:val="24"/>
              </w:rPr>
              <w:t>采用B/S架构的管理控制中心，具备终端安全可视，终端统一管理，统一威胁处置，统一漏洞修复，威胁响应处置，日志记录与查询等功能</w:t>
            </w:r>
            <w:r>
              <w:rPr>
                <w:rFonts w:hint="eastAsia"/>
                <w:kern w:val="0"/>
                <w:sz w:val="24"/>
                <w:szCs w:val="24"/>
              </w:rPr>
              <w:t>。</w:t>
            </w:r>
          </w:p>
        </w:tc>
      </w:tr>
      <w:tr w14:paraId="2EC3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7ED39ACE">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shd w:val="clear" w:color="auto" w:fill="auto"/>
          </w:tcPr>
          <w:p w14:paraId="16E6C940">
            <w:pPr>
              <w:pageBreakBefore w:val="0"/>
              <w:kinsoku/>
              <w:wordWrap/>
              <w:overflowPunct/>
              <w:topLinePunct w:val="0"/>
              <w:autoSpaceDE/>
              <w:autoSpaceDN/>
              <w:bidi w:val="0"/>
              <w:snapToGrid/>
              <w:spacing w:line="360" w:lineRule="auto"/>
              <w:rPr>
                <w:sz w:val="24"/>
                <w:szCs w:val="24"/>
              </w:rPr>
            </w:pPr>
            <w:r>
              <w:rPr>
                <w:color w:val="000000"/>
                <w:kern w:val="0"/>
                <w:sz w:val="24"/>
                <w:szCs w:val="24"/>
              </w:rPr>
              <w:t>支持全网风险展示，包括但不限于未处理的勒索病毒数量、暴力破解数量、WebShell后门数量、高危漏洞及其各自影响的终端数量</w:t>
            </w:r>
            <w:r>
              <w:rPr>
                <w:rFonts w:hint="eastAsia"/>
                <w:color w:val="000000"/>
                <w:kern w:val="0"/>
                <w:sz w:val="24"/>
                <w:szCs w:val="24"/>
              </w:rPr>
              <w:t>。</w:t>
            </w:r>
          </w:p>
        </w:tc>
      </w:tr>
      <w:tr w14:paraId="1914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1540EAF8">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shd w:val="clear" w:color="auto" w:fill="auto"/>
          </w:tcPr>
          <w:p w14:paraId="7682F598">
            <w:pPr>
              <w:pageBreakBefore w:val="0"/>
              <w:kinsoku/>
              <w:wordWrap/>
              <w:overflowPunct/>
              <w:topLinePunct w:val="0"/>
              <w:autoSpaceDE/>
              <w:autoSpaceDN/>
              <w:bidi w:val="0"/>
              <w:snapToGrid/>
              <w:spacing w:line="360" w:lineRule="auto"/>
              <w:rPr>
                <w:sz w:val="24"/>
                <w:szCs w:val="24"/>
              </w:rPr>
            </w:pPr>
            <w:r>
              <w:rPr>
                <w:color w:val="000000"/>
                <w:kern w:val="0"/>
                <w:sz w:val="24"/>
                <w:szCs w:val="24"/>
              </w:rPr>
              <w:t>提供勒索病毒整体防护体系入口，直观展示最近七天勒索病毒防护效果，包括已处置的勒索病毒数量、已阻止的勒索病毒行为次数、已阻止的未知进程操作次数、已阻止的暴力破解攻击次数</w:t>
            </w:r>
            <w:r>
              <w:rPr>
                <w:rFonts w:hint="eastAsia"/>
                <w:color w:val="000000"/>
                <w:kern w:val="0"/>
                <w:sz w:val="24"/>
                <w:szCs w:val="24"/>
              </w:rPr>
              <w:t>。</w:t>
            </w:r>
          </w:p>
        </w:tc>
      </w:tr>
      <w:tr w14:paraId="1117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4E707C5C">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shd w:val="clear" w:color="auto" w:fill="auto"/>
          </w:tcPr>
          <w:p w14:paraId="4C5FC511">
            <w:pPr>
              <w:pStyle w:val="20"/>
              <w:pageBreakBefore w:val="0"/>
              <w:kinsoku/>
              <w:wordWrap/>
              <w:overflowPunct/>
              <w:topLinePunct w:val="0"/>
              <w:autoSpaceDE/>
              <w:autoSpaceDN/>
              <w:bidi w:val="0"/>
              <w:adjustRightInd/>
              <w:snapToGrid/>
              <w:spacing w:line="360" w:lineRule="auto"/>
              <w:rPr>
                <w:sz w:val="24"/>
                <w:szCs w:val="24"/>
              </w:rPr>
            </w:pPr>
            <w:r>
              <w:rPr>
                <w:color w:val="000000"/>
                <w:kern w:val="0"/>
                <w:sz w:val="24"/>
                <w:szCs w:val="24"/>
              </w:rPr>
              <w:t>支持按“最近7天</w:t>
            </w:r>
            <w:r>
              <w:rPr>
                <w:rFonts w:hint="eastAsia"/>
                <w:color w:val="000000"/>
                <w:kern w:val="0"/>
                <w:sz w:val="24"/>
                <w:szCs w:val="24"/>
              </w:rPr>
              <w:t>”“</w:t>
            </w:r>
            <w:r>
              <w:rPr>
                <w:color w:val="000000"/>
                <w:kern w:val="0"/>
                <w:sz w:val="24"/>
                <w:szCs w:val="24"/>
              </w:rPr>
              <w:t>最近30天</w:t>
            </w:r>
            <w:r>
              <w:rPr>
                <w:rFonts w:hint="eastAsia"/>
                <w:color w:val="000000"/>
                <w:kern w:val="0"/>
                <w:sz w:val="24"/>
                <w:szCs w:val="24"/>
              </w:rPr>
              <w:t>”“</w:t>
            </w:r>
            <w:r>
              <w:rPr>
                <w:color w:val="000000"/>
                <w:kern w:val="0"/>
                <w:sz w:val="24"/>
                <w:szCs w:val="24"/>
              </w:rPr>
              <w:t>最近三个月”不同时间维度展示病毒查杀事件爆发趋势和病毒TOP5排行榜，并展示对应的事件数及终端数</w:t>
            </w:r>
            <w:r>
              <w:rPr>
                <w:rFonts w:hint="eastAsia"/>
                <w:color w:val="000000"/>
                <w:kern w:val="0"/>
                <w:sz w:val="24"/>
                <w:szCs w:val="24"/>
              </w:rPr>
              <w:t>。</w:t>
            </w:r>
          </w:p>
        </w:tc>
      </w:tr>
      <w:tr w14:paraId="54AB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5D60FDA9">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shd w:val="clear" w:color="auto" w:fill="auto"/>
          </w:tcPr>
          <w:p w14:paraId="6CF02AE9">
            <w:pPr>
              <w:pageBreakBefore w:val="0"/>
              <w:kinsoku/>
              <w:wordWrap/>
              <w:overflowPunct/>
              <w:topLinePunct w:val="0"/>
              <w:autoSpaceDE/>
              <w:autoSpaceDN/>
              <w:bidi w:val="0"/>
              <w:snapToGrid/>
              <w:spacing w:line="360" w:lineRule="auto"/>
              <w:rPr>
                <w:sz w:val="24"/>
                <w:szCs w:val="24"/>
              </w:rPr>
            </w:pPr>
            <w:r>
              <w:rPr>
                <w:color w:val="000000"/>
                <w:kern w:val="0"/>
                <w:sz w:val="24"/>
                <w:szCs w:val="24"/>
              </w:rPr>
              <w:t>SIP检测到某主机访问僵尸网络恶意域名时，联动EDR定位到该主机上发起恶意域名访问的具体进程</w:t>
            </w:r>
            <w:r>
              <w:rPr>
                <w:rFonts w:hint="eastAsia"/>
                <w:color w:val="000000"/>
                <w:kern w:val="0"/>
                <w:sz w:val="24"/>
                <w:szCs w:val="24"/>
              </w:rPr>
              <w:t>及其</w:t>
            </w:r>
            <w:r>
              <w:rPr>
                <w:color w:val="000000"/>
                <w:kern w:val="0"/>
                <w:sz w:val="24"/>
                <w:szCs w:val="24"/>
              </w:rPr>
              <w:t>进程链信息，并且SIP根据EDR返回的举证信息，联动EDR对恶意进程进行处置</w:t>
            </w:r>
            <w:r>
              <w:rPr>
                <w:rFonts w:hint="eastAsia"/>
                <w:color w:val="000000"/>
                <w:kern w:val="0"/>
                <w:sz w:val="24"/>
                <w:szCs w:val="24"/>
              </w:rPr>
              <w:t>。</w:t>
            </w:r>
          </w:p>
        </w:tc>
      </w:tr>
      <w:tr w14:paraId="30BD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456E77F5">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shd w:val="clear" w:color="auto" w:fill="auto"/>
          </w:tcPr>
          <w:p w14:paraId="39FCC27A">
            <w:pPr>
              <w:pageBreakBefore w:val="0"/>
              <w:kinsoku/>
              <w:wordWrap/>
              <w:overflowPunct/>
              <w:topLinePunct w:val="0"/>
              <w:autoSpaceDE/>
              <w:autoSpaceDN/>
              <w:bidi w:val="0"/>
              <w:snapToGrid/>
              <w:spacing w:line="360" w:lineRule="auto"/>
              <w:rPr>
                <w:sz w:val="24"/>
                <w:szCs w:val="24"/>
              </w:rPr>
            </w:pPr>
            <w:r>
              <w:rPr>
                <w:color w:val="000000"/>
                <w:kern w:val="0"/>
                <w:sz w:val="24"/>
                <w:szCs w:val="24"/>
              </w:rPr>
              <w:t>支持将EDR采集终端资产信息（包括操作系统、硬件、软件、账户、监听端口、运行进程等）上报SIP，并由SIP统一组织主机资产的可视化呈现</w:t>
            </w:r>
            <w:r>
              <w:rPr>
                <w:rFonts w:hint="eastAsia"/>
                <w:color w:val="000000"/>
                <w:kern w:val="0"/>
                <w:sz w:val="24"/>
                <w:szCs w:val="24"/>
              </w:rPr>
              <w:t>。</w:t>
            </w:r>
          </w:p>
        </w:tc>
      </w:tr>
      <w:tr w14:paraId="1831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75955D22">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7E22CD78">
            <w:pPr>
              <w:pageBreakBefore w:val="0"/>
              <w:kinsoku/>
              <w:wordWrap/>
              <w:overflowPunct/>
              <w:topLinePunct w:val="0"/>
              <w:autoSpaceDE/>
              <w:autoSpaceDN/>
              <w:bidi w:val="0"/>
              <w:snapToGrid/>
              <w:spacing w:line="360" w:lineRule="auto"/>
              <w:rPr>
                <w:sz w:val="24"/>
                <w:szCs w:val="24"/>
              </w:rPr>
            </w:pPr>
            <w:r>
              <w:rPr>
                <w:sz w:val="24"/>
                <w:szCs w:val="24"/>
              </w:rPr>
              <w:t>具备独立的僵尸主机识别特征库，恶意软件识别特征总数在160万条以上支持对虚拟机漏洞情况进行扫描，支持查看漏洞详情并修复。</w:t>
            </w:r>
          </w:p>
        </w:tc>
      </w:tr>
      <w:tr w14:paraId="6D7F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81" w:type="dxa"/>
            <w:vMerge w:val="continue"/>
            <w:tcBorders>
              <w:tl2br w:val="nil"/>
              <w:tr2bl w:val="nil"/>
            </w:tcBorders>
            <w:vAlign w:val="center"/>
          </w:tcPr>
          <w:p w14:paraId="3CFB809D">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1781E6CC">
            <w:pPr>
              <w:pageBreakBefore w:val="0"/>
              <w:kinsoku/>
              <w:wordWrap/>
              <w:overflowPunct/>
              <w:topLinePunct w:val="0"/>
              <w:autoSpaceDE/>
              <w:autoSpaceDN/>
              <w:bidi w:val="0"/>
              <w:snapToGrid/>
              <w:spacing w:line="360" w:lineRule="auto"/>
              <w:rPr>
                <w:sz w:val="24"/>
                <w:szCs w:val="24"/>
              </w:rPr>
            </w:pPr>
            <w:r>
              <w:rPr>
                <w:sz w:val="24"/>
                <w:szCs w:val="24"/>
              </w:rPr>
              <w:t>支持将终端安全软件客户端检测出来的恶意文件事件、暴力破解事件、微隔离事件的日志上报到现有的安全态势感知平台，安全态势感知平台进行分析和展示。</w:t>
            </w:r>
          </w:p>
        </w:tc>
      </w:tr>
      <w:tr w14:paraId="2A79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tcBorders>
              <w:tl2br w:val="nil"/>
              <w:tr2bl w:val="nil"/>
            </w:tcBorders>
            <w:vAlign w:val="center"/>
          </w:tcPr>
          <w:p w14:paraId="5CAE2A1C">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20925FFF">
            <w:pPr>
              <w:pageBreakBefore w:val="0"/>
              <w:kinsoku/>
              <w:wordWrap/>
              <w:overflowPunct/>
              <w:topLinePunct w:val="0"/>
              <w:autoSpaceDE/>
              <w:autoSpaceDN/>
              <w:bidi w:val="0"/>
              <w:snapToGrid/>
              <w:spacing w:line="360" w:lineRule="auto"/>
              <w:rPr>
                <w:sz w:val="24"/>
                <w:szCs w:val="24"/>
              </w:rPr>
            </w:pPr>
            <w:r>
              <w:rPr>
                <w:sz w:val="24"/>
                <w:szCs w:val="24"/>
              </w:rPr>
              <w:t>支持防暴力破解，统计单个攻击源及分布式攻击源的暴力破解检测，支持按照RDP、SMB和SSH类型进行封堵并自定义爆破阈值，可对封停时间进行自设置，支持展示终端检测到的暴力破解事件及事件详情，包括：攻击源、攻击类型、最后攻击时间、发现方式、攻击内容、攻击历史。</w:t>
            </w:r>
          </w:p>
        </w:tc>
      </w:tr>
      <w:tr w14:paraId="55D3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581" w:type="dxa"/>
            <w:vMerge w:val="restart"/>
            <w:tcBorders>
              <w:tl2br w:val="nil"/>
              <w:tr2bl w:val="nil"/>
            </w:tcBorders>
            <w:vAlign w:val="center"/>
          </w:tcPr>
          <w:p w14:paraId="118C49FE">
            <w:pPr>
              <w:pageBreakBefore w:val="0"/>
              <w:kinsoku/>
              <w:wordWrap/>
              <w:overflowPunct/>
              <w:topLinePunct w:val="0"/>
              <w:autoSpaceDE/>
              <w:autoSpaceDN/>
              <w:bidi w:val="0"/>
              <w:snapToGrid/>
              <w:spacing w:line="360" w:lineRule="auto"/>
              <w:jc w:val="center"/>
              <w:rPr>
                <w:sz w:val="24"/>
                <w:szCs w:val="24"/>
              </w:rPr>
            </w:pPr>
            <w:r>
              <w:rPr>
                <w:sz w:val="24"/>
                <w:szCs w:val="24"/>
              </w:rPr>
              <w:t>关键业务保障</w:t>
            </w:r>
          </w:p>
        </w:tc>
        <w:tc>
          <w:tcPr>
            <w:tcW w:w="7224" w:type="dxa"/>
            <w:tcBorders>
              <w:tl2br w:val="nil"/>
              <w:tr2bl w:val="nil"/>
            </w:tcBorders>
            <w:vAlign w:val="center"/>
          </w:tcPr>
          <w:p w14:paraId="4DFF4A52">
            <w:pPr>
              <w:pageBreakBefore w:val="0"/>
              <w:kinsoku/>
              <w:wordWrap/>
              <w:overflowPunct/>
              <w:topLinePunct w:val="0"/>
              <w:autoSpaceDE/>
              <w:autoSpaceDN/>
              <w:bidi w:val="0"/>
              <w:snapToGrid/>
              <w:spacing w:line="360" w:lineRule="auto"/>
              <w:rPr>
                <w:sz w:val="24"/>
                <w:szCs w:val="24"/>
              </w:rPr>
            </w:pPr>
            <w:r>
              <w:rPr>
                <w:rFonts w:hint="eastAsia" w:ascii="Segoe UI Symbol" w:hAnsi="Segoe UI Symbol" w:cs="Segoe UI Symbol"/>
                <w:sz w:val="24"/>
                <w:szCs w:val="24"/>
              </w:rPr>
              <w:t>★</w:t>
            </w:r>
            <w:r>
              <w:rPr>
                <w:sz w:val="24"/>
                <w:szCs w:val="24"/>
              </w:rPr>
              <w:t>为保证医院核心业务软件的可靠运行，要求</w:t>
            </w:r>
            <w:r>
              <w:rPr>
                <w:rFonts w:hint="eastAsia"/>
                <w:sz w:val="24"/>
                <w:szCs w:val="24"/>
              </w:rPr>
              <w:t>超融合平台</w:t>
            </w:r>
            <w:r>
              <w:rPr>
                <w:sz w:val="24"/>
                <w:szCs w:val="24"/>
              </w:rPr>
              <w:t>厂商具备与业内主流医疗软件厂家的兼容性认证，需要兼容的医疗软件厂家包括但不限于：联众智慧、创业慧康和仁、九阵、篮网、卫宁、心医国际、智业、北大医信等。</w:t>
            </w:r>
            <w:r>
              <w:rPr>
                <w:rFonts w:hint="eastAsia"/>
                <w:sz w:val="24"/>
                <w:szCs w:val="24"/>
              </w:rPr>
              <w:t>（需提供兼容性认证证明材料）</w:t>
            </w:r>
          </w:p>
        </w:tc>
      </w:tr>
      <w:tr w14:paraId="0735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581" w:type="dxa"/>
            <w:vMerge w:val="continue"/>
            <w:tcBorders>
              <w:tl2br w:val="nil"/>
              <w:tr2bl w:val="nil"/>
            </w:tcBorders>
            <w:vAlign w:val="center"/>
          </w:tcPr>
          <w:p w14:paraId="1F011B55">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08823B9D">
            <w:pPr>
              <w:pageBreakBefore w:val="0"/>
              <w:kinsoku/>
              <w:wordWrap/>
              <w:overflowPunct/>
              <w:topLinePunct w:val="0"/>
              <w:autoSpaceDE/>
              <w:autoSpaceDN/>
              <w:bidi w:val="0"/>
              <w:snapToGrid/>
              <w:spacing w:line="360" w:lineRule="auto"/>
              <w:rPr>
                <w:rFonts w:ascii="Segoe UI Symbol" w:hAnsi="Segoe UI Symbol" w:cs="Segoe UI Symbol"/>
                <w:sz w:val="24"/>
                <w:szCs w:val="24"/>
                <w:highlight w:val="yellow"/>
              </w:rPr>
            </w:pPr>
            <w:r>
              <w:rPr>
                <w:rFonts w:hint="eastAsia"/>
                <w:sz w:val="24"/>
                <w:szCs w:val="24"/>
              </w:rPr>
              <w:t>★支持通过AI算法可以对虚拟机、主机的性能、可靠性打分，提供调度建议，提升DRS过程中的精准度。支持设置DRS调度时间段。（需提供产品功能截图证明）</w:t>
            </w:r>
          </w:p>
        </w:tc>
      </w:tr>
      <w:tr w14:paraId="4F9D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1581" w:type="dxa"/>
            <w:vMerge w:val="continue"/>
            <w:tcBorders>
              <w:tl2br w:val="nil"/>
              <w:tr2bl w:val="nil"/>
            </w:tcBorders>
            <w:vAlign w:val="center"/>
          </w:tcPr>
          <w:p w14:paraId="2F02CBCB">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1950E63E">
            <w:pPr>
              <w:pStyle w:val="20"/>
              <w:pageBreakBefore w:val="0"/>
              <w:kinsoku/>
              <w:wordWrap/>
              <w:overflowPunct/>
              <w:topLinePunct w:val="0"/>
              <w:autoSpaceDE/>
              <w:autoSpaceDN/>
              <w:bidi w:val="0"/>
              <w:adjustRightInd/>
              <w:snapToGrid/>
              <w:spacing w:line="360" w:lineRule="auto"/>
              <w:rPr>
                <w:sz w:val="24"/>
                <w:szCs w:val="24"/>
              </w:rPr>
            </w:pPr>
            <w:r>
              <w:rPr>
                <w:sz w:val="24"/>
                <w:szCs w:val="24"/>
              </w:rPr>
              <w:t>硬件故障对平台影响较大，也会影响数据安全，为保障业务在硬件故障后尽快恢复冗余数据保障，</w:t>
            </w:r>
            <w:r>
              <w:rPr>
                <w:rFonts w:hint="eastAsia" w:ascii="Segoe UI Symbol" w:hAnsi="Segoe UI Symbol" w:cs="Segoe UI Symbol"/>
                <w:sz w:val="24"/>
                <w:szCs w:val="24"/>
              </w:rPr>
              <w:t>★</w:t>
            </w:r>
            <w:r>
              <w:rPr>
                <w:sz w:val="24"/>
                <w:szCs w:val="24"/>
              </w:rPr>
              <w:t>超融合平台需满足：可以查看数据重建任务详情，可以查看数据重建信息，包括重建的对象名称、类型、数据量和优先级等信息；可以点击操作中的优先级对数据重建进行优先重建。</w:t>
            </w:r>
            <w:r>
              <w:rPr>
                <w:rFonts w:hint="eastAsia"/>
                <w:sz w:val="24"/>
                <w:szCs w:val="24"/>
              </w:rPr>
              <w:t>（需提供产品功能截图证明）</w:t>
            </w:r>
          </w:p>
        </w:tc>
      </w:tr>
      <w:tr w14:paraId="559C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581" w:type="dxa"/>
            <w:vMerge w:val="restart"/>
            <w:tcBorders>
              <w:tl2br w:val="nil"/>
              <w:tr2bl w:val="nil"/>
            </w:tcBorders>
            <w:vAlign w:val="center"/>
          </w:tcPr>
          <w:p w14:paraId="6B585EED">
            <w:pPr>
              <w:pageBreakBefore w:val="0"/>
              <w:kinsoku/>
              <w:wordWrap/>
              <w:overflowPunct/>
              <w:topLinePunct w:val="0"/>
              <w:autoSpaceDE/>
              <w:autoSpaceDN/>
              <w:bidi w:val="0"/>
              <w:snapToGrid/>
              <w:spacing w:line="360" w:lineRule="auto"/>
              <w:jc w:val="center"/>
              <w:rPr>
                <w:sz w:val="24"/>
                <w:szCs w:val="24"/>
              </w:rPr>
            </w:pPr>
            <w:r>
              <w:rPr>
                <w:sz w:val="24"/>
                <w:szCs w:val="24"/>
              </w:rPr>
              <w:t>产品资质</w:t>
            </w:r>
          </w:p>
        </w:tc>
        <w:tc>
          <w:tcPr>
            <w:tcW w:w="7224" w:type="dxa"/>
            <w:tcBorders>
              <w:tl2br w:val="nil"/>
              <w:tr2bl w:val="nil"/>
            </w:tcBorders>
            <w:vAlign w:val="center"/>
          </w:tcPr>
          <w:p w14:paraId="383EA069">
            <w:pPr>
              <w:pageBreakBefore w:val="0"/>
              <w:widowControl/>
              <w:kinsoku/>
              <w:wordWrap/>
              <w:overflowPunct/>
              <w:topLinePunct w:val="0"/>
              <w:autoSpaceDE/>
              <w:autoSpaceDN/>
              <w:bidi w:val="0"/>
              <w:snapToGrid/>
              <w:spacing w:line="360" w:lineRule="auto"/>
              <w:rPr>
                <w:sz w:val="24"/>
                <w:szCs w:val="24"/>
                <w:lang w:eastAsia="zh-Hans"/>
              </w:rPr>
            </w:pPr>
            <w:r>
              <w:rPr>
                <w:sz w:val="24"/>
                <w:szCs w:val="24"/>
                <w:lang w:eastAsia="zh-Hans"/>
              </w:rPr>
              <w:t>为保障品牌可靠性，所投产品的云计算厂商需通过信通院《医疗云计算基础设施可信选型评估方法》的可信云认证，提供证书复印件。</w:t>
            </w:r>
          </w:p>
        </w:tc>
      </w:tr>
      <w:tr w14:paraId="027F9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581" w:type="dxa"/>
            <w:vMerge w:val="continue"/>
            <w:tcBorders>
              <w:tl2br w:val="nil"/>
              <w:tr2bl w:val="nil"/>
            </w:tcBorders>
            <w:vAlign w:val="center"/>
          </w:tcPr>
          <w:p w14:paraId="76EA62A2">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18D6C63B">
            <w:pPr>
              <w:pageBreakBefore w:val="0"/>
              <w:widowControl/>
              <w:kinsoku/>
              <w:wordWrap/>
              <w:overflowPunct/>
              <w:topLinePunct w:val="0"/>
              <w:autoSpaceDE/>
              <w:autoSpaceDN/>
              <w:bidi w:val="0"/>
              <w:snapToGrid/>
              <w:spacing w:line="360" w:lineRule="auto"/>
              <w:rPr>
                <w:sz w:val="24"/>
                <w:szCs w:val="24"/>
                <w:lang w:eastAsia="zh-Hans"/>
              </w:rPr>
            </w:pPr>
            <w:bookmarkStart w:id="19" w:name="_Hlk163379968"/>
            <w:r>
              <w:rPr>
                <w:rFonts w:hint="eastAsia" w:ascii="Segoe UI Symbol" w:hAnsi="Segoe UI Symbol" w:cs="Segoe UI Symbol"/>
                <w:sz w:val="24"/>
                <w:szCs w:val="24"/>
              </w:rPr>
              <w:t>★</w:t>
            </w:r>
            <w:r>
              <w:rPr>
                <w:sz w:val="24"/>
                <w:szCs w:val="24"/>
                <w:lang w:eastAsia="zh-Hans"/>
              </w:rPr>
              <w:t>为确保所投产品生产厂商软件安全开发实力，</w:t>
            </w:r>
            <w:r>
              <w:rPr>
                <w:rFonts w:hint="eastAsia"/>
                <w:sz w:val="24"/>
                <w:szCs w:val="24"/>
              </w:rPr>
              <w:t>超融合平台</w:t>
            </w:r>
            <w:r>
              <w:rPr>
                <w:sz w:val="24"/>
                <w:szCs w:val="24"/>
                <w:lang w:eastAsia="zh-Hans"/>
              </w:rPr>
              <w:t>厂商</w:t>
            </w:r>
            <w:r>
              <w:rPr>
                <w:rFonts w:hint="eastAsia"/>
                <w:sz w:val="24"/>
                <w:szCs w:val="24"/>
              </w:rPr>
              <w:t>须具备</w:t>
            </w:r>
            <w:r>
              <w:rPr>
                <w:sz w:val="24"/>
                <w:szCs w:val="24"/>
                <w:lang w:eastAsia="zh-Hans"/>
              </w:rPr>
              <w:t>中国网络安全审查技术与认证中心颁发的软件安全开发服务资质，提供证明材料。</w:t>
            </w:r>
            <w:bookmarkEnd w:id="19"/>
          </w:p>
        </w:tc>
      </w:tr>
      <w:tr w14:paraId="136D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581" w:type="dxa"/>
            <w:vMerge w:val="continue"/>
            <w:tcBorders>
              <w:tl2br w:val="nil"/>
              <w:tr2bl w:val="nil"/>
            </w:tcBorders>
            <w:vAlign w:val="center"/>
          </w:tcPr>
          <w:p w14:paraId="73AF61E0">
            <w:pPr>
              <w:pageBreakBefore w:val="0"/>
              <w:kinsoku/>
              <w:wordWrap/>
              <w:overflowPunct/>
              <w:topLinePunct w:val="0"/>
              <w:autoSpaceDE/>
              <w:autoSpaceDN/>
              <w:bidi w:val="0"/>
              <w:snapToGrid/>
              <w:spacing w:line="360" w:lineRule="auto"/>
              <w:jc w:val="center"/>
              <w:rPr>
                <w:sz w:val="24"/>
                <w:szCs w:val="24"/>
              </w:rPr>
            </w:pPr>
          </w:p>
        </w:tc>
        <w:tc>
          <w:tcPr>
            <w:tcW w:w="7224" w:type="dxa"/>
            <w:tcBorders>
              <w:tl2br w:val="nil"/>
              <w:tr2bl w:val="nil"/>
            </w:tcBorders>
            <w:vAlign w:val="center"/>
          </w:tcPr>
          <w:p w14:paraId="2A4AD22E">
            <w:pPr>
              <w:pageBreakBefore w:val="0"/>
              <w:widowControl/>
              <w:kinsoku/>
              <w:wordWrap/>
              <w:overflowPunct/>
              <w:topLinePunct w:val="0"/>
              <w:autoSpaceDE/>
              <w:autoSpaceDN/>
              <w:bidi w:val="0"/>
              <w:snapToGrid/>
              <w:spacing w:line="360" w:lineRule="auto"/>
              <w:rPr>
                <w:sz w:val="24"/>
                <w:szCs w:val="24"/>
                <w:lang w:eastAsia="zh-Hans"/>
              </w:rPr>
            </w:pPr>
            <w:r>
              <w:rPr>
                <w:rFonts w:hint="eastAsia" w:ascii="Segoe UI Symbol" w:hAnsi="Segoe UI Symbol" w:cs="Segoe UI Symbol"/>
                <w:sz w:val="24"/>
                <w:szCs w:val="24"/>
              </w:rPr>
              <w:t>★</w:t>
            </w:r>
            <w:r>
              <w:rPr>
                <w:sz w:val="24"/>
                <w:szCs w:val="24"/>
                <w:lang w:eastAsia="zh-Hans"/>
              </w:rPr>
              <w:t>为确保信息安全，所投产品</w:t>
            </w:r>
            <w:r>
              <w:rPr>
                <w:rFonts w:hint="eastAsia"/>
                <w:sz w:val="24"/>
                <w:szCs w:val="24"/>
              </w:rPr>
              <w:t>超融合平台</w:t>
            </w:r>
            <w:r>
              <w:rPr>
                <w:sz w:val="24"/>
                <w:szCs w:val="24"/>
                <w:lang w:eastAsia="zh-Hans"/>
              </w:rPr>
              <w:t>厂商</w:t>
            </w:r>
            <w:r>
              <w:rPr>
                <w:rFonts w:hint="eastAsia"/>
                <w:sz w:val="24"/>
                <w:szCs w:val="24"/>
              </w:rPr>
              <w:t>须具备</w:t>
            </w:r>
            <w:r>
              <w:rPr>
                <w:sz w:val="24"/>
                <w:szCs w:val="24"/>
                <w:lang w:eastAsia="zh-Hans"/>
              </w:rPr>
              <w:t>中国信息安全测评中心颁发的信息安全服务资质证书（云计算安全类），提供证书复印件。</w:t>
            </w:r>
          </w:p>
        </w:tc>
      </w:tr>
      <w:tr w14:paraId="6FB1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tcBorders>
              <w:tl2br w:val="nil"/>
              <w:tr2bl w:val="nil"/>
            </w:tcBorders>
            <w:vAlign w:val="center"/>
          </w:tcPr>
          <w:p w14:paraId="7A26561F">
            <w:pPr>
              <w:pageBreakBefore w:val="0"/>
              <w:kinsoku/>
              <w:wordWrap/>
              <w:overflowPunct/>
              <w:topLinePunct w:val="0"/>
              <w:autoSpaceDE/>
              <w:autoSpaceDN/>
              <w:bidi w:val="0"/>
              <w:snapToGrid/>
              <w:spacing w:line="360" w:lineRule="auto"/>
              <w:jc w:val="center"/>
              <w:rPr>
                <w:sz w:val="24"/>
                <w:szCs w:val="24"/>
              </w:rPr>
            </w:pPr>
            <w:r>
              <w:rPr>
                <w:sz w:val="24"/>
                <w:szCs w:val="24"/>
              </w:rPr>
              <w:t>其他</w:t>
            </w:r>
          </w:p>
        </w:tc>
        <w:tc>
          <w:tcPr>
            <w:tcW w:w="7224" w:type="dxa"/>
            <w:tcBorders>
              <w:tl2br w:val="nil"/>
              <w:tr2bl w:val="nil"/>
            </w:tcBorders>
            <w:vAlign w:val="center"/>
          </w:tcPr>
          <w:p w14:paraId="2BC2EAA9">
            <w:pPr>
              <w:pageBreakBefore w:val="0"/>
              <w:kinsoku/>
              <w:wordWrap/>
              <w:overflowPunct/>
              <w:topLinePunct w:val="0"/>
              <w:autoSpaceDE/>
              <w:autoSpaceDN/>
              <w:bidi w:val="0"/>
              <w:snapToGrid/>
              <w:spacing w:line="360" w:lineRule="auto"/>
              <w:rPr>
                <w:sz w:val="24"/>
                <w:szCs w:val="24"/>
              </w:rPr>
            </w:pPr>
            <w:r>
              <w:rPr>
                <w:sz w:val="24"/>
                <w:szCs w:val="24"/>
              </w:rPr>
              <w:t>中标后七个工作日内需提供软件对上述功能进行逐一验证，验证中若发现有虚假应标行为，采购人保留追究法律责任的权力。</w:t>
            </w:r>
          </w:p>
        </w:tc>
      </w:tr>
    </w:tbl>
    <w:p w14:paraId="76FB95AE">
      <w:pPr>
        <w:pStyle w:val="3"/>
        <w:pageBreakBefore w:val="0"/>
        <w:tabs>
          <w:tab w:val="left" w:pos="420"/>
          <w:tab w:val="clear" w:pos="432"/>
        </w:tabs>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3.2  </w:t>
      </w:r>
      <w:r>
        <w:rPr>
          <w:rFonts w:hint="eastAsia" w:ascii="宋体" w:hAnsi="宋体" w:eastAsia="宋体" w:cs="宋体"/>
          <w:sz w:val="24"/>
          <w:szCs w:val="24"/>
        </w:rPr>
        <w:t>P</w:t>
      </w:r>
      <w:r>
        <w:rPr>
          <w:rFonts w:hint="eastAsia" w:ascii="宋体" w:hAnsi="宋体" w:eastAsia="宋体" w:cs="宋体"/>
          <w:sz w:val="24"/>
          <w:szCs w:val="24"/>
          <w:lang w:val="en-US" w:eastAsia="zh-CN"/>
        </w:rPr>
        <w:t>ACS硬件</w:t>
      </w:r>
    </w:p>
    <w:tbl>
      <w:tblPr>
        <w:tblStyle w:val="6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7883"/>
      </w:tblGrid>
      <w:tr w14:paraId="5B3F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89" w:type="dxa"/>
            <w:shd w:val="clear" w:color="auto" w:fill="auto"/>
            <w:vAlign w:val="center"/>
          </w:tcPr>
          <w:p w14:paraId="2CAA226F">
            <w:pPr>
              <w:pageBreakBefore w:val="0"/>
              <w:kinsoku/>
              <w:wordWrap/>
              <w:overflowPunct/>
              <w:topLinePunct w:val="0"/>
              <w:autoSpaceDE/>
              <w:autoSpaceDN/>
              <w:bidi w:val="0"/>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sz w:val="24"/>
                <w:szCs w:val="24"/>
              </w:rPr>
              <w:t>指标项</w:t>
            </w:r>
          </w:p>
        </w:tc>
        <w:tc>
          <w:tcPr>
            <w:tcW w:w="7233" w:type="dxa"/>
            <w:shd w:val="clear" w:color="auto" w:fill="auto"/>
            <w:vAlign w:val="center"/>
          </w:tcPr>
          <w:p w14:paraId="15F7B74C">
            <w:pPr>
              <w:pageBreakBefore w:val="0"/>
              <w:kinsoku/>
              <w:wordWrap/>
              <w:overflowPunct/>
              <w:topLinePunct w:val="0"/>
              <w:autoSpaceDE/>
              <w:autoSpaceDN/>
              <w:bidi w:val="0"/>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sz w:val="24"/>
                <w:szCs w:val="24"/>
              </w:rPr>
              <w:t>具体要求</w:t>
            </w:r>
          </w:p>
        </w:tc>
      </w:tr>
      <w:tr w14:paraId="663A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289" w:type="dxa"/>
            <w:shd w:val="clear" w:color="auto" w:fill="auto"/>
            <w:vAlign w:val="center"/>
          </w:tcPr>
          <w:p w14:paraId="308C4AE6">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品牌</w:t>
            </w:r>
          </w:p>
        </w:tc>
        <w:tc>
          <w:tcPr>
            <w:tcW w:w="7233" w:type="dxa"/>
            <w:shd w:val="clear" w:color="auto" w:fill="auto"/>
            <w:vAlign w:val="center"/>
          </w:tcPr>
          <w:p w14:paraId="112226E2">
            <w:pPr>
              <w:pageBreakBefore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国产品牌，主流服务器品牌，2022年至2023年国内出货量排名前5名，需提供IDC报告。</w:t>
            </w:r>
          </w:p>
        </w:tc>
      </w:tr>
      <w:tr w14:paraId="2421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289" w:type="dxa"/>
            <w:shd w:val="clear" w:color="auto" w:fill="auto"/>
            <w:vAlign w:val="center"/>
          </w:tcPr>
          <w:p w14:paraId="6B0C646E">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形态</w:t>
            </w:r>
          </w:p>
        </w:tc>
        <w:tc>
          <w:tcPr>
            <w:tcW w:w="7233" w:type="dxa"/>
            <w:shd w:val="clear" w:color="auto" w:fill="auto"/>
            <w:vAlign w:val="center"/>
          </w:tcPr>
          <w:p w14:paraId="5575D2B6">
            <w:pPr>
              <w:pageBreakBefore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2U2路机架式服务器。</w:t>
            </w:r>
          </w:p>
        </w:tc>
      </w:tr>
      <w:tr w14:paraId="3B2D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89" w:type="dxa"/>
            <w:shd w:val="clear" w:color="auto" w:fill="auto"/>
            <w:vAlign w:val="center"/>
          </w:tcPr>
          <w:p w14:paraId="30B6F001">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CPU</w:t>
            </w:r>
          </w:p>
        </w:tc>
        <w:tc>
          <w:tcPr>
            <w:tcW w:w="7233" w:type="dxa"/>
            <w:shd w:val="clear" w:color="auto" w:fill="auto"/>
            <w:vAlign w:val="center"/>
          </w:tcPr>
          <w:p w14:paraId="75222D34">
            <w:pPr>
              <w:pageBreakBefore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配置≥2颗第三代Intel Xeon Gold 处理器，单颗核数≥16核，主频≥2.9GHz。</w:t>
            </w:r>
          </w:p>
        </w:tc>
      </w:tr>
      <w:tr w14:paraId="568D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289" w:type="dxa"/>
            <w:shd w:val="clear" w:color="auto" w:fill="auto"/>
            <w:vAlign w:val="center"/>
          </w:tcPr>
          <w:p w14:paraId="4B0E3E3A">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内存</w:t>
            </w:r>
          </w:p>
        </w:tc>
        <w:tc>
          <w:tcPr>
            <w:tcW w:w="7233" w:type="dxa"/>
            <w:shd w:val="clear" w:color="auto" w:fill="auto"/>
            <w:vAlign w:val="center"/>
          </w:tcPr>
          <w:p w14:paraId="7C76043E">
            <w:pPr>
              <w:pageBreakBefore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配置≥2*64GB DDR4 3200MT/s RDIMM内存。</w:t>
            </w:r>
          </w:p>
        </w:tc>
      </w:tr>
      <w:tr w14:paraId="353E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289" w:type="dxa"/>
            <w:shd w:val="clear" w:color="auto" w:fill="auto"/>
            <w:vAlign w:val="center"/>
          </w:tcPr>
          <w:p w14:paraId="175EF15F">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硬盘</w:t>
            </w:r>
          </w:p>
        </w:tc>
        <w:tc>
          <w:tcPr>
            <w:tcW w:w="7233" w:type="dxa"/>
            <w:shd w:val="clear" w:color="auto" w:fill="auto"/>
            <w:vAlign w:val="center"/>
          </w:tcPr>
          <w:p w14:paraId="305E85C1">
            <w:pPr>
              <w:pageBreakBefore w:val="0"/>
              <w:kinsoku/>
              <w:wordWrap/>
              <w:overflowPunct/>
              <w:topLinePunct w:val="0"/>
              <w:autoSpaceDE/>
              <w:autoSpaceDN/>
              <w:bidi w:val="0"/>
              <w:snapToGrid/>
              <w:spacing w:line="360" w:lineRule="auto"/>
              <w:ind w:left="480" w:hanging="480" w:hangingChars="200"/>
              <w:rPr>
                <w:rFonts w:hint="eastAsia" w:ascii="宋体" w:hAnsi="宋体" w:eastAsia="宋体" w:cs="宋体"/>
                <w:sz w:val="24"/>
                <w:szCs w:val="24"/>
              </w:rPr>
            </w:pPr>
            <w:r>
              <w:rPr>
                <w:rFonts w:hint="eastAsia" w:ascii="宋体" w:hAnsi="宋体" w:eastAsia="宋体" w:cs="宋体"/>
                <w:sz w:val="24"/>
                <w:szCs w:val="24"/>
              </w:rPr>
              <w:t>配置≥2*480GB SATA SSD硬盘。</w:t>
            </w:r>
          </w:p>
        </w:tc>
      </w:tr>
      <w:tr w14:paraId="7F64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89" w:type="dxa"/>
            <w:shd w:val="clear" w:color="auto" w:fill="auto"/>
            <w:vAlign w:val="center"/>
          </w:tcPr>
          <w:p w14:paraId="2A3CDDBA">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阵列卡</w:t>
            </w:r>
          </w:p>
        </w:tc>
        <w:tc>
          <w:tcPr>
            <w:tcW w:w="7233" w:type="dxa"/>
            <w:shd w:val="clear" w:color="auto" w:fill="auto"/>
            <w:vAlign w:val="center"/>
          </w:tcPr>
          <w:p w14:paraId="7C12FC43">
            <w:pPr>
              <w:pageBreakBefore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配置≥阵列卡支持RAID0/1/10/。</w:t>
            </w:r>
          </w:p>
        </w:tc>
      </w:tr>
      <w:tr w14:paraId="4BEF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89" w:type="dxa"/>
            <w:shd w:val="clear" w:color="auto" w:fill="auto"/>
            <w:vAlign w:val="center"/>
          </w:tcPr>
          <w:p w14:paraId="50520B48">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网口</w:t>
            </w:r>
          </w:p>
        </w:tc>
        <w:tc>
          <w:tcPr>
            <w:tcW w:w="7233" w:type="dxa"/>
            <w:shd w:val="clear" w:color="auto" w:fill="auto"/>
            <w:vAlign w:val="center"/>
          </w:tcPr>
          <w:p w14:paraId="76879F19">
            <w:pPr>
              <w:pageBreakBefore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配置≥2块10GE双端口光口网卡(含光模块)+2块GE双端口电口网卡。</w:t>
            </w:r>
          </w:p>
        </w:tc>
      </w:tr>
      <w:tr w14:paraId="42E6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89" w:type="dxa"/>
            <w:shd w:val="clear" w:color="auto" w:fill="auto"/>
            <w:vAlign w:val="center"/>
          </w:tcPr>
          <w:p w14:paraId="3A9D47ED">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HBA卡</w:t>
            </w:r>
          </w:p>
        </w:tc>
        <w:tc>
          <w:tcPr>
            <w:tcW w:w="7233" w:type="dxa"/>
            <w:shd w:val="clear" w:color="auto" w:fill="auto"/>
            <w:vAlign w:val="center"/>
          </w:tcPr>
          <w:p w14:paraId="3EDD17C7">
            <w:pPr>
              <w:pageBreakBefore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16Gb HBA卡双端口。</w:t>
            </w:r>
          </w:p>
        </w:tc>
      </w:tr>
      <w:tr w14:paraId="167A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89" w:type="dxa"/>
            <w:shd w:val="clear" w:color="auto" w:fill="auto"/>
            <w:vAlign w:val="center"/>
          </w:tcPr>
          <w:p w14:paraId="0EC6285A">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电源</w:t>
            </w:r>
          </w:p>
        </w:tc>
        <w:tc>
          <w:tcPr>
            <w:tcW w:w="7233" w:type="dxa"/>
            <w:shd w:val="clear" w:color="auto" w:fill="auto"/>
            <w:vAlign w:val="center"/>
          </w:tcPr>
          <w:p w14:paraId="6306C9DA">
            <w:pPr>
              <w:pageBreakBefore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配置≥900W冗余（1+1）白金电源。</w:t>
            </w:r>
          </w:p>
        </w:tc>
      </w:tr>
      <w:tr w14:paraId="04B0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289" w:type="dxa"/>
            <w:shd w:val="clear" w:color="auto" w:fill="auto"/>
            <w:vAlign w:val="center"/>
          </w:tcPr>
          <w:p w14:paraId="79D1419D">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环境温度</w:t>
            </w:r>
          </w:p>
        </w:tc>
        <w:tc>
          <w:tcPr>
            <w:tcW w:w="7233" w:type="dxa"/>
            <w:shd w:val="clear" w:color="auto" w:fill="auto"/>
            <w:vAlign w:val="center"/>
          </w:tcPr>
          <w:p w14:paraId="6BCF244F">
            <w:pPr>
              <w:pageBreakBefore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长期工作环境温度支持5ºC – 45ºC。</w:t>
            </w:r>
          </w:p>
        </w:tc>
      </w:tr>
      <w:tr w14:paraId="4F0C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289" w:type="dxa"/>
            <w:shd w:val="clear" w:color="auto" w:fill="auto"/>
            <w:vAlign w:val="center"/>
          </w:tcPr>
          <w:p w14:paraId="120273BD">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内置存储</w:t>
            </w:r>
          </w:p>
        </w:tc>
        <w:tc>
          <w:tcPr>
            <w:tcW w:w="7233" w:type="dxa"/>
            <w:shd w:val="clear" w:color="auto" w:fill="auto"/>
            <w:vAlign w:val="center"/>
          </w:tcPr>
          <w:p w14:paraId="031EC8DE">
            <w:pPr>
              <w:pageBreakBefore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支持 2*M.2 SATA SSD，支持硬RAID1，支持免开箱热插拔。</w:t>
            </w:r>
          </w:p>
        </w:tc>
      </w:tr>
      <w:tr w14:paraId="1885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289" w:type="dxa"/>
            <w:shd w:val="clear" w:color="auto" w:fill="auto"/>
            <w:vAlign w:val="center"/>
          </w:tcPr>
          <w:p w14:paraId="34E5E097">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可管理性</w:t>
            </w:r>
          </w:p>
        </w:tc>
        <w:tc>
          <w:tcPr>
            <w:tcW w:w="7233" w:type="dxa"/>
            <w:shd w:val="clear" w:color="auto" w:fill="auto"/>
            <w:vAlign w:val="center"/>
          </w:tcPr>
          <w:p w14:paraId="71E5D0BA">
            <w:pPr>
              <w:pageBreakBefore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配置独立的远程管理控制端口，支持远程监控图形界面, 可实现与操作系统无关的远程对服务器的完全控制，包括远程的开机、关机、重启、虚拟软驱、虚拟光驱等操作。</w:t>
            </w:r>
          </w:p>
        </w:tc>
      </w:tr>
      <w:tr w14:paraId="73EF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89" w:type="dxa"/>
            <w:shd w:val="clear" w:color="auto" w:fill="auto"/>
            <w:vAlign w:val="center"/>
          </w:tcPr>
          <w:p w14:paraId="4FFBA93F">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自主可控</w:t>
            </w:r>
          </w:p>
        </w:tc>
        <w:tc>
          <w:tcPr>
            <w:tcW w:w="7233" w:type="dxa"/>
            <w:shd w:val="clear" w:color="auto" w:fill="auto"/>
            <w:vAlign w:val="center"/>
          </w:tcPr>
          <w:p w14:paraId="0498C5FC">
            <w:pPr>
              <w:pageBreakBefore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sym w:font="Wingdings" w:char="F0AB"/>
            </w:r>
            <w:r>
              <w:rPr>
                <w:rFonts w:hint="eastAsia" w:ascii="宋体" w:hAnsi="宋体" w:eastAsia="宋体" w:cs="宋体"/>
                <w:sz w:val="24"/>
                <w:szCs w:val="24"/>
              </w:rPr>
              <w:t>服务器管理软件支持所有者在中华人民共和国境内工商局登记注册的芯片，并提供国产化证明材料。</w:t>
            </w:r>
          </w:p>
        </w:tc>
      </w:tr>
      <w:tr w14:paraId="448F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89" w:type="dxa"/>
            <w:vMerge w:val="restart"/>
            <w:shd w:val="clear" w:color="auto" w:fill="auto"/>
            <w:vAlign w:val="center"/>
          </w:tcPr>
          <w:p w14:paraId="58E9B170">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故障诊断</w:t>
            </w:r>
          </w:p>
        </w:tc>
        <w:tc>
          <w:tcPr>
            <w:tcW w:w="7233" w:type="dxa"/>
            <w:shd w:val="clear" w:color="auto" w:fill="auto"/>
            <w:vAlign w:val="center"/>
          </w:tcPr>
          <w:p w14:paraId="1849069B">
            <w:pPr>
              <w:pageBreakBefore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支持内存UCE Non-Fatal/PCIe标卡UCE故障精准告警功能，需要包含故障内存/PCIe卡的具体槽位信息，需提供官网证明材料。</w:t>
            </w:r>
          </w:p>
        </w:tc>
      </w:tr>
      <w:tr w14:paraId="2222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89" w:type="dxa"/>
            <w:vMerge w:val="continue"/>
            <w:shd w:val="clear" w:color="auto" w:fill="auto"/>
            <w:vAlign w:val="center"/>
          </w:tcPr>
          <w:p w14:paraId="455FAF32">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p>
        </w:tc>
        <w:tc>
          <w:tcPr>
            <w:tcW w:w="7233" w:type="dxa"/>
            <w:shd w:val="clear" w:color="auto" w:fill="auto"/>
            <w:vAlign w:val="center"/>
          </w:tcPr>
          <w:p w14:paraId="02D0DFB1">
            <w:pPr>
              <w:pageBreakBefore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支持内存故障隔离功能,内存风险区域产生UCE故障，隔离成功，OS不宕机，需提供官网证明材料。</w:t>
            </w:r>
          </w:p>
        </w:tc>
      </w:tr>
      <w:tr w14:paraId="0EA5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89" w:type="dxa"/>
            <w:vMerge w:val="continue"/>
            <w:shd w:val="clear" w:color="auto" w:fill="auto"/>
            <w:vAlign w:val="center"/>
          </w:tcPr>
          <w:p w14:paraId="1893582D">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p>
        </w:tc>
        <w:tc>
          <w:tcPr>
            <w:tcW w:w="7233" w:type="dxa"/>
            <w:shd w:val="clear" w:color="auto" w:fill="auto"/>
            <w:vAlign w:val="center"/>
          </w:tcPr>
          <w:p w14:paraId="67AA6301">
            <w:pPr>
              <w:pageBreakBefore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支持慢盘检测，结合带内管理软件，实现BMC页面上报物理盘、逻辑盘慢盘告警，及时检测慢盘故障，可以快速执行相应的恢复措施。</w:t>
            </w:r>
          </w:p>
        </w:tc>
      </w:tr>
      <w:tr w14:paraId="63BC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89" w:type="dxa"/>
            <w:shd w:val="clear" w:color="auto" w:fill="auto"/>
            <w:vAlign w:val="center"/>
          </w:tcPr>
          <w:p w14:paraId="6B27C67D">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鉴权/加密算法</w:t>
            </w:r>
          </w:p>
        </w:tc>
        <w:tc>
          <w:tcPr>
            <w:tcW w:w="7233" w:type="dxa"/>
            <w:shd w:val="clear" w:color="auto" w:fill="auto"/>
            <w:vAlign w:val="center"/>
          </w:tcPr>
          <w:p w14:paraId="6FF6A244">
            <w:pPr>
              <w:pageBreakBefore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sym w:font="Wingdings" w:char="F0AB"/>
            </w:r>
            <w:r>
              <w:rPr>
                <w:rFonts w:hint="eastAsia" w:ascii="宋体" w:hAnsi="宋体" w:eastAsia="宋体" w:cs="宋体"/>
                <w:sz w:val="24"/>
                <w:szCs w:val="24"/>
              </w:rPr>
              <w:t>支持SNMP SHA256/SHA384/SHA512鉴权算法和AES256加密算法, 可以有效保证SNMP接口数据的机密性，降低数据泄露或篡改的安全风险，需提供官网证明材料。</w:t>
            </w:r>
          </w:p>
        </w:tc>
      </w:tr>
      <w:tr w14:paraId="6913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89" w:type="dxa"/>
            <w:shd w:val="clear" w:color="auto" w:fill="auto"/>
            <w:vAlign w:val="center"/>
          </w:tcPr>
          <w:p w14:paraId="3FE9F8CE">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用户认证管理</w:t>
            </w:r>
          </w:p>
        </w:tc>
        <w:tc>
          <w:tcPr>
            <w:tcW w:w="7233" w:type="dxa"/>
            <w:shd w:val="clear" w:color="auto" w:fill="auto"/>
            <w:vAlign w:val="center"/>
          </w:tcPr>
          <w:p w14:paraId="0DFAC98F">
            <w:pPr>
              <w:pageBreakBefore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sym w:font="Wingdings" w:char="F0AB"/>
            </w:r>
            <w:r>
              <w:rPr>
                <w:rFonts w:hint="eastAsia" w:ascii="宋体" w:hAnsi="宋体" w:eastAsia="宋体" w:cs="宋体"/>
                <w:sz w:val="24"/>
                <w:szCs w:val="24"/>
              </w:rPr>
              <w:t>支持基于Kerberos协议的用户认证管理机制，提升用户认证管理的安全性。同时支持SSO免用户名密码登录，提升Web访问效率，需提供官网证明材料。</w:t>
            </w:r>
          </w:p>
        </w:tc>
      </w:tr>
      <w:tr w14:paraId="227E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89" w:type="dxa"/>
            <w:shd w:val="clear" w:color="auto" w:fill="auto"/>
            <w:vAlign w:val="center"/>
          </w:tcPr>
          <w:p w14:paraId="21C3D218">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sym w:font="Wingdings" w:char="F0AB"/>
            </w:r>
            <w:r>
              <w:rPr>
                <w:rFonts w:hint="eastAsia" w:ascii="宋体" w:hAnsi="宋体" w:eastAsia="宋体" w:cs="宋体"/>
                <w:sz w:val="24"/>
                <w:szCs w:val="24"/>
              </w:rPr>
              <w:t>电子保单</w:t>
            </w:r>
          </w:p>
        </w:tc>
        <w:tc>
          <w:tcPr>
            <w:tcW w:w="7233" w:type="dxa"/>
            <w:shd w:val="clear" w:color="auto" w:fill="auto"/>
            <w:vAlign w:val="center"/>
          </w:tcPr>
          <w:p w14:paraId="705FB3B7">
            <w:pPr>
              <w:pageBreakBefore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sym w:font="Wingdings" w:char="F0AB"/>
            </w:r>
            <w:r>
              <w:rPr>
                <w:rFonts w:hint="eastAsia" w:ascii="宋体" w:hAnsi="宋体" w:eastAsia="宋体" w:cs="宋体"/>
                <w:sz w:val="24"/>
                <w:szCs w:val="24"/>
              </w:rPr>
              <w:t>支持提供电子保单信息查询和配置能力，支持Redfish/Web接口，支持配置服务起始时间和服务年限，可查看BMC Web电子保单信息，需包含产品名称、产品序列号、生产日期、UUID、服务起始时间、服务年限。便于在服务器设备上录入维保服务起始时间和服务年限信息，方便集中批量统计设备维保状态。需提供官网证明材料和相关软件功能截图。</w:t>
            </w:r>
          </w:p>
        </w:tc>
      </w:tr>
      <w:tr w14:paraId="1697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89" w:type="dxa"/>
            <w:shd w:val="clear" w:color="auto" w:fill="auto"/>
            <w:vAlign w:val="center"/>
          </w:tcPr>
          <w:p w14:paraId="64715D0D">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系统锁定</w:t>
            </w:r>
          </w:p>
        </w:tc>
        <w:tc>
          <w:tcPr>
            <w:tcW w:w="7233" w:type="dxa"/>
            <w:shd w:val="clear" w:color="auto" w:fill="auto"/>
            <w:vAlign w:val="center"/>
          </w:tcPr>
          <w:p w14:paraId="6C0BAA77">
            <w:pPr>
              <w:pageBreakBefore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支持BMC系统锁定模式，除允许范围内的操作可执行外，其他配置/设置类操作均不允许下发。</w:t>
            </w:r>
          </w:p>
        </w:tc>
      </w:tr>
      <w:tr w14:paraId="2087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89" w:type="dxa"/>
            <w:shd w:val="clear" w:color="auto" w:fill="auto"/>
            <w:vAlign w:val="center"/>
          </w:tcPr>
          <w:p w14:paraId="4D85B281">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资质证书</w:t>
            </w:r>
          </w:p>
        </w:tc>
        <w:tc>
          <w:tcPr>
            <w:tcW w:w="7233" w:type="dxa"/>
            <w:shd w:val="clear" w:color="auto" w:fill="auto"/>
            <w:vAlign w:val="center"/>
          </w:tcPr>
          <w:p w14:paraId="1D1DEFDC">
            <w:pPr>
              <w:pageBreakBefore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服务器管理软件具备安全认证（CC EAL 4+），需提供证书复印件。</w:t>
            </w:r>
          </w:p>
        </w:tc>
      </w:tr>
      <w:tr w14:paraId="3886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89" w:type="dxa"/>
            <w:shd w:val="clear" w:color="auto" w:fill="auto"/>
            <w:vAlign w:val="center"/>
          </w:tcPr>
          <w:p w14:paraId="088A666C">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售后服务</w:t>
            </w:r>
          </w:p>
        </w:tc>
        <w:tc>
          <w:tcPr>
            <w:tcW w:w="7233" w:type="dxa"/>
            <w:shd w:val="clear" w:color="auto" w:fill="auto"/>
            <w:vAlign w:val="center"/>
          </w:tcPr>
          <w:p w14:paraId="4087E5C5">
            <w:pPr>
              <w:pageBreakBefore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三年原厂现场服务，设备生产商需在国内设有技术服务热线。</w:t>
            </w:r>
          </w:p>
        </w:tc>
      </w:tr>
    </w:tbl>
    <w:p w14:paraId="762ADB5A">
      <w:pPr>
        <w:pStyle w:val="3"/>
        <w:pageBreakBefore w:val="0"/>
        <w:tabs>
          <w:tab w:val="left" w:pos="420"/>
          <w:tab w:val="clear" w:pos="432"/>
        </w:tabs>
        <w:kinsoku/>
        <w:wordWrap/>
        <w:overflowPunct/>
        <w:topLinePunct w:val="0"/>
        <w:autoSpaceDE/>
        <w:autoSpaceDN/>
        <w:bidi w:val="0"/>
        <w:snapToGrid/>
        <w:spacing w:line="360" w:lineRule="auto"/>
        <w:rPr>
          <w:rFonts w:hint="eastAsia" w:ascii="宋体" w:hAnsi="宋体" w:eastAsia="宋体" w:cs="宋体"/>
          <w:sz w:val="24"/>
          <w:szCs w:val="24"/>
          <w:lang w:val="en-US" w:eastAsia="zh-CN"/>
        </w:rPr>
      </w:pPr>
    </w:p>
    <w:p w14:paraId="1EE885BD">
      <w:pPr>
        <w:pStyle w:val="3"/>
        <w:pageBreakBefore w:val="0"/>
        <w:tabs>
          <w:tab w:val="left" w:pos="420"/>
          <w:tab w:val="clear" w:pos="432"/>
        </w:tabs>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3.3  </w:t>
      </w:r>
      <w:r>
        <w:rPr>
          <w:rFonts w:hint="eastAsia" w:ascii="宋体" w:hAnsi="宋体" w:eastAsia="宋体" w:cs="宋体"/>
          <w:sz w:val="24"/>
          <w:szCs w:val="24"/>
        </w:rPr>
        <w:t>内存扩容</w:t>
      </w:r>
    </w:p>
    <w:tbl>
      <w:tblPr>
        <w:tblStyle w:val="6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33"/>
      </w:tblGrid>
      <w:tr w14:paraId="775D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27" w:type="dxa"/>
            <w:vAlign w:val="center"/>
          </w:tcPr>
          <w:p w14:paraId="595F618D">
            <w:pPr>
              <w:pageBreakBefore w:val="0"/>
              <w:kinsoku/>
              <w:wordWrap/>
              <w:overflowPunct/>
              <w:topLinePunct w:val="0"/>
              <w:autoSpaceDE/>
              <w:autoSpaceDN/>
              <w:bidi w:val="0"/>
              <w:snapToGrid/>
              <w:spacing w:line="360" w:lineRule="auto"/>
              <w:jc w:val="center"/>
              <w:rPr>
                <w:rFonts w:ascii="宋体" w:hAnsi="宋体" w:cs="宋体"/>
                <w:sz w:val="24"/>
                <w:szCs w:val="24"/>
              </w:rPr>
            </w:pPr>
            <w:r>
              <w:rPr>
                <w:b/>
                <w:bCs/>
                <w:sz w:val="24"/>
                <w:szCs w:val="24"/>
              </w:rPr>
              <w:t>指标项</w:t>
            </w:r>
          </w:p>
        </w:tc>
        <w:tc>
          <w:tcPr>
            <w:tcW w:w="7095" w:type="dxa"/>
            <w:vAlign w:val="center"/>
          </w:tcPr>
          <w:p w14:paraId="3B2E3969">
            <w:pPr>
              <w:pageBreakBefore w:val="0"/>
              <w:kinsoku/>
              <w:wordWrap/>
              <w:overflowPunct/>
              <w:topLinePunct w:val="0"/>
              <w:autoSpaceDE/>
              <w:autoSpaceDN/>
              <w:bidi w:val="0"/>
              <w:snapToGrid/>
              <w:spacing w:line="360" w:lineRule="auto"/>
              <w:jc w:val="center"/>
              <w:rPr>
                <w:rFonts w:ascii="宋体" w:hAnsi="宋体" w:cs="宋体"/>
                <w:sz w:val="24"/>
                <w:szCs w:val="24"/>
              </w:rPr>
            </w:pPr>
            <w:r>
              <w:rPr>
                <w:rFonts w:hint="eastAsia"/>
                <w:b/>
                <w:bCs/>
                <w:sz w:val="24"/>
                <w:szCs w:val="24"/>
              </w:rPr>
              <w:t>具体</w:t>
            </w:r>
            <w:r>
              <w:rPr>
                <w:b/>
                <w:bCs/>
                <w:sz w:val="24"/>
                <w:szCs w:val="24"/>
              </w:rPr>
              <w:t>要求</w:t>
            </w:r>
          </w:p>
        </w:tc>
      </w:tr>
      <w:tr w14:paraId="0AF0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37" w:type="pct"/>
            <w:vAlign w:val="center"/>
          </w:tcPr>
          <w:p w14:paraId="5165D378">
            <w:pPr>
              <w:pageBreakBefore w:val="0"/>
              <w:widowControl/>
              <w:kinsoku/>
              <w:wordWrap/>
              <w:overflowPunct/>
              <w:topLinePunct w:val="0"/>
              <w:autoSpaceDE/>
              <w:autoSpaceDN/>
              <w:bidi w:val="0"/>
              <w:snapToGrid/>
              <w:spacing w:line="360" w:lineRule="auto"/>
              <w:jc w:val="center"/>
              <w:rPr>
                <w:rFonts w:ascii="宋体" w:hAnsi="宋体" w:cs="宋体"/>
                <w:sz w:val="24"/>
                <w:szCs w:val="24"/>
              </w:rPr>
            </w:pPr>
            <w:r>
              <w:rPr>
                <w:rFonts w:hint="eastAsia" w:ascii="宋体" w:hAnsi="宋体" w:cs="宋体"/>
                <w:sz w:val="24"/>
                <w:szCs w:val="24"/>
              </w:rPr>
              <w:t>超融合服务器硬件</w:t>
            </w:r>
          </w:p>
        </w:tc>
        <w:tc>
          <w:tcPr>
            <w:tcW w:w="4162" w:type="pct"/>
            <w:vAlign w:val="center"/>
          </w:tcPr>
          <w:p w14:paraId="4A6E77A3">
            <w:pPr>
              <w:pageBreakBefore w:val="0"/>
              <w:widowControl/>
              <w:kinsoku/>
              <w:wordWrap/>
              <w:overflowPunct/>
              <w:topLinePunct w:val="0"/>
              <w:autoSpaceDE/>
              <w:autoSpaceDN/>
              <w:bidi w:val="0"/>
              <w:snapToGrid/>
              <w:spacing w:line="360" w:lineRule="auto"/>
              <w:rPr>
                <w:rFonts w:ascii="宋体" w:hAnsi="宋体" w:cs="宋体"/>
                <w:sz w:val="24"/>
                <w:szCs w:val="24"/>
              </w:rPr>
            </w:pPr>
            <w:r>
              <w:rPr>
                <w:rFonts w:hint="eastAsia" w:ascii="宋体" w:hAnsi="宋体" w:cs="宋体"/>
                <w:sz w:val="24"/>
                <w:szCs w:val="24"/>
              </w:rPr>
              <w:t>▲对现有的深信服超融合集群aServer-R-2205的内存进行扩容，要求本次采购的内存与现有超融合集群无缝兼容，内存≥2</w:t>
            </w:r>
            <w:r>
              <w:rPr>
                <w:rFonts w:ascii="宋体" w:hAnsi="宋体" w:cs="宋体"/>
                <w:sz w:val="24"/>
                <w:szCs w:val="24"/>
              </w:rPr>
              <w:t>4</w:t>
            </w:r>
            <w:r>
              <w:rPr>
                <w:rFonts w:hint="eastAsia" w:ascii="宋体" w:hAnsi="宋体" w:cs="宋体"/>
                <w:sz w:val="24"/>
                <w:szCs w:val="24"/>
              </w:rPr>
              <w:t>*64G DDR4。</w:t>
            </w:r>
          </w:p>
        </w:tc>
      </w:tr>
    </w:tbl>
    <w:p w14:paraId="48A8BA06">
      <w:pPr>
        <w:pageBreakBefore w:val="0"/>
        <w:kinsoku/>
        <w:wordWrap/>
        <w:overflowPunct/>
        <w:topLinePunct w:val="0"/>
        <w:autoSpaceDE/>
        <w:autoSpaceDN/>
        <w:bidi w:val="0"/>
        <w:snapToGrid/>
        <w:spacing w:line="360" w:lineRule="auto"/>
      </w:pPr>
    </w:p>
    <w:p w14:paraId="0BF554CB">
      <w:pPr>
        <w:pStyle w:val="3"/>
        <w:pageBreakBefore w:val="0"/>
        <w:tabs>
          <w:tab w:val="left" w:pos="420"/>
          <w:tab w:val="clear" w:pos="432"/>
        </w:tabs>
        <w:kinsoku/>
        <w:wordWrap/>
        <w:overflowPunct/>
        <w:topLinePunct w:val="0"/>
        <w:autoSpaceDE/>
        <w:autoSpaceDN/>
        <w:bidi w:val="0"/>
        <w:snapToGri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  备份一体机</w:t>
      </w:r>
    </w:p>
    <w:tbl>
      <w:tblPr>
        <w:tblStyle w:val="6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7761"/>
      </w:tblGrid>
      <w:tr w14:paraId="0A32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shd w:val="clear" w:color="auto" w:fill="auto"/>
            <w:vAlign w:val="center"/>
          </w:tcPr>
          <w:p w14:paraId="5DC2B6B4">
            <w:pPr>
              <w:pageBreakBefore w:val="0"/>
              <w:kinsoku/>
              <w:wordWrap/>
              <w:overflowPunct/>
              <w:topLinePunct w:val="0"/>
              <w:autoSpaceDE/>
              <w:autoSpaceDN/>
              <w:bidi w:val="0"/>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指标项</w:t>
            </w:r>
          </w:p>
        </w:tc>
        <w:tc>
          <w:tcPr>
            <w:tcW w:w="7121" w:type="dxa"/>
            <w:shd w:val="clear" w:color="auto" w:fill="auto"/>
            <w:vAlign w:val="center"/>
          </w:tcPr>
          <w:p w14:paraId="11E7F1C2">
            <w:pPr>
              <w:pageBreakBefore w:val="0"/>
              <w:kinsoku/>
              <w:wordWrap/>
              <w:overflowPunct/>
              <w:topLinePunct w:val="0"/>
              <w:autoSpaceDE/>
              <w:autoSpaceDN/>
              <w:bidi w:val="0"/>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具体要求</w:t>
            </w:r>
          </w:p>
        </w:tc>
      </w:tr>
      <w:tr w14:paraId="1180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1401" w:type="dxa"/>
            <w:shd w:val="clear" w:color="auto" w:fill="auto"/>
            <w:vAlign w:val="center"/>
          </w:tcPr>
          <w:p w14:paraId="47FB686F">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硬件配置</w:t>
            </w:r>
          </w:p>
        </w:tc>
        <w:tc>
          <w:tcPr>
            <w:tcW w:w="7121" w:type="dxa"/>
            <w:shd w:val="clear" w:color="auto" w:fill="auto"/>
          </w:tcPr>
          <w:p w14:paraId="12E23B2D">
            <w:pPr>
              <w:pageBreakBefore w:val="0"/>
              <w:kinsoku/>
              <w:wordWrap/>
              <w:overflowPunct/>
              <w:topLinePunct w:val="0"/>
              <w:autoSpaceDE/>
              <w:autoSpaceDN/>
              <w:bidi w:val="0"/>
              <w:snapToGrid/>
              <w:spacing w:line="360" w:lineRule="auto"/>
              <w:jc w:val="both"/>
              <w:rPr>
                <w:rFonts w:hint="eastAsia" w:ascii="宋体" w:hAnsi="宋体" w:eastAsia="宋体" w:cs="宋体"/>
                <w:sz w:val="24"/>
                <w:szCs w:val="24"/>
              </w:rPr>
            </w:pPr>
            <w:r>
              <w:rPr>
                <w:rFonts w:hint="eastAsia" w:ascii="宋体" w:hAnsi="宋体" w:eastAsia="宋体" w:cs="宋体"/>
                <w:sz w:val="24"/>
                <w:szCs w:val="24"/>
              </w:rPr>
              <w:t>2U机架式设备；≥8个磁盘槽位3.5" SAS、SATA磁盘接口；配置冗余电源模块；RAID支持1,5,6,10,50,60,热备模式；</w:t>
            </w:r>
          </w:p>
          <w:p w14:paraId="0C04E074">
            <w:pPr>
              <w:pageBreakBefore w:val="0"/>
              <w:kinsoku/>
              <w:wordWrap/>
              <w:overflowPunct/>
              <w:topLinePunct w:val="0"/>
              <w:autoSpaceDE/>
              <w:autoSpaceDN/>
              <w:bidi w:val="0"/>
              <w:snapToGrid/>
              <w:spacing w:line="360" w:lineRule="auto"/>
              <w:jc w:val="both"/>
              <w:rPr>
                <w:rFonts w:hint="eastAsia" w:ascii="宋体" w:hAnsi="宋体" w:eastAsia="宋体" w:cs="宋体"/>
                <w:sz w:val="24"/>
                <w:szCs w:val="24"/>
              </w:rPr>
            </w:pPr>
            <w:r>
              <w:rPr>
                <w:rFonts w:hint="eastAsia" w:ascii="宋体" w:hAnsi="宋体" w:eastAsia="宋体" w:cs="宋体"/>
                <w:sz w:val="24"/>
                <w:szCs w:val="24"/>
              </w:rPr>
              <w:t>存储配件：≥4块8TB 6Gb/s SATA 7200转 3.5寸硬盘；</w:t>
            </w:r>
          </w:p>
          <w:p w14:paraId="322370F9">
            <w:pPr>
              <w:pageBreakBefore w:val="0"/>
              <w:kinsoku/>
              <w:wordWrap/>
              <w:overflowPunct/>
              <w:topLinePunct w:val="0"/>
              <w:autoSpaceDE/>
              <w:autoSpaceDN/>
              <w:bidi w:val="0"/>
              <w:snapToGrid/>
              <w:spacing w:line="360" w:lineRule="auto"/>
              <w:jc w:val="both"/>
              <w:rPr>
                <w:rFonts w:hint="eastAsia" w:ascii="宋体" w:hAnsi="宋体" w:eastAsia="宋体" w:cs="宋体"/>
                <w:sz w:val="24"/>
                <w:szCs w:val="24"/>
              </w:rPr>
            </w:pPr>
            <w:r>
              <w:rPr>
                <w:rFonts w:hint="eastAsia" w:ascii="宋体" w:hAnsi="宋体" w:eastAsia="宋体" w:cs="宋体"/>
                <w:sz w:val="24"/>
                <w:szCs w:val="24"/>
              </w:rPr>
              <w:t>网络配件：≥1块板载双端口BASE-T千兆以太网适配器、1块双端口SFP万兆以太网适配器（含SFP模块）；</w:t>
            </w:r>
          </w:p>
          <w:p w14:paraId="14B1C817">
            <w:pPr>
              <w:pageBreakBefore w:val="0"/>
              <w:kinsoku/>
              <w:wordWrap/>
              <w:overflowPunct/>
              <w:topLinePunct w:val="0"/>
              <w:autoSpaceDE/>
              <w:autoSpaceDN/>
              <w:bidi w:val="0"/>
              <w:snapToGrid/>
              <w:spacing w:line="360" w:lineRule="auto"/>
              <w:jc w:val="both"/>
              <w:rPr>
                <w:rFonts w:hint="eastAsia" w:ascii="宋体" w:hAnsi="宋体" w:eastAsia="宋体" w:cs="宋体"/>
                <w:sz w:val="24"/>
                <w:szCs w:val="24"/>
              </w:rPr>
            </w:pPr>
            <w:r>
              <w:rPr>
                <w:rFonts w:hint="eastAsia" w:ascii="宋体" w:hAnsi="宋体" w:eastAsia="宋体" w:cs="宋体"/>
                <w:sz w:val="24"/>
                <w:szCs w:val="24"/>
              </w:rPr>
              <w:t>CPU配件：≥1颗12核24线程CPU；</w:t>
            </w:r>
          </w:p>
          <w:p w14:paraId="0355E6B6">
            <w:pPr>
              <w:pageBreakBefore w:val="0"/>
              <w:kinsoku/>
              <w:wordWrap/>
              <w:overflowPunct/>
              <w:topLinePunct w:val="0"/>
              <w:autoSpaceDE/>
              <w:autoSpaceDN/>
              <w:bidi w:val="0"/>
              <w:snapToGrid/>
              <w:spacing w:line="360" w:lineRule="auto"/>
              <w:jc w:val="both"/>
              <w:rPr>
                <w:rFonts w:hint="eastAsia" w:ascii="宋体" w:hAnsi="宋体" w:eastAsia="宋体" w:cs="宋体"/>
                <w:sz w:val="24"/>
                <w:szCs w:val="24"/>
              </w:rPr>
            </w:pPr>
            <w:r>
              <w:rPr>
                <w:rFonts w:hint="eastAsia" w:ascii="宋体" w:hAnsi="宋体" w:eastAsia="宋体" w:cs="宋体"/>
                <w:sz w:val="24"/>
                <w:szCs w:val="24"/>
              </w:rPr>
              <w:t>内存配件：≥64G内存。</w:t>
            </w:r>
          </w:p>
        </w:tc>
      </w:tr>
      <w:tr w14:paraId="6C37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1" w:type="dxa"/>
            <w:shd w:val="clear" w:color="auto" w:fill="auto"/>
            <w:vAlign w:val="center"/>
          </w:tcPr>
          <w:p w14:paraId="0B65BDD1">
            <w:pPr>
              <w:pageBreakBefore w:val="0"/>
              <w:kinsoku/>
              <w:wordWrap/>
              <w:overflowPunct/>
              <w:topLinePunct w:val="0"/>
              <w:autoSpaceDE/>
              <w:autoSpaceDN/>
              <w:bidi w:val="0"/>
              <w:snapToGrid/>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存储容量及功能授权</w:t>
            </w:r>
          </w:p>
        </w:tc>
        <w:tc>
          <w:tcPr>
            <w:tcW w:w="7121" w:type="dxa"/>
            <w:shd w:val="clear" w:color="auto" w:fill="auto"/>
          </w:tcPr>
          <w:p w14:paraId="592FAC14">
            <w:pPr>
              <w:pageBreakBefore w:val="0"/>
              <w:kinsoku/>
              <w:wordWrap/>
              <w:overflowPunct/>
              <w:topLinePunct w:val="0"/>
              <w:autoSpaceDE/>
              <w:autoSpaceDN/>
              <w:bidi w:val="0"/>
              <w:snapToGrid/>
              <w:spacing w:line="360" w:lineRule="auto"/>
              <w:jc w:val="both"/>
              <w:rPr>
                <w:rFonts w:hint="eastAsia" w:ascii="宋体" w:hAnsi="宋体" w:eastAsia="宋体" w:cs="宋体"/>
                <w:sz w:val="24"/>
                <w:szCs w:val="24"/>
              </w:rPr>
            </w:pPr>
            <w:r>
              <w:rPr>
                <w:rFonts w:hint="eastAsia" w:ascii="宋体" w:hAnsi="宋体" w:eastAsia="宋体" w:cs="宋体"/>
                <w:sz w:val="24"/>
                <w:szCs w:val="24"/>
              </w:rPr>
              <w:t>备份容量授权≥20T；</w:t>
            </w:r>
          </w:p>
          <w:p w14:paraId="14E95B1A">
            <w:pPr>
              <w:pageBreakBefore w:val="0"/>
              <w:kinsoku/>
              <w:wordWrap/>
              <w:overflowPunct/>
              <w:topLinePunct w:val="0"/>
              <w:autoSpaceDE/>
              <w:autoSpaceDN/>
              <w:bidi w:val="0"/>
              <w:snapToGrid/>
              <w:spacing w:line="360" w:lineRule="auto"/>
              <w:jc w:val="both"/>
              <w:rPr>
                <w:rFonts w:hint="eastAsia" w:ascii="宋体" w:hAnsi="宋体" w:eastAsia="宋体" w:cs="宋体"/>
                <w:sz w:val="24"/>
                <w:szCs w:val="24"/>
              </w:rPr>
            </w:pPr>
            <w:r>
              <w:rPr>
                <w:rFonts w:hint="eastAsia" w:ascii="宋体" w:hAnsi="宋体" w:eastAsia="宋体" w:cs="宋体"/>
                <w:sz w:val="24"/>
                <w:szCs w:val="24"/>
              </w:rPr>
              <w:t>客户端备份功能授权:不限制数量；</w:t>
            </w:r>
          </w:p>
          <w:p w14:paraId="5758B422">
            <w:pPr>
              <w:pageBreakBefore w:val="0"/>
              <w:kinsoku/>
              <w:wordWrap/>
              <w:overflowPunct/>
              <w:topLinePunct w:val="0"/>
              <w:autoSpaceDE/>
              <w:autoSpaceDN/>
              <w:bidi w:val="0"/>
              <w:snapToGrid/>
              <w:spacing w:line="360" w:lineRule="auto"/>
              <w:jc w:val="both"/>
              <w:rPr>
                <w:rFonts w:hint="eastAsia" w:ascii="宋体" w:hAnsi="宋体" w:eastAsia="宋体" w:cs="宋体"/>
                <w:sz w:val="24"/>
                <w:szCs w:val="24"/>
              </w:rPr>
            </w:pPr>
            <w:r>
              <w:rPr>
                <w:rFonts w:hint="eastAsia" w:ascii="宋体" w:hAnsi="宋体" w:eastAsia="宋体" w:cs="宋体"/>
                <w:sz w:val="24"/>
                <w:szCs w:val="24"/>
              </w:rPr>
              <w:t>定时备份功能授权:不限制数量；</w:t>
            </w:r>
          </w:p>
          <w:p w14:paraId="01036555">
            <w:pPr>
              <w:pageBreakBefore w:val="0"/>
              <w:kinsoku/>
              <w:wordWrap/>
              <w:overflowPunct/>
              <w:topLinePunct w:val="0"/>
              <w:autoSpaceDE/>
              <w:autoSpaceDN/>
              <w:bidi w:val="0"/>
              <w:snapToGrid/>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永久增量备份功能授权:不限制数量； </w:t>
            </w:r>
          </w:p>
          <w:p w14:paraId="7A530D58">
            <w:pPr>
              <w:pageBreakBefore w:val="0"/>
              <w:kinsoku/>
              <w:wordWrap/>
              <w:overflowPunct/>
              <w:topLinePunct w:val="0"/>
              <w:autoSpaceDE/>
              <w:autoSpaceDN/>
              <w:bidi w:val="0"/>
              <w:snapToGrid/>
              <w:spacing w:line="360" w:lineRule="auto"/>
              <w:jc w:val="both"/>
              <w:rPr>
                <w:rFonts w:hint="eastAsia" w:ascii="宋体" w:hAnsi="宋体" w:eastAsia="宋体" w:cs="宋体"/>
                <w:sz w:val="24"/>
                <w:szCs w:val="24"/>
              </w:rPr>
            </w:pPr>
            <w:r>
              <w:rPr>
                <w:rFonts w:hint="eastAsia" w:ascii="宋体" w:hAnsi="宋体" w:eastAsia="宋体" w:cs="宋体"/>
                <w:sz w:val="24"/>
                <w:szCs w:val="24"/>
              </w:rPr>
              <w:t>验证演练功能授权:不限制数量；</w:t>
            </w:r>
          </w:p>
          <w:p w14:paraId="5F33F443">
            <w:pPr>
              <w:pageBreakBefore w:val="0"/>
              <w:kinsoku/>
              <w:wordWrap/>
              <w:overflowPunct/>
              <w:topLinePunct w:val="0"/>
              <w:autoSpaceDE/>
              <w:autoSpaceDN/>
              <w:bidi w:val="0"/>
              <w:snapToGrid/>
              <w:spacing w:line="360" w:lineRule="auto"/>
              <w:jc w:val="both"/>
              <w:rPr>
                <w:rFonts w:hint="eastAsia" w:ascii="宋体" w:hAnsi="宋体" w:eastAsia="宋体" w:cs="宋体"/>
                <w:sz w:val="24"/>
                <w:szCs w:val="24"/>
              </w:rPr>
            </w:pPr>
            <w:r>
              <w:rPr>
                <w:rFonts w:hint="eastAsia" w:ascii="宋体" w:hAnsi="宋体" w:eastAsia="宋体" w:cs="宋体"/>
                <w:sz w:val="24"/>
                <w:szCs w:val="24"/>
              </w:rPr>
              <w:t>CDP实时备份功能授权:不限制数量；</w:t>
            </w:r>
          </w:p>
          <w:p w14:paraId="672E8721">
            <w:pPr>
              <w:pageBreakBefore w:val="0"/>
              <w:kinsoku/>
              <w:wordWrap/>
              <w:overflowPunct/>
              <w:topLinePunct w:val="0"/>
              <w:autoSpaceDE/>
              <w:autoSpaceDN/>
              <w:bidi w:val="0"/>
              <w:snapToGrid/>
              <w:spacing w:line="360" w:lineRule="auto"/>
              <w:jc w:val="both"/>
              <w:rPr>
                <w:rFonts w:hint="eastAsia" w:ascii="宋体" w:hAnsi="宋体" w:eastAsia="宋体" w:cs="宋体"/>
                <w:sz w:val="24"/>
                <w:szCs w:val="24"/>
              </w:rPr>
            </w:pPr>
            <w:r>
              <w:rPr>
                <w:rFonts w:hint="eastAsia" w:ascii="宋体" w:hAnsi="宋体" w:eastAsia="宋体" w:cs="宋体"/>
                <w:sz w:val="24"/>
                <w:szCs w:val="24"/>
              </w:rPr>
              <w:t>文件备份功能授权:不限制数量；</w:t>
            </w:r>
          </w:p>
          <w:p w14:paraId="7F02E031">
            <w:pPr>
              <w:pageBreakBefore w:val="0"/>
              <w:kinsoku/>
              <w:wordWrap/>
              <w:overflowPunct/>
              <w:topLinePunct w:val="0"/>
              <w:autoSpaceDE/>
              <w:autoSpaceDN/>
              <w:bidi w:val="0"/>
              <w:snapToGrid/>
              <w:spacing w:line="360" w:lineRule="auto"/>
              <w:jc w:val="both"/>
              <w:rPr>
                <w:rFonts w:hint="eastAsia" w:ascii="宋体" w:hAnsi="宋体" w:eastAsia="宋体" w:cs="宋体"/>
                <w:sz w:val="24"/>
                <w:szCs w:val="24"/>
              </w:rPr>
            </w:pPr>
            <w:r>
              <w:rPr>
                <w:rFonts w:hint="eastAsia" w:ascii="宋体" w:hAnsi="宋体" w:eastAsia="宋体" w:cs="宋体"/>
                <w:sz w:val="24"/>
                <w:szCs w:val="24"/>
              </w:rPr>
              <w:t>数据库备份功能授权:不限制数量；</w:t>
            </w:r>
          </w:p>
          <w:p w14:paraId="2C5FA486">
            <w:pPr>
              <w:pageBreakBefore w:val="0"/>
              <w:kinsoku/>
              <w:wordWrap/>
              <w:overflowPunct/>
              <w:topLinePunct w:val="0"/>
              <w:autoSpaceDE/>
              <w:autoSpaceDN/>
              <w:bidi w:val="0"/>
              <w:snapToGrid/>
              <w:spacing w:line="360" w:lineRule="auto"/>
              <w:jc w:val="both"/>
              <w:rPr>
                <w:rFonts w:hint="eastAsia" w:ascii="宋体" w:hAnsi="宋体" w:eastAsia="宋体" w:cs="宋体"/>
                <w:sz w:val="24"/>
                <w:szCs w:val="24"/>
              </w:rPr>
            </w:pPr>
            <w:r>
              <w:rPr>
                <w:rFonts w:hint="eastAsia" w:ascii="宋体" w:hAnsi="宋体" w:eastAsia="宋体" w:cs="宋体"/>
                <w:sz w:val="24"/>
                <w:szCs w:val="24"/>
              </w:rPr>
              <w:t>备份数据归档功能授权:不限制数量。</w:t>
            </w:r>
          </w:p>
        </w:tc>
      </w:tr>
      <w:tr w14:paraId="3E19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vMerge w:val="restart"/>
            <w:shd w:val="clear" w:color="auto" w:fill="auto"/>
            <w:vAlign w:val="center"/>
          </w:tcPr>
          <w:p w14:paraId="261316F6">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灾备兼容性</w:t>
            </w:r>
          </w:p>
        </w:tc>
        <w:tc>
          <w:tcPr>
            <w:tcW w:w="7121" w:type="dxa"/>
            <w:shd w:val="clear" w:color="auto" w:fill="auto"/>
          </w:tcPr>
          <w:p w14:paraId="456490F1">
            <w:pPr>
              <w:pageBreakBefore w:val="0"/>
              <w:kinsoku/>
              <w:wordWrap/>
              <w:overflowPunct/>
              <w:topLinePunct w:val="0"/>
              <w:autoSpaceDE/>
              <w:autoSpaceDN/>
              <w:bidi w:val="0"/>
              <w:snapToGrid/>
              <w:spacing w:line="360" w:lineRule="auto"/>
              <w:jc w:val="both"/>
              <w:rPr>
                <w:rFonts w:hint="eastAsia" w:ascii="宋体" w:hAnsi="宋体" w:eastAsia="宋体" w:cs="宋体"/>
                <w:sz w:val="24"/>
                <w:szCs w:val="24"/>
              </w:rPr>
            </w:pPr>
            <w:r>
              <w:rPr>
                <w:rFonts w:hint="eastAsia" w:ascii="宋体" w:hAnsi="宋体" w:eastAsia="宋体" w:cs="宋体"/>
                <w:sz w:val="24"/>
                <w:szCs w:val="24"/>
              </w:rPr>
              <w:t>提供对任意品牌技术的X86服务器的灾备保护功能，提供对Windows/Linux操作系统的灾备保护功能，满足对32/64位系统平台及应用支持，具体如下：Windows Sever 2003以上版本；WindowsXP/7/8/10；Redhat /Centos/Oracle Linux 5.x及其之后；Suse 10 sp1~sp4/11sp1~sp4/12 sp1~sp4；Ubuntu12 -~Ubuntu16；Debian8 ~ Debian9；中标麒麟 5.x 6.x。</w:t>
            </w:r>
          </w:p>
        </w:tc>
      </w:tr>
      <w:tr w14:paraId="4E5A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vMerge w:val="continue"/>
            <w:shd w:val="clear" w:color="auto" w:fill="auto"/>
            <w:vAlign w:val="center"/>
          </w:tcPr>
          <w:p w14:paraId="6A19C167">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p>
        </w:tc>
        <w:tc>
          <w:tcPr>
            <w:tcW w:w="7121" w:type="dxa"/>
            <w:shd w:val="clear" w:color="auto" w:fill="auto"/>
          </w:tcPr>
          <w:p w14:paraId="791D8B7E">
            <w:pPr>
              <w:pageBreakBefore w:val="0"/>
              <w:kinsoku/>
              <w:wordWrap/>
              <w:overflowPunct/>
              <w:topLinePunct w:val="0"/>
              <w:autoSpaceDE/>
              <w:autoSpaceDN/>
              <w:bidi w:val="0"/>
              <w:snapToGrid/>
              <w:spacing w:line="360" w:lineRule="auto"/>
              <w:jc w:val="both"/>
              <w:rPr>
                <w:rFonts w:hint="eastAsia" w:ascii="宋体" w:hAnsi="宋体" w:eastAsia="宋体" w:cs="宋体"/>
                <w:sz w:val="24"/>
                <w:szCs w:val="24"/>
              </w:rPr>
            </w:pPr>
            <w:r>
              <w:rPr>
                <w:rFonts w:hint="eastAsia" w:ascii="宋体" w:hAnsi="宋体" w:eastAsia="宋体" w:cs="宋体"/>
                <w:sz w:val="24"/>
                <w:szCs w:val="24"/>
              </w:rPr>
              <w:t>提供对Oracle Rac、SAP HANA、Cache等数据库的灾备保护；</w:t>
            </w:r>
          </w:p>
          <w:p w14:paraId="7D7D635F">
            <w:pPr>
              <w:pageBreakBefore w:val="0"/>
              <w:kinsoku/>
              <w:wordWrap/>
              <w:overflowPunct/>
              <w:topLinePunct w:val="0"/>
              <w:autoSpaceDE/>
              <w:autoSpaceDN/>
              <w:bidi w:val="0"/>
              <w:snapToGrid/>
              <w:spacing w:line="360" w:lineRule="auto"/>
              <w:jc w:val="both"/>
              <w:rPr>
                <w:rFonts w:hint="eastAsia" w:ascii="宋体" w:hAnsi="宋体" w:eastAsia="宋体" w:cs="宋体"/>
                <w:color w:val="000000"/>
                <w:sz w:val="24"/>
                <w:szCs w:val="24"/>
              </w:rPr>
            </w:pPr>
            <w:r>
              <w:rPr>
                <w:rFonts w:hint="eastAsia" w:ascii="宋体" w:hAnsi="宋体" w:eastAsia="宋体" w:cs="宋体"/>
                <w:sz w:val="24"/>
                <w:szCs w:val="24"/>
              </w:rPr>
              <w:t>提供对其他运行在Windows Sever 2003及以上或Linux2.6.18及以上操作系统上的任意数据库的灾备保护；包括但不限于SQL Server、Oracle、Sybase、Exchange Server、Lotus Domino、DB2、MySQL、AD、MONGODB、达梦等数据库支持。</w:t>
            </w:r>
          </w:p>
        </w:tc>
      </w:tr>
      <w:tr w14:paraId="57A2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vMerge w:val="restart"/>
            <w:shd w:val="clear" w:color="auto" w:fill="auto"/>
            <w:vAlign w:val="center"/>
          </w:tcPr>
          <w:p w14:paraId="73345F9B">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CDP持续数据保护</w:t>
            </w:r>
          </w:p>
        </w:tc>
        <w:tc>
          <w:tcPr>
            <w:tcW w:w="7121" w:type="dxa"/>
            <w:shd w:val="clear" w:color="auto" w:fill="auto"/>
          </w:tcPr>
          <w:p w14:paraId="3B44C0BC">
            <w:pPr>
              <w:pageBreakBefore w:val="0"/>
              <w:widowControl/>
              <w:kinsoku/>
              <w:wordWrap/>
              <w:overflowPunct/>
              <w:topLinePunct w:val="0"/>
              <w:autoSpaceDE/>
              <w:autoSpaceDN/>
              <w:bidi w:val="0"/>
              <w:snapToGrid/>
              <w:spacing w:line="360" w:lineRule="auto"/>
              <w:jc w:val="both"/>
              <w:rPr>
                <w:rFonts w:hint="eastAsia" w:ascii="宋体" w:hAnsi="宋体" w:eastAsia="宋体" w:cs="宋体"/>
                <w:sz w:val="24"/>
                <w:szCs w:val="24"/>
              </w:rPr>
            </w:pPr>
            <w:r>
              <w:rPr>
                <w:rFonts w:hint="eastAsia" w:ascii="宋体" w:hAnsi="宋体" w:eastAsia="宋体" w:cs="宋体"/>
                <w:color w:val="000000"/>
                <w:kern w:val="0"/>
                <w:sz w:val="24"/>
                <w:szCs w:val="24"/>
                <w:lang w:bidi="ar"/>
              </w:rPr>
              <w:t>★</w:t>
            </w:r>
            <w:r>
              <w:rPr>
                <w:rFonts w:hint="eastAsia" w:ascii="宋体" w:hAnsi="宋体" w:eastAsia="宋体" w:cs="宋体"/>
                <w:color w:val="000000"/>
                <w:sz w:val="24"/>
                <w:szCs w:val="24"/>
              </w:rPr>
              <w:t>考虑到部分业务数据的写入量较为频繁，避免数据丢失较多，需支持CDP功能（无限制主机数量），</w:t>
            </w:r>
            <w:r>
              <w:rPr>
                <w:rFonts w:hint="eastAsia" w:ascii="宋体" w:hAnsi="宋体" w:eastAsia="宋体" w:cs="宋体"/>
                <w:sz w:val="24"/>
                <w:szCs w:val="24"/>
              </w:rPr>
              <w:t>提供对X86下的物理主机、虚拟化主机、超融合主机、云主机提供</w:t>
            </w:r>
            <w:r>
              <w:rPr>
                <w:rFonts w:hint="eastAsia" w:ascii="宋体" w:hAnsi="宋体" w:eastAsia="宋体" w:cs="宋体"/>
                <w:kern w:val="0"/>
                <w:sz w:val="24"/>
                <w:szCs w:val="24"/>
              </w:rPr>
              <w:t>CDP持续数据保护，实时备份磁盘任意时刻的状态，备份时间粒度最小可达微秒级(百万分之一秒) 实现RPO趋近于0。</w:t>
            </w:r>
            <w:r>
              <w:rPr>
                <w:rFonts w:hint="eastAsia" w:ascii="宋体" w:hAnsi="宋体" w:eastAsia="宋体" w:cs="宋体"/>
                <w:color w:val="000000"/>
                <w:sz w:val="24"/>
                <w:szCs w:val="24"/>
              </w:rPr>
              <w:t>（需提供具备CNAS认证的权威检测机构关于“CDP持续数据保护对被保护服务器性能影响小于1%”功能项的产品检测报告）</w:t>
            </w:r>
          </w:p>
        </w:tc>
      </w:tr>
      <w:tr w14:paraId="092F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vMerge w:val="continue"/>
            <w:shd w:val="clear" w:color="auto" w:fill="auto"/>
            <w:vAlign w:val="center"/>
          </w:tcPr>
          <w:p w14:paraId="184D98C6">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p>
        </w:tc>
        <w:tc>
          <w:tcPr>
            <w:tcW w:w="7121" w:type="dxa"/>
            <w:shd w:val="clear" w:color="auto" w:fill="auto"/>
          </w:tcPr>
          <w:p w14:paraId="73EA93A8">
            <w:pPr>
              <w:pageBreakBefore w:val="0"/>
              <w:tabs>
                <w:tab w:val="center" w:pos="666"/>
              </w:tabs>
              <w:kinsoku/>
              <w:wordWrap/>
              <w:overflowPunct/>
              <w:topLinePunct w:val="0"/>
              <w:autoSpaceDE/>
              <w:autoSpaceDN/>
              <w:bidi w:val="0"/>
              <w:snapToGrid/>
              <w:spacing w:line="360" w:lineRule="auto"/>
              <w:jc w:val="both"/>
              <w:rPr>
                <w:rFonts w:hint="eastAsia" w:ascii="宋体" w:hAnsi="宋体" w:eastAsia="宋体" w:cs="宋体"/>
                <w:sz w:val="24"/>
                <w:szCs w:val="24"/>
              </w:rPr>
            </w:pPr>
            <w:r>
              <w:rPr>
                <w:rFonts w:hint="eastAsia" w:ascii="宋体" w:hAnsi="宋体" w:eastAsia="宋体" w:cs="宋体"/>
                <w:color w:val="000000"/>
                <w:kern w:val="0"/>
                <w:sz w:val="24"/>
                <w:szCs w:val="24"/>
                <w:lang w:bidi="ar"/>
              </w:rPr>
              <w:t>★</w:t>
            </w:r>
            <w:r>
              <w:rPr>
                <w:rFonts w:hint="eastAsia" w:ascii="宋体" w:hAnsi="宋体" w:eastAsia="宋体" w:cs="宋体"/>
                <w:sz w:val="24"/>
                <w:szCs w:val="24"/>
              </w:rPr>
              <w:t>为了避免CDP保护对主机性能的影响，进而影响我单位正常业务开展，</w:t>
            </w:r>
            <w:r>
              <w:rPr>
                <w:rFonts w:hint="eastAsia" w:ascii="宋体" w:hAnsi="宋体" w:eastAsia="宋体" w:cs="宋体"/>
                <w:color w:val="000000"/>
                <w:sz w:val="24"/>
                <w:szCs w:val="24"/>
              </w:rPr>
              <w:t>CDP持续数据保护对被保护服务器性能影响小于1%。</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需</w:t>
            </w:r>
            <w:r>
              <w:rPr>
                <w:rFonts w:hint="eastAsia" w:ascii="宋体" w:hAnsi="宋体" w:eastAsia="宋体" w:cs="宋体"/>
                <w:color w:val="000000" w:themeColor="text1"/>
                <w:sz w:val="24"/>
                <w:szCs w:val="24"/>
                <w:lang w:eastAsia="zh-Hans"/>
                <w14:textFill>
                  <w14:solidFill>
                    <w14:schemeClr w14:val="tx1"/>
                  </w14:solidFill>
                </w14:textFill>
              </w:rPr>
              <w:t>提供产品操作截图证明</w:t>
            </w:r>
            <w:r>
              <w:rPr>
                <w:rFonts w:hint="eastAsia" w:ascii="宋体" w:hAnsi="宋体" w:eastAsia="宋体" w:cs="宋体"/>
                <w:color w:val="000000" w:themeColor="text1"/>
                <w:sz w:val="24"/>
                <w:szCs w:val="24"/>
                <w14:textFill>
                  <w14:solidFill>
                    <w14:schemeClr w14:val="tx1"/>
                  </w14:solidFill>
                </w14:textFill>
              </w:rPr>
              <w:t>）</w:t>
            </w:r>
          </w:p>
        </w:tc>
      </w:tr>
      <w:tr w14:paraId="3B5A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vMerge w:val="restart"/>
            <w:shd w:val="clear" w:color="auto" w:fill="auto"/>
            <w:vAlign w:val="center"/>
          </w:tcPr>
          <w:p w14:paraId="7FA486FE">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数据库灾备保护</w:t>
            </w:r>
          </w:p>
        </w:tc>
        <w:tc>
          <w:tcPr>
            <w:tcW w:w="7121" w:type="dxa"/>
            <w:shd w:val="clear" w:color="auto" w:fill="auto"/>
          </w:tcPr>
          <w:p w14:paraId="65DBC67E">
            <w:pPr>
              <w:pageBreakBefore w:val="0"/>
              <w:tabs>
                <w:tab w:val="center" w:pos="666"/>
              </w:tabs>
              <w:kinsoku/>
              <w:wordWrap/>
              <w:overflowPunct/>
              <w:topLinePunct w:val="0"/>
              <w:autoSpaceDE/>
              <w:autoSpaceDN/>
              <w:bidi w:val="0"/>
              <w:snapToGrid/>
              <w:spacing w:line="360" w:lineRule="auto"/>
              <w:jc w:val="both"/>
              <w:rPr>
                <w:rFonts w:hint="eastAsia" w:ascii="宋体" w:hAnsi="宋体" w:eastAsia="宋体" w:cs="宋体"/>
                <w:sz w:val="24"/>
                <w:szCs w:val="24"/>
              </w:rPr>
            </w:pPr>
            <w:r>
              <w:rPr>
                <w:rFonts w:hint="eastAsia" w:ascii="宋体" w:hAnsi="宋体" w:eastAsia="宋体" w:cs="宋体"/>
                <w:color w:val="000000"/>
                <w:kern w:val="0"/>
                <w:sz w:val="24"/>
                <w:szCs w:val="24"/>
                <w:lang w:bidi="ar"/>
              </w:rPr>
              <w:t>★</w:t>
            </w:r>
            <w:r>
              <w:rPr>
                <w:rFonts w:hint="eastAsia" w:ascii="宋体" w:hAnsi="宋体" w:eastAsia="宋体" w:cs="宋体"/>
                <w:color w:val="000000"/>
                <w:sz w:val="24"/>
                <w:szCs w:val="24"/>
              </w:rPr>
              <w:t>可对数据库Oracle RAC集群进行CDP持续数据保护，无需对接数据库接口，无需借助RMAN（Recovery Manager）、DG（Data Guard）机制即可实现，</w:t>
            </w:r>
            <w:r>
              <w:rPr>
                <w:rFonts w:hint="eastAsia" w:ascii="宋体" w:hAnsi="宋体" w:eastAsia="宋体" w:cs="宋体"/>
                <w:kern w:val="0"/>
                <w:sz w:val="24"/>
                <w:szCs w:val="24"/>
              </w:rPr>
              <w:t>保障核心应用系统数据完整性</w:t>
            </w:r>
            <w:r>
              <w:rPr>
                <w:rFonts w:hint="eastAsia" w:ascii="宋体" w:hAnsi="宋体" w:eastAsia="宋体" w:cs="宋体"/>
                <w:color w:val="000000"/>
                <w:sz w:val="24"/>
                <w:szCs w:val="24"/>
              </w:rPr>
              <w:t>。</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需</w:t>
            </w:r>
            <w:r>
              <w:rPr>
                <w:rFonts w:hint="eastAsia" w:ascii="宋体" w:hAnsi="宋体" w:eastAsia="宋体" w:cs="宋体"/>
                <w:color w:val="000000" w:themeColor="text1"/>
                <w:sz w:val="24"/>
                <w:szCs w:val="24"/>
                <w:lang w:eastAsia="zh-Hans"/>
                <w14:textFill>
                  <w14:solidFill>
                    <w14:schemeClr w14:val="tx1"/>
                  </w14:solidFill>
                </w14:textFill>
              </w:rPr>
              <w:t>提供产品操作截图证明</w:t>
            </w:r>
            <w:r>
              <w:rPr>
                <w:rFonts w:hint="eastAsia" w:ascii="宋体" w:hAnsi="宋体" w:eastAsia="宋体" w:cs="宋体"/>
                <w:color w:val="000000" w:themeColor="text1"/>
                <w:sz w:val="24"/>
                <w:szCs w:val="24"/>
                <w14:textFill>
                  <w14:solidFill>
                    <w14:schemeClr w14:val="tx1"/>
                  </w14:solidFill>
                </w14:textFill>
              </w:rPr>
              <w:t>）</w:t>
            </w:r>
          </w:p>
        </w:tc>
      </w:tr>
      <w:tr w14:paraId="7A70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01" w:type="dxa"/>
            <w:vMerge w:val="continue"/>
            <w:shd w:val="clear" w:color="auto" w:fill="auto"/>
            <w:vAlign w:val="center"/>
          </w:tcPr>
          <w:p w14:paraId="21772EB5">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p>
        </w:tc>
        <w:tc>
          <w:tcPr>
            <w:tcW w:w="7121" w:type="dxa"/>
            <w:shd w:val="clear" w:color="auto" w:fill="auto"/>
          </w:tcPr>
          <w:p w14:paraId="74479D75">
            <w:pPr>
              <w:pStyle w:val="88"/>
              <w:pageBreakBefore w:val="0"/>
              <w:kinsoku/>
              <w:wordWrap/>
              <w:overflowPunct/>
              <w:topLinePunct w:val="0"/>
              <w:autoSpaceDE/>
              <w:autoSpaceDN/>
              <w:bidi w:val="0"/>
              <w:snapToGrid/>
              <w:spacing w:line="360" w:lineRule="auto"/>
              <w:ind w:firstLine="0" w:firstLineChars="0"/>
              <w:jc w:val="both"/>
              <w:rPr>
                <w:rFonts w:hint="eastAsia" w:ascii="宋体" w:hAnsi="宋体" w:eastAsia="宋体" w:cs="宋体"/>
                <w:sz w:val="24"/>
                <w:szCs w:val="24"/>
              </w:rPr>
            </w:pPr>
            <w:r>
              <w:rPr>
                <w:rFonts w:hint="eastAsia" w:ascii="宋体" w:hAnsi="宋体" w:eastAsia="宋体" w:cs="宋体"/>
                <w:kern w:val="0"/>
                <w:sz w:val="24"/>
                <w:szCs w:val="24"/>
              </w:rPr>
              <w:t>支持对重要业务数据库如HANA数据库、Hadoop分布式数据库等核心应用的CDP持续数据保护功能。</w:t>
            </w:r>
          </w:p>
        </w:tc>
      </w:tr>
      <w:tr w14:paraId="2178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shd w:val="clear" w:color="auto" w:fill="auto"/>
            <w:vAlign w:val="center"/>
          </w:tcPr>
          <w:p w14:paraId="4A9889AD">
            <w:pPr>
              <w:pageBreakBefore w:val="0"/>
              <w:kinsoku/>
              <w:wordWrap/>
              <w:overflowPunct/>
              <w:topLinePunct w:val="0"/>
              <w:autoSpaceDE/>
              <w:autoSpaceDN/>
              <w:bidi w:val="0"/>
              <w:snapToGrid/>
              <w:spacing w:line="360" w:lineRule="auto"/>
              <w:jc w:val="both"/>
              <w:rPr>
                <w:rFonts w:hint="eastAsia" w:ascii="宋体" w:hAnsi="宋体" w:eastAsia="宋体" w:cs="宋体"/>
                <w:sz w:val="24"/>
                <w:szCs w:val="24"/>
              </w:rPr>
            </w:pPr>
            <w:r>
              <w:rPr>
                <w:rFonts w:hint="eastAsia" w:ascii="宋体" w:hAnsi="宋体" w:eastAsia="宋体" w:cs="宋体"/>
                <w:sz w:val="24"/>
                <w:szCs w:val="24"/>
              </w:rPr>
              <w:t>快速恢复容灾</w:t>
            </w:r>
          </w:p>
        </w:tc>
        <w:tc>
          <w:tcPr>
            <w:tcW w:w="7121" w:type="dxa"/>
            <w:shd w:val="clear" w:color="auto" w:fill="auto"/>
          </w:tcPr>
          <w:p w14:paraId="58E69893">
            <w:pPr>
              <w:pageBreakBefore w:val="0"/>
              <w:tabs>
                <w:tab w:val="center" w:pos="666"/>
              </w:tabs>
              <w:kinsoku/>
              <w:wordWrap/>
              <w:overflowPunct/>
              <w:topLinePunct w:val="0"/>
              <w:autoSpaceDE/>
              <w:autoSpaceDN/>
              <w:bidi w:val="0"/>
              <w:snapToGrid/>
              <w:spacing w:line="360" w:lineRule="auto"/>
              <w:jc w:val="both"/>
              <w:rPr>
                <w:rFonts w:hint="eastAsia" w:ascii="宋体" w:hAnsi="宋体" w:eastAsia="宋体" w:cs="宋体"/>
                <w:color w:val="000000"/>
                <w:kern w:val="0"/>
                <w:sz w:val="24"/>
                <w:szCs w:val="24"/>
                <w:lang w:bidi="ar"/>
              </w:rPr>
            </w:pPr>
            <w:r>
              <w:rPr>
                <w:rFonts w:hint="eastAsia" w:ascii="宋体" w:hAnsi="宋体" w:eastAsia="宋体" w:cs="宋体"/>
                <w:color w:val="000000"/>
                <w:sz w:val="24"/>
                <w:szCs w:val="24"/>
              </w:rPr>
              <w:t>支持15分钟内将应用系统灾备点重建至目标主机上，实现业务服务恢复。（需提供具备CMA认证的权威检测机构关于“15分钟灾难恢复重建”功能项的产品检测报告）</w:t>
            </w:r>
          </w:p>
        </w:tc>
      </w:tr>
      <w:tr w14:paraId="38D0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vMerge w:val="restart"/>
            <w:shd w:val="clear" w:color="auto" w:fill="auto"/>
            <w:vAlign w:val="center"/>
          </w:tcPr>
          <w:p w14:paraId="17984F42">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产品资质</w:t>
            </w:r>
          </w:p>
        </w:tc>
        <w:tc>
          <w:tcPr>
            <w:tcW w:w="7121" w:type="dxa"/>
            <w:shd w:val="clear" w:color="auto" w:fill="auto"/>
          </w:tcPr>
          <w:p w14:paraId="492558EA">
            <w:pPr>
              <w:pageBreakBefore w:val="0"/>
              <w:kinsoku/>
              <w:wordWrap/>
              <w:overflowPunct/>
              <w:topLinePunct w:val="0"/>
              <w:autoSpaceDE/>
              <w:autoSpaceDN/>
              <w:bidi w:val="0"/>
              <w:snapToGrid/>
              <w:spacing w:line="360" w:lineRule="auto"/>
              <w:jc w:val="both"/>
              <w:rPr>
                <w:rFonts w:hint="eastAsia" w:ascii="宋体" w:hAnsi="宋体" w:eastAsia="宋体" w:cs="宋体"/>
                <w:sz w:val="24"/>
                <w:szCs w:val="24"/>
              </w:rPr>
            </w:pPr>
            <w:r>
              <w:rPr>
                <w:rFonts w:hint="eastAsia" w:ascii="宋体" w:hAnsi="宋体" w:eastAsia="宋体" w:cs="宋体"/>
                <w:color w:val="000000"/>
                <w:kern w:val="0"/>
                <w:sz w:val="24"/>
                <w:szCs w:val="24"/>
                <w:lang w:bidi="ar"/>
              </w:rPr>
              <w:t>厂家自主研发，拥有完整知识产权，非OEM，国内品牌产品。</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需</w:t>
            </w:r>
            <w:r>
              <w:rPr>
                <w:rFonts w:hint="eastAsia" w:ascii="宋体" w:hAnsi="宋体" w:eastAsia="宋体" w:cs="宋体"/>
                <w:color w:val="000000" w:themeColor="text1"/>
                <w:sz w:val="24"/>
                <w:szCs w:val="24"/>
                <w:lang w:eastAsia="zh-Hans"/>
                <w14:textFill>
                  <w14:solidFill>
                    <w14:schemeClr w14:val="tx1"/>
                  </w14:solidFill>
                </w14:textFill>
              </w:rPr>
              <w:t>提供产品操作截图证明</w:t>
            </w:r>
            <w:r>
              <w:rPr>
                <w:rFonts w:hint="eastAsia" w:ascii="宋体" w:hAnsi="宋体" w:eastAsia="宋体" w:cs="宋体"/>
                <w:color w:val="000000" w:themeColor="text1"/>
                <w:sz w:val="24"/>
                <w:szCs w:val="24"/>
                <w14:textFill>
                  <w14:solidFill>
                    <w14:schemeClr w14:val="tx1"/>
                  </w14:solidFill>
                </w14:textFill>
              </w:rPr>
              <w:t>）</w:t>
            </w:r>
          </w:p>
        </w:tc>
      </w:tr>
      <w:tr w14:paraId="407D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vMerge w:val="continue"/>
            <w:shd w:val="clear" w:color="auto" w:fill="auto"/>
            <w:vAlign w:val="center"/>
          </w:tcPr>
          <w:p w14:paraId="3FB57ADA">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p>
        </w:tc>
        <w:tc>
          <w:tcPr>
            <w:tcW w:w="7121" w:type="dxa"/>
            <w:shd w:val="clear" w:color="auto" w:fill="auto"/>
            <w:vAlign w:val="center"/>
          </w:tcPr>
          <w:p w14:paraId="3036C700">
            <w:pPr>
              <w:pageBreakBefore w:val="0"/>
              <w:widowControl/>
              <w:kinsoku/>
              <w:wordWrap/>
              <w:overflowPunct/>
              <w:topLinePunct w:val="0"/>
              <w:autoSpaceDE/>
              <w:autoSpaceDN/>
              <w:bidi w:val="0"/>
              <w:snapToGrid/>
              <w:spacing w:line="360" w:lineRule="auto"/>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★为保障所投产品代码级安全性，要求所投产品具备国家网络与信息系统安全产品质量检验检测中心颁发的信息技术产品源代码备案证书。</w:t>
            </w:r>
          </w:p>
        </w:tc>
      </w:tr>
    </w:tbl>
    <w:p w14:paraId="71E06D82">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rPr>
      </w:pPr>
      <w:r>
        <w:rPr>
          <w:rFonts w:hint="eastAsia" w:asciiTheme="minorEastAsia" w:hAnsiTheme="minorEastAsia" w:eastAsiaTheme="minorEastAsia" w:cstheme="minorEastAsia"/>
          <w:b/>
          <w:color w:val="auto"/>
          <w:sz w:val="28"/>
          <w:szCs w:val="28"/>
          <w:highlight w:val="none"/>
          <w:lang w:val="en-US" w:eastAsia="zh-CN"/>
        </w:rPr>
        <w:t>4.商务需求</w:t>
      </w:r>
    </w:p>
    <w:p w14:paraId="40CA731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本项目投标总价费用包括</w:t>
      </w:r>
      <w:r>
        <w:rPr>
          <w:rFonts w:hint="eastAsia" w:ascii="宋体" w:hAnsi="宋体" w:eastAsia="宋体" w:cs="宋体"/>
          <w:color w:val="auto"/>
          <w:sz w:val="24"/>
          <w:szCs w:val="24"/>
        </w:rPr>
        <w:t>所有硬件设备、辅材、软硬件安装、培训、超融合软件调试以及必要的网络互联互通调试，以及达到预期效果所需的一切费用。</w:t>
      </w:r>
    </w:p>
    <w:p w14:paraId="31ADB65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4.2</w:t>
      </w:r>
      <w:r>
        <w:rPr>
          <w:rFonts w:hint="eastAsia" w:ascii="宋体" w:hAnsi="宋体" w:eastAsia="宋体" w:cs="宋体"/>
          <w:color w:val="auto"/>
          <w:sz w:val="24"/>
          <w:szCs w:val="24"/>
        </w:rPr>
        <w:t>合同履行期限：合同签订后30个工作日内完成到货、安装、调试。</w:t>
      </w:r>
    </w:p>
    <w:p w14:paraId="7039B71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质保期：自项目验收合格之日起，</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原厂</w:t>
      </w:r>
      <w:r>
        <w:rPr>
          <w:rFonts w:hint="eastAsia" w:ascii="宋体" w:hAnsi="宋体" w:eastAsia="宋体" w:cs="宋体"/>
          <w:color w:val="auto"/>
          <w:sz w:val="24"/>
          <w:szCs w:val="24"/>
        </w:rPr>
        <w:t>质保。</w:t>
      </w:r>
    </w:p>
    <w:p w14:paraId="71310A9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4.4</w:t>
      </w:r>
      <w:r>
        <w:rPr>
          <w:rFonts w:hint="eastAsia" w:ascii="宋体" w:hAnsi="宋体" w:eastAsia="宋体" w:cs="宋体"/>
          <w:kern w:val="0"/>
          <w:sz w:val="24"/>
          <w:szCs w:val="24"/>
          <w:lang w:bidi="ar"/>
        </w:rPr>
        <w:t>签订合同前，采购人要求中标方提供产品与招投标文件进行相关参数及功能逐一验证，如存在不符，将视为虚假应标行为，并依法追究相关法律责任。</w:t>
      </w:r>
    </w:p>
    <w:p w14:paraId="0170808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4.5</w:t>
      </w:r>
      <w:r>
        <w:rPr>
          <w:rFonts w:hint="eastAsia" w:ascii="宋体" w:hAnsi="宋体" w:eastAsia="宋体" w:cs="宋体"/>
          <w:sz w:val="24"/>
          <w:szCs w:val="24"/>
        </w:rPr>
        <w:t>付款方式：</w:t>
      </w:r>
      <w:r>
        <w:rPr>
          <w:rFonts w:hint="eastAsia" w:ascii="宋体" w:hAnsi="宋体" w:eastAsia="宋体" w:cs="宋体"/>
          <w:kern w:val="0"/>
          <w:sz w:val="24"/>
          <w:szCs w:val="24"/>
          <w:lang w:bidi="ar"/>
        </w:rPr>
        <w:t>合同签订具备实施条件后，7个工作日内，采购人向中标人支付中标金额的40%预付款。安装调试完成且经验收合格后，采购人向中标单位支付至中标金额的100%。</w:t>
      </w:r>
    </w:p>
    <w:p w14:paraId="5EA0A085">
      <w:pPr>
        <w:pageBreakBefore w:val="0"/>
        <w:numPr>
          <w:ilvl w:val="0"/>
          <w:numId w:val="0"/>
        </w:numPr>
        <w:kinsoku/>
        <w:wordWrap/>
        <w:overflowPunct/>
        <w:topLinePunct w:val="0"/>
        <w:autoSpaceDE/>
        <w:autoSpaceDN/>
        <w:bidi w:val="0"/>
        <w:snapToGrid/>
        <w:spacing w:line="360" w:lineRule="auto"/>
        <w:rPr>
          <w:rFonts w:hint="default"/>
          <w:lang w:val="en-US" w:eastAsia="zh-CN"/>
        </w:rPr>
      </w:pPr>
    </w:p>
    <w:p w14:paraId="0378260E">
      <w:pPr>
        <w:pageBreakBefore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highlight w:val="none"/>
        </w:rPr>
        <w:sectPr>
          <w:footerReference r:id="rId8" w:type="first"/>
          <w:footerReference r:id="rId7" w:type="default"/>
          <w:pgSz w:w="11906" w:h="16838"/>
          <w:pgMar w:top="1247" w:right="1417" w:bottom="1247" w:left="1417" w:header="851" w:footer="992" w:gutter="0"/>
          <w:pgBorders>
            <w:top w:val="none" w:sz="0" w:space="0"/>
            <w:left w:val="none" w:sz="0" w:space="0"/>
            <w:bottom w:val="none" w:sz="0" w:space="0"/>
            <w:right w:val="none" w:sz="0" w:space="0"/>
          </w:pgBorders>
          <w:pgNumType w:start="1"/>
          <w:cols w:space="0" w:num="1"/>
          <w:docGrid w:linePitch="312" w:charSpace="0"/>
        </w:sect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val="en-US" w:eastAsia="zh-CN"/>
        </w:rPr>
        <w:t>公开竞争</w:t>
      </w:r>
      <w:r>
        <w:rPr>
          <w:rFonts w:hint="eastAsia" w:asciiTheme="minorEastAsia" w:hAnsiTheme="minorEastAsia" w:eastAsiaTheme="minorEastAsia" w:cstheme="minorEastAsia"/>
          <w:color w:val="auto"/>
          <w:sz w:val="24"/>
          <w:highlight w:val="none"/>
        </w:rPr>
        <w:t>文件中打▲内容为实质性要求，不允许有负偏离，否则将以涉及无效响应条款作无效响应。</w:t>
      </w:r>
    </w:p>
    <w:p w14:paraId="368CE4FA">
      <w:pPr>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20" w:name="_Toc184310277"/>
      <w:bookmarkEnd w:id="20"/>
      <w:bookmarkStart w:id="21" w:name="_Toc184313297"/>
      <w:bookmarkEnd w:id="21"/>
      <w:bookmarkStart w:id="22" w:name="_Toc184314429"/>
      <w:bookmarkEnd w:id="22"/>
      <w:bookmarkStart w:id="23" w:name="_Toc184312096"/>
      <w:bookmarkEnd w:id="23"/>
      <w:bookmarkStart w:id="24" w:name="_Toc184308081"/>
      <w:bookmarkEnd w:id="24"/>
      <w:bookmarkStart w:id="25" w:name="_Toc184310298"/>
      <w:bookmarkEnd w:id="25"/>
      <w:bookmarkStart w:id="26" w:name="_Toc184308045"/>
      <w:bookmarkEnd w:id="26"/>
      <w:bookmarkStart w:id="27" w:name="_Toc184312103"/>
      <w:bookmarkEnd w:id="27"/>
      <w:bookmarkStart w:id="28" w:name="_Toc184314452"/>
      <w:bookmarkEnd w:id="28"/>
      <w:bookmarkStart w:id="29" w:name="_Toc184313269"/>
      <w:bookmarkEnd w:id="29"/>
      <w:bookmarkStart w:id="30" w:name="_Toc184313238"/>
      <w:bookmarkEnd w:id="30"/>
      <w:bookmarkStart w:id="31" w:name="_Toc184314449"/>
      <w:bookmarkEnd w:id="31"/>
      <w:bookmarkStart w:id="32" w:name="_Toc184312088"/>
      <w:bookmarkEnd w:id="32"/>
      <w:bookmarkStart w:id="33" w:name="_Toc184313247"/>
      <w:bookmarkEnd w:id="33"/>
      <w:bookmarkStart w:id="34" w:name="_Toc184313243"/>
      <w:bookmarkEnd w:id="34"/>
      <w:bookmarkStart w:id="35" w:name="_Toc184314418"/>
      <w:bookmarkEnd w:id="35"/>
      <w:bookmarkStart w:id="36" w:name="_Toc184308100"/>
      <w:bookmarkEnd w:id="36"/>
      <w:bookmarkStart w:id="37" w:name="_Toc184312072"/>
      <w:bookmarkEnd w:id="37"/>
      <w:bookmarkStart w:id="38" w:name="_Toc184312100"/>
      <w:bookmarkEnd w:id="38"/>
      <w:bookmarkStart w:id="39" w:name="_Toc184313262"/>
      <w:bookmarkEnd w:id="39"/>
      <w:bookmarkStart w:id="40" w:name="_Toc184308038"/>
      <w:bookmarkEnd w:id="40"/>
      <w:bookmarkStart w:id="41" w:name="_Toc184308053"/>
      <w:bookmarkEnd w:id="41"/>
      <w:bookmarkStart w:id="42" w:name="_Toc184308063"/>
      <w:bookmarkEnd w:id="42"/>
      <w:bookmarkStart w:id="43" w:name="_Toc184310284"/>
      <w:bookmarkEnd w:id="43"/>
      <w:bookmarkStart w:id="44" w:name="_Toc184313258"/>
      <w:bookmarkEnd w:id="44"/>
      <w:bookmarkStart w:id="45" w:name="_Toc184312073"/>
      <w:bookmarkEnd w:id="45"/>
      <w:bookmarkStart w:id="46" w:name="_Toc184313261"/>
      <w:bookmarkEnd w:id="46"/>
      <w:bookmarkStart w:id="47" w:name="_Toc184310320"/>
      <w:bookmarkEnd w:id="47"/>
      <w:bookmarkStart w:id="48" w:name="_Toc184313309"/>
      <w:bookmarkEnd w:id="48"/>
      <w:bookmarkStart w:id="49" w:name="_Toc184314426"/>
      <w:bookmarkEnd w:id="49"/>
      <w:bookmarkStart w:id="50" w:name="_Toc184312092"/>
      <w:bookmarkEnd w:id="50"/>
      <w:bookmarkStart w:id="51" w:name="_Toc184312078"/>
      <w:bookmarkEnd w:id="51"/>
      <w:bookmarkStart w:id="52" w:name="_Toc184313288"/>
      <w:bookmarkEnd w:id="52"/>
      <w:bookmarkStart w:id="53" w:name="_Toc184312132"/>
      <w:bookmarkEnd w:id="53"/>
      <w:bookmarkStart w:id="54" w:name="_Toc184314444"/>
      <w:bookmarkEnd w:id="54"/>
      <w:bookmarkStart w:id="55" w:name="_Toc184308051"/>
      <w:bookmarkEnd w:id="55"/>
      <w:bookmarkStart w:id="56" w:name="_Toc184312119"/>
      <w:bookmarkEnd w:id="56"/>
      <w:bookmarkStart w:id="57" w:name="_Toc184313276"/>
      <w:bookmarkEnd w:id="57"/>
      <w:bookmarkStart w:id="58" w:name="_Toc184314410"/>
      <w:bookmarkEnd w:id="58"/>
      <w:bookmarkStart w:id="59" w:name="_Toc184314430"/>
      <w:bookmarkEnd w:id="59"/>
      <w:bookmarkStart w:id="60" w:name="_Toc184310325"/>
      <w:bookmarkEnd w:id="60"/>
      <w:bookmarkStart w:id="61" w:name="_Toc184314457"/>
      <w:bookmarkEnd w:id="61"/>
      <w:bookmarkStart w:id="62" w:name="_Toc184313290"/>
      <w:bookmarkEnd w:id="62"/>
      <w:bookmarkStart w:id="63" w:name="_Toc184312136"/>
      <w:bookmarkEnd w:id="63"/>
      <w:bookmarkStart w:id="64" w:name="_Toc184308077"/>
      <w:bookmarkEnd w:id="64"/>
      <w:bookmarkStart w:id="65" w:name="_Toc184308048"/>
      <w:bookmarkEnd w:id="65"/>
      <w:bookmarkStart w:id="66" w:name="_Toc184310288"/>
      <w:bookmarkEnd w:id="66"/>
      <w:bookmarkStart w:id="67" w:name="_Toc184313302"/>
      <w:bookmarkEnd w:id="67"/>
      <w:bookmarkStart w:id="68" w:name="_Toc184308060"/>
      <w:bookmarkEnd w:id="68"/>
      <w:bookmarkStart w:id="69" w:name="_Toc184312091"/>
      <w:bookmarkEnd w:id="69"/>
      <w:bookmarkStart w:id="70" w:name="_Toc184314433"/>
      <w:bookmarkEnd w:id="70"/>
      <w:bookmarkStart w:id="71" w:name="_Toc184308098"/>
      <w:bookmarkEnd w:id="71"/>
      <w:bookmarkStart w:id="72" w:name="_Toc184314440"/>
      <w:bookmarkEnd w:id="72"/>
      <w:bookmarkStart w:id="73" w:name="_Toc184308050"/>
      <w:bookmarkEnd w:id="73"/>
      <w:bookmarkStart w:id="74" w:name="_Toc184313278"/>
      <w:bookmarkEnd w:id="74"/>
      <w:bookmarkStart w:id="75" w:name="_Toc184308043"/>
      <w:bookmarkEnd w:id="75"/>
      <w:bookmarkStart w:id="76" w:name="_Toc184308036"/>
      <w:bookmarkEnd w:id="76"/>
      <w:bookmarkStart w:id="77" w:name="_Toc184312075"/>
      <w:bookmarkEnd w:id="77"/>
      <w:bookmarkStart w:id="78" w:name="_Toc184308089"/>
      <w:bookmarkEnd w:id="78"/>
      <w:bookmarkStart w:id="79" w:name="_Toc184310319"/>
      <w:bookmarkEnd w:id="79"/>
      <w:bookmarkStart w:id="80" w:name="_Toc184312074"/>
      <w:bookmarkEnd w:id="80"/>
      <w:bookmarkStart w:id="81" w:name="_Toc184314415"/>
      <w:bookmarkEnd w:id="81"/>
      <w:bookmarkStart w:id="82" w:name="_Toc184310294"/>
      <w:bookmarkEnd w:id="82"/>
      <w:bookmarkStart w:id="83" w:name="_Toc184314443"/>
      <w:bookmarkEnd w:id="83"/>
      <w:bookmarkStart w:id="84" w:name="_Toc184313289"/>
      <w:bookmarkEnd w:id="84"/>
      <w:bookmarkStart w:id="85" w:name="_Toc184310296"/>
      <w:bookmarkEnd w:id="85"/>
      <w:bookmarkStart w:id="86" w:name="_Toc184308049"/>
      <w:bookmarkEnd w:id="86"/>
      <w:bookmarkStart w:id="87" w:name="_Toc184312098"/>
      <w:bookmarkEnd w:id="87"/>
      <w:bookmarkStart w:id="88" w:name="_Toc184310329"/>
      <w:bookmarkEnd w:id="88"/>
      <w:bookmarkStart w:id="89" w:name="_Toc184313306"/>
      <w:bookmarkEnd w:id="89"/>
      <w:bookmarkStart w:id="90" w:name="_Toc184314480"/>
      <w:bookmarkEnd w:id="90"/>
      <w:bookmarkStart w:id="91" w:name="_Toc184308054"/>
      <w:bookmarkEnd w:id="91"/>
      <w:bookmarkStart w:id="92" w:name="_Toc184314475"/>
      <w:bookmarkEnd w:id="92"/>
      <w:bookmarkStart w:id="93" w:name="_Toc184312093"/>
      <w:bookmarkEnd w:id="93"/>
      <w:bookmarkStart w:id="94" w:name="_Toc184312115"/>
      <w:bookmarkEnd w:id="94"/>
      <w:bookmarkStart w:id="95" w:name="_Toc184314446"/>
      <w:bookmarkEnd w:id="95"/>
      <w:bookmarkStart w:id="96" w:name="_Toc184312110"/>
      <w:bookmarkEnd w:id="96"/>
      <w:bookmarkStart w:id="97" w:name="_Toc184310327"/>
      <w:bookmarkEnd w:id="97"/>
      <w:bookmarkStart w:id="98" w:name="_Toc184314438"/>
      <w:bookmarkEnd w:id="98"/>
      <w:bookmarkStart w:id="99" w:name="_Toc184310279"/>
      <w:bookmarkEnd w:id="99"/>
      <w:bookmarkStart w:id="100" w:name="_Toc184310275"/>
      <w:bookmarkEnd w:id="100"/>
      <w:bookmarkStart w:id="101" w:name="_Toc184313268"/>
      <w:bookmarkEnd w:id="101"/>
      <w:bookmarkStart w:id="102" w:name="_Toc184313272"/>
      <w:bookmarkEnd w:id="102"/>
      <w:bookmarkStart w:id="103" w:name="_Toc184312097"/>
      <w:bookmarkEnd w:id="103"/>
      <w:bookmarkStart w:id="104" w:name="_Toc184314451"/>
      <w:bookmarkEnd w:id="104"/>
      <w:bookmarkStart w:id="105" w:name="_Toc184308082"/>
      <w:bookmarkEnd w:id="105"/>
      <w:bookmarkStart w:id="106" w:name="_Toc184313279"/>
      <w:bookmarkEnd w:id="106"/>
      <w:bookmarkStart w:id="107" w:name="_Toc184312099"/>
      <w:bookmarkEnd w:id="107"/>
      <w:bookmarkStart w:id="108" w:name="_Toc184312139"/>
      <w:bookmarkEnd w:id="108"/>
      <w:bookmarkStart w:id="109" w:name="_Toc184312131"/>
      <w:bookmarkEnd w:id="109"/>
      <w:bookmarkStart w:id="110" w:name="_Toc184310343"/>
      <w:bookmarkEnd w:id="110"/>
      <w:bookmarkStart w:id="111" w:name="_Toc184314417"/>
      <w:bookmarkEnd w:id="111"/>
      <w:bookmarkStart w:id="112" w:name="_Toc184314464"/>
      <w:bookmarkEnd w:id="112"/>
      <w:bookmarkStart w:id="113" w:name="_Toc184313295"/>
      <w:bookmarkEnd w:id="113"/>
      <w:bookmarkStart w:id="114" w:name="_Toc184313270"/>
      <w:bookmarkEnd w:id="114"/>
      <w:bookmarkStart w:id="115" w:name="_Toc184308088"/>
      <w:bookmarkEnd w:id="115"/>
      <w:bookmarkStart w:id="116" w:name="_Toc184313246"/>
      <w:bookmarkEnd w:id="116"/>
      <w:bookmarkStart w:id="117" w:name="_Toc184314459"/>
      <w:bookmarkEnd w:id="117"/>
      <w:bookmarkStart w:id="118" w:name="_Toc184310316"/>
      <w:bookmarkEnd w:id="118"/>
      <w:bookmarkStart w:id="119" w:name="_Toc184314458"/>
      <w:bookmarkEnd w:id="119"/>
      <w:bookmarkStart w:id="120" w:name="_Toc184314454"/>
      <w:bookmarkEnd w:id="120"/>
      <w:bookmarkStart w:id="121" w:name="_Toc184314471"/>
      <w:bookmarkEnd w:id="121"/>
      <w:bookmarkStart w:id="122" w:name="_Toc184314436"/>
      <w:bookmarkEnd w:id="122"/>
      <w:bookmarkStart w:id="123" w:name="_Toc184313255"/>
      <w:bookmarkEnd w:id="123"/>
      <w:bookmarkStart w:id="124" w:name="_Toc184314468"/>
      <w:bookmarkEnd w:id="124"/>
      <w:bookmarkStart w:id="125" w:name="_Toc184308067"/>
      <w:bookmarkEnd w:id="125"/>
      <w:bookmarkStart w:id="126" w:name="_Toc184310315"/>
      <w:bookmarkEnd w:id="126"/>
      <w:bookmarkStart w:id="127" w:name="_Toc184312138"/>
      <w:bookmarkEnd w:id="127"/>
      <w:bookmarkStart w:id="128" w:name="_Toc184308078"/>
      <w:bookmarkEnd w:id="128"/>
      <w:bookmarkStart w:id="129" w:name="_Toc184308087"/>
      <w:bookmarkEnd w:id="129"/>
      <w:bookmarkStart w:id="130" w:name="_Toc184314413"/>
      <w:bookmarkEnd w:id="130"/>
      <w:bookmarkStart w:id="131" w:name="_Toc184310300"/>
      <w:bookmarkEnd w:id="131"/>
      <w:bookmarkStart w:id="132" w:name="_Toc184312089"/>
      <w:bookmarkEnd w:id="132"/>
      <w:bookmarkStart w:id="133" w:name="_Toc184313286"/>
      <w:bookmarkEnd w:id="133"/>
      <w:bookmarkStart w:id="134" w:name="_Toc184308071"/>
      <w:bookmarkEnd w:id="134"/>
      <w:bookmarkStart w:id="135" w:name="_Toc184314435"/>
      <w:bookmarkEnd w:id="135"/>
      <w:bookmarkStart w:id="136" w:name="_Toc184312104"/>
      <w:bookmarkEnd w:id="136"/>
      <w:bookmarkStart w:id="137" w:name="_Toc184313248"/>
      <w:bookmarkEnd w:id="137"/>
      <w:bookmarkStart w:id="138" w:name="_Toc184310289"/>
      <w:bookmarkEnd w:id="138"/>
      <w:bookmarkStart w:id="139" w:name="_Toc184313294"/>
      <w:bookmarkEnd w:id="139"/>
      <w:bookmarkStart w:id="140" w:name="_Toc184310272"/>
      <w:bookmarkEnd w:id="140"/>
      <w:bookmarkStart w:id="141" w:name="_Toc184310328"/>
      <w:bookmarkEnd w:id="141"/>
      <w:bookmarkStart w:id="142" w:name="_Toc184312117"/>
      <w:bookmarkEnd w:id="142"/>
      <w:bookmarkStart w:id="143" w:name="_Toc184313259"/>
      <w:bookmarkEnd w:id="143"/>
      <w:bookmarkStart w:id="144" w:name="_Toc184313257"/>
      <w:bookmarkEnd w:id="144"/>
      <w:bookmarkStart w:id="145" w:name="_Toc184312130"/>
      <w:bookmarkEnd w:id="145"/>
      <w:bookmarkStart w:id="146" w:name="_Toc184314424"/>
      <w:bookmarkEnd w:id="146"/>
      <w:bookmarkStart w:id="147" w:name="_Toc184310339"/>
      <w:bookmarkEnd w:id="147"/>
      <w:bookmarkStart w:id="148" w:name="_Toc184310337"/>
      <w:bookmarkEnd w:id="148"/>
      <w:bookmarkStart w:id="149" w:name="_Toc184312101"/>
      <w:bookmarkEnd w:id="149"/>
      <w:bookmarkStart w:id="150" w:name="_Toc184312109"/>
      <w:bookmarkEnd w:id="150"/>
      <w:bookmarkStart w:id="151" w:name="_Toc184310338"/>
      <w:bookmarkEnd w:id="151"/>
      <w:bookmarkStart w:id="152" w:name="_Toc184310342"/>
      <w:bookmarkEnd w:id="152"/>
      <w:bookmarkStart w:id="153" w:name="_Toc184313265"/>
      <w:bookmarkEnd w:id="153"/>
      <w:bookmarkStart w:id="154" w:name="_Toc184312128"/>
      <w:bookmarkEnd w:id="154"/>
      <w:bookmarkStart w:id="155" w:name="_Toc184313301"/>
      <w:bookmarkEnd w:id="155"/>
      <w:bookmarkStart w:id="156" w:name="_Toc184308059"/>
      <w:bookmarkEnd w:id="156"/>
      <w:bookmarkStart w:id="157" w:name="_Toc184310333"/>
      <w:bookmarkEnd w:id="157"/>
      <w:bookmarkStart w:id="158" w:name="_Toc184308104"/>
      <w:bookmarkEnd w:id="158"/>
      <w:bookmarkStart w:id="159" w:name="_Toc184312076"/>
      <w:bookmarkEnd w:id="159"/>
      <w:bookmarkStart w:id="160" w:name="_Toc184312080"/>
      <w:bookmarkEnd w:id="160"/>
      <w:bookmarkStart w:id="161" w:name="_Toc184310310"/>
      <w:bookmarkEnd w:id="161"/>
      <w:bookmarkStart w:id="162" w:name="_Toc184310291"/>
      <w:bookmarkEnd w:id="162"/>
      <w:bookmarkStart w:id="163" w:name="_Toc184308056"/>
      <w:bookmarkEnd w:id="163"/>
      <w:bookmarkStart w:id="164" w:name="_Toc184310312"/>
      <w:bookmarkEnd w:id="164"/>
      <w:bookmarkStart w:id="165" w:name="_Toc184314461"/>
      <w:bookmarkEnd w:id="165"/>
      <w:bookmarkStart w:id="166" w:name="_Toc184308106"/>
      <w:bookmarkEnd w:id="166"/>
      <w:bookmarkStart w:id="167" w:name="_Toc184312085"/>
      <w:bookmarkEnd w:id="167"/>
      <w:bookmarkStart w:id="168" w:name="_Toc184310313"/>
      <w:bookmarkEnd w:id="168"/>
      <w:bookmarkStart w:id="169" w:name="_Toc184310292"/>
      <w:bookmarkEnd w:id="169"/>
      <w:bookmarkStart w:id="170" w:name="_Toc184308057"/>
      <w:bookmarkEnd w:id="170"/>
      <w:bookmarkStart w:id="171" w:name="_Toc184314434"/>
      <w:bookmarkEnd w:id="171"/>
      <w:bookmarkStart w:id="172" w:name="_Toc184310321"/>
      <w:bookmarkEnd w:id="172"/>
      <w:bookmarkStart w:id="173" w:name="_Toc184313266"/>
      <w:bookmarkEnd w:id="173"/>
      <w:bookmarkStart w:id="174" w:name="_Toc184312087"/>
      <w:bookmarkEnd w:id="174"/>
      <w:bookmarkStart w:id="175" w:name="_Toc184310331"/>
      <w:bookmarkEnd w:id="175"/>
      <w:bookmarkStart w:id="176" w:name="_Toc184310340"/>
      <w:bookmarkEnd w:id="176"/>
      <w:bookmarkStart w:id="177" w:name="_Toc184313263"/>
      <w:bookmarkEnd w:id="177"/>
      <w:bookmarkStart w:id="178" w:name="_Toc184314466"/>
      <w:bookmarkEnd w:id="178"/>
      <w:bookmarkStart w:id="179" w:name="_Toc184314465"/>
      <w:bookmarkEnd w:id="179"/>
      <w:bookmarkStart w:id="180" w:name="_Toc184310281"/>
      <w:bookmarkEnd w:id="180"/>
      <w:bookmarkStart w:id="181" w:name="_Toc184312137"/>
      <w:bookmarkEnd w:id="181"/>
      <w:bookmarkStart w:id="182" w:name="_Toc184314416"/>
      <w:bookmarkEnd w:id="182"/>
      <w:bookmarkStart w:id="183" w:name="_Toc184308062"/>
      <w:bookmarkEnd w:id="183"/>
      <w:bookmarkStart w:id="184" w:name="_Toc184308074"/>
      <w:bookmarkEnd w:id="184"/>
      <w:bookmarkStart w:id="185" w:name="_Toc184312116"/>
      <w:bookmarkEnd w:id="185"/>
      <w:bookmarkStart w:id="186" w:name="_Toc184314455"/>
      <w:bookmarkEnd w:id="186"/>
      <w:bookmarkStart w:id="187" w:name="_Toc184313275"/>
      <w:bookmarkEnd w:id="187"/>
      <w:bookmarkStart w:id="188" w:name="_Toc184313305"/>
      <w:bookmarkEnd w:id="188"/>
      <w:bookmarkStart w:id="189" w:name="_Toc184308086"/>
      <w:bookmarkEnd w:id="189"/>
      <w:bookmarkStart w:id="190" w:name="_Toc184310306"/>
      <w:bookmarkEnd w:id="190"/>
      <w:bookmarkStart w:id="191" w:name="_Toc184310276"/>
      <w:bookmarkEnd w:id="191"/>
      <w:bookmarkStart w:id="192" w:name="_Toc184314439"/>
      <w:bookmarkEnd w:id="192"/>
      <w:bookmarkStart w:id="193" w:name="_Toc184308091"/>
      <w:bookmarkEnd w:id="193"/>
      <w:bookmarkStart w:id="194" w:name="_Toc184314482"/>
      <w:bookmarkEnd w:id="194"/>
      <w:bookmarkStart w:id="195" w:name="_Toc184308075"/>
      <w:bookmarkEnd w:id="195"/>
      <w:bookmarkStart w:id="196" w:name="_Toc184314467"/>
      <w:bookmarkEnd w:id="196"/>
      <w:bookmarkStart w:id="197" w:name="_Toc184314470"/>
      <w:bookmarkEnd w:id="197"/>
      <w:bookmarkStart w:id="198" w:name="_Toc184310344"/>
      <w:bookmarkEnd w:id="198"/>
      <w:bookmarkStart w:id="199" w:name="_Toc184310311"/>
      <w:bookmarkEnd w:id="199"/>
      <w:bookmarkStart w:id="200" w:name="_Toc184313252"/>
      <w:bookmarkEnd w:id="200"/>
      <w:bookmarkStart w:id="201" w:name="_Toc184312070"/>
      <w:bookmarkEnd w:id="201"/>
      <w:bookmarkStart w:id="202" w:name="_Toc184314453"/>
      <w:bookmarkEnd w:id="202"/>
      <w:bookmarkStart w:id="203" w:name="_Toc184308065"/>
      <w:bookmarkEnd w:id="203"/>
      <w:bookmarkStart w:id="204" w:name="_Toc184313292"/>
      <w:bookmarkEnd w:id="204"/>
      <w:bookmarkStart w:id="205" w:name="_Toc184312068"/>
      <w:bookmarkEnd w:id="205"/>
      <w:bookmarkStart w:id="206" w:name="_Toc184312083"/>
      <w:bookmarkEnd w:id="206"/>
      <w:bookmarkStart w:id="207" w:name="_Toc184308094"/>
      <w:bookmarkEnd w:id="207"/>
      <w:bookmarkStart w:id="208" w:name="_Toc184310324"/>
      <w:bookmarkEnd w:id="208"/>
      <w:bookmarkStart w:id="209" w:name="_Toc184310274"/>
      <w:bookmarkEnd w:id="209"/>
      <w:bookmarkStart w:id="210" w:name="_Toc184314473"/>
      <w:bookmarkEnd w:id="210"/>
      <w:bookmarkStart w:id="211" w:name="_Toc184310336"/>
      <w:bookmarkEnd w:id="211"/>
      <w:bookmarkStart w:id="212" w:name="_Toc184308052"/>
      <w:bookmarkEnd w:id="212"/>
      <w:bookmarkStart w:id="213" w:name="_Toc184310326"/>
      <w:bookmarkEnd w:id="213"/>
      <w:bookmarkStart w:id="214" w:name="_Toc184313284"/>
      <w:bookmarkEnd w:id="214"/>
      <w:bookmarkStart w:id="215" w:name="_Toc184314427"/>
      <w:bookmarkEnd w:id="215"/>
      <w:bookmarkStart w:id="216" w:name="_Toc184313280"/>
      <w:bookmarkEnd w:id="216"/>
      <w:bookmarkStart w:id="217" w:name="_Toc184314460"/>
      <w:bookmarkEnd w:id="217"/>
      <w:bookmarkStart w:id="218" w:name="_Toc184310307"/>
      <w:bookmarkEnd w:id="218"/>
      <w:bookmarkStart w:id="219" w:name="_Toc184308041"/>
      <w:bookmarkEnd w:id="219"/>
      <w:bookmarkStart w:id="220" w:name="_Toc184313307"/>
      <w:bookmarkEnd w:id="220"/>
      <w:bookmarkStart w:id="221" w:name="_Toc184310303"/>
      <w:bookmarkEnd w:id="221"/>
      <w:bookmarkStart w:id="222" w:name="_Toc184314442"/>
      <w:bookmarkEnd w:id="222"/>
      <w:bookmarkStart w:id="223" w:name="_Toc184310308"/>
      <w:bookmarkEnd w:id="223"/>
      <w:bookmarkStart w:id="224" w:name="_Toc184313308"/>
      <w:bookmarkEnd w:id="224"/>
      <w:bookmarkStart w:id="225" w:name="_Toc184310293"/>
      <w:bookmarkEnd w:id="225"/>
      <w:bookmarkStart w:id="226" w:name="_Toc184313242"/>
      <w:bookmarkEnd w:id="226"/>
      <w:bookmarkStart w:id="227" w:name="_Toc184313264"/>
      <w:bookmarkEnd w:id="227"/>
      <w:bookmarkStart w:id="228" w:name="_Toc184314421"/>
      <w:bookmarkEnd w:id="228"/>
      <w:bookmarkStart w:id="229" w:name="_Toc184313250"/>
      <w:bookmarkEnd w:id="229"/>
      <w:bookmarkStart w:id="230" w:name="_Toc184314472"/>
      <w:bookmarkEnd w:id="230"/>
      <w:bookmarkStart w:id="231" w:name="_Toc184314450"/>
      <w:bookmarkEnd w:id="231"/>
      <w:bookmarkStart w:id="232" w:name="_Toc184314481"/>
      <w:bookmarkEnd w:id="232"/>
      <w:bookmarkStart w:id="233" w:name="_Toc184308102"/>
      <w:bookmarkEnd w:id="233"/>
      <w:bookmarkStart w:id="234" w:name="_Toc184314476"/>
      <w:bookmarkEnd w:id="234"/>
      <w:bookmarkStart w:id="235" w:name="_Toc184312125"/>
      <w:bookmarkEnd w:id="235"/>
      <w:bookmarkStart w:id="236" w:name="_Toc184314474"/>
      <w:bookmarkEnd w:id="236"/>
      <w:bookmarkStart w:id="237" w:name="_Toc184313256"/>
      <w:bookmarkEnd w:id="237"/>
      <w:bookmarkStart w:id="238" w:name="_Toc184308058"/>
      <w:bookmarkEnd w:id="238"/>
      <w:bookmarkStart w:id="239" w:name="_Toc184310297"/>
      <w:bookmarkEnd w:id="239"/>
      <w:bookmarkStart w:id="240" w:name="_Toc184308069"/>
      <w:bookmarkEnd w:id="240"/>
      <w:bookmarkStart w:id="241" w:name="_Toc184310322"/>
      <w:bookmarkEnd w:id="241"/>
      <w:bookmarkStart w:id="242" w:name="_Toc184310305"/>
      <w:bookmarkEnd w:id="242"/>
      <w:bookmarkStart w:id="243" w:name="_Toc184314479"/>
      <w:bookmarkEnd w:id="243"/>
      <w:bookmarkStart w:id="244" w:name="_Toc184314478"/>
      <w:bookmarkEnd w:id="244"/>
      <w:bookmarkStart w:id="245" w:name="_Toc184308044"/>
      <w:bookmarkEnd w:id="245"/>
      <w:bookmarkStart w:id="246" w:name="_Toc184314445"/>
      <w:bookmarkEnd w:id="246"/>
      <w:bookmarkStart w:id="247" w:name="_Toc184308070"/>
      <w:bookmarkEnd w:id="247"/>
      <w:bookmarkStart w:id="248" w:name="_Toc184312090"/>
      <w:bookmarkEnd w:id="248"/>
      <w:bookmarkStart w:id="249" w:name="_Toc184310278"/>
      <w:bookmarkEnd w:id="249"/>
      <w:bookmarkStart w:id="250" w:name="_Toc184313293"/>
      <w:bookmarkEnd w:id="250"/>
      <w:bookmarkStart w:id="251" w:name="_Toc184310335"/>
      <w:bookmarkEnd w:id="251"/>
      <w:bookmarkStart w:id="252" w:name="_Toc184312094"/>
      <w:bookmarkEnd w:id="252"/>
      <w:bookmarkStart w:id="253" w:name="_Toc184308108"/>
      <w:bookmarkEnd w:id="253"/>
      <w:bookmarkStart w:id="254" w:name="_Toc184308107"/>
      <w:bookmarkEnd w:id="254"/>
      <w:bookmarkStart w:id="255" w:name="_Toc184308037"/>
      <w:bookmarkEnd w:id="255"/>
      <w:bookmarkStart w:id="256" w:name="_Toc184310290"/>
      <w:bookmarkEnd w:id="256"/>
      <w:bookmarkStart w:id="257" w:name="_Toc184313277"/>
      <w:bookmarkEnd w:id="257"/>
      <w:bookmarkStart w:id="258" w:name="_Toc184312134"/>
      <w:bookmarkEnd w:id="258"/>
      <w:bookmarkStart w:id="259" w:name="_Toc184312124"/>
      <w:bookmarkEnd w:id="259"/>
      <w:bookmarkStart w:id="260" w:name="_Toc184312071"/>
      <w:bookmarkEnd w:id="260"/>
      <w:bookmarkStart w:id="261" w:name="_Toc184308055"/>
      <w:bookmarkEnd w:id="261"/>
      <w:bookmarkStart w:id="262" w:name="_Toc184314412"/>
      <w:bookmarkEnd w:id="262"/>
      <w:bookmarkStart w:id="263" w:name="_Toc184308072"/>
      <w:bookmarkEnd w:id="263"/>
      <w:bookmarkStart w:id="264" w:name="_Toc184308039"/>
      <w:bookmarkEnd w:id="264"/>
      <w:bookmarkStart w:id="265" w:name="_Toc184313245"/>
      <w:bookmarkEnd w:id="265"/>
      <w:bookmarkStart w:id="266" w:name="_Toc184308073"/>
      <w:bookmarkEnd w:id="266"/>
      <w:bookmarkStart w:id="267" w:name="_Toc184310285"/>
      <w:bookmarkEnd w:id="267"/>
      <w:bookmarkStart w:id="268" w:name="_Toc184310301"/>
      <w:bookmarkEnd w:id="268"/>
      <w:bookmarkStart w:id="269" w:name="_Toc184312129"/>
      <w:bookmarkEnd w:id="269"/>
      <w:bookmarkStart w:id="270" w:name="_Toc184308080"/>
      <w:bookmarkEnd w:id="270"/>
      <w:bookmarkStart w:id="271" w:name="_Toc184308061"/>
      <w:bookmarkEnd w:id="271"/>
      <w:bookmarkStart w:id="272" w:name="_Toc184313267"/>
      <w:bookmarkEnd w:id="272"/>
      <w:bookmarkStart w:id="273" w:name="_Toc184308068"/>
      <w:bookmarkEnd w:id="273"/>
      <w:bookmarkStart w:id="274" w:name="_Toc184313244"/>
      <w:bookmarkEnd w:id="274"/>
      <w:bookmarkStart w:id="275" w:name="_Toc184310282"/>
      <w:bookmarkEnd w:id="275"/>
      <w:bookmarkStart w:id="276" w:name="_Toc184308090"/>
      <w:bookmarkEnd w:id="276"/>
      <w:bookmarkStart w:id="277" w:name="_Toc184308103"/>
      <w:bookmarkEnd w:id="277"/>
      <w:bookmarkStart w:id="278" w:name="_Toc184310317"/>
      <w:bookmarkEnd w:id="278"/>
      <w:bookmarkStart w:id="279" w:name="_Toc184308092"/>
      <w:bookmarkEnd w:id="279"/>
      <w:bookmarkStart w:id="280" w:name="_Toc184310299"/>
      <w:bookmarkEnd w:id="280"/>
      <w:bookmarkStart w:id="281" w:name="_Toc184313273"/>
      <w:bookmarkEnd w:id="281"/>
      <w:bookmarkStart w:id="282" w:name="_Toc184313253"/>
      <w:bookmarkEnd w:id="282"/>
      <w:bookmarkStart w:id="283" w:name="_Toc184313291"/>
      <w:bookmarkEnd w:id="283"/>
      <w:bookmarkStart w:id="284" w:name="_Toc184310280"/>
      <w:bookmarkEnd w:id="284"/>
      <w:bookmarkStart w:id="285" w:name="_Toc184313281"/>
      <w:bookmarkEnd w:id="285"/>
      <w:bookmarkStart w:id="286" w:name="_Toc184312081"/>
      <w:bookmarkEnd w:id="286"/>
      <w:bookmarkStart w:id="287" w:name="_Toc184312120"/>
      <w:bookmarkEnd w:id="287"/>
      <w:bookmarkStart w:id="288" w:name="_Toc184314448"/>
      <w:bookmarkEnd w:id="288"/>
      <w:bookmarkStart w:id="289" w:name="_Toc184310273"/>
      <w:bookmarkEnd w:id="289"/>
      <w:bookmarkStart w:id="290" w:name="_Toc184314419"/>
      <w:bookmarkEnd w:id="290"/>
      <w:bookmarkStart w:id="291" w:name="_Toc184308046"/>
      <w:bookmarkEnd w:id="291"/>
      <w:bookmarkStart w:id="292" w:name="_Toc184312082"/>
      <w:bookmarkEnd w:id="292"/>
      <w:bookmarkStart w:id="293" w:name="_Toc184313260"/>
      <w:bookmarkEnd w:id="293"/>
      <w:bookmarkStart w:id="294" w:name="_Toc184310309"/>
      <w:bookmarkEnd w:id="294"/>
      <w:bookmarkStart w:id="295" w:name="_Toc184312106"/>
      <w:bookmarkEnd w:id="295"/>
      <w:bookmarkStart w:id="296" w:name="_Toc184313298"/>
      <w:bookmarkEnd w:id="296"/>
      <w:bookmarkStart w:id="297" w:name="_Toc184314441"/>
      <w:bookmarkEnd w:id="297"/>
      <w:bookmarkStart w:id="298" w:name="_Toc184313241"/>
      <w:bookmarkEnd w:id="298"/>
      <w:bookmarkStart w:id="299" w:name="_Toc184310323"/>
      <w:bookmarkEnd w:id="299"/>
      <w:bookmarkStart w:id="300" w:name="_Toc184313274"/>
      <w:bookmarkEnd w:id="300"/>
      <w:bookmarkStart w:id="301" w:name="_Toc184314420"/>
      <w:bookmarkEnd w:id="301"/>
      <w:bookmarkStart w:id="302" w:name="_Toc184308105"/>
      <w:bookmarkEnd w:id="302"/>
      <w:bookmarkStart w:id="303" w:name="_Toc184313310"/>
      <w:bookmarkEnd w:id="303"/>
      <w:bookmarkStart w:id="304" w:name="_Toc184312121"/>
      <w:bookmarkEnd w:id="304"/>
      <w:bookmarkStart w:id="305" w:name="_Toc184312126"/>
      <w:bookmarkEnd w:id="305"/>
      <w:bookmarkStart w:id="306" w:name="_Toc184314477"/>
      <w:bookmarkEnd w:id="306"/>
      <w:bookmarkStart w:id="307" w:name="_Toc184310304"/>
      <w:bookmarkEnd w:id="307"/>
      <w:bookmarkStart w:id="308" w:name="_Toc184313254"/>
      <w:bookmarkEnd w:id="308"/>
      <w:bookmarkStart w:id="309" w:name="_Toc184312108"/>
      <w:bookmarkEnd w:id="309"/>
      <w:bookmarkStart w:id="310" w:name="_Toc184312135"/>
      <w:bookmarkEnd w:id="310"/>
      <w:bookmarkStart w:id="311" w:name="_Toc184313299"/>
      <w:bookmarkEnd w:id="311"/>
      <w:bookmarkStart w:id="312" w:name="_Toc184308064"/>
      <w:bookmarkEnd w:id="312"/>
      <w:bookmarkStart w:id="313" w:name="_Toc184312123"/>
      <w:bookmarkEnd w:id="313"/>
      <w:bookmarkStart w:id="314" w:name="_Toc184314463"/>
      <w:bookmarkEnd w:id="314"/>
      <w:bookmarkStart w:id="315" w:name="_Toc184308084"/>
      <w:bookmarkEnd w:id="315"/>
      <w:bookmarkStart w:id="316" w:name="_Toc184314411"/>
      <w:bookmarkEnd w:id="316"/>
      <w:bookmarkStart w:id="317" w:name="_Toc184310318"/>
      <w:bookmarkEnd w:id="317"/>
      <w:bookmarkStart w:id="318" w:name="_Toc184313249"/>
      <w:bookmarkEnd w:id="318"/>
      <w:bookmarkStart w:id="319" w:name="_Toc184314425"/>
      <w:bookmarkEnd w:id="319"/>
      <w:bookmarkStart w:id="320" w:name="_Toc184312069"/>
      <w:bookmarkEnd w:id="320"/>
      <w:bookmarkStart w:id="321" w:name="_Toc184314447"/>
      <w:bookmarkEnd w:id="321"/>
      <w:bookmarkStart w:id="322" w:name="_Toc184308083"/>
      <w:bookmarkEnd w:id="322"/>
      <w:bookmarkStart w:id="323" w:name="_Toc184310295"/>
      <w:bookmarkEnd w:id="323"/>
      <w:bookmarkStart w:id="324" w:name="_Toc184314432"/>
      <w:bookmarkEnd w:id="324"/>
      <w:bookmarkStart w:id="325" w:name="_Toc184313296"/>
      <w:bookmarkEnd w:id="325"/>
      <w:bookmarkStart w:id="326" w:name="_Toc184313251"/>
      <w:bookmarkEnd w:id="326"/>
      <w:bookmarkStart w:id="327" w:name="_Toc184310330"/>
      <w:bookmarkEnd w:id="327"/>
      <w:bookmarkStart w:id="328" w:name="_Toc184313283"/>
      <w:bookmarkEnd w:id="328"/>
      <w:bookmarkStart w:id="329" w:name="_Toc184310287"/>
      <w:bookmarkEnd w:id="329"/>
      <w:bookmarkStart w:id="330" w:name="_Toc184308042"/>
      <w:bookmarkEnd w:id="330"/>
      <w:bookmarkStart w:id="331" w:name="_Toc184314423"/>
      <w:bookmarkEnd w:id="331"/>
      <w:bookmarkStart w:id="332" w:name="_Toc184308095"/>
      <w:bookmarkEnd w:id="332"/>
      <w:bookmarkStart w:id="333" w:name="_Toc184310341"/>
      <w:bookmarkEnd w:id="333"/>
      <w:bookmarkStart w:id="334" w:name="_Toc184313303"/>
      <w:bookmarkEnd w:id="334"/>
      <w:bookmarkStart w:id="335" w:name="_Toc184312067"/>
      <w:bookmarkEnd w:id="335"/>
      <w:bookmarkStart w:id="336" w:name="_Toc184313300"/>
      <w:bookmarkEnd w:id="336"/>
      <w:bookmarkStart w:id="337" w:name="_Toc184314428"/>
      <w:bookmarkEnd w:id="337"/>
      <w:bookmarkStart w:id="338" w:name="_Toc184314437"/>
      <w:bookmarkEnd w:id="338"/>
      <w:bookmarkStart w:id="339" w:name="_Toc184312102"/>
      <w:bookmarkEnd w:id="339"/>
      <w:bookmarkStart w:id="340" w:name="_Toc184314422"/>
      <w:bookmarkEnd w:id="340"/>
      <w:bookmarkStart w:id="341" w:name="_Toc184308040"/>
      <w:bookmarkEnd w:id="341"/>
      <w:bookmarkStart w:id="342" w:name="_Toc184312095"/>
      <w:bookmarkEnd w:id="342"/>
      <w:bookmarkStart w:id="343" w:name="_Toc184312127"/>
      <w:bookmarkEnd w:id="343"/>
      <w:bookmarkStart w:id="344" w:name="_Toc184308066"/>
      <w:bookmarkEnd w:id="344"/>
      <w:bookmarkStart w:id="345" w:name="_Toc184314456"/>
      <w:bookmarkEnd w:id="345"/>
      <w:bookmarkStart w:id="346" w:name="_Toc184308079"/>
      <w:bookmarkEnd w:id="346"/>
      <w:bookmarkStart w:id="347" w:name="_Toc184308096"/>
      <w:bookmarkEnd w:id="347"/>
      <w:bookmarkStart w:id="348" w:name="_Toc184310302"/>
      <w:bookmarkEnd w:id="348"/>
      <w:bookmarkStart w:id="349" w:name="_Toc184310334"/>
      <w:bookmarkEnd w:id="349"/>
      <w:bookmarkStart w:id="350" w:name="_Toc184313282"/>
      <w:bookmarkEnd w:id="350"/>
      <w:bookmarkStart w:id="351" w:name="_Toc184310332"/>
      <w:bookmarkEnd w:id="351"/>
      <w:bookmarkStart w:id="352" w:name="_Toc184313271"/>
      <w:bookmarkEnd w:id="352"/>
      <w:bookmarkStart w:id="353" w:name="_Toc184312105"/>
      <w:bookmarkEnd w:id="353"/>
      <w:bookmarkStart w:id="354" w:name="_Toc184312086"/>
      <w:bookmarkEnd w:id="354"/>
      <w:bookmarkStart w:id="355" w:name="_Toc184308097"/>
      <w:bookmarkEnd w:id="355"/>
      <w:bookmarkStart w:id="356" w:name="_Toc184314469"/>
      <w:bookmarkEnd w:id="356"/>
      <w:bookmarkStart w:id="357" w:name="_Toc184313285"/>
      <w:bookmarkEnd w:id="357"/>
      <w:bookmarkStart w:id="358" w:name="_Toc184308076"/>
      <w:bookmarkEnd w:id="358"/>
      <w:bookmarkStart w:id="359" w:name="_Toc184308085"/>
      <w:bookmarkEnd w:id="359"/>
      <w:bookmarkStart w:id="360" w:name="_Toc184313240"/>
      <w:bookmarkEnd w:id="360"/>
      <w:bookmarkStart w:id="361" w:name="_Toc184310286"/>
      <w:bookmarkEnd w:id="361"/>
      <w:bookmarkStart w:id="362" w:name="_Toc184308101"/>
      <w:bookmarkEnd w:id="362"/>
      <w:bookmarkStart w:id="363" w:name="_Toc184312114"/>
      <w:bookmarkEnd w:id="363"/>
      <w:bookmarkStart w:id="364" w:name="_Toc184308047"/>
      <w:bookmarkEnd w:id="364"/>
      <w:bookmarkStart w:id="365" w:name="_Toc184312111"/>
      <w:bookmarkEnd w:id="365"/>
      <w:bookmarkStart w:id="366" w:name="_Toc184310283"/>
      <w:bookmarkEnd w:id="366"/>
      <w:bookmarkStart w:id="367" w:name="_Toc184314414"/>
      <w:bookmarkEnd w:id="367"/>
      <w:bookmarkStart w:id="368" w:name="_Toc184314462"/>
      <w:bookmarkEnd w:id="368"/>
      <w:bookmarkStart w:id="369" w:name="_Toc184312084"/>
      <w:bookmarkEnd w:id="369"/>
      <w:bookmarkStart w:id="370" w:name="_Toc184310314"/>
      <w:bookmarkEnd w:id="370"/>
      <w:bookmarkStart w:id="371" w:name="_Toc184313287"/>
      <w:bookmarkEnd w:id="371"/>
      <w:bookmarkStart w:id="372" w:name="_Toc184312112"/>
      <w:bookmarkEnd w:id="372"/>
      <w:bookmarkStart w:id="373" w:name="_Toc184313239"/>
      <w:bookmarkEnd w:id="373"/>
      <w:bookmarkStart w:id="374" w:name="_Toc184312118"/>
      <w:bookmarkEnd w:id="374"/>
      <w:bookmarkStart w:id="375" w:name="_Toc184314431"/>
      <w:bookmarkEnd w:id="375"/>
      <w:bookmarkStart w:id="376" w:name="_Toc184312113"/>
      <w:bookmarkEnd w:id="376"/>
      <w:bookmarkStart w:id="377" w:name="_Toc184312122"/>
      <w:bookmarkEnd w:id="377"/>
      <w:bookmarkStart w:id="378" w:name="_Toc184312133"/>
      <w:bookmarkEnd w:id="378"/>
      <w:bookmarkStart w:id="379" w:name="_Toc184308099"/>
      <w:bookmarkEnd w:id="379"/>
      <w:bookmarkStart w:id="380" w:name="_Toc184312077"/>
      <w:bookmarkEnd w:id="380"/>
      <w:bookmarkStart w:id="381" w:name="_Toc184308093"/>
      <w:bookmarkEnd w:id="381"/>
      <w:bookmarkStart w:id="382" w:name="_Toc184313304"/>
      <w:bookmarkEnd w:id="382"/>
      <w:bookmarkStart w:id="383" w:name="_Toc184312079"/>
      <w:bookmarkEnd w:id="383"/>
      <w:bookmarkStart w:id="384" w:name="_Toc184312107"/>
      <w:bookmarkEnd w:id="384"/>
      <w:r>
        <w:rPr>
          <w:rFonts w:hint="eastAsia" w:asciiTheme="minorEastAsia" w:hAnsiTheme="minorEastAsia" w:eastAsiaTheme="minorEastAsia" w:cstheme="minorEastAsia"/>
          <w:b/>
          <w:color w:val="auto"/>
          <w:sz w:val="36"/>
          <w:szCs w:val="36"/>
          <w:highlight w:val="none"/>
        </w:rPr>
        <w:t>交易办法</w:t>
      </w:r>
    </w:p>
    <w:p w14:paraId="0722901E">
      <w:pPr>
        <w:snapToGrid w:val="0"/>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32"/>
          <w:szCs w:val="20"/>
          <w:highlight w:val="none"/>
        </w:rPr>
        <w:t>交易办法前附表</w:t>
      </w:r>
    </w:p>
    <w:p w14:paraId="28C520D6">
      <w:pPr>
        <w:rPr>
          <w:rFonts w:hint="eastAsia" w:ascii="宋体" w:hAnsi="宋体" w:eastAsia="宋体" w:cs="宋体"/>
          <w:b/>
          <w:bCs/>
          <w:color w:val="000000" w:themeColor="text1"/>
          <w:sz w:val="24"/>
          <w:szCs w:val="24"/>
          <w:lang w:val="en-US"/>
          <w14:textFill>
            <w14:solidFill>
              <w14:schemeClr w14:val="tx1"/>
            </w14:solidFill>
          </w14:textFill>
        </w:rPr>
      </w:pPr>
      <w:r>
        <w:rPr>
          <w:rFonts w:hint="eastAsia" w:ascii="宋体" w:hAnsi="宋体" w:eastAsia="宋体" w:cs="宋体"/>
          <w:b/>
          <w:color w:val="000000" w:themeColor="text1"/>
          <w:sz w:val="24"/>
          <w:szCs w:val="24"/>
          <w:lang w:val="en-US"/>
          <w14:textFill>
            <w14:solidFill>
              <w14:schemeClr w14:val="tx1"/>
            </w14:solidFill>
          </w14:textFill>
        </w:rPr>
        <w:t>商务技术（</w:t>
      </w:r>
      <w:r>
        <w:rPr>
          <w:rFonts w:hint="eastAsia" w:ascii="宋体" w:hAnsi="宋体" w:cs="宋体"/>
          <w:b/>
          <w:color w:val="000000" w:themeColor="text1"/>
          <w:sz w:val="24"/>
          <w:szCs w:val="24"/>
          <w:lang w:val="en-US" w:eastAsia="zh-CN"/>
          <w14:textFill>
            <w14:solidFill>
              <w14:schemeClr w14:val="tx1"/>
            </w14:solidFill>
          </w14:textFill>
        </w:rPr>
        <w:t>70</w:t>
      </w:r>
      <w:r>
        <w:rPr>
          <w:rFonts w:hint="eastAsia" w:ascii="宋体" w:hAnsi="宋体" w:eastAsia="宋体" w:cs="宋体"/>
          <w:b/>
          <w:color w:val="000000" w:themeColor="text1"/>
          <w:sz w:val="24"/>
          <w:szCs w:val="24"/>
          <w:lang w:val="en-US"/>
          <w14:textFill>
            <w14:solidFill>
              <w14:schemeClr w14:val="tx1"/>
            </w14:solidFill>
          </w14:textFill>
        </w:rPr>
        <w:t>分）</w:t>
      </w:r>
    </w:p>
    <w:tbl>
      <w:tblPr>
        <w:tblStyle w:val="66"/>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22"/>
        <w:gridCol w:w="1050"/>
        <w:gridCol w:w="5577"/>
        <w:gridCol w:w="750"/>
        <w:gridCol w:w="949"/>
      </w:tblGrid>
      <w:tr w14:paraId="0026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79" w:type="dxa"/>
            <w:gridSpan w:val="2"/>
            <w:vAlign w:val="center"/>
          </w:tcPr>
          <w:p w14:paraId="2098A49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627" w:type="dxa"/>
            <w:gridSpan w:val="2"/>
            <w:vAlign w:val="center"/>
          </w:tcPr>
          <w:p w14:paraId="5E2AA77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评分内容和标准</w:t>
            </w:r>
          </w:p>
        </w:tc>
        <w:tc>
          <w:tcPr>
            <w:tcW w:w="750" w:type="dxa"/>
            <w:vAlign w:val="center"/>
          </w:tcPr>
          <w:p w14:paraId="5C8818D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分值区间</w:t>
            </w:r>
          </w:p>
        </w:tc>
        <w:tc>
          <w:tcPr>
            <w:tcW w:w="949" w:type="dxa"/>
            <w:vAlign w:val="center"/>
          </w:tcPr>
          <w:p w14:paraId="7B6A59E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主客观分</w:t>
            </w:r>
          </w:p>
        </w:tc>
      </w:tr>
      <w:tr w14:paraId="5E67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857" w:type="dxa"/>
            <w:vMerge w:val="restart"/>
            <w:vAlign w:val="center"/>
          </w:tcPr>
          <w:p w14:paraId="72926813">
            <w:pPr>
              <w:jc w:val="center"/>
              <w:rPr>
                <w:rFonts w:hint="eastAsia" w:ascii="宋体" w:hAnsi="宋体" w:eastAsia="宋体" w:cs="宋体"/>
                <w:b/>
                <w:bCs/>
                <w:color w:val="auto"/>
                <w:sz w:val="24"/>
                <w:szCs w:val="24"/>
                <w:lang w:val="en-US"/>
              </w:rPr>
            </w:pPr>
            <w:r>
              <w:rPr>
                <w:rFonts w:hint="eastAsia" w:ascii="宋体" w:hAnsi="宋体" w:eastAsia="宋体" w:cs="宋体"/>
                <w:b/>
                <w:color w:val="auto"/>
                <w:sz w:val="24"/>
                <w:szCs w:val="24"/>
                <w:lang w:val="en-US"/>
              </w:rPr>
              <w:t>商务技术（</w:t>
            </w:r>
            <w:r>
              <w:rPr>
                <w:rFonts w:hint="eastAsia" w:ascii="宋体" w:hAnsi="宋体" w:eastAsia="宋体" w:cs="宋体"/>
                <w:b/>
                <w:color w:val="auto"/>
                <w:sz w:val="24"/>
                <w:szCs w:val="24"/>
                <w:lang w:val="en-US" w:eastAsia="zh-CN"/>
              </w:rPr>
              <w:t>70</w:t>
            </w:r>
            <w:r>
              <w:rPr>
                <w:rFonts w:hint="eastAsia" w:ascii="宋体" w:hAnsi="宋体" w:eastAsia="宋体" w:cs="宋体"/>
                <w:b/>
                <w:color w:val="auto"/>
                <w:sz w:val="24"/>
                <w:szCs w:val="24"/>
                <w:lang w:val="en-US"/>
              </w:rPr>
              <w:t>分）</w:t>
            </w:r>
          </w:p>
          <w:p w14:paraId="450C5C8F">
            <w:pPr>
              <w:jc w:val="center"/>
              <w:rPr>
                <w:rFonts w:hint="eastAsia" w:ascii="宋体" w:hAnsi="宋体" w:eastAsia="宋体" w:cs="宋体"/>
                <w:color w:val="auto"/>
                <w:sz w:val="24"/>
                <w:szCs w:val="24"/>
                <w:lang w:val="en-US" w:eastAsia="zh-CN"/>
              </w:rPr>
            </w:pPr>
          </w:p>
        </w:tc>
        <w:tc>
          <w:tcPr>
            <w:tcW w:w="622" w:type="dxa"/>
            <w:vAlign w:val="center"/>
          </w:tcPr>
          <w:p w14:paraId="69B41B7C">
            <w:pPr>
              <w:pStyle w:val="88"/>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050" w:type="dxa"/>
            <w:vAlign w:val="center"/>
          </w:tcPr>
          <w:p w14:paraId="5AB77EDE">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认证证书</w:t>
            </w:r>
          </w:p>
        </w:tc>
        <w:tc>
          <w:tcPr>
            <w:tcW w:w="5577" w:type="dxa"/>
            <w:vAlign w:val="center"/>
          </w:tcPr>
          <w:p w14:paraId="77C1AC47">
            <w:pPr>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响应人</w:t>
            </w:r>
            <w:r>
              <w:rPr>
                <w:rFonts w:hint="eastAsia" w:ascii="宋体" w:hAnsi="宋体" w:eastAsia="宋体" w:cs="宋体"/>
                <w:color w:val="auto"/>
                <w:sz w:val="24"/>
                <w:szCs w:val="24"/>
              </w:rPr>
              <w:t>具有有效的ISO9001质量管理体系认证证书，ISO45001职业健康安全管理体系认证证书，ISO14001环境管理体系认证证书，ISO27001信息安全管理体系认证证书，ISO20000信息技术服务管理体系认证证书，每个证书得1分，最多得5分，提供证书复印件和《全国认证认可信息公共服务平台》查询“有效”结果截图，否则不得分。</w:t>
            </w:r>
          </w:p>
        </w:tc>
        <w:tc>
          <w:tcPr>
            <w:tcW w:w="750" w:type="dxa"/>
            <w:vAlign w:val="center"/>
          </w:tcPr>
          <w:p w14:paraId="259859E2">
            <w:pPr>
              <w:pStyle w:val="88"/>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0-5</w:t>
            </w:r>
          </w:p>
        </w:tc>
        <w:tc>
          <w:tcPr>
            <w:tcW w:w="949" w:type="dxa"/>
            <w:vAlign w:val="center"/>
          </w:tcPr>
          <w:p w14:paraId="64674FFD">
            <w:pPr>
              <w:pStyle w:val="88"/>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r>
      <w:tr w14:paraId="7D32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57" w:type="dxa"/>
            <w:vMerge w:val="continue"/>
            <w:vAlign w:val="center"/>
          </w:tcPr>
          <w:p w14:paraId="7E2867C1">
            <w:pPr>
              <w:jc w:val="center"/>
              <w:rPr>
                <w:rFonts w:hint="eastAsia" w:ascii="宋体" w:hAnsi="宋体" w:eastAsia="宋体" w:cs="宋体"/>
                <w:color w:val="auto"/>
                <w:sz w:val="24"/>
                <w:szCs w:val="24"/>
                <w:lang w:eastAsia="zh-CN"/>
              </w:rPr>
            </w:pPr>
          </w:p>
        </w:tc>
        <w:tc>
          <w:tcPr>
            <w:tcW w:w="622" w:type="dxa"/>
            <w:vAlign w:val="center"/>
          </w:tcPr>
          <w:p w14:paraId="46B4971C">
            <w:pPr>
              <w:pStyle w:val="88"/>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050" w:type="dxa"/>
            <w:vAlign w:val="center"/>
          </w:tcPr>
          <w:p w14:paraId="10B330EB">
            <w:pPr>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服务满足情况</w:t>
            </w:r>
          </w:p>
        </w:tc>
        <w:tc>
          <w:tcPr>
            <w:tcW w:w="5577" w:type="dxa"/>
            <w:vAlign w:val="center"/>
          </w:tcPr>
          <w:p w14:paraId="693D5309">
            <w:pPr>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响应人</w:t>
            </w:r>
            <w:r>
              <w:rPr>
                <w:rFonts w:hint="eastAsia" w:ascii="宋体" w:hAnsi="宋体" w:eastAsia="宋体" w:cs="宋体"/>
                <w:color w:val="auto"/>
                <w:sz w:val="24"/>
                <w:szCs w:val="24"/>
              </w:rPr>
              <w:t xml:space="preserve">对“第三部分 </w:t>
            </w:r>
            <w:r>
              <w:rPr>
                <w:rFonts w:hint="eastAsia" w:ascii="宋体" w:hAnsi="宋体" w:cs="宋体"/>
                <w:color w:val="auto"/>
                <w:sz w:val="24"/>
                <w:szCs w:val="24"/>
                <w:lang w:val="en-US" w:eastAsia="zh-CN"/>
              </w:rPr>
              <w:t>交易</w:t>
            </w:r>
            <w:r>
              <w:rPr>
                <w:rFonts w:hint="eastAsia" w:ascii="宋体" w:hAnsi="宋体" w:eastAsia="宋体" w:cs="宋体"/>
                <w:color w:val="auto"/>
                <w:sz w:val="24"/>
                <w:szCs w:val="24"/>
              </w:rPr>
              <w:t>需求”各项技术和商务要求进行响应，实质性技术商务参数条款以“▲”号标注，不满足者将被视为无效标。</w:t>
            </w:r>
          </w:p>
          <w:p w14:paraId="08A3FDCA">
            <w:pPr>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投标产品指标全部响应且满足</w:t>
            </w:r>
            <w:r>
              <w:rPr>
                <w:rFonts w:hint="eastAsia" w:ascii="宋体" w:hAnsi="宋体" w:cs="宋体"/>
                <w:color w:val="auto"/>
                <w:sz w:val="24"/>
                <w:szCs w:val="24"/>
                <w:lang w:val="en-US" w:eastAsia="zh-CN"/>
              </w:rPr>
              <w:t>公开竞争</w:t>
            </w:r>
            <w:r>
              <w:rPr>
                <w:rFonts w:hint="eastAsia" w:ascii="宋体" w:hAnsi="宋体" w:eastAsia="宋体" w:cs="宋体"/>
                <w:color w:val="auto"/>
                <w:sz w:val="24"/>
                <w:szCs w:val="24"/>
              </w:rPr>
              <w:t>文件</w:t>
            </w:r>
            <w:r>
              <w:rPr>
                <w:rFonts w:hint="eastAsia" w:ascii="宋体" w:hAnsi="宋体" w:cs="宋体"/>
                <w:color w:val="auto"/>
                <w:sz w:val="24"/>
                <w:szCs w:val="24"/>
                <w:lang w:val="en-US" w:eastAsia="zh-CN"/>
              </w:rPr>
              <w:t>交易</w:t>
            </w:r>
            <w:r>
              <w:rPr>
                <w:rFonts w:hint="eastAsia" w:ascii="宋体" w:hAnsi="宋体" w:eastAsia="宋体" w:cs="宋体"/>
                <w:color w:val="auto"/>
                <w:sz w:val="24"/>
                <w:szCs w:val="24"/>
              </w:rPr>
              <w:t>需求要求的得满分。标注★的关键性技术参数存在负偏离或缺漏的，每一项扣1.5分；其他技术参数存在负偏离或缺漏的，每项负偏离扣0.5分，扣完为止。</w:t>
            </w:r>
          </w:p>
          <w:p w14:paraId="3C607823">
            <w:pPr>
              <w:jc w:val="both"/>
              <w:rPr>
                <w:rFonts w:hint="eastAsia" w:ascii="宋体" w:hAnsi="宋体" w:eastAsia="宋体" w:cs="宋体"/>
                <w:b/>
                <w:bCs/>
                <w:color w:val="auto"/>
                <w:sz w:val="24"/>
                <w:szCs w:val="24"/>
              </w:rPr>
            </w:pPr>
            <w:r>
              <w:rPr>
                <w:rFonts w:hint="eastAsia" w:ascii="宋体" w:hAnsi="宋体" w:eastAsia="宋体" w:cs="宋体"/>
                <w:color w:val="auto"/>
                <w:sz w:val="24"/>
                <w:szCs w:val="24"/>
              </w:rPr>
              <w:t>注：参数指标如需提供检测报告或相关证明材料、证书的，需按照要求提供，否则不得分。</w:t>
            </w:r>
          </w:p>
        </w:tc>
        <w:tc>
          <w:tcPr>
            <w:tcW w:w="750" w:type="dxa"/>
            <w:vAlign w:val="center"/>
          </w:tcPr>
          <w:p w14:paraId="4ECD4660">
            <w:pPr>
              <w:pStyle w:val="88"/>
              <w:spacing w:line="24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0-30</w:t>
            </w:r>
          </w:p>
        </w:tc>
        <w:tc>
          <w:tcPr>
            <w:tcW w:w="949" w:type="dxa"/>
            <w:vAlign w:val="center"/>
          </w:tcPr>
          <w:p w14:paraId="418E82E9">
            <w:pPr>
              <w:pStyle w:val="88"/>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r>
      <w:tr w14:paraId="2D41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57" w:type="dxa"/>
            <w:vMerge w:val="continue"/>
            <w:vAlign w:val="center"/>
          </w:tcPr>
          <w:p w14:paraId="31C7F07B">
            <w:pPr>
              <w:jc w:val="center"/>
              <w:rPr>
                <w:rFonts w:hint="eastAsia" w:ascii="宋体" w:hAnsi="宋体" w:eastAsia="宋体" w:cs="宋体"/>
                <w:color w:val="auto"/>
                <w:sz w:val="24"/>
                <w:szCs w:val="24"/>
                <w:lang w:eastAsia="zh-CN"/>
              </w:rPr>
            </w:pPr>
          </w:p>
        </w:tc>
        <w:tc>
          <w:tcPr>
            <w:tcW w:w="622" w:type="dxa"/>
            <w:vAlign w:val="center"/>
          </w:tcPr>
          <w:p w14:paraId="6A0D4703">
            <w:pPr>
              <w:pStyle w:val="88"/>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050" w:type="dxa"/>
            <w:vAlign w:val="center"/>
          </w:tcPr>
          <w:p w14:paraId="12AE119A">
            <w:pPr>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建设方案</w:t>
            </w:r>
          </w:p>
        </w:tc>
        <w:tc>
          <w:tcPr>
            <w:tcW w:w="5577" w:type="dxa"/>
            <w:vAlign w:val="center"/>
          </w:tcPr>
          <w:p w14:paraId="7539A6C8">
            <w:pPr>
              <w:jc w:val="both"/>
              <w:rPr>
                <w:rFonts w:hint="eastAsia" w:ascii="宋体" w:hAnsi="宋体" w:eastAsia="宋体" w:cs="宋体"/>
                <w:b/>
                <w:bCs/>
                <w:color w:val="auto"/>
                <w:sz w:val="24"/>
                <w:szCs w:val="24"/>
              </w:rPr>
            </w:pPr>
            <w:r>
              <w:rPr>
                <w:rFonts w:hint="eastAsia" w:ascii="宋体" w:hAnsi="宋体" w:eastAsia="宋体" w:cs="宋体"/>
                <w:color w:val="auto"/>
                <w:sz w:val="24"/>
                <w:szCs w:val="24"/>
              </w:rPr>
              <w:t>建设方案内容包括对采购人现有超融合资源、存储资源、业务现状情况的熟悉程度以及对本项目需求的理解与分析等，方案完整、清楚、可行的得5～6分，方案较完整、合理、可行得3～4分；方案内容一般的得0～2分，不提供不得分。</w:t>
            </w:r>
          </w:p>
        </w:tc>
        <w:tc>
          <w:tcPr>
            <w:tcW w:w="750" w:type="dxa"/>
            <w:vAlign w:val="center"/>
          </w:tcPr>
          <w:p w14:paraId="1D9BA127">
            <w:pPr>
              <w:pStyle w:val="88"/>
              <w:spacing w:line="24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0-6</w:t>
            </w:r>
          </w:p>
        </w:tc>
        <w:tc>
          <w:tcPr>
            <w:tcW w:w="949" w:type="dxa"/>
            <w:vAlign w:val="center"/>
          </w:tcPr>
          <w:p w14:paraId="25BFF34C">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6301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57" w:type="dxa"/>
            <w:vMerge w:val="continue"/>
            <w:vAlign w:val="center"/>
          </w:tcPr>
          <w:p w14:paraId="03C7B142">
            <w:pPr>
              <w:jc w:val="center"/>
              <w:rPr>
                <w:rFonts w:hint="eastAsia" w:ascii="宋体" w:hAnsi="宋体" w:eastAsia="宋体" w:cs="宋体"/>
                <w:color w:val="auto"/>
                <w:sz w:val="24"/>
                <w:szCs w:val="24"/>
                <w:lang w:eastAsia="zh-CN"/>
              </w:rPr>
            </w:pPr>
          </w:p>
        </w:tc>
        <w:tc>
          <w:tcPr>
            <w:tcW w:w="622" w:type="dxa"/>
            <w:vAlign w:val="center"/>
          </w:tcPr>
          <w:p w14:paraId="2BE35610">
            <w:pPr>
              <w:pStyle w:val="88"/>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050" w:type="dxa"/>
            <w:vAlign w:val="center"/>
          </w:tcPr>
          <w:p w14:paraId="7C6BFC3F">
            <w:pPr>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项目实施方案</w:t>
            </w:r>
          </w:p>
        </w:tc>
        <w:tc>
          <w:tcPr>
            <w:tcW w:w="5577" w:type="dxa"/>
            <w:vAlign w:val="center"/>
          </w:tcPr>
          <w:p w14:paraId="74DD9B2C">
            <w:pPr>
              <w:jc w:val="both"/>
              <w:rPr>
                <w:rFonts w:hint="eastAsia" w:ascii="宋体" w:hAnsi="宋体" w:eastAsia="宋体" w:cs="宋体"/>
                <w:b/>
                <w:bCs/>
                <w:color w:val="auto"/>
                <w:sz w:val="24"/>
                <w:szCs w:val="24"/>
              </w:rPr>
            </w:pPr>
            <w:r>
              <w:rPr>
                <w:rFonts w:hint="eastAsia" w:ascii="宋体" w:hAnsi="宋体" w:eastAsia="宋体" w:cs="宋体"/>
                <w:color w:val="auto"/>
                <w:sz w:val="24"/>
                <w:szCs w:val="24"/>
              </w:rPr>
              <w:t>根据</w:t>
            </w:r>
            <w:r>
              <w:rPr>
                <w:rFonts w:hint="eastAsia" w:ascii="宋体" w:hAnsi="宋体" w:cs="宋体"/>
                <w:color w:val="auto"/>
                <w:sz w:val="24"/>
                <w:szCs w:val="24"/>
                <w:lang w:val="en-US" w:eastAsia="zh-CN"/>
              </w:rPr>
              <w:t>响应人</w:t>
            </w:r>
            <w:r>
              <w:rPr>
                <w:rFonts w:hint="eastAsia" w:ascii="宋体" w:hAnsi="宋体" w:eastAsia="宋体" w:cs="宋体"/>
                <w:color w:val="auto"/>
                <w:sz w:val="24"/>
                <w:szCs w:val="24"/>
              </w:rPr>
              <w:t>提供的实施方案的科学性、严密性、合理性进行综合评分，方案完整、清楚、可行的得5～6分，方案较完整、合理、可行得3～4分；方案内容一般的得0～2分，不提供不得分。</w:t>
            </w:r>
          </w:p>
        </w:tc>
        <w:tc>
          <w:tcPr>
            <w:tcW w:w="750" w:type="dxa"/>
            <w:vAlign w:val="center"/>
          </w:tcPr>
          <w:p w14:paraId="65A9D3EE">
            <w:pPr>
              <w:pStyle w:val="88"/>
              <w:spacing w:line="24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0-6</w:t>
            </w:r>
          </w:p>
        </w:tc>
        <w:tc>
          <w:tcPr>
            <w:tcW w:w="949" w:type="dxa"/>
            <w:vAlign w:val="center"/>
          </w:tcPr>
          <w:p w14:paraId="7D158F41">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bookmarkStart w:id="387" w:name="_GoBack"/>
            <w:bookmarkEnd w:id="387"/>
          </w:p>
        </w:tc>
      </w:tr>
      <w:tr w14:paraId="2DCA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7" w:type="dxa"/>
            <w:vMerge w:val="continue"/>
            <w:vAlign w:val="center"/>
          </w:tcPr>
          <w:p w14:paraId="0FAC2C24">
            <w:pPr>
              <w:jc w:val="center"/>
              <w:rPr>
                <w:rFonts w:hint="eastAsia" w:ascii="宋体" w:hAnsi="宋体" w:eastAsia="宋体" w:cs="宋体"/>
                <w:color w:val="auto"/>
                <w:sz w:val="24"/>
                <w:szCs w:val="24"/>
                <w:lang w:eastAsia="zh-CN"/>
              </w:rPr>
            </w:pPr>
          </w:p>
        </w:tc>
        <w:tc>
          <w:tcPr>
            <w:tcW w:w="622" w:type="dxa"/>
            <w:vAlign w:val="center"/>
          </w:tcPr>
          <w:p w14:paraId="03387D01">
            <w:pPr>
              <w:pStyle w:val="88"/>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050" w:type="dxa"/>
            <w:vMerge w:val="restart"/>
            <w:vAlign w:val="center"/>
          </w:tcPr>
          <w:p w14:paraId="348D96E1">
            <w:pPr>
              <w:jc w:val="center"/>
              <w:rPr>
                <w:rFonts w:hint="eastAsia" w:ascii="宋体" w:hAnsi="宋体" w:eastAsia="宋体" w:cs="宋体"/>
                <w:b/>
                <w:bCs/>
                <w:color w:val="auto"/>
                <w:sz w:val="24"/>
                <w:szCs w:val="24"/>
                <w:lang w:val="en-US" w:eastAsia="zh-CN"/>
              </w:rPr>
            </w:pPr>
            <w:r>
              <w:rPr>
                <w:rFonts w:hint="eastAsia"/>
                <w:color w:val="auto"/>
                <w:sz w:val="24"/>
                <w:szCs w:val="24"/>
              </w:rPr>
              <w:t>项目</w:t>
            </w:r>
            <w:r>
              <w:rPr>
                <w:rFonts w:hint="eastAsia"/>
                <w:color w:val="auto"/>
                <w:sz w:val="24"/>
                <w:szCs w:val="24"/>
                <w:lang w:val="en-US" w:eastAsia="zh-CN"/>
              </w:rPr>
              <w:t>团队</w:t>
            </w:r>
          </w:p>
        </w:tc>
        <w:tc>
          <w:tcPr>
            <w:tcW w:w="5577" w:type="dxa"/>
            <w:vAlign w:val="center"/>
          </w:tcPr>
          <w:p w14:paraId="4A104081">
            <w:pPr>
              <w:jc w:val="both"/>
              <w:rPr>
                <w:rFonts w:hint="eastAsia" w:ascii="宋体" w:hAnsi="宋体" w:eastAsia="宋体" w:cs="宋体"/>
                <w:color w:val="auto"/>
                <w:sz w:val="24"/>
                <w:szCs w:val="24"/>
              </w:rPr>
            </w:pPr>
            <w:r>
              <w:rPr>
                <w:rFonts w:hint="eastAsia" w:ascii="宋体" w:hAnsi="宋体" w:eastAsia="宋体" w:cs="宋体"/>
                <w:color w:val="auto"/>
                <w:sz w:val="24"/>
                <w:szCs w:val="24"/>
              </w:rPr>
              <w:t>项目经理：</w:t>
            </w:r>
          </w:p>
          <w:p w14:paraId="6C8781CE">
            <w:pPr>
              <w:jc w:val="both"/>
              <w:rPr>
                <w:rFonts w:hint="eastAsia" w:ascii="宋体" w:hAnsi="宋体" w:eastAsia="宋体" w:cs="宋体"/>
                <w:color w:val="auto"/>
                <w:sz w:val="24"/>
                <w:szCs w:val="24"/>
              </w:rPr>
            </w:pPr>
            <w:r>
              <w:rPr>
                <w:rFonts w:hint="eastAsia" w:ascii="宋体" w:hAnsi="宋体" w:eastAsia="宋体" w:cs="宋体"/>
                <w:color w:val="auto"/>
                <w:sz w:val="24"/>
                <w:szCs w:val="24"/>
              </w:rPr>
              <w:t>项目经理具有国家信息安全水平证书（NISP）、注册信息安全专业人员（CISP-CISE）、网络工程师（软考）以及项目管理专业人员认证证书的，同时具备四个得4分，具备三个或者两个得2分，具备1个得1分，其他情况不得分。</w:t>
            </w:r>
          </w:p>
          <w:p w14:paraId="258BC016">
            <w:pPr>
              <w:jc w:val="both"/>
              <w:rPr>
                <w:rFonts w:hint="eastAsia" w:ascii="宋体" w:hAnsi="宋体" w:eastAsia="宋体" w:cs="宋体"/>
                <w:color w:val="auto"/>
                <w:sz w:val="24"/>
                <w:szCs w:val="24"/>
              </w:rPr>
            </w:pPr>
            <w:r>
              <w:rPr>
                <w:rFonts w:hint="eastAsia" w:ascii="宋体" w:hAnsi="宋体" w:eastAsia="宋体" w:cs="宋体"/>
                <w:color w:val="auto"/>
                <w:sz w:val="24"/>
                <w:szCs w:val="24"/>
              </w:rPr>
              <w:t>项目技术负责人</w:t>
            </w:r>
            <w:r>
              <w:rPr>
                <w:rFonts w:hint="eastAsia" w:ascii="宋体" w:hAnsi="宋体" w:cs="宋体"/>
                <w:color w:val="auto"/>
                <w:sz w:val="24"/>
                <w:szCs w:val="24"/>
                <w:lang w:eastAsia="zh-CN"/>
              </w:rPr>
              <w:t>：</w:t>
            </w:r>
            <w:r>
              <w:rPr>
                <w:rFonts w:hint="eastAsia" w:ascii="宋体" w:hAnsi="宋体" w:eastAsia="宋体" w:cs="宋体"/>
                <w:color w:val="auto"/>
                <w:sz w:val="24"/>
                <w:szCs w:val="24"/>
              </w:rPr>
              <w:t>具备国家信息安全水平证书（NISP）、信息技术处理员（软考）、网络工程师证书（软考）的，同时具备三个得3分，具备两个或者1个得1分，其他情况不得分。</w:t>
            </w:r>
          </w:p>
          <w:p w14:paraId="3D4CDD79">
            <w:pPr>
              <w:widowControl/>
              <w:jc w:val="left"/>
              <w:rPr>
                <w:rFonts w:hint="eastAsia" w:ascii="宋体" w:hAnsi="宋体" w:eastAsia="宋体" w:cs="宋体"/>
                <w:b/>
                <w:bCs/>
                <w:color w:val="auto"/>
                <w:sz w:val="24"/>
                <w:szCs w:val="24"/>
              </w:rPr>
            </w:pPr>
            <w:r>
              <w:rPr>
                <w:rFonts w:hint="eastAsia" w:ascii="宋体" w:hAnsi="宋体" w:eastAsia="宋体" w:cs="宋体"/>
                <w:color w:val="auto"/>
                <w:sz w:val="24"/>
                <w:szCs w:val="24"/>
              </w:rPr>
              <w:t>注：需提供证书复印件和近三个月内连续三个月社保证明，不提供不得分。</w:t>
            </w:r>
          </w:p>
        </w:tc>
        <w:tc>
          <w:tcPr>
            <w:tcW w:w="750" w:type="dxa"/>
            <w:vAlign w:val="center"/>
          </w:tcPr>
          <w:p w14:paraId="1B001AE7">
            <w:pPr>
              <w:pStyle w:val="88"/>
              <w:spacing w:line="24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0-7</w:t>
            </w:r>
          </w:p>
        </w:tc>
        <w:tc>
          <w:tcPr>
            <w:tcW w:w="949" w:type="dxa"/>
            <w:vAlign w:val="center"/>
          </w:tcPr>
          <w:p w14:paraId="72AC00A7">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r>
      <w:tr w14:paraId="67F3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7" w:type="dxa"/>
            <w:vMerge w:val="continue"/>
            <w:vAlign w:val="center"/>
          </w:tcPr>
          <w:p w14:paraId="55A1D9A3">
            <w:pPr>
              <w:jc w:val="center"/>
              <w:rPr>
                <w:rFonts w:hint="eastAsia" w:ascii="宋体" w:hAnsi="宋体" w:eastAsia="宋体" w:cs="宋体"/>
                <w:color w:val="auto"/>
                <w:sz w:val="24"/>
                <w:szCs w:val="24"/>
                <w:lang w:eastAsia="zh-CN"/>
              </w:rPr>
            </w:pPr>
          </w:p>
        </w:tc>
        <w:tc>
          <w:tcPr>
            <w:tcW w:w="622" w:type="dxa"/>
            <w:vAlign w:val="center"/>
          </w:tcPr>
          <w:p w14:paraId="242972ED">
            <w:pPr>
              <w:pStyle w:val="88"/>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050" w:type="dxa"/>
            <w:vMerge w:val="continue"/>
            <w:vAlign w:val="center"/>
          </w:tcPr>
          <w:p w14:paraId="30607220">
            <w:pPr>
              <w:widowControl/>
              <w:jc w:val="left"/>
              <w:rPr>
                <w:rFonts w:hint="eastAsia" w:ascii="宋体" w:hAnsi="宋体" w:eastAsia="宋体" w:cs="宋体"/>
                <w:b/>
                <w:bCs/>
                <w:color w:val="auto"/>
                <w:sz w:val="24"/>
                <w:szCs w:val="24"/>
              </w:rPr>
            </w:pPr>
          </w:p>
        </w:tc>
        <w:tc>
          <w:tcPr>
            <w:tcW w:w="5577" w:type="dxa"/>
            <w:vAlign w:val="center"/>
          </w:tcPr>
          <w:p w14:paraId="2FC840DA">
            <w:pPr>
              <w:widowControl/>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项目组成员：</w:t>
            </w:r>
          </w:p>
          <w:p w14:paraId="4DA975E3">
            <w:pPr>
              <w:widowControl/>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（1）小组人员要求配备渗透测试工程师1名，需要具备注册渗透测试工程师（CISP-PTE）证书，满足一个得2分，最高2分，不提供不得分。</w:t>
            </w:r>
          </w:p>
          <w:p w14:paraId="76797168">
            <w:pPr>
              <w:widowControl/>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（2）小组人员要求配备网络管理工程师1名，需要具备网络管理工程师证书，满足一个得1分，最高1分，不提供不得分。</w:t>
            </w:r>
          </w:p>
          <w:p w14:paraId="110D1C27">
            <w:pPr>
              <w:widowControl/>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（3）小组人员要求配备信息安全工程师1名，需要具备注册信息安全专业人员（CISP），满足一个得1分，最高1分，不提供不得分。</w:t>
            </w:r>
          </w:p>
          <w:p w14:paraId="444FEE9E">
            <w:pPr>
              <w:widowControl/>
              <w:jc w:val="left"/>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需提供证书复印件及相关人员近三个月中连续三个月社保证明，同一工程师具备多个证书的，只能计一次，不提供不得分。</w:t>
            </w:r>
          </w:p>
        </w:tc>
        <w:tc>
          <w:tcPr>
            <w:tcW w:w="750" w:type="dxa"/>
            <w:vAlign w:val="center"/>
          </w:tcPr>
          <w:p w14:paraId="7108BF12">
            <w:pPr>
              <w:pStyle w:val="88"/>
              <w:spacing w:line="24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0-4</w:t>
            </w:r>
          </w:p>
        </w:tc>
        <w:tc>
          <w:tcPr>
            <w:tcW w:w="949" w:type="dxa"/>
            <w:vAlign w:val="center"/>
          </w:tcPr>
          <w:p w14:paraId="14B6FB49">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r>
      <w:tr w14:paraId="3932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857" w:type="dxa"/>
            <w:vMerge w:val="continue"/>
            <w:vAlign w:val="center"/>
          </w:tcPr>
          <w:p w14:paraId="14229EEE">
            <w:pPr>
              <w:jc w:val="center"/>
              <w:rPr>
                <w:rFonts w:hint="eastAsia" w:ascii="宋体" w:hAnsi="宋体" w:eastAsia="宋体" w:cs="宋体"/>
                <w:color w:val="auto"/>
                <w:sz w:val="24"/>
                <w:szCs w:val="24"/>
                <w:lang w:val="en-US" w:eastAsia="zh-CN"/>
              </w:rPr>
            </w:pPr>
          </w:p>
        </w:tc>
        <w:tc>
          <w:tcPr>
            <w:tcW w:w="622" w:type="dxa"/>
            <w:vAlign w:val="center"/>
          </w:tcPr>
          <w:p w14:paraId="16F19FE1">
            <w:pPr>
              <w:pStyle w:val="88"/>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050" w:type="dxa"/>
            <w:vAlign w:val="center"/>
          </w:tcPr>
          <w:p w14:paraId="3A5A7C6B">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售后服务方案</w:t>
            </w:r>
          </w:p>
        </w:tc>
        <w:tc>
          <w:tcPr>
            <w:tcW w:w="5577" w:type="dxa"/>
            <w:vAlign w:val="center"/>
          </w:tcPr>
          <w:p w14:paraId="325A9B7F">
            <w:pPr>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根据</w:t>
            </w:r>
            <w:r>
              <w:rPr>
                <w:rFonts w:hint="eastAsia" w:ascii="宋体" w:hAnsi="宋体" w:cs="宋体"/>
                <w:color w:val="auto"/>
                <w:sz w:val="24"/>
                <w:szCs w:val="24"/>
                <w:lang w:val="en-US" w:eastAsia="zh-CN"/>
              </w:rPr>
              <w:t>响应人</w:t>
            </w:r>
            <w:r>
              <w:rPr>
                <w:rFonts w:hint="eastAsia" w:ascii="宋体" w:hAnsi="宋体" w:eastAsia="宋体" w:cs="宋体"/>
                <w:color w:val="auto"/>
                <w:sz w:val="24"/>
                <w:szCs w:val="24"/>
              </w:rPr>
              <w:t>提供的售后服务方案、售后服务承诺的可行性、完整性及服务承诺落实运行维护人员保障措施进行综合评分，方案完整、清楚、可行的得4～5分，方案较完整、合理、可行得2～3分；方案内容一般的得0～1分，不提供不得分。</w:t>
            </w:r>
          </w:p>
        </w:tc>
        <w:tc>
          <w:tcPr>
            <w:tcW w:w="750" w:type="dxa"/>
            <w:vAlign w:val="center"/>
          </w:tcPr>
          <w:p w14:paraId="76A1666F">
            <w:pPr>
              <w:pStyle w:val="88"/>
              <w:spacing w:line="24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0-5</w:t>
            </w:r>
          </w:p>
        </w:tc>
        <w:tc>
          <w:tcPr>
            <w:tcW w:w="949" w:type="dxa"/>
            <w:vAlign w:val="center"/>
          </w:tcPr>
          <w:p w14:paraId="4D245BA2">
            <w:pPr>
              <w:pStyle w:val="88"/>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09C1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857" w:type="dxa"/>
            <w:vMerge w:val="continue"/>
            <w:vAlign w:val="center"/>
          </w:tcPr>
          <w:p w14:paraId="4E7DCFFF">
            <w:pPr>
              <w:jc w:val="center"/>
              <w:rPr>
                <w:rFonts w:hint="eastAsia" w:ascii="宋体" w:hAnsi="宋体" w:eastAsia="宋体" w:cs="宋体"/>
                <w:color w:val="auto"/>
                <w:sz w:val="24"/>
                <w:szCs w:val="24"/>
                <w:lang w:val="en-US" w:eastAsia="zh-CN"/>
              </w:rPr>
            </w:pPr>
          </w:p>
        </w:tc>
        <w:tc>
          <w:tcPr>
            <w:tcW w:w="622" w:type="dxa"/>
            <w:vAlign w:val="center"/>
          </w:tcPr>
          <w:p w14:paraId="1F8FE8FF">
            <w:pPr>
              <w:pStyle w:val="88"/>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050" w:type="dxa"/>
            <w:vAlign w:val="center"/>
          </w:tcPr>
          <w:p w14:paraId="724E026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培训</w:t>
            </w:r>
          </w:p>
          <w:p w14:paraId="7512C35F">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方案</w:t>
            </w:r>
          </w:p>
        </w:tc>
        <w:tc>
          <w:tcPr>
            <w:tcW w:w="5577" w:type="dxa"/>
            <w:vAlign w:val="center"/>
          </w:tcPr>
          <w:p w14:paraId="6B1C779E">
            <w:pPr>
              <w:jc w:val="both"/>
              <w:rPr>
                <w:rFonts w:hint="eastAsia" w:ascii="宋体" w:hAnsi="宋体" w:eastAsia="宋体" w:cs="宋体"/>
                <w:color w:val="auto"/>
                <w:kern w:val="0"/>
                <w:sz w:val="24"/>
                <w:szCs w:val="24"/>
              </w:rPr>
            </w:pPr>
            <w:r>
              <w:rPr>
                <w:rFonts w:hint="eastAsia" w:ascii="宋体" w:hAnsi="宋体" w:eastAsia="宋体" w:cs="宋体"/>
                <w:color w:val="auto"/>
                <w:sz w:val="24"/>
                <w:szCs w:val="24"/>
              </w:rPr>
              <w:t>根据</w:t>
            </w:r>
            <w:r>
              <w:rPr>
                <w:rFonts w:hint="eastAsia" w:ascii="宋体" w:hAnsi="宋体" w:cs="宋体"/>
                <w:color w:val="auto"/>
                <w:sz w:val="24"/>
                <w:szCs w:val="24"/>
                <w:lang w:val="en-US" w:eastAsia="zh-CN"/>
              </w:rPr>
              <w:t>响应人</w:t>
            </w:r>
            <w:r>
              <w:rPr>
                <w:rFonts w:hint="eastAsia" w:ascii="宋体" w:hAnsi="宋体" w:eastAsia="宋体" w:cs="宋体"/>
                <w:color w:val="auto"/>
                <w:sz w:val="24"/>
                <w:szCs w:val="24"/>
              </w:rPr>
              <w:t>提供具体的培训方案，包括课程概要、课程目的、教学方式、先决条件、培训手段、培训日程及费用等内容，从培训方案的专业性、针对性进行综合评分，方案完整、清楚、可行的得4～5分，方案较完整、合理、可行得2～3分；方案内容一般的得0～1分，不提供不得分。</w:t>
            </w:r>
          </w:p>
        </w:tc>
        <w:tc>
          <w:tcPr>
            <w:tcW w:w="750" w:type="dxa"/>
            <w:vAlign w:val="center"/>
          </w:tcPr>
          <w:p w14:paraId="01709358">
            <w:pPr>
              <w:pStyle w:val="88"/>
              <w:spacing w:line="24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0-5</w:t>
            </w:r>
          </w:p>
        </w:tc>
        <w:tc>
          <w:tcPr>
            <w:tcW w:w="949" w:type="dxa"/>
            <w:vAlign w:val="center"/>
          </w:tcPr>
          <w:p w14:paraId="50C098DF">
            <w:pPr>
              <w:pStyle w:val="88"/>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3D65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57" w:type="dxa"/>
            <w:vMerge w:val="continue"/>
            <w:vAlign w:val="center"/>
          </w:tcPr>
          <w:p w14:paraId="274AB1D8">
            <w:pPr>
              <w:jc w:val="center"/>
              <w:rPr>
                <w:rFonts w:hint="eastAsia" w:ascii="宋体" w:hAnsi="宋体" w:eastAsia="宋体" w:cs="宋体"/>
                <w:color w:val="auto"/>
                <w:sz w:val="24"/>
                <w:szCs w:val="24"/>
              </w:rPr>
            </w:pPr>
          </w:p>
        </w:tc>
        <w:tc>
          <w:tcPr>
            <w:tcW w:w="622" w:type="dxa"/>
            <w:vAlign w:val="center"/>
          </w:tcPr>
          <w:p w14:paraId="1BC9045B">
            <w:pPr>
              <w:pStyle w:val="88"/>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050" w:type="dxa"/>
            <w:vAlign w:val="center"/>
          </w:tcPr>
          <w:p w14:paraId="42FEB68D">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合理化建议</w:t>
            </w:r>
          </w:p>
        </w:tc>
        <w:tc>
          <w:tcPr>
            <w:tcW w:w="5577" w:type="dxa"/>
            <w:vAlign w:val="center"/>
          </w:tcPr>
          <w:p w14:paraId="3DBE7B77">
            <w:pPr>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提供基于本项目的合理化建议，包含：①问题分析、②建议措施等。每提供一条有效建议得1分，最高得2分。</w:t>
            </w:r>
          </w:p>
        </w:tc>
        <w:tc>
          <w:tcPr>
            <w:tcW w:w="750" w:type="dxa"/>
            <w:vAlign w:val="center"/>
          </w:tcPr>
          <w:p w14:paraId="16DFA623">
            <w:pPr>
              <w:pStyle w:val="88"/>
              <w:spacing w:line="24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0-2</w:t>
            </w:r>
          </w:p>
        </w:tc>
        <w:tc>
          <w:tcPr>
            <w:tcW w:w="949" w:type="dxa"/>
            <w:vAlign w:val="center"/>
          </w:tcPr>
          <w:p w14:paraId="2E87B973">
            <w:pPr>
              <w:pStyle w:val="88"/>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bl>
    <w:p w14:paraId="25F9D6D7">
      <w:pPr>
        <w:rPr>
          <w:rFonts w:hint="eastAsia" w:cs="宋体"/>
          <w:b/>
          <w:bCs/>
          <w:color w:val="000000" w:themeColor="text1"/>
          <w:sz w:val="28"/>
          <w:szCs w:val="28"/>
          <w:lang w:val="en-US"/>
          <w14:textFill>
            <w14:solidFill>
              <w14:schemeClr w14:val="tx1"/>
            </w14:solidFill>
          </w14:textFill>
        </w:rPr>
      </w:pPr>
    </w:p>
    <w:p w14:paraId="7C4ACBD6">
      <w:pPr>
        <w:widowControl/>
        <w:spacing w:line="360" w:lineRule="auto"/>
        <w:rPr>
          <w:rFonts w:ascii="宋体" w:hAnsi="宋体" w:cs="宋体"/>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1、评分条款中涉及的业绩、荣誉、人员、社保等分公司均有效。</w:t>
      </w:r>
    </w:p>
    <w:p w14:paraId="1786141F">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326C86B8">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3、响应人编制响应文件（商务技术文件部分）时，建议按此目录（序号和内容）提供评审标准相应的商务技术资料。</w:t>
      </w:r>
    </w:p>
    <w:p w14:paraId="3547B1BE">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t>2、价格分（</w:t>
      </w:r>
      <w:r>
        <w:rPr>
          <w:rFonts w:hint="eastAsia" w:ascii="宋体" w:hAnsi="宋体" w:cs="宋体"/>
          <w:b/>
          <w:bCs/>
          <w:color w:val="auto"/>
          <w:sz w:val="24"/>
          <w:highlight w:val="none"/>
          <w:lang w:val="en-US" w:eastAsia="zh-CN"/>
        </w:rPr>
        <w:t>30</w:t>
      </w:r>
      <w:r>
        <w:rPr>
          <w:rFonts w:hint="eastAsia" w:ascii="宋体" w:hAnsi="宋体" w:cs="宋体"/>
          <w:b/>
          <w:bCs/>
          <w:color w:val="auto"/>
          <w:sz w:val="24"/>
          <w:highlight w:val="none"/>
        </w:rPr>
        <w:t>分）</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1B50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noWrap/>
            <w:vAlign w:val="center"/>
          </w:tcPr>
          <w:p w14:paraId="1D51099D">
            <w:pPr>
              <w:adjustRightInd/>
              <w:spacing w:line="360" w:lineRule="exact"/>
              <w:jc w:val="center"/>
              <w:rPr>
                <w:rFonts w:ascii="宋体" w:hAnsi="宋体" w:cs="宋体"/>
                <w:color w:val="auto"/>
                <w:sz w:val="24"/>
                <w:highlight w:val="none"/>
              </w:rPr>
            </w:pPr>
            <w:r>
              <w:rPr>
                <w:rFonts w:hint="eastAsia" w:ascii="宋体" w:hAnsi="宋体" w:cs="宋体"/>
                <w:color w:val="auto"/>
                <w:sz w:val="24"/>
                <w:highlight w:val="none"/>
              </w:rPr>
              <w:t>价格权值</w:t>
            </w:r>
          </w:p>
        </w:tc>
        <w:tc>
          <w:tcPr>
            <w:tcW w:w="6905" w:type="dxa"/>
            <w:noWrap/>
            <w:vAlign w:val="center"/>
          </w:tcPr>
          <w:p w14:paraId="4EAFB12B">
            <w:pPr>
              <w:adjustRightInd/>
              <w:spacing w:line="360" w:lineRule="exact"/>
              <w:jc w:val="center"/>
              <w:rPr>
                <w:rFonts w:ascii="宋体" w:hAnsi="宋体" w:cs="宋体"/>
                <w:color w:val="auto"/>
                <w:sz w:val="24"/>
                <w:highlight w:val="none"/>
              </w:rPr>
            </w:pPr>
            <w:r>
              <w:rPr>
                <w:rFonts w:hint="eastAsia" w:ascii="宋体" w:hAnsi="宋体" w:cs="宋体"/>
                <w:color w:val="auto"/>
                <w:sz w:val="24"/>
                <w:highlight w:val="none"/>
              </w:rPr>
              <w:t>计    算    方    法</w:t>
            </w:r>
          </w:p>
        </w:tc>
      </w:tr>
      <w:tr w14:paraId="1810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noWrap/>
            <w:vAlign w:val="center"/>
          </w:tcPr>
          <w:p w14:paraId="244CD0B6">
            <w:pPr>
              <w:adjustRightInd/>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价格权值=0.</w:t>
            </w:r>
            <w:r>
              <w:rPr>
                <w:rFonts w:hint="eastAsia" w:ascii="宋体" w:hAnsi="宋体" w:cs="宋体"/>
                <w:color w:val="auto"/>
                <w:sz w:val="24"/>
                <w:highlight w:val="none"/>
                <w:lang w:val="en-US" w:eastAsia="zh-CN"/>
              </w:rPr>
              <w:t>30</w:t>
            </w:r>
          </w:p>
        </w:tc>
        <w:tc>
          <w:tcPr>
            <w:tcW w:w="6905" w:type="dxa"/>
            <w:noWrap/>
            <w:vAlign w:val="center"/>
          </w:tcPr>
          <w:p w14:paraId="06804B88">
            <w:pPr>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最低有效响应价格为评标基准价</w:t>
            </w:r>
          </w:p>
          <w:p w14:paraId="19370E13">
            <w:pPr>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响应报价得分=(评标基准价／响应报价)×价格权值×100</w:t>
            </w:r>
          </w:p>
          <w:p w14:paraId="1A6B6D83">
            <w:pPr>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（计算得分保留小数点后2位）</w:t>
            </w:r>
          </w:p>
        </w:tc>
      </w:tr>
    </w:tbl>
    <w:p w14:paraId="361E7A61">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4BBBAB81">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一、交易方法</w:t>
      </w:r>
    </w:p>
    <w:p w14:paraId="1BF1CF13">
      <w:pPr>
        <w:adjustRightInd/>
        <w:spacing w:line="570" w:lineRule="exact"/>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1.本项目采用综合评估法。</w:t>
      </w:r>
      <w:r>
        <w:rPr>
          <w:rFonts w:hint="eastAsia" w:asciiTheme="minorEastAsia" w:hAnsiTheme="minorEastAsia" w:eastAsiaTheme="minorEastAsia" w:cstheme="minorEastAsia"/>
          <w:color w:val="auto"/>
          <w:kern w:val="0"/>
          <w:sz w:val="24"/>
          <w:highlight w:val="none"/>
        </w:rPr>
        <w:t>综合评估法，是指响应文件满足公开竞争文件全部实质性要求，且按照评审因素的量化指标评审得分最高的响应人为成交候选人的评标方法。</w:t>
      </w:r>
    </w:p>
    <w:p w14:paraId="4B63F1E4">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二、交易标准</w:t>
      </w:r>
    </w:p>
    <w:p w14:paraId="6A93235C">
      <w:pPr>
        <w:spacing w:line="570" w:lineRule="exact"/>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2.评标标准：</w:t>
      </w:r>
      <w:r>
        <w:rPr>
          <w:rFonts w:hint="eastAsia" w:asciiTheme="minorEastAsia" w:hAnsiTheme="minorEastAsia" w:eastAsiaTheme="minorEastAsia" w:cstheme="minorEastAsia"/>
          <w:color w:val="auto"/>
          <w:kern w:val="0"/>
          <w:sz w:val="24"/>
          <w:highlight w:val="none"/>
        </w:rPr>
        <w:t>见交易办法前附表。</w:t>
      </w:r>
    </w:p>
    <w:p w14:paraId="44DCAD3F">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三、交易程序</w:t>
      </w:r>
    </w:p>
    <w:bookmarkEnd w:id="15"/>
    <w:p w14:paraId="4F4ACABC">
      <w:pPr>
        <w:spacing w:line="570" w:lineRule="exact"/>
        <w:ind w:firstLine="472" w:firstLineChars="196"/>
        <w:rPr>
          <w:rFonts w:hint="eastAsia" w:asciiTheme="minorEastAsia" w:hAnsiTheme="minorEastAsia" w:eastAsiaTheme="minorEastAsia" w:cstheme="minorEastAsia"/>
          <w:color w:val="auto"/>
          <w:kern w:val="0"/>
          <w:sz w:val="24"/>
          <w:highlight w:val="none"/>
        </w:rPr>
      </w:pPr>
      <w:bookmarkStart w:id="385" w:name="_Toc86217003"/>
      <w:bookmarkStart w:id="386" w:name="第五部分"/>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01F91D84">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3.2比较与评价。</w:t>
      </w:r>
      <w:r>
        <w:rPr>
          <w:rFonts w:hint="eastAsia" w:asciiTheme="minorEastAsia" w:hAnsiTheme="minorEastAsia" w:eastAsiaTheme="minorEastAsia" w:cstheme="minorEastAsia"/>
          <w:color w:val="auto"/>
          <w:kern w:val="0"/>
          <w:sz w:val="24"/>
          <w:highlight w:val="none"/>
        </w:rPr>
        <w:t>评审委员会应当按照公开竞争文件中规定的评标方法和标准，对符合性审查合格的响应文件进行商务和技术评估，综合比较与评价。</w:t>
      </w:r>
    </w:p>
    <w:p w14:paraId="4C039C9B">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评审委员会各成员应当独立对每个响应人的商务和技术文件进行评价，并汇总商务技术得分情况。</w:t>
      </w:r>
    </w:p>
    <w:p w14:paraId="71E04E58">
      <w:pPr>
        <w:spacing w:line="570" w:lineRule="exact"/>
        <w:ind w:firstLine="472" w:firstLineChars="196"/>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14:paraId="75694828">
      <w:pPr>
        <w:pStyle w:val="139"/>
        <w:spacing w:before="0" w:line="570" w:lineRule="exact"/>
        <w:ind w:firstLine="508" w:firstLineChars="212"/>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3.4.1响应文件报价出现前后不一致的，按照下列规定修正：</w:t>
      </w:r>
    </w:p>
    <w:p w14:paraId="54A4047D">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3.4.1.1响应文件中交易一览表(报价表)内容与响应文件中相应内容不一致的，以交易一览表(报价表)为准；</w:t>
      </w:r>
    </w:p>
    <w:p w14:paraId="5B0018FB">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664D0BA8">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3.4.1.3单价金额小数点或者百分比有明显错位的，以交易一览表的总价为准，并修改单价；</w:t>
      </w:r>
    </w:p>
    <w:p w14:paraId="30C50008">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443028A0">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w:t>
      </w:r>
    </w:p>
    <w:p w14:paraId="2DFA1785">
      <w:pPr>
        <w:snapToGrid w:val="0"/>
        <w:spacing w:line="570" w:lineRule="exac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3.4.2响应文件出现不是唯一的、有选择性交易报价的，交易无效。</w:t>
      </w:r>
    </w:p>
    <w:p w14:paraId="628075A2">
      <w:pPr>
        <w:snapToGrid w:val="0"/>
        <w:spacing w:line="570" w:lineRule="exac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3.4.3交易报价超过公开竞争文件中规定的预算金额或者最高限价的，交易无效。</w:t>
      </w:r>
    </w:p>
    <w:p w14:paraId="4CB4BC7A">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6D4F7003">
      <w:pPr>
        <w:spacing w:line="570" w:lineRule="exact"/>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5604DB79">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3.6编写评审报告。</w:t>
      </w:r>
      <w:r>
        <w:rPr>
          <w:rFonts w:hint="eastAsia" w:asciiTheme="minorEastAsia" w:hAnsiTheme="minorEastAsia" w:eastAsiaTheme="minorEastAsia" w:cstheme="minorEastAsia"/>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0DB5E47D">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四、评标中的其他事项</w:t>
      </w:r>
    </w:p>
    <w:p w14:paraId="44F593BD">
      <w:pPr>
        <w:pStyle w:val="139"/>
        <w:spacing w:before="0" w:line="570" w:lineRule="exact"/>
        <w:ind w:firstLine="472" w:firstLineChars="196"/>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4.1响应人澄清、说明或者补正。</w:t>
      </w:r>
      <w:r>
        <w:rPr>
          <w:rFonts w:hint="eastAsia" w:asciiTheme="minorEastAsia" w:hAnsiTheme="minorEastAsia" w:eastAsiaTheme="minorEastAsia" w:cstheme="minorEastAsia"/>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124718F3">
      <w:pPr>
        <w:pStyle w:val="25"/>
        <w:spacing w:line="570" w:lineRule="exact"/>
        <w:ind w:left="954" w:leftChars="226" w:hanging="479"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4.2交易无效。</w:t>
      </w:r>
      <w:r>
        <w:rPr>
          <w:rFonts w:hint="eastAsia" w:asciiTheme="minorEastAsia" w:hAnsiTheme="minorEastAsia" w:eastAsiaTheme="minorEastAsia" w:cstheme="minorEastAsia"/>
          <w:color w:val="auto"/>
          <w:szCs w:val="21"/>
          <w:highlight w:val="none"/>
        </w:rPr>
        <w:t>有下列情形之一的，交易无效：</w:t>
      </w:r>
    </w:p>
    <w:p w14:paraId="3E7D7A35">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4.2.1响应人不具备公开竞争文件中规定的资格要求的（响应人未提供有效的资格文件的，视为响应人不具备公开竞争文件中规定的资格要求）；</w:t>
      </w:r>
    </w:p>
    <w:p w14:paraId="3A1E7D2D">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4.2.2响应文件未按照公开竞争文件要求签署、盖章的；</w:t>
      </w:r>
    </w:p>
    <w:p w14:paraId="7A58CFC5">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4.2.3响应文件含有交易发起人不能接受的附加条件的；</w:t>
      </w:r>
    </w:p>
    <w:p w14:paraId="4264F514">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4.2.4响应文件中承诺的交易有效期少于公开竞争文件中载明的交易有效期的；</w:t>
      </w:r>
    </w:p>
    <w:p w14:paraId="2EF30BF0">
      <w:pPr>
        <w:snapToGrid w:val="0"/>
        <w:spacing w:line="570" w:lineRule="exact"/>
        <w:ind w:firstLine="120"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4.2.5响应文件出现不是唯一的、有选择性交易报价的；</w:t>
      </w:r>
    </w:p>
    <w:p w14:paraId="21BC9BA3">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4.2.6交易报价超过公开竞争文件中规定的预算金额或者最高限价的；</w:t>
      </w:r>
    </w:p>
    <w:p w14:paraId="2E72AFDB">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4E86EF7A">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4.2.8响应人对根据修正原则修正后的报价不确认的；</w:t>
      </w:r>
    </w:p>
    <w:p w14:paraId="09AF9309">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4.2.9响应人提供虚假材料投标的；</w:t>
      </w:r>
    </w:p>
    <w:p w14:paraId="29367254">
      <w:pPr>
        <w:spacing w:line="57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4.2.10响应人有恶意串通、妨碍其他响应人的竞争行为、损害交易发起人或者其他响应人的合法权益情形的；</w:t>
      </w:r>
    </w:p>
    <w:p w14:paraId="7378842B">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4.2.11响应人未在电子交易平台传输递交响应文件的，交易无效；</w:t>
      </w:r>
    </w:p>
    <w:p w14:paraId="6DF8A5F7">
      <w:pPr>
        <w:pStyle w:val="3"/>
        <w:spacing w:line="570" w:lineRule="exact"/>
        <w:ind w:left="862" w:leftChars="205"/>
        <w:rPr>
          <w:rFonts w:hint="eastAsia"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rPr>
        <w:t>4.2.12响应文件不满足公开竞争文件的其它实质性要求的；</w:t>
      </w:r>
    </w:p>
    <w:p w14:paraId="3A67673C">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4.2.13法律、法规、规章（适用本市的）及省级以上规范性文件（适用本市的）规定的其他无效情形。</w:t>
      </w:r>
    </w:p>
    <w:p w14:paraId="1D99E9C8">
      <w:pPr>
        <w:pStyle w:val="25"/>
        <w:snapToGrid w:val="0"/>
        <w:spacing w:line="570" w:lineRule="exact"/>
        <w:ind w:firstLine="472" w:firstLineChars="19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根据《中华人民共和国政府采购法》第三十六条之规定，在交易过程中，出现下列情形之一的，应予废标：</w:t>
      </w:r>
    </w:p>
    <w:p w14:paraId="0A83FC32">
      <w:pPr>
        <w:pStyle w:val="25"/>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5.1符合专业条件的响应人或者对公开竞争文件作实质响应的响应人不足3家的；</w:t>
      </w:r>
    </w:p>
    <w:p w14:paraId="36074F45">
      <w:pPr>
        <w:pStyle w:val="25"/>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215A3FB9">
      <w:pPr>
        <w:pStyle w:val="25"/>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5.3响应人的报价均超过了采购预算，交易发起人不能支付的；</w:t>
      </w:r>
    </w:p>
    <w:p w14:paraId="49C3F012">
      <w:pPr>
        <w:pStyle w:val="25"/>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68B4CC78">
      <w:pPr>
        <w:pStyle w:val="25"/>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废标后，代理机构应当将废标理由通知所有响应人。</w:t>
      </w:r>
    </w:p>
    <w:p w14:paraId="38451BD1">
      <w:pPr>
        <w:pStyle w:val="25"/>
        <w:snapToGrid w:val="0"/>
        <w:spacing w:line="570" w:lineRule="exact"/>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6.修改公开竞争文件，重新组织交易活动。</w:t>
      </w:r>
      <w:r>
        <w:rPr>
          <w:rFonts w:hint="eastAsia" w:asciiTheme="minorEastAsia" w:hAnsiTheme="minorEastAsia" w:eastAsiaTheme="minorEastAsia" w:cstheme="minorEastAsia"/>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0CC71DE5">
      <w:pPr>
        <w:pStyle w:val="25"/>
        <w:snapToGrid w:val="0"/>
        <w:spacing w:line="570" w:lineRule="exact"/>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7.重新开展交易。</w:t>
      </w:r>
      <w:r>
        <w:rPr>
          <w:rFonts w:hint="eastAsia" w:asciiTheme="minorEastAsia" w:hAnsiTheme="minorEastAsia" w:eastAsiaTheme="minorEastAsia" w:cstheme="minorEastAsia"/>
          <w:color w:val="auto"/>
          <w:highlight w:val="none"/>
        </w:rPr>
        <w:t>影响或者可能影响</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、成交结果的，依照下列规定处理：</w:t>
      </w:r>
    </w:p>
    <w:p w14:paraId="37739600">
      <w:pPr>
        <w:pStyle w:val="25"/>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或者成交人的，终止本次交易活动，重新开展交易活动。</w:t>
      </w:r>
    </w:p>
    <w:p w14:paraId="10CCE8C8">
      <w:pPr>
        <w:pStyle w:val="25"/>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或者成交人但尚未签订合同的，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或者成交结果无效，从合格的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或者成交候选人中另行确定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或者成交人；没有合格的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或者成交候选人的，重新开展交易活动。</w:t>
      </w:r>
    </w:p>
    <w:p w14:paraId="07831A3A">
      <w:pPr>
        <w:pStyle w:val="25"/>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7.3书面合同已签订但尚未履行的，撤销合同，从合格的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或者成交候选人中另行确定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或者成交人；没有合格的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或者成交候选人的，重新开展交易活动。</w:t>
      </w:r>
    </w:p>
    <w:p w14:paraId="0CC1E75C">
      <w:pPr>
        <w:pStyle w:val="25"/>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7.4书面合同已经履行，给交易发起人、响应人造成损失的，由责任人承担赔偿责任。</w:t>
      </w:r>
    </w:p>
    <w:p w14:paraId="146B34B4">
      <w:pPr>
        <w:pStyle w:val="25"/>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7.5交易当事人有其他违反政府采购法</w:t>
      </w:r>
      <w:r>
        <w:rPr>
          <w:rFonts w:hint="eastAsia" w:asciiTheme="minorEastAsia" w:hAnsiTheme="minorEastAsia" w:eastAsiaTheme="minorEastAsia" w:cstheme="minorEastAsia"/>
          <w:color w:val="auto"/>
          <w:kern w:val="0"/>
          <w:highlight w:val="none"/>
        </w:rPr>
        <w:t>或者政府采购法实施条例等法律法规规定</w:t>
      </w:r>
      <w:r>
        <w:rPr>
          <w:rFonts w:hint="eastAsia" w:asciiTheme="minorEastAsia" w:hAnsiTheme="minorEastAsia" w:eastAsiaTheme="minorEastAsia" w:cstheme="minorEastAsia"/>
          <w:color w:val="auto"/>
          <w:highlight w:val="none"/>
        </w:rPr>
        <w:t>的行为，经改正后仍然影响或者可能影响</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、成交结果或者依法被认定为</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、成交无效的，依照7.1-7.4规定处理。</w:t>
      </w:r>
    </w:p>
    <w:p w14:paraId="1F2F74C4">
      <w:pPr>
        <w:pStyle w:val="25"/>
        <w:snapToGrid w:val="0"/>
        <w:spacing w:line="360" w:lineRule="auto"/>
        <w:rPr>
          <w:rFonts w:hint="eastAsia" w:asciiTheme="minorEastAsia" w:hAnsiTheme="minorEastAsia" w:eastAsiaTheme="minorEastAsia" w:cstheme="minorEastAsia"/>
          <w:color w:val="auto"/>
          <w:highlight w:val="none"/>
        </w:rPr>
      </w:pPr>
    </w:p>
    <w:p w14:paraId="55E4D3A9">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5B75ECDF">
      <w:pPr>
        <w:numPr>
          <w:ilvl w:val="0"/>
          <w:numId w:val="3"/>
        </w:numPr>
        <w:spacing w:line="360" w:lineRule="auto"/>
        <w:ind w:left="718" w:leftChars="342" w:firstLine="119" w:firstLineChars="33"/>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拟签订的合同文本</w:t>
      </w:r>
    </w:p>
    <w:p w14:paraId="0F643667">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合同编号：</w:t>
      </w:r>
    </w:p>
    <w:p w14:paraId="29D0D172">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                                 签订时间：</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年  月  日</w:t>
      </w:r>
    </w:p>
    <w:p w14:paraId="24C936B0">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p w14:paraId="649B341F">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甲方（需方）：                                     </w:t>
      </w:r>
    </w:p>
    <w:p w14:paraId="01762C5A">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乙方（供方）：                                     </w:t>
      </w:r>
    </w:p>
    <w:p w14:paraId="02A656C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供、需双方根据项目（交易编号  -  -   ）成交结果和公开竞争文件的要求，并经双方协调一致，订立本合同。</w:t>
      </w:r>
    </w:p>
    <w:p w14:paraId="52AC0FAD">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一、合同文件：</w:t>
      </w:r>
    </w:p>
    <w:p w14:paraId="7694456D">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1、合同条款。</w:t>
      </w:r>
    </w:p>
    <w:p w14:paraId="35F867AB">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2、成交通知书。</w:t>
      </w:r>
    </w:p>
    <w:p w14:paraId="56196E1C">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3、公开竞争文件。</w:t>
      </w:r>
    </w:p>
    <w:p w14:paraId="122C2C0B">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4、更正公告。</w:t>
      </w:r>
    </w:p>
    <w:p w14:paraId="0CFBEBF7">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5、成交单位响应文件。</w:t>
      </w:r>
    </w:p>
    <w:p w14:paraId="37063C34">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w:t>
      </w:r>
    </w:p>
    <w:p w14:paraId="3B073E94">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二、合同金额: 本合同金额为（大写）</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元（￥</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元）人民币。</w:t>
      </w:r>
    </w:p>
    <w:p w14:paraId="7621D3EA">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w:t>
      </w:r>
    </w:p>
    <w:p w14:paraId="04154EEB">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《项目清单内容》</w:t>
      </w:r>
    </w:p>
    <w:tbl>
      <w:tblPr>
        <w:tblStyle w:val="65"/>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674E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168A58A">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05BB0CAB">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02B267C3">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548D5326">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5E87A535">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成交总价（元）</w:t>
            </w:r>
          </w:p>
        </w:tc>
      </w:tr>
      <w:tr w14:paraId="3060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BA7BCC0">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306C0218">
            <w:pPr>
              <w:spacing w:line="360" w:lineRule="auto"/>
              <w:jc w:val="center"/>
              <w:rPr>
                <w:rFonts w:hint="eastAsia" w:asciiTheme="minorEastAsia" w:hAnsiTheme="minorEastAsia" w:eastAsiaTheme="minorEastAsia" w:cstheme="minorEastAsia"/>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62CF6C30">
            <w:pPr>
              <w:spacing w:line="360" w:lineRule="auto"/>
              <w:jc w:val="center"/>
              <w:rPr>
                <w:rFonts w:hint="eastAsia" w:asciiTheme="minorEastAsia" w:hAnsiTheme="minorEastAsia" w:eastAsiaTheme="minorEastAsia" w:cstheme="minorEastAsia"/>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128EA14B">
            <w:pPr>
              <w:spacing w:line="360" w:lineRule="auto"/>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4BADECEB">
            <w:pPr>
              <w:spacing w:line="360" w:lineRule="auto"/>
              <w:jc w:val="center"/>
              <w:rPr>
                <w:rFonts w:hint="eastAsia" w:asciiTheme="minorEastAsia" w:hAnsiTheme="minorEastAsia" w:eastAsiaTheme="minorEastAsia" w:cstheme="minorEastAsia"/>
                <w:color w:val="auto"/>
                <w:sz w:val="24"/>
                <w:highlight w:val="none"/>
              </w:rPr>
            </w:pPr>
          </w:p>
        </w:tc>
      </w:tr>
      <w:tr w14:paraId="60D7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4775B191">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404F1685">
            <w:pPr>
              <w:spacing w:line="360" w:lineRule="auto"/>
              <w:jc w:val="center"/>
              <w:rPr>
                <w:rFonts w:hint="eastAsia" w:asciiTheme="minorEastAsia" w:hAnsiTheme="minorEastAsia" w:eastAsiaTheme="minorEastAsia" w:cstheme="minorEastAsia"/>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27F97A3F">
            <w:pPr>
              <w:spacing w:line="360" w:lineRule="auto"/>
              <w:jc w:val="center"/>
              <w:rPr>
                <w:rFonts w:hint="eastAsia" w:asciiTheme="minorEastAsia" w:hAnsiTheme="minorEastAsia" w:eastAsiaTheme="minorEastAsia" w:cstheme="minorEastAsia"/>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089CA216">
            <w:pPr>
              <w:spacing w:line="360" w:lineRule="auto"/>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1D628DD2">
            <w:pPr>
              <w:spacing w:line="360" w:lineRule="auto"/>
              <w:jc w:val="center"/>
              <w:rPr>
                <w:rFonts w:hint="eastAsia" w:asciiTheme="minorEastAsia" w:hAnsiTheme="minorEastAsia" w:eastAsiaTheme="minorEastAsia" w:cstheme="minorEastAsia"/>
                <w:color w:val="auto"/>
                <w:sz w:val="24"/>
                <w:highlight w:val="none"/>
              </w:rPr>
            </w:pPr>
          </w:p>
        </w:tc>
      </w:tr>
    </w:tbl>
    <w:p w14:paraId="78E25B20">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三、技术资料</w:t>
      </w:r>
    </w:p>
    <w:p w14:paraId="7E4FE9D9">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1.乙方应按公开竞争文件规定的时间向甲方提供有关技术资料。</w:t>
      </w:r>
    </w:p>
    <w:p w14:paraId="3519BB41">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79CA3265">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四、转包或分包</w:t>
      </w:r>
    </w:p>
    <w:p w14:paraId="5F8E70B4">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1.本合同范围的服务，应由乙方直接提供，乙方不得将本合同范围的服务全部或部分分包给他人供应；</w:t>
      </w:r>
    </w:p>
    <w:p w14:paraId="40D1EA34">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2.如有转让和未经甲方同意的分包行为，甲方有权解除合同，追究乙方的违约责任。</w:t>
      </w:r>
    </w:p>
    <w:p w14:paraId="1A90498F">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五、服务质量保证期</w:t>
      </w:r>
    </w:p>
    <w:p w14:paraId="395134FE">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服务时间：</w:t>
      </w:r>
    </w:p>
    <w:p w14:paraId="1C5F1832">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六、合同履行时间、履行方式及履行地点</w:t>
      </w:r>
    </w:p>
    <w:p w14:paraId="2E1092EF">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履行时间：</w:t>
      </w:r>
    </w:p>
    <w:p w14:paraId="553C3F7E">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履行方式：按合同履行。</w:t>
      </w:r>
    </w:p>
    <w:p w14:paraId="5B10922A">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履行地点：甲方指定地点内。</w:t>
      </w:r>
    </w:p>
    <w:p w14:paraId="17F62C0A">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七、款项支付</w:t>
      </w:r>
    </w:p>
    <w:p w14:paraId="61BFF6E7">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参照交易需求。</w:t>
      </w:r>
    </w:p>
    <w:p w14:paraId="4EA85489">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八、税费</w:t>
      </w:r>
    </w:p>
    <w:p w14:paraId="1D3DDDEF">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本合同执行中相关的一切税费均由乙方负担。</w:t>
      </w:r>
    </w:p>
    <w:p w14:paraId="0653C398">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九、质量保证及后续服务</w:t>
      </w:r>
    </w:p>
    <w:p w14:paraId="47A2AC96">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乙方应按公开竞争文件规定向甲方提供服务。</w:t>
      </w:r>
    </w:p>
    <w:p w14:paraId="061FB57C">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乙方提供的服务发生问题或产出重大不良影响的，除按招标文件扣除结算金额外，乙方应负责免费提供后续善后服务，同时承担相应责任。</w:t>
      </w:r>
    </w:p>
    <w:p w14:paraId="12A3C681">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十、违约责任</w:t>
      </w:r>
    </w:p>
    <w:p w14:paraId="4B998B66">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1.甲方无正当理由拒绝接收服务的，甲方向乙方偿付合同款项百分之五作为违约金。</w:t>
      </w:r>
    </w:p>
    <w:p w14:paraId="74E19174">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2.乙方未能如期提供服务的，每日向甲方支付合同款项的千分之六作为违约金。乙方超过约定日期3个工作日仍不能提供服务的，甲方可解除本合同，追究乙赔偿责任。  3.如发现乙方违反公开竞争文件、响应文件和合同的有关规定，甲方有权根据约定和《杭州市政府采购响应人合同履行和售后服务考核暂行办法》，对乙方进行处罚，并有权提前终止合同。</w:t>
      </w:r>
    </w:p>
    <w:p w14:paraId="2250D2E9">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十一、争议的解决</w:t>
      </w:r>
    </w:p>
    <w:p w14:paraId="5DE341A8">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因本合同引起的或与本合同有关的任何争议，合同双方应首先通过协商解决，达成书面协议，如协商不成，可选择下列方式解决。</w:t>
      </w:r>
    </w:p>
    <w:p w14:paraId="6D42D7DC">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1.提请杭州仲裁委员会按照该会仲裁规则进行仲裁，仲裁裁决是终局的，对合同双方均有约束力。</w:t>
      </w:r>
    </w:p>
    <w:p w14:paraId="0C8FE38E">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2.向有管辖权的人民法院提起诉讼。</w:t>
      </w:r>
    </w:p>
    <w:p w14:paraId="48B66EB6">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十二、合同生效</w:t>
      </w:r>
    </w:p>
    <w:p w14:paraId="3B01E200">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1.成交方持成交通知书作为与需方签订合同的凭证。</w:t>
      </w:r>
    </w:p>
    <w:p w14:paraId="211BAB3F">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2.本合同经需、供双方法定代表人或其授权委托人签字并加盖单位公章或合同章后生效。</w:t>
      </w:r>
    </w:p>
    <w:p w14:paraId="04A5FC10">
      <w:pPr>
        <w:pStyle w:val="25"/>
        <w:snapToGrid w:val="0"/>
        <w:spacing w:line="360" w:lineRule="auto"/>
        <w:rPr>
          <w:rFonts w:hint="eastAsia" w:asciiTheme="minorEastAsia" w:hAnsiTheme="minorEastAsia" w:eastAsiaTheme="minorEastAsia" w:cstheme="minorEastAsia"/>
          <w:color w:val="auto"/>
          <w:highlight w:val="none"/>
        </w:rPr>
      </w:pPr>
    </w:p>
    <w:p w14:paraId="28D7A7B5">
      <w:pPr>
        <w:pStyle w:val="25"/>
        <w:snapToGrid w:val="0"/>
        <w:spacing w:line="360" w:lineRule="auto"/>
        <w:rPr>
          <w:rFonts w:hint="eastAsia" w:asciiTheme="minorEastAsia" w:hAnsiTheme="minorEastAsia" w:eastAsiaTheme="minorEastAsia" w:cstheme="minorEastAsia"/>
          <w:color w:val="auto"/>
          <w:highlight w:val="none"/>
        </w:rPr>
      </w:pPr>
    </w:p>
    <w:p w14:paraId="6DDDB770">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需方（盖章）：                     供方（盖章）：</w:t>
      </w:r>
    </w:p>
    <w:p w14:paraId="0B03A694">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                             地址：</w:t>
      </w:r>
    </w:p>
    <w:p w14:paraId="2E9BF40E">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法定代表人（或委托代理人）签名：   法定代表人（或委托代理人）签名：</w:t>
      </w:r>
    </w:p>
    <w:p w14:paraId="6CE1EB5D">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                         联系电话：</w:t>
      </w:r>
    </w:p>
    <w:p w14:paraId="0B1ABF20">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邮政编码：                         邮政编码：</w:t>
      </w:r>
    </w:p>
    <w:p w14:paraId="62990CC5">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开户银行：                         开户银行：      </w:t>
      </w:r>
    </w:p>
    <w:p w14:paraId="0E789A4B">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帐号：                             帐号：</w:t>
      </w:r>
      <w:r>
        <w:rPr>
          <w:rFonts w:hint="eastAsia" w:asciiTheme="minorEastAsia" w:hAnsiTheme="minorEastAsia" w:eastAsiaTheme="minorEastAsia" w:cstheme="minorEastAsia"/>
          <w:color w:val="auto"/>
          <w:highlight w:val="none"/>
        </w:rPr>
        <w:br w:type="page"/>
      </w:r>
    </w:p>
    <w:p w14:paraId="1534D3D6">
      <w:pPr>
        <w:rPr>
          <w:rFonts w:hint="eastAsia" w:asciiTheme="minorEastAsia" w:hAnsiTheme="minorEastAsia" w:eastAsiaTheme="minorEastAsia" w:cstheme="minorEastAsia"/>
          <w:color w:val="auto"/>
          <w:highlight w:val="none"/>
        </w:rPr>
      </w:pPr>
    </w:p>
    <w:p w14:paraId="0E4D1748">
      <w:pPr>
        <w:spacing w:line="360" w:lineRule="auto"/>
        <w:ind w:left="720" w:firstLine="723" w:firstLineChars="200"/>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85"/>
      <w:bookmarkEnd w:id="386"/>
      <w:r>
        <w:rPr>
          <w:rFonts w:hint="eastAsia" w:asciiTheme="minorEastAsia" w:hAnsiTheme="minorEastAsia" w:eastAsiaTheme="minorEastAsia" w:cstheme="minorEastAsia"/>
          <w:b/>
          <w:color w:val="auto"/>
          <w:sz w:val="36"/>
          <w:szCs w:val="20"/>
          <w:highlight w:val="none"/>
        </w:rPr>
        <w:t>应提交的有关格式范例</w:t>
      </w:r>
    </w:p>
    <w:p w14:paraId="327E2E69">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33FE46E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33B0851E">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44091E7E">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28D8F5B8">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（1）符合参加交易活动应当具备的一般条件的承诺函…………………（页码）</w:t>
      </w:r>
    </w:p>
    <w:p w14:paraId="7951F1CD">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（2）本项目的特定资格要求………………………………………………（页码）</w:t>
      </w:r>
    </w:p>
    <w:p w14:paraId="11E5ED3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56BEB299">
      <w:pPr>
        <w:spacing w:line="360" w:lineRule="auto"/>
        <w:ind w:firstLine="480" w:firstLineChars="200"/>
        <w:rPr>
          <w:rFonts w:hint="eastAsia" w:asciiTheme="minorEastAsia" w:hAnsiTheme="minorEastAsia" w:eastAsiaTheme="minorEastAsia" w:cstheme="minorEastAsia"/>
          <w:color w:val="auto"/>
          <w:sz w:val="24"/>
          <w:highlight w:val="none"/>
        </w:rPr>
      </w:pPr>
    </w:p>
    <w:p w14:paraId="026B771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 符合参加交易活动应当具备的一般条件的承诺函</w:t>
      </w:r>
    </w:p>
    <w:p w14:paraId="3E614E81">
      <w:pPr>
        <w:snapToGrid w:val="0"/>
        <w:spacing w:line="360" w:lineRule="auto"/>
        <w:rPr>
          <w:rFonts w:hint="eastAsia" w:asciiTheme="minorEastAsia" w:hAnsiTheme="minorEastAsia" w:eastAsiaTheme="minorEastAsia" w:cstheme="minorEastAsia"/>
          <w:color w:val="auto"/>
          <w:sz w:val="24"/>
          <w:highlight w:val="none"/>
        </w:rPr>
      </w:pPr>
    </w:p>
    <w:p w14:paraId="52DD5F5F">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（交易发起人）、（代理机构）：</w:t>
      </w:r>
    </w:p>
    <w:p w14:paraId="24E335A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sz w:val="24"/>
          <w:highlight w:val="none"/>
        </w:rPr>
        <w:t>交易活动，郑重承诺：</w:t>
      </w:r>
    </w:p>
    <w:p w14:paraId="3644024E">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（一）具备以下条件：</w:t>
      </w:r>
    </w:p>
    <w:p w14:paraId="768E94DC">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52BCBCE3">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54DBC150">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27EDA38E">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2B771738">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5、参加交易活动前三年内，在经营活动中没有重大违法记录；</w:t>
      </w:r>
    </w:p>
    <w:p w14:paraId="20C5A3A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44C70832">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2EA8FE52">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2B50B3A2">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0835B8C6">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响应人名称(电子签名)：</w:t>
      </w:r>
    </w:p>
    <w:p w14:paraId="669F6D3A">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日</w:t>
      </w:r>
    </w:p>
    <w:p w14:paraId="72B57C7D">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5D7C69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F47699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68154D4">
      <w:pPr>
        <w:rPr>
          <w:rFonts w:hint="eastAsia" w:asciiTheme="minorEastAsia" w:hAnsiTheme="minorEastAsia" w:eastAsiaTheme="minorEastAsia" w:cstheme="minorEastAsia"/>
          <w:color w:val="auto"/>
          <w:highlight w:val="none"/>
        </w:rPr>
      </w:pPr>
    </w:p>
    <w:p w14:paraId="31EE4710">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6AB68F33">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1B1B93E8">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763D782F">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二、本项目的特定资格要求</w:t>
      </w:r>
    </w:p>
    <w:p w14:paraId="2998CA5F">
      <w:pPr>
        <w:spacing w:line="360" w:lineRule="auto"/>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color w:val="auto"/>
          <w:sz w:val="24"/>
          <w:highlight w:val="none"/>
        </w:rPr>
        <w:t>（根据交易公告本项目的特定资格要求提供相应的材料；未要求的，无需提供）</w:t>
      </w:r>
    </w:p>
    <w:p w14:paraId="2A51E055">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2A412D2">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04925312">
      <w:pP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6B7DED19">
      <w:pPr>
        <w:spacing w:line="360" w:lineRule="auto"/>
        <w:ind w:right="420"/>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32F2F417">
      <w:pPr>
        <w:spacing w:line="360" w:lineRule="auto"/>
        <w:jc w:val="center"/>
        <w:outlineLvl w:val="0"/>
        <w:rPr>
          <w:rFonts w:hint="eastAsia" w:asciiTheme="minorEastAsia" w:hAnsiTheme="minorEastAsia" w:eastAsiaTheme="minorEastAsia" w:cstheme="minorEastAsia"/>
          <w:b/>
          <w:color w:val="auto"/>
          <w:kern w:val="0"/>
          <w:sz w:val="24"/>
          <w:highlight w:val="none"/>
        </w:rPr>
      </w:pPr>
    </w:p>
    <w:p w14:paraId="327ABF8A">
      <w:pPr>
        <w:spacing w:line="360" w:lineRule="auto"/>
        <w:jc w:val="center"/>
        <w:outlineLvl w:val="0"/>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3BD66E7B">
      <w:pPr>
        <w:snapToGrid w:val="0"/>
        <w:spacing w:line="360" w:lineRule="auto"/>
        <w:ind w:left="479" w:leftChars="228"/>
        <w:jc w:val="distribut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（1）交易函</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（2）授权委托书或法定代表人（单位负责人、自然人本人）身份证明</w:t>
      </w:r>
      <w:r>
        <w:rPr>
          <w:rFonts w:hint="eastAsia" w:asciiTheme="minorEastAsia" w:hAnsiTheme="minorEastAsia" w:eastAsiaTheme="minorEastAsia" w:cstheme="minorEastAsia"/>
          <w:color w:val="auto"/>
          <w:highlight w:val="none"/>
        </w:rPr>
        <w:t>………（页码）</w:t>
      </w:r>
    </w:p>
    <w:p w14:paraId="115CF222">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（3）营业执照</w:t>
      </w:r>
      <w:r>
        <w:rPr>
          <w:rFonts w:hint="eastAsia" w:asciiTheme="minorEastAsia" w:hAnsiTheme="minorEastAsia" w:eastAsiaTheme="minorEastAsia" w:cstheme="minorEastAsia"/>
          <w:color w:val="auto"/>
          <w:highlight w:val="none"/>
        </w:rPr>
        <w:t>………………………………………………………………………………（页码）</w:t>
      </w:r>
    </w:p>
    <w:p w14:paraId="50D1A7C0">
      <w:pPr>
        <w:snapToGrid w:val="0"/>
        <w:spacing w:line="360" w:lineRule="auto"/>
        <w:ind w:firstLine="480" w:firstLineChars="200"/>
        <w:jc w:val="distribut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（4）符合性审查资料</w:t>
      </w:r>
      <w:r>
        <w:rPr>
          <w:rFonts w:hint="eastAsia" w:asciiTheme="minorEastAsia" w:hAnsiTheme="minorEastAsia" w:eastAsiaTheme="minorEastAsia" w:cstheme="minorEastAsia"/>
          <w:color w:val="auto"/>
          <w:highlight w:val="none"/>
        </w:rPr>
        <w:t>………………………………………………………………………（页码）</w:t>
      </w:r>
    </w:p>
    <w:p w14:paraId="65A71141">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（5）评审标准相应的商务技术资料</w:t>
      </w:r>
      <w:r>
        <w:rPr>
          <w:rFonts w:hint="eastAsia" w:asciiTheme="minorEastAsia" w:hAnsiTheme="minorEastAsia" w:eastAsiaTheme="minorEastAsia" w:cstheme="minorEastAsia"/>
          <w:color w:val="auto"/>
          <w:highlight w:val="none"/>
        </w:rPr>
        <w:t>……………………………………………………（页码）</w:t>
      </w:r>
    </w:p>
    <w:p w14:paraId="037D6D40">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（6）商务技术偏离表</w:t>
      </w:r>
      <w:r>
        <w:rPr>
          <w:rFonts w:hint="eastAsia" w:asciiTheme="minorEastAsia" w:hAnsiTheme="minorEastAsia" w:eastAsiaTheme="minorEastAsia" w:cstheme="minorEastAsia"/>
          <w:color w:val="auto"/>
          <w:highlight w:val="none"/>
        </w:rPr>
        <w:t>………………………………………………………………………（页码）</w:t>
      </w:r>
    </w:p>
    <w:p w14:paraId="5CCBDDA4">
      <w:pPr>
        <w:snapToGrid w:val="0"/>
        <w:spacing w:line="360" w:lineRule="auto"/>
        <w:ind w:left="479" w:leftChars="228"/>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lang w:val="zh-CN"/>
        </w:rPr>
        <w:t>响应人廉洁自律承诺书</w:t>
      </w:r>
      <w:r>
        <w:rPr>
          <w:rFonts w:hint="eastAsia" w:asciiTheme="minorEastAsia" w:hAnsiTheme="minorEastAsia" w:eastAsiaTheme="minorEastAsia" w:cstheme="minorEastAsia"/>
          <w:color w:val="auto"/>
          <w:highlight w:val="none"/>
        </w:rPr>
        <w:t>……………………………………………………………（页码）</w:t>
      </w:r>
    </w:p>
    <w:p w14:paraId="7090A93A">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38D57A1F">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5E4C98F7">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2CBB38F">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1A59877A">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1360E81">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7A9543BC">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6E3B196C">
      <w:pPr>
        <w:rPr>
          <w:rFonts w:hint="eastAsia" w:asciiTheme="minorEastAsia" w:hAnsiTheme="minorEastAsia" w:eastAsiaTheme="minorEastAsia" w:cstheme="minorEastAsia"/>
          <w:color w:val="auto"/>
          <w:highlight w:val="none"/>
        </w:rPr>
      </w:pPr>
    </w:p>
    <w:p w14:paraId="349EE496">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3A3DC289">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50D64BC0">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0D032A7C">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39D7DA1A">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66985EE9">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3F2D5640">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250BAAE4">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一、交易函</w:t>
      </w:r>
    </w:p>
    <w:p w14:paraId="08571C3A">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（交易发起人）、（代理机构）：</w:t>
      </w:r>
    </w:p>
    <w:p w14:paraId="0526D28C">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sz w:val="24"/>
          <w:highlight w:val="none"/>
        </w:rPr>
        <w:t>招标的有关活动，并对此项目进行投标。为此：</w:t>
      </w:r>
    </w:p>
    <w:p w14:paraId="2F83FAA4">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1、我方承诺交易有效期从提交响应文件的截止之日起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本响应文件在交易有效期满之前均具有约束力。</w:t>
      </w:r>
    </w:p>
    <w:p w14:paraId="3DD18D20">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2、我方的响应文件包括以下内容：</w:t>
      </w:r>
    </w:p>
    <w:p w14:paraId="0C7349DF">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718421F0">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0DB7BF59">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2.1.2本项目的特定资格要求（如果有）。</w:t>
      </w:r>
    </w:p>
    <w:p w14:paraId="795D63D0">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2商务技术</w:t>
      </w:r>
      <w:r>
        <w:rPr>
          <w:rFonts w:hint="eastAsia" w:asciiTheme="minorEastAsia" w:hAnsiTheme="minorEastAsia" w:eastAsiaTheme="minorEastAsia" w:cstheme="minorEastAsia"/>
          <w:color w:val="auto"/>
          <w:sz w:val="24"/>
          <w:highlight w:val="none"/>
          <w:lang w:val="zh-CN"/>
        </w:rPr>
        <w:t>文件：</w:t>
      </w:r>
    </w:p>
    <w:p w14:paraId="39097067">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2.2.1交易函；</w:t>
      </w:r>
    </w:p>
    <w:p w14:paraId="2A0C5981">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37615B05">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2.2.3营业执照；</w:t>
      </w:r>
    </w:p>
    <w:p w14:paraId="141BB313">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2803BBA1">
      <w:pPr>
        <w:snapToGrid w:val="0"/>
        <w:spacing w:line="440" w:lineRule="exact"/>
        <w:ind w:left="420" w:leftChars="20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2.2.5评审标准相应的商务技术资料；</w:t>
      </w:r>
    </w:p>
    <w:p w14:paraId="2208155E">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2.2.6商务技术偏离表；</w:t>
      </w:r>
    </w:p>
    <w:p w14:paraId="7519B4D1">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w:t>
      </w:r>
      <w:r>
        <w:rPr>
          <w:rFonts w:hint="eastAsia" w:asciiTheme="minorEastAsia" w:hAnsiTheme="minorEastAsia" w:eastAsiaTheme="minorEastAsia" w:cstheme="minorEastAsia"/>
          <w:color w:val="auto"/>
          <w:sz w:val="24"/>
          <w:highlight w:val="none"/>
          <w:lang w:val="zh-CN"/>
        </w:rPr>
        <w:t>响应人廉洁自律承诺书。</w:t>
      </w:r>
    </w:p>
    <w:p w14:paraId="30B51CDF">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0E5593B8">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2.3.1交易一览表（报价表）。</w:t>
      </w:r>
    </w:p>
    <w:p w14:paraId="3C2960B7">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3、我方承诺除商务技术偏离表列出的偏离外，我方响应公开竞争文件的全部要求。</w:t>
      </w:r>
    </w:p>
    <w:p w14:paraId="17061F98">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4、如我方成交，我方承诺：</w:t>
      </w:r>
    </w:p>
    <w:p w14:paraId="7CC4F712">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4.1在收到成交通知书后，在成交通知书规定的期限内与你方签订合同； </w:t>
      </w:r>
    </w:p>
    <w:p w14:paraId="7FEF9F98">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2CB822F3">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4.3按照公开竞争文件要求提交履约保证金； </w:t>
      </w:r>
    </w:p>
    <w:p w14:paraId="453CB8CA">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6FA1DFD9">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6766028D">
      <w:pPr>
        <w:spacing w:line="440" w:lineRule="exact"/>
        <w:ind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响应人名称（电子签名）：                          </w:t>
      </w:r>
    </w:p>
    <w:p w14:paraId="3F72DCC9">
      <w:pPr>
        <w:spacing w:line="440" w:lineRule="exact"/>
        <w:jc w:val="center"/>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sz w:val="24"/>
          <w:highlight w:val="none"/>
        </w:rPr>
        <w:t xml:space="preserve">     日期：  年   月   日</w:t>
      </w:r>
    </w:p>
    <w:p w14:paraId="66712794">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0F8CA348">
      <w:pPr>
        <w:pStyle w:val="24"/>
        <w:rPr>
          <w:rFonts w:hint="eastAsia" w:asciiTheme="minorEastAsia" w:hAnsiTheme="minorEastAsia" w:eastAsiaTheme="minorEastAsia" w:cstheme="minorEastAsia"/>
          <w:color w:val="auto"/>
          <w:highlight w:val="none"/>
          <w:lang w:val="en-US"/>
        </w:rPr>
      </w:pPr>
    </w:p>
    <w:p w14:paraId="1AF6EFCC">
      <w:pPr>
        <w:jc w:val="center"/>
        <w:rPr>
          <w:rFonts w:hint="eastAsia" w:asciiTheme="minorEastAsia" w:hAnsiTheme="minorEastAsia" w:eastAsiaTheme="minorEastAsia" w:cstheme="minorEastAsia"/>
          <w:b/>
          <w:color w:val="auto"/>
          <w:kern w:val="0"/>
          <w:sz w:val="32"/>
          <w:szCs w:val="32"/>
          <w:highlight w:val="none"/>
        </w:rPr>
      </w:pPr>
    </w:p>
    <w:p w14:paraId="38DEFC42">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14:paraId="73889117">
      <w:pPr>
        <w:snapToGrid w:val="0"/>
        <w:spacing w:line="360" w:lineRule="auto"/>
        <w:rPr>
          <w:rFonts w:hint="eastAsia" w:asciiTheme="minorEastAsia" w:hAnsiTheme="minorEastAsia" w:eastAsiaTheme="minorEastAsia" w:cstheme="minorEastAsia"/>
          <w:color w:val="auto"/>
          <w:sz w:val="24"/>
          <w:highlight w:val="none"/>
        </w:rPr>
      </w:pPr>
    </w:p>
    <w:p w14:paraId="1BA9C191">
      <w:pPr>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w:t>
      </w:r>
    </w:p>
    <w:p w14:paraId="14EC913F">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272E0149">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委托（姓名）为我方代理人（身份证号码：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kern w:val="0"/>
          <w:sz w:val="24"/>
          <w:highlight w:val="none"/>
          <w:lang w:val="zh-CN"/>
        </w:rPr>
        <w:t>交易项目的一切事项，其法律后果由我方承担。</w:t>
      </w:r>
    </w:p>
    <w:p w14:paraId="6CA80BB8">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日止。</w:t>
      </w:r>
    </w:p>
    <w:p w14:paraId="3EDE9F61">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特此告知。</w:t>
      </w:r>
    </w:p>
    <w:p w14:paraId="54473F1F">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响应人名称(电子签名)：</w:t>
      </w:r>
    </w:p>
    <w:p w14:paraId="0B9459BF">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372F292C">
      <w:pPr>
        <w:snapToGrid w:val="0"/>
        <w:spacing w:line="360" w:lineRule="auto"/>
        <w:rPr>
          <w:rFonts w:hint="eastAsia" w:asciiTheme="minorEastAsia" w:hAnsiTheme="minorEastAsia" w:eastAsiaTheme="minorEastAsia" w:cstheme="minorEastAsia"/>
          <w:color w:val="auto"/>
          <w:sz w:val="24"/>
          <w:highlight w:val="none"/>
        </w:rPr>
      </w:pPr>
    </w:p>
    <w:p w14:paraId="519F71E1">
      <w:pPr>
        <w:snapToGrid w:val="0"/>
        <w:spacing w:line="360" w:lineRule="auto"/>
        <w:rPr>
          <w:rFonts w:hint="eastAsia" w:asciiTheme="minorEastAsia" w:hAnsiTheme="minorEastAsia" w:eastAsiaTheme="minorEastAsia" w:cstheme="minorEastAsia"/>
          <w:color w:val="auto"/>
          <w:kern w:val="0"/>
          <w:sz w:val="24"/>
          <w:highlight w:val="none"/>
          <w:lang w:val="zh-CN"/>
        </w:rPr>
      </w:pPr>
    </w:p>
    <w:p w14:paraId="57C00DC7">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的身份证明（适用于法定代表人、单位负责人或者自然人本人代表响应人参加投标）</w:t>
      </w:r>
    </w:p>
    <w:p w14:paraId="2E7A43C3">
      <w:pPr>
        <w:pStyle w:val="157"/>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6E8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55187048">
            <w:pPr>
              <w:pStyle w:val="157"/>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1EAE4926">
            <w:pPr>
              <w:pStyle w:val="157"/>
              <w:adjustRightInd w:val="0"/>
              <w:spacing w:line="360" w:lineRule="auto"/>
              <w:rPr>
                <w:rFonts w:hint="eastAsia" w:asciiTheme="minorEastAsia" w:hAnsiTheme="minorEastAsia" w:eastAsiaTheme="minorEastAsia" w:cstheme="minorEastAsia"/>
                <w:bCs/>
                <w:color w:val="auto"/>
                <w:sz w:val="24"/>
                <w:highlight w:val="none"/>
              </w:rPr>
            </w:pPr>
          </w:p>
        </w:tc>
      </w:tr>
    </w:tbl>
    <w:p w14:paraId="4FC26088">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28CA6506">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响应人名称(电子签名)：                              </w:t>
      </w:r>
    </w:p>
    <w:p w14:paraId="28871B04">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70041425">
      <w:pPr>
        <w:jc w:val="center"/>
        <w:rPr>
          <w:rFonts w:hint="eastAsia" w:asciiTheme="minorEastAsia" w:hAnsiTheme="minorEastAsia" w:eastAsiaTheme="minorEastAsia" w:cstheme="minorEastAsia"/>
          <w:b/>
          <w:color w:val="auto"/>
          <w:kern w:val="0"/>
          <w:sz w:val="32"/>
          <w:szCs w:val="32"/>
          <w:highlight w:val="none"/>
        </w:rPr>
      </w:pPr>
    </w:p>
    <w:p w14:paraId="154D1A39">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6B98443A">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三、营业执照</w:t>
      </w:r>
    </w:p>
    <w:p w14:paraId="5C850F5D">
      <w:pPr>
        <w:jc w:val="center"/>
        <w:rPr>
          <w:rFonts w:hint="eastAsia" w:asciiTheme="minorEastAsia" w:hAnsiTheme="minorEastAsia" w:eastAsiaTheme="minorEastAsia" w:cstheme="minorEastAsia"/>
          <w:b/>
          <w:color w:val="auto"/>
          <w:kern w:val="0"/>
          <w:sz w:val="32"/>
          <w:szCs w:val="32"/>
          <w:highlight w:val="none"/>
        </w:rPr>
      </w:pP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360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36FA266F">
            <w:pPr>
              <w:pStyle w:val="157"/>
              <w:adjustRightInd w:val="0"/>
              <w:spacing w:line="360" w:lineRule="auto"/>
              <w:rPr>
                <w:rFonts w:hint="eastAsia" w:asciiTheme="minorEastAsia" w:hAnsiTheme="minorEastAsia" w:eastAsiaTheme="minorEastAsia" w:cstheme="minorEastAsia"/>
                <w:bCs/>
                <w:color w:val="auto"/>
                <w:sz w:val="24"/>
                <w:highlight w:val="none"/>
              </w:rPr>
            </w:pPr>
          </w:p>
        </w:tc>
      </w:tr>
    </w:tbl>
    <w:p w14:paraId="197814D1">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1A3377C7">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46F3D514">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响应人名称(电子签名)：                              </w:t>
      </w:r>
    </w:p>
    <w:p w14:paraId="73B40AAA">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2FBB219B">
      <w:pPr>
        <w:jc w:val="center"/>
        <w:rPr>
          <w:rFonts w:hint="eastAsia" w:asciiTheme="minorEastAsia" w:hAnsiTheme="minorEastAsia" w:eastAsiaTheme="minorEastAsia" w:cstheme="minorEastAsia"/>
          <w:b/>
          <w:color w:val="auto"/>
          <w:kern w:val="0"/>
          <w:sz w:val="32"/>
          <w:szCs w:val="32"/>
          <w:highlight w:val="none"/>
        </w:rPr>
      </w:pPr>
    </w:p>
    <w:p w14:paraId="181A82EB">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14:paraId="4BCACB9D">
      <w:pPr>
        <w:jc w:val="center"/>
        <w:rPr>
          <w:rFonts w:hint="eastAsia" w:asciiTheme="minorEastAsia" w:hAnsiTheme="minorEastAsia" w:eastAsiaTheme="minorEastAsia" w:cstheme="minorEastAsia"/>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1F79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302D5EC">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976" w:type="dxa"/>
            <w:vAlign w:val="center"/>
          </w:tcPr>
          <w:p w14:paraId="36646306">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3566" w:type="dxa"/>
            <w:vAlign w:val="center"/>
          </w:tcPr>
          <w:p w14:paraId="57149F01">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14:paraId="46856F79">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响应文件中的</w:t>
            </w:r>
          </w:p>
          <w:p w14:paraId="68CC6229">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3A74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D5582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976" w:type="dxa"/>
            <w:vAlign w:val="center"/>
          </w:tcPr>
          <w:p w14:paraId="2AFBBB75">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响应文件按照公开竞争文件要求签署、盖章。</w:t>
            </w:r>
          </w:p>
        </w:tc>
        <w:tc>
          <w:tcPr>
            <w:tcW w:w="3566" w:type="dxa"/>
            <w:vAlign w:val="center"/>
          </w:tcPr>
          <w:p w14:paraId="22907F3B">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需要使用电子签名或者签字盖章的响应文件的组成部分</w:t>
            </w:r>
          </w:p>
        </w:tc>
        <w:tc>
          <w:tcPr>
            <w:tcW w:w="1418" w:type="dxa"/>
            <w:vAlign w:val="center"/>
          </w:tcPr>
          <w:p w14:paraId="330063F3">
            <w:pPr>
              <w:jc w:val="center"/>
              <w:rPr>
                <w:rFonts w:hint="eastAsia" w:asciiTheme="minorEastAsia" w:hAnsiTheme="minorEastAsia" w:eastAsiaTheme="minorEastAsia" w:cstheme="minorEastAsia"/>
                <w:color w:val="auto"/>
                <w:sz w:val="24"/>
                <w:highlight w:val="none"/>
              </w:rPr>
            </w:pPr>
          </w:p>
          <w:p w14:paraId="34255FC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14:paraId="49CD2244">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24CE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BA44C1">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976" w:type="dxa"/>
            <w:vAlign w:val="center"/>
          </w:tcPr>
          <w:p w14:paraId="78604CD3">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响应文件中承诺的交易有效期不少于公开竞争文件中载明的交易有效期。</w:t>
            </w:r>
          </w:p>
        </w:tc>
        <w:tc>
          <w:tcPr>
            <w:tcW w:w="3566" w:type="dxa"/>
            <w:vAlign w:val="center"/>
          </w:tcPr>
          <w:p w14:paraId="2D658E65">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交易函</w:t>
            </w:r>
          </w:p>
        </w:tc>
        <w:tc>
          <w:tcPr>
            <w:tcW w:w="1418" w:type="dxa"/>
            <w:vAlign w:val="center"/>
          </w:tcPr>
          <w:p w14:paraId="2B945934">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2328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F9761A">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976" w:type="dxa"/>
            <w:vAlign w:val="center"/>
          </w:tcPr>
          <w:p w14:paraId="4BD0CBA7">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响应文件满足公开竞争文件的其它实质性要求。</w:t>
            </w:r>
          </w:p>
        </w:tc>
        <w:tc>
          <w:tcPr>
            <w:tcW w:w="3566" w:type="dxa"/>
            <w:vAlign w:val="center"/>
          </w:tcPr>
          <w:p w14:paraId="6F58CC3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18D207CE">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2113E351">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529BCE41">
      <w:pPr>
        <w:jc w:val="center"/>
        <w:rPr>
          <w:rFonts w:hint="eastAsia" w:asciiTheme="minorEastAsia" w:hAnsiTheme="minorEastAsia" w:eastAsiaTheme="minorEastAsia" w:cstheme="minorEastAsia"/>
          <w:b/>
          <w:color w:val="auto"/>
          <w:kern w:val="0"/>
          <w:sz w:val="32"/>
          <w:szCs w:val="32"/>
          <w:highlight w:val="none"/>
        </w:rPr>
      </w:pPr>
    </w:p>
    <w:p w14:paraId="7B2EBD1D">
      <w:pPr>
        <w:jc w:val="center"/>
        <w:rPr>
          <w:rFonts w:hint="eastAsia" w:asciiTheme="minorEastAsia" w:hAnsiTheme="minorEastAsia" w:eastAsiaTheme="minorEastAsia" w:cstheme="minorEastAsia"/>
          <w:b/>
          <w:color w:val="auto"/>
          <w:kern w:val="0"/>
          <w:sz w:val="32"/>
          <w:szCs w:val="32"/>
          <w:highlight w:val="none"/>
        </w:rPr>
      </w:pPr>
    </w:p>
    <w:p w14:paraId="0A322C30">
      <w:pPr>
        <w:rPr>
          <w:rFonts w:hint="eastAsia" w:asciiTheme="minorEastAsia" w:hAnsiTheme="minorEastAsia" w:eastAsiaTheme="minorEastAsia" w:cstheme="minorEastAsia"/>
          <w:b/>
          <w:color w:val="auto"/>
          <w:kern w:val="0"/>
          <w:sz w:val="32"/>
          <w:szCs w:val="32"/>
          <w:highlight w:val="none"/>
        </w:rPr>
      </w:pPr>
    </w:p>
    <w:p w14:paraId="16116391">
      <w:pPr>
        <w:jc w:val="center"/>
        <w:rPr>
          <w:rFonts w:hint="eastAsia" w:asciiTheme="minorEastAsia" w:hAnsiTheme="minorEastAsia" w:eastAsiaTheme="minorEastAsia" w:cstheme="minorEastAsia"/>
          <w:b/>
          <w:color w:val="auto"/>
          <w:kern w:val="0"/>
          <w:sz w:val="32"/>
          <w:szCs w:val="32"/>
          <w:highlight w:val="none"/>
        </w:rPr>
      </w:pPr>
    </w:p>
    <w:p w14:paraId="399EBF2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五、评审标准相应的商务技术资料</w:t>
      </w:r>
    </w:p>
    <w:p w14:paraId="06D974E7">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（按公开竞争文件第四部分交易办法前附表中“响应文件中评审标准相应的商务技术资料目录”提供资料。）</w:t>
      </w:r>
    </w:p>
    <w:p w14:paraId="75064124">
      <w:pPr>
        <w:jc w:val="center"/>
        <w:rPr>
          <w:rFonts w:hint="eastAsia" w:asciiTheme="minorEastAsia" w:hAnsiTheme="minorEastAsia" w:eastAsiaTheme="minorEastAsia" w:cstheme="minorEastAsia"/>
          <w:b/>
          <w:color w:val="auto"/>
          <w:kern w:val="0"/>
          <w:sz w:val="32"/>
          <w:szCs w:val="32"/>
          <w:highlight w:val="none"/>
        </w:rPr>
      </w:pPr>
    </w:p>
    <w:p w14:paraId="1C852E16">
      <w:pPr>
        <w:jc w:val="center"/>
        <w:rPr>
          <w:rFonts w:hint="eastAsia" w:asciiTheme="minorEastAsia" w:hAnsiTheme="minorEastAsia" w:eastAsiaTheme="minorEastAsia" w:cstheme="minorEastAsia"/>
          <w:b/>
          <w:color w:val="auto"/>
          <w:kern w:val="0"/>
          <w:sz w:val="32"/>
          <w:szCs w:val="32"/>
          <w:highlight w:val="none"/>
        </w:rPr>
      </w:pPr>
    </w:p>
    <w:p w14:paraId="4E6B7F59">
      <w:pPr>
        <w:jc w:val="center"/>
        <w:rPr>
          <w:rFonts w:hint="eastAsia" w:asciiTheme="minorEastAsia" w:hAnsiTheme="minorEastAsia" w:eastAsiaTheme="minorEastAsia" w:cstheme="minorEastAsia"/>
          <w:b/>
          <w:color w:val="auto"/>
          <w:kern w:val="0"/>
          <w:sz w:val="32"/>
          <w:szCs w:val="32"/>
          <w:highlight w:val="none"/>
        </w:rPr>
      </w:pPr>
    </w:p>
    <w:p w14:paraId="7250FD56">
      <w:pPr>
        <w:jc w:val="center"/>
        <w:rPr>
          <w:rFonts w:hint="eastAsia" w:asciiTheme="minorEastAsia" w:hAnsiTheme="minorEastAsia" w:eastAsiaTheme="minorEastAsia" w:cstheme="minorEastAsia"/>
          <w:b/>
          <w:color w:val="auto"/>
          <w:kern w:val="0"/>
          <w:sz w:val="32"/>
          <w:szCs w:val="32"/>
          <w:highlight w:val="none"/>
        </w:rPr>
      </w:pPr>
    </w:p>
    <w:p w14:paraId="5BEE76C2">
      <w:pPr>
        <w:jc w:val="center"/>
        <w:rPr>
          <w:rFonts w:hint="eastAsia" w:asciiTheme="minorEastAsia" w:hAnsiTheme="minorEastAsia" w:eastAsiaTheme="minorEastAsia" w:cstheme="minorEastAsia"/>
          <w:b/>
          <w:color w:val="auto"/>
          <w:kern w:val="0"/>
          <w:sz w:val="32"/>
          <w:szCs w:val="32"/>
          <w:highlight w:val="none"/>
        </w:rPr>
      </w:pPr>
    </w:p>
    <w:p w14:paraId="3E3CDD35">
      <w:pPr>
        <w:pStyle w:val="62"/>
        <w:rPr>
          <w:rFonts w:hint="eastAsia" w:asciiTheme="minorEastAsia" w:hAnsiTheme="minorEastAsia" w:eastAsiaTheme="minorEastAsia" w:cstheme="minorEastAsia"/>
          <w:b/>
          <w:color w:val="auto"/>
          <w:kern w:val="0"/>
          <w:sz w:val="32"/>
          <w:szCs w:val="32"/>
          <w:highlight w:val="none"/>
        </w:rPr>
      </w:pPr>
    </w:p>
    <w:p w14:paraId="317989F6">
      <w:pPr>
        <w:pStyle w:val="52"/>
        <w:rPr>
          <w:rFonts w:hint="eastAsia" w:asciiTheme="minorEastAsia" w:hAnsiTheme="minorEastAsia" w:eastAsiaTheme="minorEastAsia" w:cstheme="minorEastAsia"/>
          <w:color w:val="auto"/>
          <w:highlight w:val="none"/>
        </w:rPr>
      </w:pPr>
    </w:p>
    <w:p w14:paraId="6007D519">
      <w:pPr>
        <w:jc w:val="center"/>
        <w:rPr>
          <w:rFonts w:hint="eastAsia" w:asciiTheme="minorEastAsia" w:hAnsiTheme="minorEastAsia" w:eastAsiaTheme="minorEastAsia" w:cstheme="minorEastAsia"/>
          <w:b/>
          <w:color w:val="auto"/>
          <w:kern w:val="0"/>
          <w:sz w:val="32"/>
          <w:szCs w:val="32"/>
          <w:highlight w:val="none"/>
        </w:rPr>
      </w:pPr>
    </w:p>
    <w:p w14:paraId="05C91FD3">
      <w:pPr>
        <w:jc w:val="center"/>
        <w:rPr>
          <w:rFonts w:hint="eastAsia" w:asciiTheme="minorEastAsia" w:hAnsiTheme="minorEastAsia" w:eastAsiaTheme="minorEastAsia" w:cstheme="minorEastAsia"/>
          <w:b/>
          <w:color w:val="auto"/>
          <w:kern w:val="0"/>
          <w:sz w:val="32"/>
          <w:szCs w:val="32"/>
          <w:highlight w:val="none"/>
        </w:rPr>
      </w:pPr>
    </w:p>
    <w:p w14:paraId="229B1E07">
      <w:pPr>
        <w:jc w:val="center"/>
        <w:rPr>
          <w:rFonts w:hint="eastAsia" w:asciiTheme="minorEastAsia" w:hAnsiTheme="minorEastAsia" w:eastAsiaTheme="minorEastAsia" w:cstheme="minorEastAsia"/>
          <w:b/>
          <w:color w:val="auto"/>
          <w:kern w:val="0"/>
          <w:sz w:val="32"/>
          <w:szCs w:val="32"/>
          <w:highlight w:val="none"/>
        </w:rPr>
      </w:pPr>
    </w:p>
    <w:p w14:paraId="37FA4F52">
      <w:pPr>
        <w:jc w:val="center"/>
        <w:rPr>
          <w:rFonts w:hint="eastAsia" w:asciiTheme="minorEastAsia" w:hAnsiTheme="minorEastAsia" w:eastAsiaTheme="minorEastAsia" w:cstheme="minorEastAsia"/>
          <w:b/>
          <w:color w:val="auto"/>
          <w:kern w:val="0"/>
          <w:sz w:val="32"/>
          <w:szCs w:val="32"/>
          <w:highlight w:val="none"/>
        </w:rPr>
      </w:pPr>
    </w:p>
    <w:p w14:paraId="73EA188B">
      <w:pPr>
        <w:spacing w:line="360" w:lineRule="auto"/>
        <w:ind w:right="42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DBA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C61BA6">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683" w:type="dxa"/>
          </w:tcPr>
          <w:p w14:paraId="23CCDE8B">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公开竞争文件章节及具体内容</w:t>
            </w:r>
          </w:p>
        </w:tc>
        <w:tc>
          <w:tcPr>
            <w:tcW w:w="3546" w:type="dxa"/>
          </w:tcPr>
          <w:p w14:paraId="2D8C5FEA">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响应文件章节及具体内容</w:t>
            </w:r>
          </w:p>
        </w:tc>
        <w:tc>
          <w:tcPr>
            <w:tcW w:w="1276" w:type="dxa"/>
          </w:tcPr>
          <w:p w14:paraId="4FA01349">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6BA8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2D1DD3">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683" w:type="dxa"/>
          </w:tcPr>
          <w:p w14:paraId="3264281B">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452BB835">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62407BB4">
            <w:pPr>
              <w:jc w:val="center"/>
              <w:rPr>
                <w:rFonts w:hint="eastAsia" w:asciiTheme="minorEastAsia" w:hAnsiTheme="minorEastAsia" w:eastAsiaTheme="minorEastAsia" w:cstheme="minorEastAsia"/>
                <w:b/>
                <w:color w:val="auto"/>
                <w:kern w:val="0"/>
                <w:sz w:val="32"/>
                <w:szCs w:val="32"/>
                <w:highlight w:val="none"/>
              </w:rPr>
            </w:pPr>
          </w:p>
        </w:tc>
      </w:tr>
      <w:tr w14:paraId="2D85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9115F2">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683" w:type="dxa"/>
          </w:tcPr>
          <w:p w14:paraId="7A6D7DFC">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0AB1F99B">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5D0B5BE9">
            <w:pPr>
              <w:jc w:val="center"/>
              <w:rPr>
                <w:rFonts w:hint="eastAsia" w:asciiTheme="minorEastAsia" w:hAnsiTheme="minorEastAsia" w:eastAsiaTheme="minorEastAsia" w:cstheme="minorEastAsia"/>
                <w:b/>
                <w:color w:val="auto"/>
                <w:kern w:val="0"/>
                <w:sz w:val="32"/>
                <w:szCs w:val="32"/>
                <w:highlight w:val="none"/>
              </w:rPr>
            </w:pPr>
          </w:p>
        </w:tc>
      </w:tr>
      <w:tr w14:paraId="2224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BC2A97">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683" w:type="dxa"/>
          </w:tcPr>
          <w:p w14:paraId="781C05B6">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79A2C4B7">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27397927">
            <w:pPr>
              <w:jc w:val="center"/>
              <w:rPr>
                <w:rFonts w:hint="eastAsia" w:asciiTheme="minorEastAsia" w:hAnsiTheme="minorEastAsia" w:eastAsiaTheme="minorEastAsia" w:cstheme="minorEastAsia"/>
                <w:b/>
                <w:color w:val="auto"/>
                <w:kern w:val="0"/>
                <w:sz w:val="32"/>
                <w:szCs w:val="32"/>
                <w:highlight w:val="none"/>
              </w:rPr>
            </w:pPr>
          </w:p>
        </w:tc>
      </w:tr>
    </w:tbl>
    <w:p w14:paraId="5AC3953A">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响应人保证：除商务技术偏离表列出的偏离外，响应人响应公开竞争文件的全部要求</w:t>
      </w:r>
    </w:p>
    <w:p w14:paraId="1F79B2F6">
      <w:pPr>
        <w:jc w:val="center"/>
        <w:rPr>
          <w:rFonts w:hint="eastAsia" w:asciiTheme="minorEastAsia" w:hAnsiTheme="minorEastAsia" w:eastAsiaTheme="minorEastAsia" w:cstheme="minorEastAsia"/>
          <w:b/>
          <w:color w:val="auto"/>
          <w:kern w:val="0"/>
          <w:sz w:val="32"/>
          <w:szCs w:val="32"/>
          <w:highlight w:val="none"/>
        </w:rPr>
      </w:pPr>
    </w:p>
    <w:p w14:paraId="543C7EBC">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29CBBF8E">
      <w:pPr>
        <w:jc w:val="center"/>
        <w:rPr>
          <w:rFonts w:hint="eastAsia" w:asciiTheme="minorEastAsia" w:hAnsiTheme="minorEastAsia" w:eastAsiaTheme="minorEastAsia" w:cstheme="minorEastAsia"/>
          <w:b/>
          <w:color w:val="auto"/>
          <w:kern w:val="0"/>
          <w:sz w:val="32"/>
          <w:szCs w:val="32"/>
          <w:highlight w:val="none"/>
        </w:rPr>
      </w:pPr>
    </w:p>
    <w:p w14:paraId="0ADCA0CB">
      <w:pP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44DD98B7">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七</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响应人廉洁自律承诺书</w:t>
      </w:r>
    </w:p>
    <w:p w14:paraId="25D35DC7">
      <w:pPr>
        <w:snapToGrid w:val="0"/>
        <w:spacing w:line="360" w:lineRule="auto"/>
        <w:rPr>
          <w:rFonts w:hint="eastAsia" w:asciiTheme="minorEastAsia" w:hAnsiTheme="minorEastAsia" w:eastAsiaTheme="minorEastAsia" w:cstheme="minorEastAsia"/>
          <w:color w:val="auto"/>
          <w:sz w:val="24"/>
          <w:highlight w:val="none"/>
        </w:rPr>
      </w:pPr>
    </w:p>
    <w:p w14:paraId="5A793ABC">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75C91FEA">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后，我们将严格遵守国家法律法规要求，并郑重承诺：</w:t>
      </w:r>
    </w:p>
    <w:p w14:paraId="27A3A264">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14AA18A2">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4065392A">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5060ED12">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55782CC4">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13D83D61">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5284DB40">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六、严格遵守相关法律法规，诚实守信，合法经营，坚决抵制各种违法违纪行为。 </w:t>
      </w:r>
    </w:p>
    <w:p w14:paraId="59BF5EB3">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761DADC2">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4B3042F3">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63C21682">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06311A91">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46E6D430">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7B0FA32D">
      <w:pPr>
        <w:spacing w:line="360" w:lineRule="auto"/>
        <w:jc w:val="center"/>
        <w:rPr>
          <w:rFonts w:hint="eastAsia" w:asciiTheme="minorEastAsia" w:hAnsiTheme="minorEastAsia" w:eastAsiaTheme="minorEastAsia" w:cstheme="minorEastAsia"/>
          <w:b/>
          <w:bCs/>
          <w:color w:val="auto"/>
          <w:sz w:val="24"/>
          <w:highlight w:val="none"/>
        </w:rPr>
      </w:pPr>
    </w:p>
    <w:p w14:paraId="2E9FCE54">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4BAE17E3">
      <w:pPr>
        <w:spacing w:line="360" w:lineRule="auto"/>
        <w:jc w:val="center"/>
        <w:rPr>
          <w:rFonts w:hint="eastAsia" w:asciiTheme="minorEastAsia" w:hAnsiTheme="minorEastAsia" w:eastAsiaTheme="minorEastAsia" w:cstheme="minorEastAsia"/>
          <w:b/>
          <w:bCs/>
          <w:color w:val="auto"/>
          <w:sz w:val="24"/>
          <w:highlight w:val="none"/>
        </w:rPr>
        <w:sectPr>
          <w:pgSz w:w="11906" w:h="16838"/>
          <w:pgMar w:top="1247" w:right="1417" w:bottom="1247" w:left="1417" w:header="851" w:footer="992" w:gutter="0"/>
          <w:pgBorders>
            <w:top w:val="none" w:sz="0" w:space="0"/>
            <w:left w:val="none" w:sz="0" w:space="0"/>
            <w:bottom w:val="none" w:sz="0" w:space="0"/>
            <w:right w:val="none" w:sz="0" w:space="0"/>
          </w:pgBorders>
          <w:cols w:space="0" w:num="1"/>
          <w:docGrid w:linePitch="312" w:charSpace="0"/>
        </w:sectPr>
      </w:pPr>
    </w:p>
    <w:p w14:paraId="2F33FF7B">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53C8DECA">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67E00528">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43BE07B2">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交易一览表（报价表）………………………………………………………（页码）</w:t>
      </w:r>
    </w:p>
    <w:p w14:paraId="2E4FEEC3">
      <w:pPr>
        <w:pStyle w:val="25"/>
        <w:widowControl w:val="0"/>
        <w:numPr>
          <w:ilvl w:val="0"/>
          <w:numId w:val="0"/>
        </w:numPr>
        <w:adjustRightInd w:val="0"/>
        <w:spacing w:line="480" w:lineRule="exact"/>
        <w:jc w:val="both"/>
        <w:rPr>
          <w:rFonts w:hint="eastAsia"/>
        </w:rPr>
      </w:pPr>
    </w:p>
    <w:p w14:paraId="0884D983">
      <w:pPr>
        <w:pStyle w:val="25"/>
        <w:widowControl w:val="0"/>
        <w:numPr>
          <w:ilvl w:val="0"/>
          <w:numId w:val="0"/>
        </w:numPr>
        <w:adjustRightInd w:val="0"/>
        <w:spacing w:line="480" w:lineRule="exact"/>
        <w:jc w:val="both"/>
        <w:rPr>
          <w:rFonts w:hint="eastAsia"/>
        </w:rPr>
      </w:pPr>
    </w:p>
    <w:p w14:paraId="0F485BDA">
      <w:pPr>
        <w:pStyle w:val="25"/>
        <w:widowControl w:val="0"/>
        <w:numPr>
          <w:ilvl w:val="0"/>
          <w:numId w:val="0"/>
        </w:numPr>
        <w:adjustRightInd w:val="0"/>
        <w:spacing w:line="480" w:lineRule="exact"/>
        <w:jc w:val="both"/>
        <w:rPr>
          <w:rFonts w:hint="eastAsia"/>
        </w:rPr>
      </w:pPr>
    </w:p>
    <w:p w14:paraId="30D8D9E1">
      <w:pPr>
        <w:pStyle w:val="25"/>
        <w:widowControl w:val="0"/>
        <w:numPr>
          <w:ilvl w:val="0"/>
          <w:numId w:val="0"/>
        </w:numPr>
        <w:adjustRightInd w:val="0"/>
        <w:spacing w:line="480" w:lineRule="exact"/>
        <w:jc w:val="both"/>
        <w:rPr>
          <w:rFonts w:hint="eastAsia"/>
        </w:rPr>
      </w:pPr>
    </w:p>
    <w:p w14:paraId="3893759A">
      <w:pPr>
        <w:pStyle w:val="25"/>
        <w:widowControl w:val="0"/>
        <w:numPr>
          <w:ilvl w:val="0"/>
          <w:numId w:val="0"/>
        </w:numPr>
        <w:adjustRightInd w:val="0"/>
        <w:spacing w:line="480" w:lineRule="exact"/>
        <w:jc w:val="both"/>
        <w:rPr>
          <w:rFonts w:hint="eastAsia"/>
        </w:rPr>
        <w:sectPr>
          <w:headerReference r:id="rId10" w:type="first"/>
          <w:footerReference r:id="rId12" w:type="first"/>
          <w:headerReference r:id="rId9" w:type="default"/>
          <w:footerReference r:id="rId11" w:type="default"/>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pPr>
    </w:p>
    <w:p w14:paraId="70C7BD4B">
      <w:pPr>
        <w:pStyle w:val="700"/>
        <w:keepNext w:val="0"/>
        <w:pageBreakBefore w:val="0"/>
        <w:tabs>
          <w:tab w:val="clear" w:pos="720"/>
        </w:tabs>
        <w:snapToGrid w:val="0"/>
        <w:spacing w:before="120" w:after="120"/>
        <w:ind w:firstLine="643"/>
        <w:outlineLvl w:val="9"/>
        <w:rPr>
          <w:rFonts w:hint="default" w:asciiTheme="minorEastAsia" w:hAnsiTheme="minorEastAsia" w:eastAsiaTheme="minorEastAsia" w:cstheme="minorEastAsia"/>
          <w:color w:val="auto"/>
          <w:kern w:val="2"/>
          <w:sz w:val="32"/>
          <w:szCs w:val="32"/>
          <w:highlight w:val="none"/>
          <w:lang w:val="en-US" w:eastAsia="zh-CN"/>
        </w:rPr>
      </w:pPr>
      <w:r>
        <w:rPr>
          <w:rFonts w:hint="eastAsia" w:asciiTheme="minorEastAsia" w:hAnsiTheme="minorEastAsia" w:eastAsiaTheme="minorEastAsia" w:cstheme="minorEastAsia"/>
          <w:color w:val="auto"/>
          <w:kern w:val="2"/>
          <w:sz w:val="32"/>
          <w:szCs w:val="32"/>
          <w:highlight w:val="none"/>
        </w:rPr>
        <w:t>一、交易一览表（报价表）</w:t>
      </w:r>
      <w:r>
        <w:rPr>
          <w:rFonts w:hint="eastAsia" w:asciiTheme="minorEastAsia" w:hAnsiTheme="minorEastAsia" w:eastAsiaTheme="minorEastAsia" w:cstheme="minorEastAsia"/>
          <w:color w:val="auto"/>
          <w:kern w:val="2"/>
          <w:sz w:val="32"/>
          <w:szCs w:val="32"/>
          <w:highlight w:val="none"/>
          <w:lang w:val="en-US" w:eastAsia="zh-CN"/>
        </w:rPr>
        <w:t xml:space="preserve"> </w:t>
      </w:r>
    </w:p>
    <w:p w14:paraId="31B862EA">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07DA51EB">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kern w:val="0"/>
          <w:sz w:val="24"/>
          <w:highlight w:val="none"/>
          <w:u w:val="single"/>
          <w:lang w:val="zh-CN"/>
        </w:rPr>
        <w:t>【交易编号：</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14:paraId="5BB3ACD0">
      <w:pPr>
        <w:snapToGrid w:val="0"/>
        <w:spacing w:line="360" w:lineRule="auto"/>
        <w:ind w:left="480"/>
        <w:jc w:val="center"/>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交易一览表（报价表）(单位均为人民币元)</w:t>
      </w:r>
    </w:p>
    <w:tbl>
      <w:tblPr>
        <w:tblStyle w:val="65"/>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3356"/>
        <w:gridCol w:w="1200"/>
        <w:gridCol w:w="1500"/>
        <w:gridCol w:w="1350"/>
        <w:gridCol w:w="1834"/>
      </w:tblGrid>
      <w:tr w14:paraId="6968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3B550A74">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507B8FD7">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noWrap w:val="0"/>
            <w:vAlign w:val="center"/>
          </w:tcPr>
          <w:p w14:paraId="0938C213">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356" w:type="dxa"/>
            <w:tcBorders>
              <w:top w:val="single" w:color="auto" w:sz="4" w:space="0"/>
              <w:left w:val="single" w:color="auto" w:sz="4" w:space="0"/>
              <w:bottom w:val="single" w:color="auto" w:sz="4" w:space="0"/>
              <w:right w:val="single" w:color="auto" w:sz="4" w:space="0"/>
            </w:tcBorders>
            <w:noWrap w:val="0"/>
            <w:vAlign w:val="center"/>
          </w:tcPr>
          <w:p w14:paraId="6549F23F">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规格型号（或具体服务）</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6315A69">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178505F">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A807103">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1834" w:type="dxa"/>
            <w:tcBorders>
              <w:top w:val="single" w:color="auto" w:sz="4" w:space="0"/>
              <w:left w:val="single" w:color="auto" w:sz="4" w:space="0"/>
              <w:bottom w:val="single" w:color="auto" w:sz="4" w:space="0"/>
              <w:right w:val="single" w:color="auto" w:sz="4" w:space="0"/>
            </w:tcBorders>
            <w:noWrap w:val="0"/>
            <w:vAlign w:val="center"/>
          </w:tcPr>
          <w:p w14:paraId="24591E40">
            <w:pPr>
              <w:spacing w:line="24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质保</w:t>
            </w:r>
            <w:r>
              <w:rPr>
                <w:rFonts w:hint="eastAsia" w:ascii="宋体" w:hAnsi="宋体" w:eastAsia="宋体" w:cs="宋体"/>
                <w:b/>
                <w:color w:val="auto"/>
                <w:sz w:val="24"/>
                <w:highlight w:val="none"/>
              </w:rPr>
              <w:t>要求</w:t>
            </w:r>
          </w:p>
          <w:p w14:paraId="5EC3E986">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（年限）</w:t>
            </w:r>
          </w:p>
        </w:tc>
      </w:tr>
      <w:tr w14:paraId="7D5F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4D18C1B6">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681AEC90">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6B497071">
            <w:pPr>
              <w:snapToGrid w:val="0"/>
              <w:spacing w:line="240" w:lineRule="auto"/>
              <w:jc w:val="center"/>
              <w:rPr>
                <w:rFonts w:hint="eastAsia" w:ascii="宋体" w:hAnsi="宋体" w:eastAsia="宋体" w:cs="宋体"/>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noWrap w:val="0"/>
            <w:vAlign w:val="center"/>
          </w:tcPr>
          <w:p w14:paraId="295C60C3">
            <w:pPr>
              <w:snapToGrid w:val="0"/>
              <w:spacing w:line="240" w:lineRule="auto"/>
              <w:jc w:val="center"/>
              <w:rPr>
                <w:rFonts w:hint="eastAsia" w:ascii="宋体" w:hAnsi="宋体" w:eastAsia="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5602C80">
            <w:pPr>
              <w:snapToGrid w:val="0"/>
              <w:spacing w:line="240" w:lineRule="auto"/>
              <w:jc w:val="center"/>
              <w:rPr>
                <w:rFonts w:hint="eastAsia" w:ascii="宋体" w:hAnsi="宋体" w:eastAsia="宋体" w:cs="宋体"/>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46B1760">
            <w:pPr>
              <w:spacing w:line="240" w:lineRule="auto"/>
              <w:jc w:val="center"/>
              <w:rPr>
                <w:rFonts w:hint="eastAsia" w:ascii="宋体" w:hAnsi="宋体" w:eastAsia="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B725F70">
            <w:pPr>
              <w:spacing w:line="240" w:lineRule="auto"/>
              <w:jc w:val="center"/>
              <w:rPr>
                <w:rFonts w:hint="eastAsia" w:ascii="宋体" w:hAnsi="宋体" w:eastAsia="宋体" w:cs="宋体"/>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7384AA85">
            <w:pPr>
              <w:spacing w:line="240" w:lineRule="auto"/>
              <w:jc w:val="center"/>
              <w:rPr>
                <w:rFonts w:hint="eastAsia" w:ascii="宋体" w:hAnsi="宋体" w:eastAsia="宋体" w:cs="宋体"/>
                <w:color w:val="auto"/>
                <w:sz w:val="24"/>
                <w:highlight w:val="none"/>
              </w:rPr>
            </w:pPr>
          </w:p>
        </w:tc>
      </w:tr>
      <w:tr w14:paraId="2489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6E1649B3">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21C0502C">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0FDCDE74">
            <w:pPr>
              <w:snapToGrid w:val="0"/>
              <w:spacing w:line="240" w:lineRule="auto"/>
              <w:jc w:val="center"/>
              <w:rPr>
                <w:rFonts w:hint="eastAsia" w:ascii="宋体" w:hAnsi="宋体" w:eastAsia="宋体" w:cs="宋体"/>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noWrap w:val="0"/>
            <w:vAlign w:val="center"/>
          </w:tcPr>
          <w:p w14:paraId="2DDA58DE">
            <w:pPr>
              <w:snapToGrid w:val="0"/>
              <w:spacing w:line="240" w:lineRule="auto"/>
              <w:jc w:val="center"/>
              <w:rPr>
                <w:rFonts w:hint="eastAsia" w:ascii="宋体" w:hAnsi="宋体" w:eastAsia="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545A6F6">
            <w:pPr>
              <w:snapToGrid w:val="0"/>
              <w:spacing w:line="240" w:lineRule="auto"/>
              <w:jc w:val="center"/>
              <w:rPr>
                <w:rFonts w:hint="eastAsia" w:ascii="宋体" w:hAnsi="宋体" w:eastAsia="宋体" w:cs="宋体"/>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6282525">
            <w:pPr>
              <w:spacing w:line="240" w:lineRule="auto"/>
              <w:jc w:val="center"/>
              <w:rPr>
                <w:rFonts w:hint="eastAsia" w:ascii="宋体" w:hAnsi="宋体" w:eastAsia="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1EBA736">
            <w:pPr>
              <w:spacing w:line="240" w:lineRule="auto"/>
              <w:jc w:val="center"/>
              <w:rPr>
                <w:rFonts w:hint="eastAsia" w:ascii="宋体" w:hAnsi="宋体" w:eastAsia="宋体" w:cs="宋体"/>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7F7B5EF8">
            <w:pPr>
              <w:spacing w:line="240" w:lineRule="auto"/>
              <w:jc w:val="center"/>
              <w:rPr>
                <w:rFonts w:hint="eastAsia" w:ascii="宋体" w:hAnsi="宋体" w:eastAsia="宋体" w:cs="宋体"/>
                <w:color w:val="auto"/>
                <w:sz w:val="24"/>
                <w:highlight w:val="none"/>
              </w:rPr>
            </w:pPr>
          </w:p>
        </w:tc>
      </w:tr>
      <w:tr w14:paraId="0EA8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34C494E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1CBCDC42">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1BA16471">
            <w:pPr>
              <w:snapToGrid w:val="0"/>
              <w:spacing w:line="240" w:lineRule="auto"/>
              <w:jc w:val="center"/>
              <w:rPr>
                <w:rFonts w:hint="eastAsia" w:ascii="宋体" w:hAnsi="宋体" w:eastAsia="宋体" w:cs="宋体"/>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noWrap w:val="0"/>
            <w:vAlign w:val="center"/>
          </w:tcPr>
          <w:p w14:paraId="54A62046">
            <w:pPr>
              <w:snapToGrid w:val="0"/>
              <w:spacing w:line="240" w:lineRule="auto"/>
              <w:jc w:val="center"/>
              <w:rPr>
                <w:rFonts w:hint="eastAsia" w:ascii="宋体" w:hAnsi="宋体" w:eastAsia="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220C481">
            <w:pPr>
              <w:snapToGrid w:val="0"/>
              <w:spacing w:line="240" w:lineRule="auto"/>
              <w:jc w:val="center"/>
              <w:rPr>
                <w:rFonts w:hint="eastAsia" w:ascii="宋体" w:hAnsi="宋体" w:eastAsia="宋体" w:cs="宋体"/>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C98E686">
            <w:pPr>
              <w:spacing w:line="240" w:lineRule="auto"/>
              <w:jc w:val="center"/>
              <w:rPr>
                <w:rFonts w:hint="eastAsia" w:ascii="宋体" w:hAnsi="宋体" w:eastAsia="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A606F8B">
            <w:pPr>
              <w:spacing w:line="240" w:lineRule="auto"/>
              <w:jc w:val="center"/>
              <w:rPr>
                <w:rFonts w:hint="eastAsia" w:ascii="宋体" w:hAnsi="宋体" w:eastAsia="宋体" w:cs="宋体"/>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0A3377FD">
            <w:pPr>
              <w:spacing w:line="240" w:lineRule="auto"/>
              <w:jc w:val="center"/>
              <w:rPr>
                <w:rFonts w:hint="eastAsia" w:ascii="宋体" w:hAnsi="宋体" w:eastAsia="宋体" w:cs="宋体"/>
                <w:color w:val="auto"/>
                <w:sz w:val="24"/>
                <w:highlight w:val="none"/>
              </w:rPr>
            </w:pPr>
          </w:p>
        </w:tc>
      </w:tr>
      <w:tr w14:paraId="1DA2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39EB9EF2">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4248C3CB">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1DCB8CDE">
            <w:pPr>
              <w:snapToGrid w:val="0"/>
              <w:spacing w:line="240" w:lineRule="auto"/>
              <w:jc w:val="center"/>
              <w:rPr>
                <w:rFonts w:hint="eastAsia" w:ascii="宋体" w:hAnsi="宋体" w:eastAsia="宋体" w:cs="宋体"/>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noWrap w:val="0"/>
            <w:vAlign w:val="center"/>
          </w:tcPr>
          <w:p w14:paraId="0683CE79">
            <w:pPr>
              <w:snapToGrid w:val="0"/>
              <w:spacing w:line="240" w:lineRule="auto"/>
              <w:jc w:val="center"/>
              <w:rPr>
                <w:rFonts w:hint="eastAsia" w:ascii="宋体" w:hAnsi="宋体" w:eastAsia="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1BFFBDB">
            <w:pPr>
              <w:snapToGrid w:val="0"/>
              <w:spacing w:line="240" w:lineRule="auto"/>
              <w:jc w:val="center"/>
              <w:rPr>
                <w:rFonts w:hint="eastAsia" w:ascii="宋体" w:hAnsi="宋体" w:eastAsia="宋体" w:cs="宋体"/>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7E1F60F">
            <w:pPr>
              <w:spacing w:line="240" w:lineRule="auto"/>
              <w:jc w:val="center"/>
              <w:rPr>
                <w:rFonts w:hint="eastAsia" w:ascii="宋体" w:hAnsi="宋体" w:eastAsia="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62039F0">
            <w:pPr>
              <w:spacing w:line="240" w:lineRule="auto"/>
              <w:jc w:val="center"/>
              <w:rPr>
                <w:rFonts w:hint="eastAsia" w:ascii="宋体" w:hAnsi="宋体" w:eastAsia="宋体" w:cs="宋体"/>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5AE14614">
            <w:pPr>
              <w:spacing w:line="240" w:lineRule="auto"/>
              <w:jc w:val="center"/>
              <w:rPr>
                <w:rFonts w:hint="eastAsia" w:ascii="宋体" w:hAnsi="宋体" w:eastAsia="宋体" w:cs="宋体"/>
                <w:color w:val="auto"/>
                <w:sz w:val="24"/>
                <w:highlight w:val="none"/>
              </w:rPr>
            </w:pPr>
          </w:p>
        </w:tc>
      </w:tr>
      <w:tr w14:paraId="1AE6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178F5CD0">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4FBA96E9">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6DC2A25C">
            <w:pPr>
              <w:snapToGrid w:val="0"/>
              <w:spacing w:line="240" w:lineRule="auto"/>
              <w:jc w:val="center"/>
              <w:rPr>
                <w:rFonts w:hint="eastAsia" w:ascii="宋体" w:hAnsi="宋体" w:eastAsia="宋体" w:cs="宋体"/>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noWrap w:val="0"/>
            <w:vAlign w:val="center"/>
          </w:tcPr>
          <w:p w14:paraId="10FD0F13">
            <w:pPr>
              <w:snapToGrid w:val="0"/>
              <w:spacing w:line="240" w:lineRule="auto"/>
              <w:jc w:val="center"/>
              <w:rPr>
                <w:rFonts w:hint="eastAsia" w:ascii="宋体" w:hAnsi="宋体" w:eastAsia="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3C203DB">
            <w:pPr>
              <w:snapToGrid w:val="0"/>
              <w:spacing w:line="240" w:lineRule="auto"/>
              <w:jc w:val="center"/>
              <w:rPr>
                <w:rFonts w:hint="eastAsia" w:ascii="宋体" w:hAnsi="宋体" w:eastAsia="宋体" w:cs="宋体"/>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5EB1619">
            <w:pPr>
              <w:spacing w:line="240" w:lineRule="auto"/>
              <w:jc w:val="center"/>
              <w:rPr>
                <w:rFonts w:hint="eastAsia" w:ascii="宋体" w:hAnsi="宋体" w:eastAsia="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F9C7AE6">
            <w:pPr>
              <w:spacing w:line="240" w:lineRule="auto"/>
              <w:jc w:val="center"/>
              <w:rPr>
                <w:rFonts w:hint="eastAsia" w:ascii="宋体" w:hAnsi="宋体" w:eastAsia="宋体" w:cs="宋体"/>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7C66B2F1">
            <w:pPr>
              <w:spacing w:line="240" w:lineRule="auto"/>
              <w:jc w:val="center"/>
              <w:rPr>
                <w:rFonts w:hint="eastAsia" w:ascii="宋体" w:hAnsi="宋体" w:eastAsia="宋体" w:cs="宋体"/>
                <w:color w:val="auto"/>
                <w:sz w:val="24"/>
                <w:highlight w:val="none"/>
              </w:rPr>
            </w:pPr>
          </w:p>
        </w:tc>
      </w:tr>
      <w:tr w14:paraId="799B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681" w:type="dxa"/>
            <w:gridSpan w:val="4"/>
            <w:tcBorders>
              <w:top w:val="single" w:color="auto" w:sz="4" w:space="0"/>
              <w:left w:val="single" w:color="auto" w:sz="4" w:space="0"/>
              <w:bottom w:val="single" w:color="auto" w:sz="4" w:space="0"/>
              <w:right w:val="single" w:color="auto" w:sz="4" w:space="0"/>
            </w:tcBorders>
            <w:noWrap w:val="0"/>
            <w:vAlign w:val="center"/>
          </w:tcPr>
          <w:p w14:paraId="078EE58A">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5884" w:type="dxa"/>
            <w:gridSpan w:val="4"/>
            <w:tcBorders>
              <w:top w:val="single" w:color="auto" w:sz="4" w:space="0"/>
              <w:left w:val="single" w:color="auto" w:sz="4" w:space="0"/>
              <w:bottom w:val="single" w:color="auto" w:sz="4" w:space="0"/>
              <w:right w:val="single" w:color="auto" w:sz="4" w:space="0"/>
            </w:tcBorders>
            <w:noWrap w:val="0"/>
            <w:vAlign w:val="center"/>
          </w:tcPr>
          <w:p w14:paraId="79C0B2E5">
            <w:pPr>
              <w:spacing w:line="240" w:lineRule="auto"/>
              <w:jc w:val="center"/>
              <w:rPr>
                <w:rFonts w:hint="eastAsia" w:ascii="宋体" w:hAnsi="宋体" w:eastAsia="宋体" w:cs="宋体"/>
                <w:color w:val="auto"/>
                <w:sz w:val="24"/>
                <w:highlight w:val="none"/>
              </w:rPr>
            </w:pPr>
          </w:p>
        </w:tc>
      </w:tr>
      <w:tr w14:paraId="6A54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681" w:type="dxa"/>
            <w:gridSpan w:val="4"/>
            <w:tcBorders>
              <w:top w:val="single" w:color="auto" w:sz="4" w:space="0"/>
              <w:left w:val="single" w:color="auto" w:sz="4" w:space="0"/>
              <w:bottom w:val="single" w:color="auto" w:sz="4" w:space="0"/>
              <w:right w:val="single" w:color="auto" w:sz="4" w:space="0"/>
            </w:tcBorders>
            <w:noWrap w:val="0"/>
            <w:vAlign w:val="center"/>
          </w:tcPr>
          <w:p w14:paraId="619F012C">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5884" w:type="dxa"/>
            <w:gridSpan w:val="4"/>
            <w:tcBorders>
              <w:top w:val="single" w:color="auto" w:sz="4" w:space="0"/>
              <w:left w:val="single" w:color="auto" w:sz="4" w:space="0"/>
              <w:bottom w:val="single" w:color="auto" w:sz="4" w:space="0"/>
              <w:right w:val="single" w:color="auto" w:sz="4" w:space="0"/>
            </w:tcBorders>
            <w:noWrap w:val="0"/>
            <w:vAlign w:val="center"/>
          </w:tcPr>
          <w:p w14:paraId="77C702D1">
            <w:pPr>
              <w:spacing w:line="240" w:lineRule="auto"/>
              <w:jc w:val="center"/>
              <w:rPr>
                <w:rFonts w:hint="eastAsia" w:ascii="宋体" w:hAnsi="宋体" w:eastAsia="宋体" w:cs="宋体"/>
                <w:color w:val="auto"/>
                <w:sz w:val="24"/>
                <w:highlight w:val="none"/>
              </w:rPr>
            </w:pPr>
          </w:p>
        </w:tc>
      </w:tr>
    </w:tbl>
    <w:p w14:paraId="4CDC1874">
      <w:pPr>
        <w:snapToGrid w:val="0"/>
        <w:spacing w:line="360" w:lineRule="auto"/>
        <w:ind w:left="48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0E24A3E3">
      <w:pPr>
        <w:spacing w:line="360" w:lineRule="auto"/>
        <w:ind w:left="-2" w:leftChars="-1"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1、响应人需按本表格式填写，不得自行更改。</w:t>
      </w:r>
    </w:p>
    <w:p w14:paraId="75C3E521">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交易发起人将以合同形式有偿取得货物或服务，不接受响应人给予的赠品、回扣或者与交易无关的其他商品、服务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响应文件含有交易发起人不能接受的附加条件的，交易无效</w:t>
      </w:r>
      <w:r>
        <w:rPr>
          <w:rFonts w:hint="eastAsia" w:asciiTheme="minorEastAsia" w:hAnsiTheme="minorEastAsia" w:eastAsiaTheme="minorEastAsia" w:cstheme="minorEastAsia"/>
          <w:b/>
          <w:color w:val="auto"/>
          <w:kern w:val="0"/>
          <w:sz w:val="24"/>
          <w:highlight w:val="none"/>
          <w:lang w:val="zh-CN"/>
        </w:rPr>
        <w:t>；交易内容未包含在《交易一览表（报价表）》名称栏中，响应人不能作出合理解释的，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响应文件含有交易发起人不能接受的附加条件的，交易无效。</w:t>
      </w:r>
    </w:p>
    <w:p w14:paraId="5360BDC4">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3、以上表格要求细分项目及报价，在“规格型号（或具体服务）”一栏中，货物类项目填写规格型号，服务类项目填写具体服务。</w:t>
      </w:r>
    </w:p>
    <w:p w14:paraId="2E9F1C72">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4、特别提示：代理机构将对项目名称和项目编号，成交响应人名称、地址和</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金额等予以公示。</w:t>
      </w:r>
    </w:p>
    <w:p w14:paraId="24C82396">
      <w:pPr>
        <w:spacing w:line="360" w:lineRule="auto"/>
        <w:ind w:firstLine="482" w:firstLineChars="200"/>
        <w:rPr>
          <w:rFonts w:hint="eastAsia" w:asciiTheme="minorEastAsia" w:hAnsiTheme="minorEastAsia" w:eastAsiaTheme="minorEastAsia" w:cstheme="minorEastAsia"/>
          <w:b/>
          <w:color w:val="auto"/>
          <w:kern w:val="0"/>
          <w:sz w:val="24"/>
          <w:highlight w:val="none"/>
        </w:rPr>
      </w:pPr>
    </w:p>
    <w:p w14:paraId="76670DE6">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w:t>
      </w:r>
    </w:p>
    <w:p w14:paraId="12D8C298">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sectPr>
          <w:pgSz w:w="16838" w:h="11906" w:orient="landscape"/>
          <w:pgMar w:top="1417" w:right="1247" w:bottom="1417" w:left="124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w:t>
      </w:r>
    </w:p>
    <w:p w14:paraId="1977B438">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14:paraId="766D0D12">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14:paraId="301EBA4C">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一、异议响应人基本信息</w:t>
      </w:r>
    </w:p>
    <w:p w14:paraId="0383C85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异议响应人：</w:t>
      </w:r>
      <w:r>
        <w:rPr>
          <w:rFonts w:hint="eastAsia" w:ascii="宋体" w:hAnsi="宋体" w:cs="宋体"/>
          <w:color w:val="auto"/>
          <w:sz w:val="24"/>
          <w:highlight w:val="none"/>
          <w:u w:val="dotted"/>
        </w:rPr>
        <w:t xml:space="preserve">                                        </w:t>
      </w:r>
    </w:p>
    <w:p w14:paraId="2AFD64E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6FC396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3059B7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91EA67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029B94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33506F8">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二、异议项目基本情况</w:t>
      </w:r>
    </w:p>
    <w:p w14:paraId="53A8E23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异议项目的名称：</w:t>
      </w:r>
      <w:r>
        <w:rPr>
          <w:rFonts w:hint="eastAsia" w:ascii="宋体" w:hAnsi="宋体" w:cs="宋体"/>
          <w:color w:val="auto"/>
          <w:sz w:val="24"/>
          <w:highlight w:val="none"/>
          <w:u w:val="dotted"/>
        </w:rPr>
        <w:t xml:space="preserve">                                      </w:t>
      </w:r>
    </w:p>
    <w:p w14:paraId="0CDEFCD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3407C5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p>
    <w:p w14:paraId="3C689BE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公开竞争文件获取日期：</w:t>
      </w:r>
      <w:r>
        <w:rPr>
          <w:rFonts w:hint="eastAsia" w:ascii="宋体" w:hAnsi="宋体" w:cs="宋体"/>
          <w:color w:val="auto"/>
          <w:sz w:val="24"/>
          <w:highlight w:val="none"/>
          <w:u w:val="dotted"/>
        </w:rPr>
        <w:t xml:space="preserve">                                           </w:t>
      </w:r>
    </w:p>
    <w:p w14:paraId="098D4B3E">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三、异议事项具体内容</w:t>
      </w:r>
    </w:p>
    <w:p w14:paraId="37F71F0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异议事项1：</w:t>
      </w:r>
      <w:r>
        <w:rPr>
          <w:rFonts w:hint="eastAsia" w:ascii="宋体" w:hAnsi="宋体" w:cs="宋体"/>
          <w:color w:val="auto"/>
          <w:sz w:val="24"/>
          <w:highlight w:val="none"/>
          <w:u w:val="dotted"/>
        </w:rPr>
        <w:t xml:space="preserve">                                         </w:t>
      </w:r>
    </w:p>
    <w:p w14:paraId="65D19C4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F25EA4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76BC1E8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9EBC4B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BB806C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异议事项2</w:t>
      </w:r>
    </w:p>
    <w:p w14:paraId="4D78767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50EE9972">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四、与异议事项相关的异议请求</w:t>
      </w:r>
    </w:p>
    <w:p w14:paraId="5EEB7D4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E849DA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8997D6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037935B5">
      <w:pPr>
        <w:spacing w:line="360" w:lineRule="auto"/>
        <w:jc w:val="center"/>
        <w:rPr>
          <w:rFonts w:hint="eastAsia" w:ascii="宋体" w:hAnsi="宋体" w:cs="宋体"/>
          <w:b/>
          <w:bCs/>
          <w:color w:val="auto"/>
          <w:sz w:val="24"/>
          <w:highlight w:val="none"/>
        </w:rPr>
      </w:pPr>
    </w:p>
    <w:p w14:paraId="78EB794B">
      <w:pPr>
        <w:spacing w:line="360" w:lineRule="auto"/>
        <w:rPr>
          <w:rFonts w:hint="eastAsia" w:ascii="宋体" w:hAnsi="宋体" w:cs="宋体"/>
          <w:b/>
          <w:color w:val="auto"/>
          <w:sz w:val="24"/>
          <w:highlight w:val="none"/>
        </w:rPr>
      </w:pPr>
    </w:p>
    <w:p w14:paraId="003B6187">
      <w:pPr>
        <w:spacing w:line="360" w:lineRule="auto"/>
        <w:rPr>
          <w:rFonts w:hint="eastAsia" w:ascii="宋体" w:hAnsi="宋体" w:cs="宋体"/>
          <w:b/>
          <w:color w:val="auto"/>
          <w:sz w:val="24"/>
          <w:highlight w:val="none"/>
        </w:rPr>
      </w:pPr>
    </w:p>
    <w:p w14:paraId="009055A6">
      <w:pPr>
        <w:spacing w:line="360" w:lineRule="auto"/>
        <w:rPr>
          <w:rFonts w:hint="eastAsia" w:ascii="宋体" w:hAnsi="宋体" w:cs="宋体"/>
          <w:b/>
          <w:color w:val="auto"/>
          <w:sz w:val="24"/>
          <w:highlight w:val="none"/>
        </w:rPr>
      </w:pPr>
    </w:p>
    <w:p w14:paraId="1D2B7B8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异议函制作说明：</w:t>
      </w:r>
    </w:p>
    <w:p w14:paraId="4E99435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14:paraId="6846AF1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14:paraId="1BD83AF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14:paraId="7256769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14:paraId="55CAA41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5.异议函的异议请求应与异议事项相关。</w:t>
      </w:r>
    </w:p>
    <w:p w14:paraId="2232E26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65041557">
      <w:pPr>
        <w:widowControl/>
        <w:spacing w:line="360" w:lineRule="auto"/>
        <w:ind w:firstLine="600" w:firstLineChars="200"/>
        <w:jc w:val="left"/>
        <w:rPr>
          <w:rFonts w:hint="eastAsia" w:ascii="宋体" w:hAnsi="宋体" w:cs="宋体"/>
          <w:color w:val="auto"/>
          <w:sz w:val="30"/>
          <w:szCs w:val="30"/>
          <w:highlight w:val="none"/>
        </w:rPr>
      </w:pPr>
    </w:p>
    <w:p w14:paraId="631D9A6E">
      <w:pPr>
        <w:spacing w:line="360" w:lineRule="auto"/>
        <w:jc w:val="center"/>
        <w:rPr>
          <w:rFonts w:hint="eastAsia" w:ascii="宋体" w:hAnsi="宋体" w:cs="宋体"/>
          <w:b/>
          <w:color w:val="auto"/>
          <w:spacing w:val="6"/>
          <w:sz w:val="32"/>
          <w:szCs w:val="32"/>
          <w:highlight w:val="none"/>
        </w:rPr>
      </w:pPr>
    </w:p>
    <w:p w14:paraId="6EA7CFE5">
      <w:pPr>
        <w:spacing w:line="360" w:lineRule="auto"/>
        <w:jc w:val="center"/>
        <w:rPr>
          <w:rFonts w:hint="eastAsia" w:ascii="宋体" w:hAnsi="宋体" w:cs="宋体"/>
          <w:b/>
          <w:color w:val="auto"/>
          <w:spacing w:val="6"/>
          <w:sz w:val="32"/>
          <w:szCs w:val="32"/>
          <w:highlight w:val="none"/>
        </w:rPr>
      </w:pPr>
    </w:p>
    <w:p w14:paraId="2D7CAA61">
      <w:pPr>
        <w:spacing w:line="360" w:lineRule="auto"/>
        <w:jc w:val="center"/>
        <w:rPr>
          <w:rFonts w:hint="eastAsia" w:ascii="宋体" w:hAnsi="宋体" w:cs="宋体"/>
          <w:b/>
          <w:color w:val="auto"/>
          <w:spacing w:val="6"/>
          <w:sz w:val="32"/>
          <w:szCs w:val="32"/>
          <w:highlight w:val="none"/>
        </w:rPr>
      </w:pPr>
    </w:p>
    <w:p w14:paraId="0F5639CD">
      <w:pPr>
        <w:spacing w:line="360" w:lineRule="auto"/>
        <w:jc w:val="center"/>
        <w:rPr>
          <w:rFonts w:hint="eastAsia" w:ascii="宋体" w:hAnsi="宋体" w:cs="宋体"/>
          <w:b/>
          <w:color w:val="auto"/>
          <w:spacing w:val="6"/>
          <w:sz w:val="32"/>
          <w:szCs w:val="32"/>
          <w:highlight w:val="none"/>
        </w:rPr>
      </w:pPr>
    </w:p>
    <w:p w14:paraId="638BC154">
      <w:pPr>
        <w:spacing w:line="360" w:lineRule="auto"/>
        <w:jc w:val="center"/>
        <w:rPr>
          <w:rFonts w:hint="eastAsia" w:ascii="宋体" w:hAnsi="宋体" w:cs="宋体"/>
          <w:b/>
          <w:color w:val="auto"/>
          <w:spacing w:val="6"/>
          <w:sz w:val="32"/>
          <w:szCs w:val="32"/>
          <w:highlight w:val="none"/>
        </w:rPr>
      </w:pPr>
    </w:p>
    <w:p w14:paraId="55B24239">
      <w:pPr>
        <w:spacing w:line="360" w:lineRule="auto"/>
        <w:jc w:val="center"/>
        <w:rPr>
          <w:rFonts w:hint="eastAsia" w:ascii="宋体" w:hAnsi="宋体" w:cs="宋体"/>
          <w:b/>
          <w:color w:val="auto"/>
          <w:spacing w:val="6"/>
          <w:sz w:val="32"/>
          <w:szCs w:val="32"/>
          <w:highlight w:val="none"/>
        </w:rPr>
      </w:pPr>
    </w:p>
    <w:p w14:paraId="4A63B2DD">
      <w:pPr>
        <w:spacing w:line="360" w:lineRule="auto"/>
        <w:jc w:val="center"/>
        <w:rPr>
          <w:rFonts w:hint="eastAsia" w:ascii="宋体" w:hAnsi="宋体" w:cs="宋体"/>
          <w:b/>
          <w:color w:val="auto"/>
          <w:spacing w:val="6"/>
          <w:sz w:val="32"/>
          <w:szCs w:val="32"/>
          <w:highlight w:val="none"/>
        </w:rPr>
      </w:pPr>
    </w:p>
    <w:p w14:paraId="15E0F280">
      <w:pPr>
        <w:spacing w:line="360" w:lineRule="auto"/>
        <w:jc w:val="center"/>
        <w:rPr>
          <w:rFonts w:hint="eastAsia" w:ascii="宋体" w:hAnsi="宋体" w:cs="宋体"/>
          <w:b/>
          <w:color w:val="auto"/>
          <w:spacing w:val="6"/>
          <w:sz w:val="32"/>
          <w:szCs w:val="32"/>
          <w:highlight w:val="none"/>
        </w:rPr>
      </w:pPr>
    </w:p>
    <w:p w14:paraId="50A214B9">
      <w:pPr>
        <w:spacing w:line="360" w:lineRule="auto"/>
        <w:jc w:val="center"/>
        <w:rPr>
          <w:rFonts w:hint="eastAsia" w:ascii="宋体" w:hAnsi="宋体" w:cs="宋体"/>
          <w:b/>
          <w:color w:val="auto"/>
          <w:spacing w:val="6"/>
          <w:sz w:val="32"/>
          <w:szCs w:val="32"/>
          <w:highlight w:val="none"/>
        </w:rPr>
      </w:pPr>
    </w:p>
    <w:p w14:paraId="4827C784">
      <w:pPr>
        <w:spacing w:line="360" w:lineRule="auto"/>
        <w:jc w:val="center"/>
        <w:rPr>
          <w:rFonts w:hint="eastAsia" w:ascii="宋体" w:hAnsi="宋体" w:cs="宋体"/>
          <w:b/>
          <w:color w:val="auto"/>
          <w:spacing w:val="6"/>
          <w:sz w:val="32"/>
          <w:szCs w:val="32"/>
          <w:highlight w:val="none"/>
        </w:rPr>
      </w:pPr>
    </w:p>
    <w:p w14:paraId="28D97D67">
      <w:pPr>
        <w:spacing w:line="360" w:lineRule="auto"/>
        <w:jc w:val="center"/>
        <w:rPr>
          <w:rFonts w:hint="eastAsia" w:ascii="宋体" w:hAnsi="宋体" w:cs="宋体"/>
          <w:b/>
          <w:color w:val="auto"/>
          <w:spacing w:val="6"/>
          <w:sz w:val="32"/>
          <w:szCs w:val="32"/>
          <w:highlight w:val="none"/>
        </w:rPr>
      </w:pPr>
    </w:p>
    <w:p w14:paraId="449779E0">
      <w:pPr>
        <w:spacing w:line="360" w:lineRule="auto"/>
        <w:jc w:val="center"/>
        <w:rPr>
          <w:rFonts w:hint="eastAsia" w:ascii="宋体" w:hAnsi="宋体" w:cs="宋体"/>
          <w:b/>
          <w:color w:val="auto"/>
          <w:spacing w:val="6"/>
          <w:sz w:val="32"/>
          <w:szCs w:val="32"/>
          <w:highlight w:val="none"/>
        </w:rPr>
      </w:pPr>
    </w:p>
    <w:p w14:paraId="49ACED0C">
      <w:pPr>
        <w:spacing w:line="360" w:lineRule="auto"/>
        <w:jc w:val="left"/>
        <w:rPr>
          <w:rFonts w:hint="eastAsia" w:ascii="宋体" w:hAnsi="宋体" w:cs="宋体"/>
          <w:b/>
          <w:color w:val="auto"/>
          <w:spacing w:val="6"/>
          <w:sz w:val="32"/>
          <w:szCs w:val="32"/>
          <w:highlight w:val="none"/>
        </w:rPr>
      </w:pPr>
    </w:p>
    <w:p w14:paraId="33263108">
      <w:pPr>
        <w:spacing w:line="360" w:lineRule="auto"/>
        <w:jc w:val="left"/>
        <w:rPr>
          <w:rFonts w:hint="eastAsia" w:ascii="宋体" w:hAnsi="宋体" w:cs="宋体"/>
          <w:b/>
          <w:color w:val="auto"/>
          <w:spacing w:val="6"/>
          <w:sz w:val="32"/>
          <w:szCs w:val="32"/>
          <w:highlight w:val="none"/>
        </w:rPr>
      </w:pPr>
    </w:p>
    <w:p w14:paraId="53D3D083">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0640196B">
      <w:pPr>
        <w:spacing w:line="360" w:lineRule="auto"/>
        <w:jc w:val="center"/>
        <w:rPr>
          <w:rFonts w:hint="eastAsia" w:ascii="宋体" w:hAnsi="宋体" w:cs="宋体"/>
          <w:b/>
          <w:color w:val="auto"/>
          <w:sz w:val="24"/>
          <w:highlight w:val="none"/>
        </w:rPr>
      </w:pPr>
    </w:p>
    <w:p w14:paraId="2AD5700B">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EA599E2">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3663E98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2688C6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27E2C4">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435517D">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F12D85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FB04AE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319ABA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6F80E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84689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517EC11">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20FFF06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4E5F4A5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相关响应人：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61D6DC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5E15D5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CBC505">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4193273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交易名称：</w:t>
      </w:r>
      <w:r>
        <w:rPr>
          <w:rFonts w:hint="eastAsia" w:ascii="宋体" w:hAnsi="宋体" w:cs="宋体"/>
          <w:color w:val="auto"/>
          <w:sz w:val="24"/>
          <w:highlight w:val="none"/>
          <w:u w:val="dotted"/>
        </w:rPr>
        <w:t xml:space="preserve">                                        </w:t>
      </w:r>
    </w:p>
    <w:p w14:paraId="0D1911A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交易编号：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DA9FE73">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59347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7CA168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公开竞争文件公告: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18B9C2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6B87C2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三、异议基本情况</w:t>
      </w:r>
    </w:p>
    <w:p w14:paraId="19BCE35F">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提出异议，异议事项为：</w:t>
      </w:r>
      <w:r>
        <w:rPr>
          <w:rFonts w:hint="eastAsia" w:ascii="宋体" w:hAnsi="宋体" w:cs="宋体"/>
          <w:color w:val="auto"/>
          <w:sz w:val="24"/>
          <w:highlight w:val="none"/>
          <w:u w:val="dotted"/>
        </w:rPr>
        <w:t xml:space="preserve">                                </w:t>
      </w:r>
    </w:p>
    <w:p w14:paraId="7A4EAE2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189866">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日,就异议事项作出了答复/没有在法定期限内作出答复。</w:t>
      </w:r>
    </w:p>
    <w:p w14:paraId="4B1F1D0D">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2A97162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F10139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7C54FF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AB57A5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CD0EBD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C8C444B">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64CA4B7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6FE98AC5">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0B8BC52C">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CDF0DC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1C7C66D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0D92897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58A65D7E">
      <w:pPr>
        <w:spacing w:line="360" w:lineRule="auto"/>
        <w:rPr>
          <w:rFonts w:hint="eastAsia" w:ascii="宋体" w:hAnsi="宋体" w:cs="宋体"/>
          <w:b/>
          <w:color w:val="auto"/>
          <w:sz w:val="24"/>
          <w:highlight w:val="none"/>
        </w:rPr>
      </w:pPr>
    </w:p>
    <w:p w14:paraId="2C6ED05D">
      <w:pPr>
        <w:spacing w:line="360" w:lineRule="auto"/>
        <w:rPr>
          <w:rFonts w:hint="eastAsia" w:ascii="宋体" w:hAnsi="宋体" w:cs="宋体"/>
          <w:b/>
          <w:color w:val="auto"/>
          <w:sz w:val="24"/>
          <w:highlight w:val="none"/>
        </w:rPr>
      </w:pPr>
    </w:p>
    <w:p w14:paraId="4627F57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63B663A7">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14:paraId="6CEAD760">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BAB857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2F4D4A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14:paraId="76E09DE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4AB1C5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3DC1611">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6FAD7CF">
      <w:pPr>
        <w:spacing w:line="360" w:lineRule="auto"/>
        <w:rPr>
          <w:rFonts w:hint="eastAsia" w:asciiTheme="minorEastAsia" w:hAnsiTheme="minorEastAsia" w:eastAsiaTheme="minorEastAsia" w:cstheme="minorEastAsia"/>
          <w:b/>
          <w:color w:val="auto"/>
          <w:sz w:val="24"/>
          <w:highlight w:val="none"/>
        </w:rPr>
      </w:pPr>
    </w:p>
    <w:p w14:paraId="1B22479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A7B8E62">
      <w:pPr>
        <w:autoSpaceDE w:val="0"/>
        <w:autoSpaceDN w:val="0"/>
        <w:jc w:val="left"/>
        <w:rPr>
          <w:rFonts w:hint="eastAsia" w:asciiTheme="minorEastAsia" w:hAnsiTheme="minorEastAsia" w:eastAsiaTheme="minorEastAsia" w:cstheme="minorEastAsia"/>
          <w:b/>
          <w:color w:val="auto"/>
          <w:spacing w:val="6"/>
          <w:sz w:val="32"/>
          <w:szCs w:val="32"/>
          <w:highlight w:val="none"/>
        </w:rPr>
      </w:pPr>
    </w:p>
    <w:p w14:paraId="7BC28FBC">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019C7626">
      <w:pPr>
        <w:autoSpaceDE w:val="0"/>
        <w:autoSpaceDN w:val="0"/>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w:t>
      </w:r>
    </w:p>
    <w:p w14:paraId="71A0ECA1">
      <w:pPr>
        <w:autoSpaceDE w:val="0"/>
        <w:autoSpaceDN w:val="0"/>
        <w:jc w:val="center"/>
        <w:rPr>
          <w:rFonts w:hint="eastAsia" w:asciiTheme="minorEastAsia" w:hAnsiTheme="minorEastAsia" w:eastAsiaTheme="minorEastAsia" w:cstheme="minorEastAsia"/>
          <w:b/>
          <w:bCs/>
          <w:color w:val="auto"/>
          <w:sz w:val="32"/>
          <w:szCs w:val="32"/>
          <w:highlight w:val="none"/>
        </w:rPr>
      </w:pPr>
    </w:p>
    <w:p w14:paraId="3528EE3D">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业务专用章使用说明函</w:t>
      </w:r>
    </w:p>
    <w:p w14:paraId="29433E2B">
      <w:pPr>
        <w:spacing w:line="360" w:lineRule="auto"/>
        <w:rPr>
          <w:rFonts w:hint="eastAsia" w:asciiTheme="minorEastAsia" w:hAnsiTheme="minorEastAsia" w:eastAsiaTheme="minorEastAsia" w:cstheme="minorEastAsia"/>
          <w:color w:val="auto"/>
          <w:sz w:val="24"/>
          <w:highlight w:val="none"/>
          <w:u w:val="single"/>
        </w:rPr>
      </w:pPr>
    </w:p>
    <w:p w14:paraId="7F88428A">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（交易发起人）、（代理机构）</w:t>
      </w:r>
    </w:p>
    <w:p w14:paraId="7FA0CF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3FC7A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0EBF4F28">
      <w:pPr>
        <w:spacing w:line="360" w:lineRule="auto"/>
        <w:ind w:firstLine="494"/>
        <w:rPr>
          <w:rFonts w:hint="eastAsia" w:asciiTheme="minorEastAsia" w:hAnsiTheme="minorEastAsia" w:eastAsiaTheme="minorEastAsia" w:cstheme="minorEastAsia"/>
          <w:color w:val="auto"/>
          <w:sz w:val="24"/>
          <w:highlight w:val="none"/>
        </w:rPr>
      </w:pPr>
    </w:p>
    <w:p w14:paraId="5B4618CC">
      <w:pPr>
        <w:spacing w:line="360" w:lineRule="auto"/>
        <w:ind w:firstLine="494"/>
        <w:rPr>
          <w:rFonts w:hint="eastAsia" w:asciiTheme="minorEastAsia" w:hAnsiTheme="minorEastAsia" w:eastAsiaTheme="minorEastAsia" w:cstheme="minorEastAsia"/>
          <w:color w:val="auto"/>
          <w:sz w:val="24"/>
          <w:highlight w:val="none"/>
        </w:rPr>
      </w:pPr>
    </w:p>
    <w:p w14:paraId="19079E93">
      <w:pPr>
        <w:spacing w:line="360" w:lineRule="auto"/>
        <w:ind w:firstLine="494"/>
        <w:rPr>
          <w:rFonts w:hint="eastAsia" w:asciiTheme="minorEastAsia" w:hAnsiTheme="minorEastAsia" w:eastAsiaTheme="minorEastAsia" w:cstheme="minorEastAsia"/>
          <w:color w:val="auto"/>
          <w:sz w:val="24"/>
          <w:highlight w:val="none"/>
        </w:rPr>
      </w:pPr>
    </w:p>
    <w:p w14:paraId="0483FB14">
      <w:pPr>
        <w:spacing w:line="360" w:lineRule="auto"/>
        <w:ind w:firstLine="494"/>
        <w:rPr>
          <w:rFonts w:hint="eastAsia" w:asciiTheme="minorEastAsia" w:hAnsiTheme="minorEastAsia" w:eastAsiaTheme="minorEastAsia" w:cstheme="minorEastAsia"/>
          <w:color w:val="auto"/>
          <w:sz w:val="24"/>
          <w:highlight w:val="none"/>
        </w:rPr>
      </w:pPr>
    </w:p>
    <w:p w14:paraId="4D26D75F">
      <w:pP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223DF7A0">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74030D77">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5ACE6395">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025DB5A8">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025DB5A8">
                      <w:pPr>
                        <w:jc w:val="center"/>
                      </w:pPr>
                    </w:p>
                  </w:txbxContent>
                </v:textbox>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56BD00B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33A664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3E7B32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AA668B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E827BC9">
      <w:pPr>
        <w:autoSpaceDE w:val="0"/>
        <w:autoSpaceDN w:val="0"/>
        <w:jc w:val="both"/>
        <w:rPr>
          <w:rFonts w:hint="eastAsia" w:asciiTheme="minorEastAsia" w:hAnsiTheme="minorEastAsia" w:eastAsiaTheme="minorEastAsia" w:cstheme="minorEastAsia"/>
          <w:b/>
          <w:color w:val="auto"/>
          <w:spacing w:val="6"/>
          <w:sz w:val="32"/>
          <w:szCs w:val="32"/>
          <w:highlight w:val="none"/>
        </w:rPr>
      </w:pPr>
    </w:p>
    <w:sectPr>
      <w:headerReference r:id="rId14" w:type="first"/>
      <w:footerReference r:id="rId16" w:type="first"/>
      <w:headerReference r:id="rId13" w:type="default"/>
      <w:footerReference r:id="rId15" w:type="default"/>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1F906">
    <w:pPr>
      <w:spacing w:before="1" w:line="184" w:lineRule="auto"/>
      <w:ind w:right="287"/>
      <w:jc w:val="right"/>
      <w:rPr>
        <w:rFonts w:hint="eastAsia"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5EC49">
    <w:pPr>
      <w:pStyle w:val="40"/>
      <w:jc w:val="center"/>
      <w:rPr>
        <w:rFonts w:ascii="仿宋_GB2312" w:eastAsia="仿宋_GB2312"/>
      </w:rPr>
    </w:pPr>
  </w:p>
  <w:p w14:paraId="40332627">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8ED0F">
    <w:pPr>
      <w:spacing w:before="1" w:line="184" w:lineRule="auto"/>
      <w:ind w:right="287"/>
      <w:jc w:val="right"/>
      <w:rPr>
        <w:rFonts w:hint="eastAsia" w:ascii="宋体" w:hAnsi="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6B48F4">
                          <w:pPr>
                            <w:pStyle w:val="40"/>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B6B48F4">
                    <w:pPr>
                      <w:pStyle w:val="40"/>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80080">
    <w:pPr>
      <w:pStyle w:val="4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E01CE8">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59E01CE8">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22DB42F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B4E4E">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55FBCF">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2055FBCF">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03FDE2B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E8D3C">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7BB5E6">
                          <w:pPr>
                            <w:pStyle w:val="4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057BB5E6">
                    <w:pPr>
                      <w:pStyle w:val="4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p w14:paraId="5819788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06453">
    <w:pPr>
      <w:pStyle w:val="40"/>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2BB694">
                          <w:pPr>
                            <w:pStyle w:val="40"/>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402BB694">
                    <w:pPr>
                      <w:pStyle w:val="40"/>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A6BBC">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264C74">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14:paraId="38264C74">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82F25">
    <w:pPr>
      <w:pStyle w:val="42"/>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1122F">
    <w:pPr>
      <w:pStyle w:val="42"/>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9FE4C">
    <w:pPr>
      <w:pStyle w:val="42"/>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ED989">
    <w:pPr>
      <w:pStyle w:val="42"/>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30023">
    <w:pPr>
      <w:pStyle w:val="42"/>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0220F">
    <w:pPr>
      <w:pStyle w:val="42"/>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68E0C"/>
    <w:multiLevelType w:val="singleLevel"/>
    <w:tmpl w:val="C9068E0C"/>
    <w:lvl w:ilvl="0" w:tentative="0">
      <w:start w:val="5"/>
      <w:numFmt w:val="chineseCounting"/>
      <w:suff w:val="space"/>
      <w:lvlText w:val="第%1部分"/>
      <w:lvlJc w:val="left"/>
      <w:rPr>
        <w:rFonts w:hint="eastAsia"/>
      </w:rPr>
    </w:lvl>
  </w:abstractNum>
  <w:abstractNum w:abstractNumId="1">
    <w:nsid w:val="EB0E9B04"/>
    <w:multiLevelType w:val="singleLevel"/>
    <w:tmpl w:val="EB0E9B04"/>
    <w:lvl w:ilvl="0" w:tentative="0">
      <w:start w:val="1"/>
      <w:numFmt w:val="decimal"/>
      <w:suff w:val="nothing"/>
      <w:lvlText w:val="（%1）"/>
      <w:lvlJc w:val="left"/>
    </w:lvl>
  </w:abstractNum>
  <w:abstractNum w:abstractNumId="2">
    <w:nsid w:val="3E59F2B4"/>
    <w:multiLevelType w:val="singleLevel"/>
    <w:tmpl w:val="3E59F2B4"/>
    <w:lvl w:ilvl="0" w:tentative="0">
      <w:start w:val="1"/>
      <w:numFmt w:val="decimal"/>
      <w:suff w:val="nothing"/>
      <w:lvlText w:val="%1"/>
      <w:lvlJc w:val="left"/>
      <w:pPr>
        <w:tabs>
          <w:tab w:val="left" w:pos="0"/>
        </w:tabs>
        <w:ind w:left="0" w:firstLine="0"/>
      </w:pPr>
      <w:rPr>
        <w:rFonts w:hint="default" w:ascii="宋体" w:hAnsi="宋体" w:eastAsia="宋体"/>
      </w:rPr>
    </w:lvl>
  </w:abstractNum>
  <w:abstractNum w:abstractNumId="3">
    <w:nsid w:val="434CA0FB"/>
    <w:multiLevelType w:val="singleLevel"/>
    <w:tmpl w:val="434CA0FB"/>
    <w:lvl w:ilvl="0" w:tentative="0">
      <w:start w:val="14"/>
      <w:numFmt w:val="decimal"/>
      <w:lvlText w:val="%1."/>
      <w:lvlJc w:val="left"/>
      <w:pPr>
        <w:tabs>
          <w:tab w:val="left" w:pos="312"/>
        </w:tabs>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0YTAwYWNlYjBlNjIyYzM4NjRkYjlmMDIzYzNkN2E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1C5"/>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B6"/>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1C2"/>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CB4"/>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DD1"/>
    <w:rsid w:val="00227214"/>
    <w:rsid w:val="00227DDC"/>
    <w:rsid w:val="0023079F"/>
    <w:rsid w:val="00231135"/>
    <w:rsid w:val="00231B0B"/>
    <w:rsid w:val="00232555"/>
    <w:rsid w:val="00233538"/>
    <w:rsid w:val="00234248"/>
    <w:rsid w:val="0023449F"/>
    <w:rsid w:val="002344F5"/>
    <w:rsid w:val="0023454D"/>
    <w:rsid w:val="00234679"/>
    <w:rsid w:val="00234C4A"/>
    <w:rsid w:val="002359FC"/>
    <w:rsid w:val="002361C8"/>
    <w:rsid w:val="00236690"/>
    <w:rsid w:val="0023669D"/>
    <w:rsid w:val="00237EAE"/>
    <w:rsid w:val="00237FA2"/>
    <w:rsid w:val="002403D5"/>
    <w:rsid w:val="00240C1F"/>
    <w:rsid w:val="00240F55"/>
    <w:rsid w:val="00240F67"/>
    <w:rsid w:val="00241144"/>
    <w:rsid w:val="00242510"/>
    <w:rsid w:val="00242BE9"/>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96F"/>
    <w:rsid w:val="002D3BA3"/>
    <w:rsid w:val="002D43EE"/>
    <w:rsid w:val="002D4892"/>
    <w:rsid w:val="002D4D06"/>
    <w:rsid w:val="002D4DDE"/>
    <w:rsid w:val="002D4EE7"/>
    <w:rsid w:val="002D4EED"/>
    <w:rsid w:val="002D5AAD"/>
    <w:rsid w:val="002D5DA3"/>
    <w:rsid w:val="002D6097"/>
    <w:rsid w:val="002D65AD"/>
    <w:rsid w:val="002D6782"/>
    <w:rsid w:val="002D73F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DD"/>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81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5CA"/>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50C"/>
    <w:rsid w:val="004F560C"/>
    <w:rsid w:val="004F5DBB"/>
    <w:rsid w:val="004F60B4"/>
    <w:rsid w:val="004F61A3"/>
    <w:rsid w:val="004F6874"/>
    <w:rsid w:val="004F7922"/>
    <w:rsid w:val="004F7A1F"/>
    <w:rsid w:val="004F7B47"/>
    <w:rsid w:val="0050079C"/>
    <w:rsid w:val="0050106A"/>
    <w:rsid w:val="005010BC"/>
    <w:rsid w:val="00501848"/>
    <w:rsid w:val="00501A50"/>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57F"/>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724"/>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C38"/>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2FC8"/>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4E4"/>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831"/>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538"/>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B3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747"/>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787"/>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43A"/>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D69"/>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3436F"/>
    <w:rsid w:val="010651D9"/>
    <w:rsid w:val="0117101D"/>
    <w:rsid w:val="011F6449"/>
    <w:rsid w:val="01236AFB"/>
    <w:rsid w:val="01655E65"/>
    <w:rsid w:val="017055D0"/>
    <w:rsid w:val="0178495D"/>
    <w:rsid w:val="019F7441"/>
    <w:rsid w:val="01A06AA0"/>
    <w:rsid w:val="01B37585"/>
    <w:rsid w:val="01B5399D"/>
    <w:rsid w:val="01C064F8"/>
    <w:rsid w:val="01D55165"/>
    <w:rsid w:val="01DF6BF8"/>
    <w:rsid w:val="01EC2C57"/>
    <w:rsid w:val="02021298"/>
    <w:rsid w:val="020250A8"/>
    <w:rsid w:val="020B640B"/>
    <w:rsid w:val="020C0EF6"/>
    <w:rsid w:val="025F0711"/>
    <w:rsid w:val="02644317"/>
    <w:rsid w:val="026B2E25"/>
    <w:rsid w:val="02824D4D"/>
    <w:rsid w:val="02BE3979"/>
    <w:rsid w:val="02DC4B10"/>
    <w:rsid w:val="02DD76CE"/>
    <w:rsid w:val="02F36323"/>
    <w:rsid w:val="02F5619C"/>
    <w:rsid w:val="02F82B20"/>
    <w:rsid w:val="0326446A"/>
    <w:rsid w:val="032D5555"/>
    <w:rsid w:val="036634D2"/>
    <w:rsid w:val="03756463"/>
    <w:rsid w:val="038A68D9"/>
    <w:rsid w:val="03986106"/>
    <w:rsid w:val="03DD35E4"/>
    <w:rsid w:val="03FB65FC"/>
    <w:rsid w:val="04076900"/>
    <w:rsid w:val="041A5A3B"/>
    <w:rsid w:val="042311BA"/>
    <w:rsid w:val="042B157A"/>
    <w:rsid w:val="04466DE0"/>
    <w:rsid w:val="048F763B"/>
    <w:rsid w:val="049F330E"/>
    <w:rsid w:val="04AA775C"/>
    <w:rsid w:val="04AF1889"/>
    <w:rsid w:val="04B85F11"/>
    <w:rsid w:val="04D45F24"/>
    <w:rsid w:val="04DC2A99"/>
    <w:rsid w:val="04EE3F9B"/>
    <w:rsid w:val="04F66F48"/>
    <w:rsid w:val="04F7728E"/>
    <w:rsid w:val="051E28A6"/>
    <w:rsid w:val="05222265"/>
    <w:rsid w:val="05251E14"/>
    <w:rsid w:val="05507636"/>
    <w:rsid w:val="05770BD6"/>
    <w:rsid w:val="058258ED"/>
    <w:rsid w:val="058806C7"/>
    <w:rsid w:val="05A16594"/>
    <w:rsid w:val="05A7762D"/>
    <w:rsid w:val="05BF4603"/>
    <w:rsid w:val="05C04DC2"/>
    <w:rsid w:val="05DA1F8B"/>
    <w:rsid w:val="05E502EB"/>
    <w:rsid w:val="060E5941"/>
    <w:rsid w:val="06110FAF"/>
    <w:rsid w:val="06493CA7"/>
    <w:rsid w:val="065A6178"/>
    <w:rsid w:val="066D3597"/>
    <w:rsid w:val="066F1CF3"/>
    <w:rsid w:val="06734B80"/>
    <w:rsid w:val="06824E13"/>
    <w:rsid w:val="06930BB8"/>
    <w:rsid w:val="06956198"/>
    <w:rsid w:val="06F51A39"/>
    <w:rsid w:val="07245D42"/>
    <w:rsid w:val="07264C62"/>
    <w:rsid w:val="072F6604"/>
    <w:rsid w:val="074460BC"/>
    <w:rsid w:val="0779354C"/>
    <w:rsid w:val="077F0C95"/>
    <w:rsid w:val="07C300BD"/>
    <w:rsid w:val="07EC6682"/>
    <w:rsid w:val="07F3638F"/>
    <w:rsid w:val="07FE18F3"/>
    <w:rsid w:val="08021140"/>
    <w:rsid w:val="08061376"/>
    <w:rsid w:val="08127C83"/>
    <w:rsid w:val="081A0204"/>
    <w:rsid w:val="082425D6"/>
    <w:rsid w:val="08452D77"/>
    <w:rsid w:val="084E39E5"/>
    <w:rsid w:val="086401F8"/>
    <w:rsid w:val="08751CAA"/>
    <w:rsid w:val="0876556A"/>
    <w:rsid w:val="087E4C40"/>
    <w:rsid w:val="08A53637"/>
    <w:rsid w:val="08A871D0"/>
    <w:rsid w:val="08A93957"/>
    <w:rsid w:val="08D66AD6"/>
    <w:rsid w:val="08DA33A3"/>
    <w:rsid w:val="08E80F13"/>
    <w:rsid w:val="092612F3"/>
    <w:rsid w:val="092748F4"/>
    <w:rsid w:val="09335624"/>
    <w:rsid w:val="093E11FE"/>
    <w:rsid w:val="0944690F"/>
    <w:rsid w:val="0946657C"/>
    <w:rsid w:val="09535675"/>
    <w:rsid w:val="095F057D"/>
    <w:rsid w:val="09642282"/>
    <w:rsid w:val="09733572"/>
    <w:rsid w:val="09772C16"/>
    <w:rsid w:val="097B2960"/>
    <w:rsid w:val="098353B5"/>
    <w:rsid w:val="09A92330"/>
    <w:rsid w:val="09B06B87"/>
    <w:rsid w:val="09C13146"/>
    <w:rsid w:val="09DC63EB"/>
    <w:rsid w:val="09E04166"/>
    <w:rsid w:val="09E268B9"/>
    <w:rsid w:val="09F81448"/>
    <w:rsid w:val="0A1C0718"/>
    <w:rsid w:val="0A2C10A7"/>
    <w:rsid w:val="0A314B36"/>
    <w:rsid w:val="0A3E7710"/>
    <w:rsid w:val="0A5B7E63"/>
    <w:rsid w:val="0A5E227D"/>
    <w:rsid w:val="0A7F4701"/>
    <w:rsid w:val="0A8C6210"/>
    <w:rsid w:val="0AA374A5"/>
    <w:rsid w:val="0AAB7649"/>
    <w:rsid w:val="0AAF5E89"/>
    <w:rsid w:val="0AB86C5C"/>
    <w:rsid w:val="0ABC5606"/>
    <w:rsid w:val="0AC42692"/>
    <w:rsid w:val="0ADE3108"/>
    <w:rsid w:val="0ADF4EB4"/>
    <w:rsid w:val="0B0F74C5"/>
    <w:rsid w:val="0B30404E"/>
    <w:rsid w:val="0B4C6C14"/>
    <w:rsid w:val="0B524759"/>
    <w:rsid w:val="0B5F2B69"/>
    <w:rsid w:val="0B631A88"/>
    <w:rsid w:val="0B683D45"/>
    <w:rsid w:val="0B691283"/>
    <w:rsid w:val="0B76461B"/>
    <w:rsid w:val="0B7F3F11"/>
    <w:rsid w:val="0B884417"/>
    <w:rsid w:val="0B93709B"/>
    <w:rsid w:val="0BA212C6"/>
    <w:rsid w:val="0BF6188C"/>
    <w:rsid w:val="0BF73C91"/>
    <w:rsid w:val="0BF80826"/>
    <w:rsid w:val="0C170175"/>
    <w:rsid w:val="0C3D5BFB"/>
    <w:rsid w:val="0C41327A"/>
    <w:rsid w:val="0C571A41"/>
    <w:rsid w:val="0C5C1171"/>
    <w:rsid w:val="0C5E1CBC"/>
    <w:rsid w:val="0C615B50"/>
    <w:rsid w:val="0C6E0EEC"/>
    <w:rsid w:val="0C7845D5"/>
    <w:rsid w:val="0C8445DA"/>
    <w:rsid w:val="0C87121B"/>
    <w:rsid w:val="0CAE0BF3"/>
    <w:rsid w:val="0CC007F7"/>
    <w:rsid w:val="0CC617AC"/>
    <w:rsid w:val="0CD34CBA"/>
    <w:rsid w:val="0CFE707A"/>
    <w:rsid w:val="0D063BDA"/>
    <w:rsid w:val="0D08375F"/>
    <w:rsid w:val="0D184CFB"/>
    <w:rsid w:val="0D37621D"/>
    <w:rsid w:val="0D3D3B60"/>
    <w:rsid w:val="0D400115"/>
    <w:rsid w:val="0D4A7419"/>
    <w:rsid w:val="0D555D1E"/>
    <w:rsid w:val="0D827401"/>
    <w:rsid w:val="0D84094E"/>
    <w:rsid w:val="0D8A00E9"/>
    <w:rsid w:val="0D8D589E"/>
    <w:rsid w:val="0D95362E"/>
    <w:rsid w:val="0DA01C73"/>
    <w:rsid w:val="0DD63300"/>
    <w:rsid w:val="0DF50604"/>
    <w:rsid w:val="0DF702FE"/>
    <w:rsid w:val="0E060E51"/>
    <w:rsid w:val="0E22536A"/>
    <w:rsid w:val="0E24319C"/>
    <w:rsid w:val="0E373674"/>
    <w:rsid w:val="0E5604B2"/>
    <w:rsid w:val="0E6D5D79"/>
    <w:rsid w:val="0E6F14E6"/>
    <w:rsid w:val="0E9B5E39"/>
    <w:rsid w:val="0E9D0089"/>
    <w:rsid w:val="0EB04152"/>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0A3C4E"/>
    <w:rsid w:val="10156805"/>
    <w:rsid w:val="10646583"/>
    <w:rsid w:val="107B4A8E"/>
    <w:rsid w:val="107D4B15"/>
    <w:rsid w:val="10841832"/>
    <w:rsid w:val="108A3C80"/>
    <w:rsid w:val="10A15184"/>
    <w:rsid w:val="10C26171"/>
    <w:rsid w:val="10DC700E"/>
    <w:rsid w:val="10F33360"/>
    <w:rsid w:val="10F4083A"/>
    <w:rsid w:val="10FC16EA"/>
    <w:rsid w:val="110F1D40"/>
    <w:rsid w:val="11266F33"/>
    <w:rsid w:val="113055C1"/>
    <w:rsid w:val="118963A1"/>
    <w:rsid w:val="11C6522A"/>
    <w:rsid w:val="11E104CC"/>
    <w:rsid w:val="11E20309"/>
    <w:rsid w:val="11F0289B"/>
    <w:rsid w:val="11FD14B9"/>
    <w:rsid w:val="12255233"/>
    <w:rsid w:val="12530213"/>
    <w:rsid w:val="12620DA8"/>
    <w:rsid w:val="127723A9"/>
    <w:rsid w:val="12862074"/>
    <w:rsid w:val="12883966"/>
    <w:rsid w:val="129E45B4"/>
    <w:rsid w:val="12B72C8C"/>
    <w:rsid w:val="12D14480"/>
    <w:rsid w:val="12D21374"/>
    <w:rsid w:val="12D46CFF"/>
    <w:rsid w:val="12D81596"/>
    <w:rsid w:val="12DE2F20"/>
    <w:rsid w:val="13072A44"/>
    <w:rsid w:val="131A1B7F"/>
    <w:rsid w:val="13221A98"/>
    <w:rsid w:val="13474EA5"/>
    <w:rsid w:val="135825A1"/>
    <w:rsid w:val="135F4BE2"/>
    <w:rsid w:val="13692E64"/>
    <w:rsid w:val="13913864"/>
    <w:rsid w:val="139B1A0A"/>
    <w:rsid w:val="139B5BDE"/>
    <w:rsid w:val="139D25C7"/>
    <w:rsid w:val="13B727C4"/>
    <w:rsid w:val="13BF3CE4"/>
    <w:rsid w:val="13E47441"/>
    <w:rsid w:val="13E674F4"/>
    <w:rsid w:val="140F0A5D"/>
    <w:rsid w:val="141008D8"/>
    <w:rsid w:val="14125FE6"/>
    <w:rsid w:val="141804B7"/>
    <w:rsid w:val="142B70E5"/>
    <w:rsid w:val="14500381"/>
    <w:rsid w:val="146D271E"/>
    <w:rsid w:val="147B24A0"/>
    <w:rsid w:val="14860174"/>
    <w:rsid w:val="14982588"/>
    <w:rsid w:val="149A5AD9"/>
    <w:rsid w:val="14A7619D"/>
    <w:rsid w:val="14AA2978"/>
    <w:rsid w:val="14C445F3"/>
    <w:rsid w:val="14F25B02"/>
    <w:rsid w:val="150536C3"/>
    <w:rsid w:val="150C1963"/>
    <w:rsid w:val="151447A0"/>
    <w:rsid w:val="154A6454"/>
    <w:rsid w:val="15762120"/>
    <w:rsid w:val="15844A86"/>
    <w:rsid w:val="1586383D"/>
    <w:rsid w:val="15C1630E"/>
    <w:rsid w:val="15F56AC3"/>
    <w:rsid w:val="1608540D"/>
    <w:rsid w:val="16204A74"/>
    <w:rsid w:val="166C515D"/>
    <w:rsid w:val="16932D64"/>
    <w:rsid w:val="16A8729C"/>
    <w:rsid w:val="16B33777"/>
    <w:rsid w:val="16BC70A7"/>
    <w:rsid w:val="16C25E91"/>
    <w:rsid w:val="16C6339E"/>
    <w:rsid w:val="16C730F7"/>
    <w:rsid w:val="16D6012D"/>
    <w:rsid w:val="16FE2244"/>
    <w:rsid w:val="172F2D79"/>
    <w:rsid w:val="17557BEF"/>
    <w:rsid w:val="176D1E2A"/>
    <w:rsid w:val="17852075"/>
    <w:rsid w:val="17860D50"/>
    <w:rsid w:val="178B06F1"/>
    <w:rsid w:val="179B74BF"/>
    <w:rsid w:val="17A05FFC"/>
    <w:rsid w:val="17D349C1"/>
    <w:rsid w:val="17E066D8"/>
    <w:rsid w:val="1830729E"/>
    <w:rsid w:val="18394486"/>
    <w:rsid w:val="183A3B38"/>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996254"/>
    <w:rsid w:val="19A07A88"/>
    <w:rsid w:val="19A20DD5"/>
    <w:rsid w:val="19AE03F1"/>
    <w:rsid w:val="19D16EBE"/>
    <w:rsid w:val="19DA1A78"/>
    <w:rsid w:val="19E05098"/>
    <w:rsid w:val="1A071A03"/>
    <w:rsid w:val="1A1A5A79"/>
    <w:rsid w:val="1A1A697E"/>
    <w:rsid w:val="1A1F16AE"/>
    <w:rsid w:val="1A3B5C77"/>
    <w:rsid w:val="1A4C4FFA"/>
    <w:rsid w:val="1A78287A"/>
    <w:rsid w:val="1A7A249A"/>
    <w:rsid w:val="1A984BAD"/>
    <w:rsid w:val="1AB41414"/>
    <w:rsid w:val="1AB8220E"/>
    <w:rsid w:val="1AC86EFD"/>
    <w:rsid w:val="1AE4166C"/>
    <w:rsid w:val="1AF06CFB"/>
    <w:rsid w:val="1AF11B8D"/>
    <w:rsid w:val="1B106CD9"/>
    <w:rsid w:val="1B11359C"/>
    <w:rsid w:val="1B2A271F"/>
    <w:rsid w:val="1B3F107D"/>
    <w:rsid w:val="1B530544"/>
    <w:rsid w:val="1B713184"/>
    <w:rsid w:val="1B825FBC"/>
    <w:rsid w:val="1B9A3283"/>
    <w:rsid w:val="1BA209CF"/>
    <w:rsid w:val="1BA411A5"/>
    <w:rsid w:val="1BB4777D"/>
    <w:rsid w:val="1BD75AB8"/>
    <w:rsid w:val="1BE22A26"/>
    <w:rsid w:val="1C0459C2"/>
    <w:rsid w:val="1C1B0D58"/>
    <w:rsid w:val="1C1B3B4A"/>
    <w:rsid w:val="1C537570"/>
    <w:rsid w:val="1C88086E"/>
    <w:rsid w:val="1CA045EE"/>
    <w:rsid w:val="1CC47A8B"/>
    <w:rsid w:val="1CD8350F"/>
    <w:rsid w:val="1D266CE1"/>
    <w:rsid w:val="1D316024"/>
    <w:rsid w:val="1D3963AF"/>
    <w:rsid w:val="1D6A673C"/>
    <w:rsid w:val="1D9247AE"/>
    <w:rsid w:val="1DB567EC"/>
    <w:rsid w:val="1DEC22C4"/>
    <w:rsid w:val="1DF51A98"/>
    <w:rsid w:val="1E3D060F"/>
    <w:rsid w:val="1E3F7D2E"/>
    <w:rsid w:val="1E4134E4"/>
    <w:rsid w:val="1E5062B3"/>
    <w:rsid w:val="1E523514"/>
    <w:rsid w:val="1E5A660D"/>
    <w:rsid w:val="1E714A66"/>
    <w:rsid w:val="1E730E11"/>
    <w:rsid w:val="1E743AF2"/>
    <w:rsid w:val="1E7F3B82"/>
    <w:rsid w:val="1E802593"/>
    <w:rsid w:val="1E8B6156"/>
    <w:rsid w:val="1EA703CC"/>
    <w:rsid w:val="1EB7330C"/>
    <w:rsid w:val="1EF84201"/>
    <w:rsid w:val="1F0A0FF3"/>
    <w:rsid w:val="1F313724"/>
    <w:rsid w:val="1F366677"/>
    <w:rsid w:val="1F5771FF"/>
    <w:rsid w:val="1F78690B"/>
    <w:rsid w:val="1F803199"/>
    <w:rsid w:val="1FE868A9"/>
    <w:rsid w:val="20034907"/>
    <w:rsid w:val="20173E4B"/>
    <w:rsid w:val="204E48BC"/>
    <w:rsid w:val="208921B3"/>
    <w:rsid w:val="20915604"/>
    <w:rsid w:val="2093370A"/>
    <w:rsid w:val="20973DEB"/>
    <w:rsid w:val="20B26522"/>
    <w:rsid w:val="20B34C6B"/>
    <w:rsid w:val="20B44310"/>
    <w:rsid w:val="20DF1008"/>
    <w:rsid w:val="20EE2FE4"/>
    <w:rsid w:val="211116EB"/>
    <w:rsid w:val="211E01F0"/>
    <w:rsid w:val="212D6D8F"/>
    <w:rsid w:val="215758A5"/>
    <w:rsid w:val="21600CBF"/>
    <w:rsid w:val="216133FC"/>
    <w:rsid w:val="218944CA"/>
    <w:rsid w:val="21B3021E"/>
    <w:rsid w:val="21D56769"/>
    <w:rsid w:val="21D62C50"/>
    <w:rsid w:val="21E52EF3"/>
    <w:rsid w:val="21F66B2F"/>
    <w:rsid w:val="21FB5D7B"/>
    <w:rsid w:val="21FC0048"/>
    <w:rsid w:val="220B1C3D"/>
    <w:rsid w:val="22194AE1"/>
    <w:rsid w:val="221D1D20"/>
    <w:rsid w:val="22334A87"/>
    <w:rsid w:val="225E0148"/>
    <w:rsid w:val="22636C9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7A245B"/>
    <w:rsid w:val="24857847"/>
    <w:rsid w:val="248B443A"/>
    <w:rsid w:val="248D1250"/>
    <w:rsid w:val="2492728B"/>
    <w:rsid w:val="249307DC"/>
    <w:rsid w:val="24B22173"/>
    <w:rsid w:val="24B347E7"/>
    <w:rsid w:val="24B95AD9"/>
    <w:rsid w:val="24BE24DA"/>
    <w:rsid w:val="24CC572F"/>
    <w:rsid w:val="24CF5825"/>
    <w:rsid w:val="24D663E6"/>
    <w:rsid w:val="24D77F2B"/>
    <w:rsid w:val="24E4449F"/>
    <w:rsid w:val="24E64937"/>
    <w:rsid w:val="25050C41"/>
    <w:rsid w:val="254F52B1"/>
    <w:rsid w:val="25571FF4"/>
    <w:rsid w:val="257D136E"/>
    <w:rsid w:val="258B00E2"/>
    <w:rsid w:val="258B13D3"/>
    <w:rsid w:val="258D6809"/>
    <w:rsid w:val="25A34E23"/>
    <w:rsid w:val="25A917A6"/>
    <w:rsid w:val="25BE27CC"/>
    <w:rsid w:val="25E46D6D"/>
    <w:rsid w:val="25E92F53"/>
    <w:rsid w:val="25EA3C74"/>
    <w:rsid w:val="25F74A5C"/>
    <w:rsid w:val="260C23EB"/>
    <w:rsid w:val="261260D7"/>
    <w:rsid w:val="2628662C"/>
    <w:rsid w:val="262D45DE"/>
    <w:rsid w:val="263F3EB9"/>
    <w:rsid w:val="266E6AE8"/>
    <w:rsid w:val="267E09C1"/>
    <w:rsid w:val="26871DC8"/>
    <w:rsid w:val="26A53EF9"/>
    <w:rsid w:val="26A6481F"/>
    <w:rsid w:val="26A94201"/>
    <w:rsid w:val="26AC274F"/>
    <w:rsid w:val="26C97FF4"/>
    <w:rsid w:val="270377E9"/>
    <w:rsid w:val="27044A29"/>
    <w:rsid w:val="271D34C8"/>
    <w:rsid w:val="2729764F"/>
    <w:rsid w:val="272F6449"/>
    <w:rsid w:val="274C4FBA"/>
    <w:rsid w:val="276142BF"/>
    <w:rsid w:val="27783712"/>
    <w:rsid w:val="27907362"/>
    <w:rsid w:val="279B7084"/>
    <w:rsid w:val="27A02A0E"/>
    <w:rsid w:val="27AF7284"/>
    <w:rsid w:val="27D668AA"/>
    <w:rsid w:val="281366CC"/>
    <w:rsid w:val="282D0BDB"/>
    <w:rsid w:val="28333E1D"/>
    <w:rsid w:val="28454BD6"/>
    <w:rsid w:val="28455253"/>
    <w:rsid w:val="28551971"/>
    <w:rsid w:val="285B1C53"/>
    <w:rsid w:val="289B26A7"/>
    <w:rsid w:val="289F7086"/>
    <w:rsid w:val="28C32028"/>
    <w:rsid w:val="28CC490F"/>
    <w:rsid w:val="28DE40AA"/>
    <w:rsid w:val="29345E77"/>
    <w:rsid w:val="29421565"/>
    <w:rsid w:val="29453CBE"/>
    <w:rsid w:val="294C65AD"/>
    <w:rsid w:val="294E3480"/>
    <w:rsid w:val="29806583"/>
    <w:rsid w:val="298B3C4C"/>
    <w:rsid w:val="299D3240"/>
    <w:rsid w:val="29B80978"/>
    <w:rsid w:val="29BA649E"/>
    <w:rsid w:val="29EB63A2"/>
    <w:rsid w:val="29F26D24"/>
    <w:rsid w:val="2A15033F"/>
    <w:rsid w:val="2A1662C1"/>
    <w:rsid w:val="2A196977"/>
    <w:rsid w:val="2A197071"/>
    <w:rsid w:val="2A1C7367"/>
    <w:rsid w:val="2A200230"/>
    <w:rsid w:val="2A2815FA"/>
    <w:rsid w:val="2A4A09B4"/>
    <w:rsid w:val="2A6D6092"/>
    <w:rsid w:val="2A7A1CCA"/>
    <w:rsid w:val="2A7D76B4"/>
    <w:rsid w:val="2A830ABD"/>
    <w:rsid w:val="2AD8021A"/>
    <w:rsid w:val="2AEE1B3B"/>
    <w:rsid w:val="2AF47F2E"/>
    <w:rsid w:val="2B4118C4"/>
    <w:rsid w:val="2B437463"/>
    <w:rsid w:val="2B761C06"/>
    <w:rsid w:val="2B7807EE"/>
    <w:rsid w:val="2B830B12"/>
    <w:rsid w:val="2B8C47CE"/>
    <w:rsid w:val="2B945BCF"/>
    <w:rsid w:val="2BA50BF7"/>
    <w:rsid w:val="2BBF00EC"/>
    <w:rsid w:val="2BC37CFD"/>
    <w:rsid w:val="2BCB2E8E"/>
    <w:rsid w:val="2BD5237F"/>
    <w:rsid w:val="2BE536CE"/>
    <w:rsid w:val="2BE758D9"/>
    <w:rsid w:val="2BEA7DD3"/>
    <w:rsid w:val="2C09049E"/>
    <w:rsid w:val="2C0A653C"/>
    <w:rsid w:val="2C191F85"/>
    <w:rsid w:val="2C37616F"/>
    <w:rsid w:val="2C6B3DCF"/>
    <w:rsid w:val="2C8C2B04"/>
    <w:rsid w:val="2C8C4873"/>
    <w:rsid w:val="2C994A93"/>
    <w:rsid w:val="2CD31625"/>
    <w:rsid w:val="2CE82D6F"/>
    <w:rsid w:val="2D2216DE"/>
    <w:rsid w:val="2D343236"/>
    <w:rsid w:val="2D706EC2"/>
    <w:rsid w:val="2D956040"/>
    <w:rsid w:val="2DC53663"/>
    <w:rsid w:val="2DD15014"/>
    <w:rsid w:val="2DF72DE4"/>
    <w:rsid w:val="2DFD17EA"/>
    <w:rsid w:val="2E0220AF"/>
    <w:rsid w:val="2E261A29"/>
    <w:rsid w:val="2E2A66CA"/>
    <w:rsid w:val="2E301138"/>
    <w:rsid w:val="2E4B082A"/>
    <w:rsid w:val="2E5D4E86"/>
    <w:rsid w:val="2E5D790B"/>
    <w:rsid w:val="2E776A61"/>
    <w:rsid w:val="2E783F0C"/>
    <w:rsid w:val="2E9A143D"/>
    <w:rsid w:val="2E9A3C18"/>
    <w:rsid w:val="2EBB0FEE"/>
    <w:rsid w:val="2EC064E3"/>
    <w:rsid w:val="2EC63002"/>
    <w:rsid w:val="2ECB46DA"/>
    <w:rsid w:val="2EFB0D46"/>
    <w:rsid w:val="2F064D1A"/>
    <w:rsid w:val="2F0A6B38"/>
    <w:rsid w:val="2F0E78D3"/>
    <w:rsid w:val="2F585F5C"/>
    <w:rsid w:val="2F923332"/>
    <w:rsid w:val="2F946CCB"/>
    <w:rsid w:val="2FCD6103"/>
    <w:rsid w:val="2FD25781"/>
    <w:rsid w:val="2FDE33BA"/>
    <w:rsid w:val="2FF346DE"/>
    <w:rsid w:val="2FFB7730"/>
    <w:rsid w:val="2FFD7934"/>
    <w:rsid w:val="30201A01"/>
    <w:rsid w:val="305A2255"/>
    <w:rsid w:val="30733ACD"/>
    <w:rsid w:val="308C3862"/>
    <w:rsid w:val="309379D8"/>
    <w:rsid w:val="309B6899"/>
    <w:rsid w:val="30A270F7"/>
    <w:rsid w:val="30DF1478"/>
    <w:rsid w:val="30EA055D"/>
    <w:rsid w:val="30EC586F"/>
    <w:rsid w:val="30F27B8D"/>
    <w:rsid w:val="319C6071"/>
    <w:rsid w:val="31AC537E"/>
    <w:rsid w:val="31B420C4"/>
    <w:rsid w:val="31B82C24"/>
    <w:rsid w:val="31C17BA9"/>
    <w:rsid w:val="31C549B6"/>
    <w:rsid w:val="31E3679B"/>
    <w:rsid w:val="31E732FD"/>
    <w:rsid w:val="31E758D7"/>
    <w:rsid w:val="31F52DF2"/>
    <w:rsid w:val="320A5AE9"/>
    <w:rsid w:val="32253428"/>
    <w:rsid w:val="32407B94"/>
    <w:rsid w:val="324E33D2"/>
    <w:rsid w:val="32517576"/>
    <w:rsid w:val="3262346C"/>
    <w:rsid w:val="32A64673"/>
    <w:rsid w:val="32BE5C2C"/>
    <w:rsid w:val="32FB6478"/>
    <w:rsid w:val="330D3A66"/>
    <w:rsid w:val="331E793D"/>
    <w:rsid w:val="332637C2"/>
    <w:rsid w:val="33263B3F"/>
    <w:rsid w:val="333D2FC8"/>
    <w:rsid w:val="336963EB"/>
    <w:rsid w:val="33816EEB"/>
    <w:rsid w:val="338863E7"/>
    <w:rsid w:val="33D80FFE"/>
    <w:rsid w:val="33EB55CD"/>
    <w:rsid w:val="33EC4C02"/>
    <w:rsid w:val="340D2360"/>
    <w:rsid w:val="340D3EB8"/>
    <w:rsid w:val="3410665D"/>
    <w:rsid w:val="34211214"/>
    <w:rsid w:val="342E63AB"/>
    <w:rsid w:val="34433534"/>
    <w:rsid w:val="3466782F"/>
    <w:rsid w:val="347B5D1E"/>
    <w:rsid w:val="34812DB4"/>
    <w:rsid w:val="34950E68"/>
    <w:rsid w:val="34986E94"/>
    <w:rsid w:val="34AF62C9"/>
    <w:rsid w:val="34CB4388"/>
    <w:rsid w:val="34DC2C0A"/>
    <w:rsid w:val="34F944D2"/>
    <w:rsid w:val="34FA6E12"/>
    <w:rsid w:val="35397B62"/>
    <w:rsid w:val="354D7158"/>
    <w:rsid w:val="358D5588"/>
    <w:rsid w:val="35ED3757"/>
    <w:rsid w:val="36136070"/>
    <w:rsid w:val="363924A3"/>
    <w:rsid w:val="363A3B40"/>
    <w:rsid w:val="365302AE"/>
    <w:rsid w:val="36605FE5"/>
    <w:rsid w:val="36607A0A"/>
    <w:rsid w:val="366E227C"/>
    <w:rsid w:val="366F2E0D"/>
    <w:rsid w:val="367B6A5C"/>
    <w:rsid w:val="36A74ADA"/>
    <w:rsid w:val="36AD60D5"/>
    <w:rsid w:val="36B224F9"/>
    <w:rsid w:val="36EC0CC9"/>
    <w:rsid w:val="37390A8E"/>
    <w:rsid w:val="373F410B"/>
    <w:rsid w:val="3756404C"/>
    <w:rsid w:val="37611015"/>
    <w:rsid w:val="376A0174"/>
    <w:rsid w:val="3786509C"/>
    <w:rsid w:val="378C13F6"/>
    <w:rsid w:val="37BD1A5A"/>
    <w:rsid w:val="37E1109A"/>
    <w:rsid w:val="37E16E9C"/>
    <w:rsid w:val="37EE7094"/>
    <w:rsid w:val="38296C89"/>
    <w:rsid w:val="382A0C93"/>
    <w:rsid w:val="383002EB"/>
    <w:rsid w:val="38586797"/>
    <w:rsid w:val="388843DC"/>
    <w:rsid w:val="38BC0149"/>
    <w:rsid w:val="38C277EB"/>
    <w:rsid w:val="38D87D1C"/>
    <w:rsid w:val="38DE6D4B"/>
    <w:rsid w:val="391F535F"/>
    <w:rsid w:val="392E73EA"/>
    <w:rsid w:val="39636459"/>
    <w:rsid w:val="396B7F6C"/>
    <w:rsid w:val="399C14F7"/>
    <w:rsid w:val="39B417A9"/>
    <w:rsid w:val="39D00F17"/>
    <w:rsid w:val="39D17336"/>
    <w:rsid w:val="39F5707E"/>
    <w:rsid w:val="39FC5695"/>
    <w:rsid w:val="3A006D8E"/>
    <w:rsid w:val="3A3651E5"/>
    <w:rsid w:val="3A4E2342"/>
    <w:rsid w:val="3A744481"/>
    <w:rsid w:val="3A8C7BEF"/>
    <w:rsid w:val="3A906246"/>
    <w:rsid w:val="3ACA4067"/>
    <w:rsid w:val="3B04706E"/>
    <w:rsid w:val="3B2349B7"/>
    <w:rsid w:val="3B4677B8"/>
    <w:rsid w:val="3B4F5EBB"/>
    <w:rsid w:val="3B616CFF"/>
    <w:rsid w:val="3B6259F6"/>
    <w:rsid w:val="3B6E2B9D"/>
    <w:rsid w:val="3B894B0B"/>
    <w:rsid w:val="3B8F078E"/>
    <w:rsid w:val="3B976654"/>
    <w:rsid w:val="3B9B68EE"/>
    <w:rsid w:val="3BC01EFC"/>
    <w:rsid w:val="3BC52CC1"/>
    <w:rsid w:val="3BCA786A"/>
    <w:rsid w:val="3BD06659"/>
    <w:rsid w:val="3BD31E2F"/>
    <w:rsid w:val="3BF15831"/>
    <w:rsid w:val="3C105946"/>
    <w:rsid w:val="3C3A44D8"/>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C05CF5"/>
    <w:rsid w:val="3DD50C8A"/>
    <w:rsid w:val="3DD548B4"/>
    <w:rsid w:val="3DE041CB"/>
    <w:rsid w:val="3E035B4F"/>
    <w:rsid w:val="3E0D48F6"/>
    <w:rsid w:val="3E1868B4"/>
    <w:rsid w:val="3E1D2DF9"/>
    <w:rsid w:val="3E377251"/>
    <w:rsid w:val="3E3D4268"/>
    <w:rsid w:val="3E42664B"/>
    <w:rsid w:val="3E595E2E"/>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400B2468"/>
    <w:rsid w:val="4019136A"/>
    <w:rsid w:val="4019356B"/>
    <w:rsid w:val="401E1828"/>
    <w:rsid w:val="402B19D5"/>
    <w:rsid w:val="40592157"/>
    <w:rsid w:val="406E1CAE"/>
    <w:rsid w:val="40937DD1"/>
    <w:rsid w:val="40A0133A"/>
    <w:rsid w:val="40C31A53"/>
    <w:rsid w:val="40C657CD"/>
    <w:rsid w:val="40F33AA5"/>
    <w:rsid w:val="40F92A66"/>
    <w:rsid w:val="40FF545D"/>
    <w:rsid w:val="410067C8"/>
    <w:rsid w:val="413C45E3"/>
    <w:rsid w:val="4147433B"/>
    <w:rsid w:val="418F0D2A"/>
    <w:rsid w:val="4193304C"/>
    <w:rsid w:val="419500D6"/>
    <w:rsid w:val="41C71F85"/>
    <w:rsid w:val="41CB669E"/>
    <w:rsid w:val="41D01505"/>
    <w:rsid w:val="42006AB8"/>
    <w:rsid w:val="42082B4F"/>
    <w:rsid w:val="4238518B"/>
    <w:rsid w:val="42474939"/>
    <w:rsid w:val="424C3C57"/>
    <w:rsid w:val="42613FF3"/>
    <w:rsid w:val="42660D96"/>
    <w:rsid w:val="428667D2"/>
    <w:rsid w:val="42CD1CE0"/>
    <w:rsid w:val="42D53E10"/>
    <w:rsid w:val="42DD4DBD"/>
    <w:rsid w:val="42E1381E"/>
    <w:rsid w:val="42ED6459"/>
    <w:rsid w:val="42FE58DD"/>
    <w:rsid w:val="43131126"/>
    <w:rsid w:val="43174B3D"/>
    <w:rsid w:val="433F0E43"/>
    <w:rsid w:val="434B790E"/>
    <w:rsid w:val="435A7958"/>
    <w:rsid w:val="4360274F"/>
    <w:rsid w:val="43977AB6"/>
    <w:rsid w:val="43A3342B"/>
    <w:rsid w:val="43AA2F9D"/>
    <w:rsid w:val="43C61051"/>
    <w:rsid w:val="43C77C27"/>
    <w:rsid w:val="43DE09EE"/>
    <w:rsid w:val="44002FAD"/>
    <w:rsid w:val="4426750B"/>
    <w:rsid w:val="4430589B"/>
    <w:rsid w:val="44356927"/>
    <w:rsid w:val="446612A5"/>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9C0750"/>
    <w:rsid w:val="45C63B94"/>
    <w:rsid w:val="45F134FD"/>
    <w:rsid w:val="460E7DA5"/>
    <w:rsid w:val="461A57AC"/>
    <w:rsid w:val="461B579A"/>
    <w:rsid w:val="46422483"/>
    <w:rsid w:val="4659254A"/>
    <w:rsid w:val="465B0637"/>
    <w:rsid w:val="465E3F0D"/>
    <w:rsid w:val="466A16E6"/>
    <w:rsid w:val="466D0DD7"/>
    <w:rsid w:val="46791209"/>
    <w:rsid w:val="46893F2B"/>
    <w:rsid w:val="46C4686E"/>
    <w:rsid w:val="46EC35B7"/>
    <w:rsid w:val="472A3E43"/>
    <w:rsid w:val="47391126"/>
    <w:rsid w:val="473D0E4D"/>
    <w:rsid w:val="477B778F"/>
    <w:rsid w:val="478203EC"/>
    <w:rsid w:val="478464A5"/>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77185E"/>
    <w:rsid w:val="498C7920"/>
    <w:rsid w:val="498F505D"/>
    <w:rsid w:val="49B64211"/>
    <w:rsid w:val="49C23088"/>
    <w:rsid w:val="49F0243A"/>
    <w:rsid w:val="49F6167F"/>
    <w:rsid w:val="4A064FA0"/>
    <w:rsid w:val="4A16615C"/>
    <w:rsid w:val="4A4424D7"/>
    <w:rsid w:val="4A493572"/>
    <w:rsid w:val="4A4F0A1A"/>
    <w:rsid w:val="4A6E0CA4"/>
    <w:rsid w:val="4A83134F"/>
    <w:rsid w:val="4AB82D0F"/>
    <w:rsid w:val="4AD95B25"/>
    <w:rsid w:val="4AEB7664"/>
    <w:rsid w:val="4AFD7C19"/>
    <w:rsid w:val="4B0567D1"/>
    <w:rsid w:val="4B236AAE"/>
    <w:rsid w:val="4B555D27"/>
    <w:rsid w:val="4B5E0F27"/>
    <w:rsid w:val="4B6D6E85"/>
    <w:rsid w:val="4B707271"/>
    <w:rsid w:val="4B9739F7"/>
    <w:rsid w:val="4B974368"/>
    <w:rsid w:val="4B9A5ABA"/>
    <w:rsid w:val="4B9A6B21"/>
    <w:rsid w:val="4B9C1FA2"/>
    <w:rsid w:val="4BE96C25"/>
    <w:rsid w:val="4BEE2503"/>
    <w:rsid w:val="4BF80D38"/>
    <w:rsid w:val="4C245A30"/>
    <w:rsid w:val="4C5D53ED"/>
    <w:rsid w:val="4C676029"/>
    <w:rsid w:val="4CA601B0"/>
    <w:rsid w:val="4CAF7256"/>
    <w:rsid w:val="4CB6685F"/>
    <w:rsid w:val="4CC367FE"/>
    <w:rsid w:val="4CD54317"/>
    <w:rsid w:val="4D030CC2"/>
    <w:rsid w:val="4D077F3C"/>
    <w:rsid w:val="4D123355"/>
    <w:rsid w:val="4D2A3B31"/>
    <w:rsid w:val="4D312C52"/>
    <w:rsid w:val="4D453C8D"/>
    <w:rsid w:val="4D4B0F25"/>
    <w:rsid w:val="4D905305"/>
    <w:rsid w:val="4D964A72"/>
    <w:rsid w:val="4D9C1254"/>
    <w:rsid w:val="4DEF7FA4"/>
    <w:rsid w:val="4E0E210B"/>
    <w:rsid w:val="4E526455"/>
    <w:rsid w:val="4E5A0B37"/>
    <w:rsid w:val="4E793892"/>
    <w:rsid w:val="4E800872"/>
    <w:rsid w:val="4E9532A8"/>
    <w:rsid w:val="4E9A20A5"/>
    <w:rsid w:val="4EC569ED"/>
    <w:rsid w:val="4ED21854"/>
    <w:rsid w:val="4ED50EA1"/>
    <w:rsid w:val="4EEC050C"/>
    <w:rsid w:val="4EF23735"/>
    <w:rsid w:val="4EF833C6"/>
    <w:rsid w:val="4F104EC3"/>
    <w:rsid w:val="4F47354A"/>
    <w:rsid w:val="4F6B43CE"/>
    <w:rsid w:val="4F911C54"/>
    <w:rsid w:val="4FE625E0"/>
    <w:rsid w:val="4FED5402"/>
    <w:rsid w:val="5021480F"/>
    <w:rsid w:val="503524D1"/>
    <w:rsid w:val="505D15FC"/>
    <w:rsid w:val="506C1562"/>
    <w:rsid w:val="50707CB0"/>
    <w:rsid w:val="50755E1B"/>
    <w:rsid w:val="508A631B"/>
    <w:rsid w:val="50962ECB"/>
    <w:rsid w:val="509E3B74"/>
    <w:rsid w:val="50A42E38"/>
    <w:rsid w:val="50A4577F"/>
    <w:rsid w:val="50B415EA"/>
    <w:rsid w:val="50B73D1F"/>
    <w:rsid w:val="50BD5BC9"/>
    <w:rsid w:val="50C11EEE"/>
    <w:rsid w:val="50D73351"/>
    <w:rsid w:val="50E97CFC"/>
    <w:rsid w:val="50F1399D"/>
    <w:rsid w:val="50FA4028"/>
    <w:rsid w:val="50FE434C"/>
    <w:rsid w:val="510D65B7"/>
    <w:rsid w:val="511157AB"/>
    <w:rsid w:val="51130FDE"/>
    <w:rsid w:val="5142540C"/>
    <w:rsid w:val="518135FD"/>
    <w:rsid w:val="518832C8"/>
    <w:rsid w:val="51A0432A"/>
    <w:rsid w:val="51A86090"/>
    <w:rsid w:val="51B7396D"/>
    <w:rsid w:val="51F4743E"/>
    <w:rsid w:val="522E4CC3"/>
    <w:rsid w:val="52433A33"/>
    <w:rsid w:val="5244713B"/>
    <w:rsid w:val="52615633"/>
    <w:rsid w:val="526A04DD"/>
    <w:rsid w:val="526E7576"/>
    <w:rsid w:val="52977FD4"/>
    <w:rsid w:val="52A25790"/>
    <w:rsid w:val="52A96B6F"/>
    <w:rsid w:val="52B45975"/>
    <w:rsid w:val="52D9353C"/>
    <w:rsid w:val="52D94AA4"/>
    <w:rsid w:val="52EA3A62"/>
    <w:rsid w:val="52F50BB8"/>
    <w:rsid w:val="53097272"/>
    <w:rsid w:val="53544462"/>
    <w:rsid w:val="53676980"/>
    <w:rsid w:val="53960CB2"/>
    <w:rsid w:val="5397158E"/>
    <w:rsid w:val="53D42C20"/>
    <w:rsid w:val="53F1045F"/>
    <w:rsid w:val="54013861"/>
    <w:rsid w:val="54487265"/>
    <w:rsid w:val="544D6070"/>
    <w:rsid w:val="545B4ECF"/>
    <w:rsid w:val="54605E1E"/>
    <w:rsid w:val="548D56AF"/>
    <w:rsid w:val="54B3506A"/>
    <w:rsid w:val="54CA0D16"/>
    <w:rsid w:val="54DD4057"/>
    <w:rsid w:val="54E7490F"/>
    <w:rsid w:val="54E92865"/>
    <w:rsid w:val="54FF4546"/>
    <w:rsid w:val="55061018"/>
    <w:rsid w:val="550764A4"/>
    <w:rsid w:val="550B2BF6"/>
    <w:rsid w:val="55214EB5"/>
    <w:rsid w:val="55364EFD"/>
    <w:rsid w:val="55414803"/>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3D3CFC"/>
    <w:rsid w:val="566B6D1E"/>
    <w:rsid w:val="567D2234"/>
    <w:rsid w:val="569E129D"/>
    <w:rsid w:val="56BC4D54"/>
    <w:rsid w:val="56C76EC1"/>
    <w:rsid w:val="56F72ADD"/>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72F70"/>
    <w:rsid w:val="57D95FDD"/>
    <w:rsid w:val="58240E03"/>
    <w:rsid w:val="58914238"/>
    <w:rsid w:val="58917D2F"/>
    <w:rsid w:val="5894085C"/>
    <w:rsid w:val="58AE4F0C"/>
    <w:rsid w:val="58B85899"/>
    <w:rsid w:val="58C0702C"/>
    <w:rsid w:val="58E363A9"/>
    <w:rsid w:val="59272ECB"/>
    <w:rsid w:val="59307B25"/>
    <w:rsid w:val="595E1678"/>
    <w:rsid w:val="596D5BD4"/>
    <w:rsid w:val="597E3DD8"/>
    <w:rsid w:val="59AB1AC0"/>
    <w:rsid w:val="59B31026"/>
    <w:rsid w:val="59BA3517"/>
    <w:rsid w:val="59F80043"/>
    <w:rsid w:val="5A09252F"/>
    <w:rsid w:val="5A0B2778"/>
    <w:rsid w:val="5A19111B"/>
    <w:rsid w:val="5A2A7C7B"/>
    <w:rsid w:val="5A380D61"/>
    <w:rsid w:val="5A3E2560"/>
    <w:rsid w:val="5A5D3B6E"/>
    <w:rsid w:val="5A637A76"/>
    <w:rsid w:val="5A686384"/>
    <w:rsid w:val="5A6D33BA"/>
    <w:rsid w:val="5A792B1F"/>
    <w:rsid w:val="5A874767"/>
    <w:rsid w:val="5A9A655F"/>
    <w:rsid w:val="5AA85BE2"/>
    <w:rsid w:val="5AAD6F28"/>
    <w:rsid w:val="5AD63A24"/>
    <w:rsid w:val="5AE51FB6"/>
    <w:rsid w:val="5B0B0B6B"/>
    <w:rsid w:val="5B2E1A1D"/>
    <w:rsid w:val="5B3A093D"/>
    <w:rsid w:val="5B47691A"/>
    <w:rsid w:val="5B843A1C"/>
    <w:rsid w:val="5B873E3F"/>
    <w:rsid w:val="5BC9690A"/>
    <w:rsid w:val="5C02690E"/>
    <w:rsid w:val="5C196DA7"/>
    <w:rsid w:val="5C2A048C"/>
    <w:rsid w:val="5C2A578C"/>
    <w:rsid w:val="5C35640B"/>
    <w:rsid w:val="5C641793"/>
    <w:rsid w:val="5C7422AE"/>
    <w:rsid w:val="5C80234E"/>
    <w:rsid w:val="5C8A680C"/>
    <w:rsid w:val="5C990941"/>
    <w:rsid w:val="5CDE5BAD"/>
    <w:rsid w:val="5CE45C2B"/>
    <w:rsid w:val="5CEB387F"/>
    <w:rsid w:val="5D0C4701"/>
    <w:rsid w:val="5D0F0395"/>
    <w:rsid w:val="5D221076"/>
    <w:rsid w:val="5D307D5D"/>
    <w:rsid w:val="5D397964"/>
    <w:rsid w:val="5D551783"/>
    <w:rsid w:val="5D5A391C"/>
    <w:rsid w:val="5D5F10C0"/>
    <w:rsid w:val="5D610403"/>
    <w:rsid w:val="5D6E48CE"/>
    <w:rsid w:val="5D891B7B"/>
    <w:rsid w:val="5D893FC3"/>
    <w:rsid w:val="5D8A5E82"/>
    <w:rsid w:val="5D930F65"/>
    <w:rsid w:val="5D945FAA"/>
    <w:rsid w:val="5DAD38EE"/>
    <w:rsid w:val="5E006862"/>
    <w:rsid w:val="5E0207B9"/>
    <w:rsid w:val="5E093CEF"/>
    <w:rsid w:val="5E1834A1"/>
    <w:rsid w:val="5E261785"/>
    <w:rsid w:val="5E4A7017"/>
    <w:rsid w:val="5E552BBA"/>
    <w:rsid w:val="5E5F0EBF"/>
    <w:rsid w:val="5E611C10"/>
    <w:rsid w:val="5E626095"/>
    <w:rsid w:val="5E74631F"/>
    <w:rsid w:val="5E765627"/>
    <w:rsid w:val="5E7A0F3F"/>
    <w:rsid w:val="5E866777"/>
    <w:rsid w:val="5EDD7FE7"/>
    <w:rsid w:val="5EF50A1B"/>
    <w:rsid w:val="5EFC7377"/>
    <w:rsid w:val="5F012A1A"/>
    <w:rsid w:val="5F06174D"/>
    <w:rsid w:val="5F3A3602"/>
    <w:rsid w:val="5F45733B"/>
    <w:rsid w:val="5F5B211E"/>
    <w:rsid w:val="5F6277C6"/>
    <w:rsid w:val="5F690FBB"/>
    <w:rsid w:val="5F6D0B1D"/>
    <w:rsid w:val="5F8D0B82"/>
    <w:rsid w:val="5FA61B85"/>
    <w:rsid w:val="5FCC5339"/>
    <w:rsid w:val="5FE34A5B"/>
    <w:rsid w:val="5FFE1E36"/>
    <w:rsid w:val="60172C7B"/>
    <w:rsid w:val="60232584"/>
    <w:rsid w:val="60305BC5"/>
    <w:rsid w:val="605864BB"/>
    <w:rsid w:val="60707141"/>
    <w:rsid w:val="607330CE"/>
    <w:rsid w:val="60825176"/>
    <w:rsid w:val="60873AD9"/>
    <w:rsid w:val="6098238E"/>
    <w:rsid w:val="609F2AC4"/>
    <w:rsid w:val="60C413D5"/>
    <w:rsid w:val="60FA2EE8"/>
    <w:rsid w:val="60FD48E7"/>
    <w:rsid w:val="61054A27"/>
    <w:rsid w:val="610A52BC"/>
    <w:rsid w:val="611D2366"/>
    <w:rsid w:val="61421856"/>
    <w:rsid w:val="61436331"/>
    <w:rsid w:val="615227C4"/>
    <w:rsid w:val="61654E3F"/>
    <w:rsid w:val="617514F6"/>
    <w:rsid w:val="6182292A"/>
    <w:rsid w:val="618B5F69"/>
    <w:rsid w:val="61920318"/>
    <w:rsid w:val="61985864"/>
    <w:rsid w:val="619F7F92"/>
    <w:rsid w:val="61BB155E"/>
    <w:rsid w:val="61BD2EFD"/>
    <w:rsid w:val="61DA2E84"/>
    <w:rsid w:val="61F94C26"/>
    <w:rsid w:val="62000E56"/>
    <w:rsid w:val="62244584"/>
    <w:rsid w:val="624F3E49"/>
    <w:rsid w:val="62632286"/>
    <w:rsid w:val="62775066"/>
    <w:rsid w:val="62885958"/>
    <w:rsid w:val="628903DB"/>
    <w:rsid w:val="62A226C2"/>
    <w:rsid w:val="62BC7606"/>
    <w:rsid w:val="62C860CC"/>
    <w:rsid w:val="62F17D4E"/>
    <w:rsid w:val="62F40B65"/>
    <w:rsid w:val="62FC2CFE"/>
    <w:rsid w:val="63024505"/>
    <w:rsid w:val="63540CCD"/>
    <w:rsid w:val="635B1DB5"/>
    <w:rsid w:val="63711FED"/>
    <w:rsid w:val="6384682A"/>
    <w:rsid w:val="63880DDC"/>
    <w:rsid w:val="63885935"/>
    <w:rsid w:val="638D750D"/>
    <w:rsid w:val="63AC52D2"/>
    <w:rsid w:val="63AC6CC0"/>
    <w:rsid w:val="63B048E8"/>
    <w:rsid w:val="63E35BFE"/>
    <w:rsid w:val="64043733"/>
    <w:rsid w:val="64055776"/>
    <w:rsid w:val="64175397"/>
    <w:rsid w:val="64240056"/>
    <w:rsid w:val="64337D05"/>
    <w:rsid w:val="643E143A"/>
    <w:rsid w:val="644A0C02"/>
    <w:rsid w:val="648B6EEF"/>
    <w:rsid w:val="64C158BF"/>
    <w:rsid w:val="64CE2EAA"/>
    <w:rsid w:val="64D433A9"/>
    <w:rsid w:val="65092215"/>
    <w:rsid w:val="653C3090"/>
    <w:rsid w:val="65405767"/>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77552"/>
    <w:rsid w:val="672F3F24"/>
    <w:rsid w:val="673E055F"/>
    <w:rsid w:val="67551CE3"/>
    <w:rsid w:val="67736CB8"/>
    <w:rsid w:val="67A22552"/>
    <w:rsid w:val="67A530AB"/>
    <w:rsid w:val="67B22DCC"/>
    <w:rsid w:val="67BE71AA"/>
    <w:rsid w:val="67C61930"/>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5F5EA3"/>
    <w:rsid w:val="69627681"/>
    <w:rsid w:val="6977531D"/>
    <w:rsid w:val="69B51747"/>
    <w:rsid w:val="69BD5BBB"/>
    <w:rsid w:val="69CA4A81"/>
    <w:rsid w:val="69CC2BFF"/>
    <w:rsid w:val="69D327F2"/>
    <w:rsid w:val="69FD55B8"/>
    <w:rsid w:val="6A0B1C62"/>
    <w:rsid w:val="6A0C584D"/>
    <w:rsid w:val="6A0D3F4C"/>
    <w:rsid w:val="6A23426E"/>
    <w:rsid w:val="6A2406C8"/>
    <w:rsid w:val="6A4B328A"/>
    <w:rsid w:val="6A4B36BE"/>
    <w:rsid w:val="6A6362C3"/>
    <w:rsid w:val="6A8F2B46"/>
    <w:rsid w:val="6AB20DE6"/>
    <w:rsid w:val="6ABA3454"/>
    <w:rsid w:val="6ADA6624"/>
    <w:rsid w:val="6ADC5EF8"/>
    <w:rsid w:val="6ADE0BD1"/>
    <w:rsid w:val="6AE461D0"/>
    <w:rsid w:val="6AE96859"/>
    <w:rsid w:val="6B147746"/>
    <w:rsid w:val="6B24787C"/>
    <w:rsid w:val="6B573233"/>
    <w:rsid w:val="6B5B6274"/>
    <w:rsid w:val="6B694FD4"/>
    <w:rsid w:val="6B6F1F3D"/>
    <w:rsid w:val="6B710BD6"/>
    <w:rsid w:val="6B935D53"/>
    <w:rsid w:val="6C180827"/>
    <w:rsid w:val="6C196F71"/>
    <w:rsid w:val="6C226FCB"/>
    <w:rsid w:val="6C31226F"/>
    <w:rsid w:val="6C340BCC"/>
    <w:rsid w:val="6C390C24"/>
    <w:rsid w:val="6C4A0BB1"/>
    <w:rsid w:val="6C552F0B"/>
    <w:rsid w:val="6C831D39"/>
    <w:rsid w:val="6C865790"/>
    <w:rsid w:val="6C8C2DF7"/>
    <w:rsid w:val="6C8C67B7"/>
    <w:rsid w:val="6C9D744C"/>
    <w:rsid w:val="6CFD6256"/>
    <w:rsid w:val="6CFE67A8"/>
    <w:rsid w:val="6D167928"/>
    <w:rsid w:val="6D261515"/>
    <w:rsid w:val="6D26299B"/>
    <w:rsid w:val="6D33797F"/>
    <w:rsid w:val="6D4772EC"/>
    <w:rsid w:val="6D497D69"/>
    <w:rsid w:val="6D6C0DE1"/>
    <w:rsid w:val="6D6D4FC1"/>
    <w:rsid w:val="6D8007DE"/>
    <w:rsid w:val="6D9078AF"/>
    <w:rsid w:val="6DAA3FEF"/>
    <w:rsid w:val="6DC0172B"/>
    <w:rsid w:val="6DCB690C"/>
    <w:rsid w:val="6DD41A5B"/>
    <w:rsid w:val="6DF43C2E"/>
    <w:rsid w:val="6DF4670C"/>
    <w:rsid w:val="6DF51CA3"/>
    <w:rsid w:val="6E05604C"/>
    <w:rsid w:val="6E2F184C"/>
    <w:rsid w:val="6E8335BD"/>
    <w:rsid w:val="6E8E12EF"/>
    <w:rsid w:val="6E9045AA"/>
    <w:rsid w:val="6E972936"/>
    <w:rsid w:val="6E9E05E3"/>
    <w:rsid w:val="6EB74327"/>
    <w:rsid w:val="6EBB038D"/>
    <w:rsid w:val="6EC91D52"/>
    <w:rsid w:val="6ED34821"/>
    <w:rsid w:val="6ED446C5"/>
    <w:rsid w:val="6EDD6C63"/>
    <w:rsid w:val="6EFA6CD6"/>
    <w:rsid w:val="6F0F7527"/>
    <w:rsid w:val="6F184A18"/>
    <w:rsid w:val="6F2A7D94"/>
    <w:rsid w:val="6F802313"/>
    <w:rsid w:val="6F8331F1"/>
    <w:rsid w:val="6FAE1A09"/>
    <w:rsid w:val="6FD75BF8"/>
    <w:rsid w:val="6FD97A1B"/>
    <w:rsid w:val="6FEF3B3E"/>
    <w:rsid w:val="70046BFE"/>
    <w:rsid w:val="701D23BC"/>
    <w:rsid w:val="703C638E"/>
    <w:rsid w:val="704318A8"/>
    <w:rsid w:val="707723D0"/>
    <w:rsid w:val="70DB77AC"/>
    <w:rsid w:val="70E972C8"/>
    <w:rsid w:val="70EC7899"/>
    <w:rsid w:val="70F5661B"/>
    <w:rsid w:val="70FF0D7D"/>
    <w:rsid w:val="7123737D"/>
    <w:rsid w:val="71360107"/>
    <w:rsid w:val="713944DB"/>
    <w:rsid w:val="713B688E"/>
    <w:rsid w:val="716167CC"/>
    <w:rsid w:val="71781AE6"/>
    <w:rsid w:val="7183561A"/>
    <w:rsid w:val="719061A4"/>
    <w:rsid w:val="71A36941"/>
    <w:rsid w:val="71BE6408"/>
    <w:rsid w:val="71D43752"/>
    <w:rsid w:val="71D7083C"/>
    <w:rsid w:val="71DF0B1D"/>
    <w:rsid w:val="71F1796A"/>
    <w:rsid w:val="720846CC"/>
    <w:rsid w:val="72154626"/>
    <w:rsid w:val="721F290F"/>
    <w:rsid w:val="72202699"/>
    <w:rsid w:val="72262B5D"/>
    <w:rsid w:val="72283FF7"/>
    <w:rsid w:val="722E7212"/>
    <w:rsid w:val="723A0474"/>
    <w:rsid w:val="723F6D35"/>
    <w:rsid w:val="725923E4"/>
    <w:rsid w:val="72864BF7"/>
    <w:rsid w:val="729023FC"/>
    <w:rsid w:val="729B6005"/>
    <w:rsid w:val="733470C6"/>
    <w:rsid w:val="73533CC2"/>
    <w:rsid w:val="736D2DF9"/>
    <w:rsid w:val="73A7546F"/>
    <w:rsid w:val="73BE3A62"/>
    <w:rsid w:val="73BF35C9"/>
    <w:rsid w:val="73C0646E"/>
    <w:rsid w:val="73D62258"/>
    <w:rsid w:val="742222F5"/>
    <w:rsid w:val="742348D0"/>
    <w:rsid w:val="74476126"/>
    <w:rsid w:val="74624977"/>
    <w:rsid w:val="74706664"/>
    <w:rsid w:val="7475702A"/>
    <w:rsid w:val="747F3682"/>
    <w:rsid w:val="749C4185"/>
    <w:rsid w:val="74A73931"/>
    <w:rsid w:val="74BE006A"/>
    <w:rsid w:val="74DA51BD"/>
    <w:rsid w:val="75067759"/>
    <w:rsid w:val="752E6DCD"/>
    <w:rsid w:val="754B4BDD"/>
    <w:rsid w:val="7551380D"/>
    <w:rsid w:val="75600BE5"/>
    <w:rsid w:val="7564475C"/>
    <w:rsid w:val="75834A5C"/>
    <w:rsid w:val="7583797F"/>
    <w:rsid w:val="75D20F1D"/>
    <w:rsid w:val="75DA2C18"/>
    <w:rsid w:val="75F54412"/>
    <w:rsid w:val="75FF1B9F"/>
    <w:rsid w:val="761969BC"/>
    <w:rsid w:val="761B37BC"/>
    <w:rsid w:val="761D08E0"/>
    <w:rsid w:val="76400B70"/>
    <w:rsid w:val="765D347C"/>
    <w:rsid w:val="76826699"/>
    <w:rsid w:val="7688753D"/>
    <w:rsid w:val="76A71821"/>
    <w:rsid w:val="76B651F6"/>
    <w:rsid w:val="76C87133"/>
    <w:rsid w:val="76CD08D5"/>
    <w:rsid w:val="76DB4B92"/>
    <w:rsid w:val="76DF1372"/>
    <w:rsid w:val="76E6709F"/>
    <w:rsid w:val="76FF4961"/>
    <w:rsid w:val="77052AA4"/>
    <w:rsid w:val="77136511"/>
    <w:rsid w:val="772B58B2"/>
    <w:rsid w:val="77340A39"/>
    <w:rsid w:val="77351FD0"/>
    <w:rsid w:val="77472422"/>
    <w:rsid w:val="776A745F"/>
    <w:rsid w:val="777F31F2"/>
    <w:rsid w:val="77BC4C63"/>
    <w:rsid w:val="77C24C2D"/>
    <w:rsid w:val="77D1700D"/>
    <w:rsid w:val="77E4568D"/>
    <w:rsid w:val="77E65C7D"/>
    <w:rsid w:val="77EC04CC"/>
    <w:rsid w:val="78006A23"/>
    <w:rsid w:val="781E6205"/>
    <w:rsid w:val="78775729"/>
    <w:rsid w:val="78A00DDE"/>
    <w:rsid w:val="78A42DB0"/>
    <w:rsid w:val="78A656AB"/>
    <w:rsid w:val="78B2245C"/>
    <w:rsid w:val="78E172CC"/>
    <w:rsid w:val="78EA1D1F"/>
    <w:rsid w:val="7904172F"/>
    <w:rsid w:val="79062AD2"/>
    <w:rsid w:val="790F7E27"/>
    <w:rsid w:val="79206DB4"/>
    <w:rsid w:val="792A231A"/>
    <w:rsid w:val="79316829"/>
    <w:rsid w:val="79404FE3"/>
    <w:rsid w:val="797357B6"/>
    <w:rsid w:val="797848AD"/>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D65779"/>
    <w:rsid w:val="7BE64CF7"/>
    <w:rsid w:val="7BEE0103"/>
    <w:rsid w:val="7C0A0FE4"/>
    <w:rsid w:val="7C254906"/>
    <w:rsid w:val="7C5022FF"/>
    <w:rsid w:val="7C590818"/>
    <w:rsid w:val="7C6E0182"/>
    <w:rsid w:val="7C7C10F6"/>
    <w:rsid w:val="7C853BEA"/>
    <w:rsid w:val="7C881368"/>
    <w:rsid w:val="7CC935DE"/>
    <w:rsid w:val="7CE27788"/>
    <w:rsid w:val="7CE64D74"/>
    <w:rsid w:val="7CF548F1"/>
    <w:rsid w:val="7D0357E5"/>
    <w:rsid w:val="7D0C32F1"/>
    <w:rsid w:val="7D0F408D"/>
    <w:rsid w:val="7D491C6C"/>
    <w:rsid w:val="7D5429C0"/>
    <w:rsid w:val="7D6E6D43"/>
    <w:rsid w:val="7D7069D2"/>
    <w:rsid w:val="7D894AA5"/>
    <w:rsid w:val="7D8E125C"/>
    <w:rsid w:val="7DAD6DD7"/>
    <w:rsid w:val="7DB57A34"/>
    <w:rsid w:val="7DDB10A1"/>
    <w:rsid w:val="7DE60973"/>
    <w:rsid w:val="7DEF0916"/>
    <w:rsid w:val="7E1E5218"/>
    <w:rsid w:val="7E7514D4"/>
    <w:rsid w:val="7E9A4E1F"/>
    <w:rsid w:val="7EA7723A"/>
    <w:rsid w:val="7EB659FE"/>
    <w:rsid w:val="7EBC6AFC"/>
    <w:rsid w:val="7ED456CF"/>
    <w:rsid w:val="7EF56FBB"/>
    <w:rsid w:val="7EFC38CE"/>
    <w:rsid w:val="7F015C50"/>
    <w:rsid w:val="7F067E4D"/>
    <w:rsid w:val="7F0768EB"/>
    <w:rsid w:val="7F143BEC"/>
    <w:rsid w:val="7F19715A"/>
    <w:rsid w:val="7F5856D4"/>
    <w:rsid w:val="7F6137FA"/>
    <w:rsid w:val="7F715AF2"/>
    <w:rsid w:val="7F793597"/>
    <w:rsid w:val="7F886E69"/>
    <w:rsid w:val="7FCF2D12"/>
    <w:rsid w:val="7FFA1DC8"/>
    <w:rsid w:val="BB7FA927"/>
    <w:rsid w:val="F5FFD31F"/>
    <w:rsid w:val="FD8B44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20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0"/>
    <w:qFormat/>
    <w:uiPriority w:val="0"/>
    <w:pPr>
      <w:shd w:val="clear" w:color="auto" w:fill="000080"/>
    </w:pPr>
  </w:style>
  <w:style w:type="paragraph" w:styleId="20">
    <w:name w:val="annotation text"/>
    <w:basedOn w:val="1"/>
    <w:link w:val="351"/>
    <w:qFormat/>
    <w:uiPriority w:val="99"/>
    <w:pPr>
      <w:jc w:val="left"/>
    </w:pPr>
  </w:style>
  <w:style w:type="paragraph" w:styleId="21">
    <w:name w:val="Salutation"/>
    <w:basedOn w:val="1"/>
    <w:next w:val="1"/>
    <w:link w:val="305"/>
    <w:qFormat/>
    <w:uiPriority w:val="0"/>
    <w:rPr>
      <w:rFonts w:ascii="仿宋_GB2312" w:eastAsia="仿宋_GB2312"/>
      <w:sz w:val="28"/>
      <w:szCs w:val="20"/>
    </w:rPr>
  </w:style>
  <w:style w:type="paragraph" w:styleId="22">
    <w:name w:val="Body Text 3"/>
    <w:basedOn w:val="1"/>
    <w:link w:val="33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7"/>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6"/>
    <w:link w:val="27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9"/>
    <w:qFormat/>
    <w:uiPriority w:val="0"/>
    <w:pPr>
      <w:ind w:left="100" w:leftChars="2500"/>
    </w:pPr>
    <w:rPr>
      <w:rFonts w:ascii="宋体"/>
      <w:sz w:val="24"/>
      <w:szCs w:val="21"/>
      <w:lang w:val="zh-CN"/>
    </w:rPr>
  </w:style>
  <w:style w:type="paragraph" w:styleId="37">
    <w:name w:val="Body Text Indent 2"/>
    <w:basedOn w:val="1"/>
    <w:link w:val="315"/>
    <w:qFormat/>
    <w:uiPriority w:val="0"/>
    <w:pPr>
      <w:spacing w:line="360" w:lineRule="auto"/>
      <w:ind w:firstLine="601"/>
      <w:textAlignment w:val="baseline"/>
    </w:pPr>
    <w:rPr>
      <w:rFonts w:ascii="宋体"/>
      <w:kern w:val="0"/>
      <w:sz w:val="28"/>
      <w:szCs w:val="20"/>
    </w:rPr>
  </w:style>
  <w:style w:type="paragraph" w:styleId="38">
    <w:name w:val="endnote text"/>
    <w:basedOn w:val="1"/>
    <w:link w:val="938"/>
    <w:qFormat/>
    <w:uiPriority w:val="0"/>
    <w:rPr>
      <w:lang w:val="zh-CN"/>
    </w:rPr>
  </w:style>
  <w:style w:type="paragraph" w:styleId="39">
    <w:name w:val="Balloon Text"/>
    <w:basedOn w:val="1"/>
    <w:link w:val="196"/>
    <w:qFormat/>
    <w:uiPriority w:val="0"/>
    <w:rPr>
      <w:sz w:val="18"/>
      <w:szCs w:val="18"/>
    </w:rPr>
  </w:style>
  <w:style w:type="paragraph" w:styleId="40">
    <w:name w:val="footer"/>
    <w:basedOn w:val="1"/>
    <w:link w:val="390"/>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9"/>
    <w:qFormat/>
    <w:uiPriority w:val="0"/>
    <w:pPr>
      <w:spacing w:after="120" w:line="480" w:lineRule="auto"/>
    </w:pPr>
  </w:style>
  <w:style w:type="paragraph" w:styleId="58">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4"/>
    <w:qFormat/>
    <w:uiPriority w:val="0"/>
    <w:rPr>
      <w:b/>
      <w:bCs/>
    </w:rPr>
  </w:style>
  <w:style w:type="paragraph" w:styleId="62">
    <w:name w:val="Body Text First Indent"/>
    <w:basedOn w:val="24"/>
    <w:link w:val="328"/>
    <w:qFormat/>
    <w:uiPriority w:val="0"/>
    <w:pPr>
      <w:ind w:firstLine="420"/>
    </w:pPr>
    <w:rPr>
      <w:rFonts w:hAnsi="Calibri" w:cs="Times New Roman"/>
      <w:snapToGrid/>
      <w:szCs w:val="20"/>
    </w:rPr>
  </w:style>
  <w:style w:type="paragraph" w:styleId="63">
    <w:name w:val="Body Text First Indent 2"/>
    <w:basedOn w:val="25"/>
    <w:next w:val="64"/>
    <w:link w:val="129"/>
    <w:qFormat/>
    <w:uiPriority w:val="0"/>
    <w:pPr>
      <w:adjustRightInd/>
      <w:spacing w:after="120" w:line="240" w:lineRule="auto"/>
      <w:ind w:left="420" w:leftChars="200" w:firstLine="210"/>
    </w:pPr>
    <w:rPr>
      <w:sz w:val="21"/>
    </w:rPr>
  </w:style>
  <w:style w:type="paragraph" w:customStyle="1" w:styleId="64">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styleId="82">
    <w:name w:val="HTML Sample"/>
    <w:basedOn w:val="72"/>
    <w:qFormat/>
    <w:uiPriority w:val="0"/>
    <w:rPr>
      <w:rFonts w:ascii="Courier New" w:hAnsi="Courier New"/>
    </w:rPr>
  </w:style>
  <w:style w:type="paragraph" w:customStyle="1" w:styleId="83">
    <w:name w:val="Default"/>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样式 正文文本缩进 + 行距: 1.5 倍行距"/>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customStyle="1" w:styleId="85">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7">
    <w:name w:val="[Normal]"/>
    <w:qFormat/>
    <w:uiPriority w:val="0"/>
    <w:rPr>
      <w:rFonts w:ascii="宋体" w:hAnsi="宋体" w:eastAsia="宋体" w:cs="Times New Roman"/>
      <w:sz w:val="24"/>
      <w:lang w:val="zh-CN" w:eastAsia="zh-CN" w:bidi="ar-SA"/>
    </w:rPr>
  </w:style>
  <w:style w:type="paragraph" w:styleId="88">
    <w:name w:val="List Paragraph"/>
    <w:basedOn w:val="1"/>
    <w:qFormat/>
    <w:uiPriority w:val="34"/>
    <w:pPr>
      <w:spacing w:line="360" w:lineRule="auto"/>
      <w:ind w:firstLine="200" w:firstLineChars="200"/>
    </w:pPr>
    <w:rPr>
      <w:rFonts w:eastAsia="楷体_GB2312" w:cs="Lucida Sans"/>
      <w:sz w:val="24"/>
    </w:rPr>
  </w:style>
  <w:style w:type="paragraph" w:customStyle="1" w:styleId="89">
    <w:name w:val="正文文本首行缩进 21"/>
    <w:basedOn w:val="25"/>
    <w:qFormat/>
    <w:uiPriority w:val="99"/>
    <w:pPr>
      <w:spacing w:line="200" w:lineRule="atLeast"/>
      <w:ind w:firstLine="420"/>
    </w:pPr>
    <w:rPr>
      <w:rFonts w:hAnsi="Courier New"/>
      <w:spacing w:val="-4"/>
      <w:sz w:val="18"/>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字符"/>
    <w:link w:val="61"/>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63"/>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2"/>
    <w:qFormat/>
    <w:uiPriority w:val="0"/>
    <w:rPr>
      <w:rFonts w:ascii="Arial" w:hAnsi="Arial" w:eastAsia="黑体" w:cs="Arial"/>
      <w:snapToGrid w:val="0"/>
      <w:kern w:val="0"/>
      <w:szCs w:val="21"/>
    </w:rPr>
  </w:style>
  <w:style w:type="character" w:customStyle="1" w:styleId="13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字符"/>
    <w:link w:val="48"/>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字符"/>
    <w:link w:val="7"/>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标题 2 字符"/>
    <w:qFormat/>
    <w:uiPriority w:val="1"/>
    <w:rPr>
      <w:rFonts w:ascii="仿宋_GB2312" w:hAnsi="Times New Roman" w:eastAsia="仿宋_GB2312" w:cs="Times New Roman"/>
      <w:b/>
      <w:kern w:val="2"/>
      <w:sz w:val="24"/>
      <w:lang w:val="zh-CN"/>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3"/>
    <w:link w:val="178"/>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semiHidden/>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字符"/>
    <w:link w:val="36"/>
    <w:qFormat/>
    <w:uiPriority w:val="0"/>
    <w:rPr>
      <w:rFonts w:ascii="宋体"/>
      <w:kern w:val="2"/>
      <w:sz w:val="24"/>
      <w:szCs w:val="21"/>
      <w:lang w:val="zh-CN"/>
    </w:rPr>
  </w:style>
  <w:style w:type="character" w:customStyle="1" w:styleId="190">
    <w:name w:val="标题 9 字符"/>
    <w:link w:val="10"/>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字符1"/>
    <w:link w:val="39"/>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sz w:val="24"/>
    </w:rPr>
  </w:style>
  <w:style w:type="character" w:customStyle="1" w:styleId="201">
    <w:name w:val="正文缩进 字符2"/>
    <w:link w:val="16"/>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字符"/>
    <w:link w:val="19"/>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2"/>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字符"/>
    <w:link w:val="30"/>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5"/>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字符"/>
    <w:link w:val="17"/>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3"/>
    <w:qFormat/>
    <w:uiPriority w:val="0"/>
    <w:rPr>
      <w:rFonts w:ascii="仿宋_GB2312" w:eastAsia="仿宋_GB2312" w:cs="仿宋_GB2312"/>
      <w:color w:val="000000"/>
      <w:sz w:val="24"/>
      <w:szCs w:val="24"/>
      <w:lang w:val="en-US" w:eastAsia="zh-CN" w:bidi="ar-SA"/>
    </w:rPr>
  </w:style>
  <w:style w:type="paragraph" w:customStyle="1" w:styleId="24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88"/>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25"/>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字符1"/>
    <w:link w:val="2"/>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字符"/>
    <w:link w:val="60"/>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字符"/>
    <w:link w:val="6"/>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字符"/>
    <w:link w:val="21"/>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字符"/>
    <w:link w:val="58"/>
    <w:qFormat/>
    <w:uiPriority w:val="0"/>
    <w:rPr>
      <w:rFonts w:ascii="黑体" w:hAnsi="Courier New" w:eastAsia="黑体"/>
    </w:rPr>
  </w:style>
  <w:style w:type="character" w:customStyle="1" w:styleId="309">
    <w:name w:val="正文文本 2 字符1"/>
    <w:link w:val="57"/>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5"/>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字符"/>
    <w:link w:val="8"/>
    <w:qFormat/>
    <w:uiPriority w:val="0"/>
    <w:rPr>
      <w:b/>
      <w:bCs/>
      <w:kern w:val="2"/>
      <w:sz w:val="24"/>
      <w:szCs w:val="24"/>
    </w:rPr>
  </w:style>
  <w:style w:type="character" w:customStyle="1" w:styleId="315">
    <w:name w:val="正文文本缩进 2 字符"/>
    <w:link w:val="37"/>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字符"/>
    <w:link w:val="51"/>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文本首行缩进 字符"/>
    <w:link w:val="62"/>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字符1"/>
    <w:link w:val="5"/>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字符"/>
    <w:link w:val="22"/>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0"/>
    <w:qFormat/>
    <w:uiPriority w:val="0"/>
    <w:rPr>
      <w:kern w:val="2"/>
      <w:sz w:val="21"/>
      <w:szCs w:val="24"/>
    </w:rPr>
  </w:style>
  <w:style w:type="character" w:customStyle="1" w:styleId="352">
    <w:name w:val="签名 字符"/>
    <w:link w:val="43"/>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9"/>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4"/>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0"/>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字符2"/>
    <w:link w:val="42"/>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2"/>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16"/>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8">
    <w:name w:val="gray6"/>
    <w:basedOn w:val="72"/>
    <w:qFormat/>
    <w:uiPriority w:val="0"/>
    <w:rPr>
      <w:rFonts w:ascii="Arial" w:hAnsi="Arial" w:eastAsia="黑体" w:cs="Arial"/>
      <w:snapToGrid w:val="0"/>
      <w:kern w:val="0"/>
      <w:szCs w:val="21"/>
    </w:rPr>
  </w:style>
  <w:style w:type="character" w:customStyle="1" w:styleId="439">
    <w:name w:val="hui"/>
    <w:basedOn w:val="72"/>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5"/>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8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4"/>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6"/>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5"/>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3"/>
    <w:next w:val="83"/>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3"/>
    <w:next w:val="83"/>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7"/>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2"/>
    <w:qFormat/>
    <w:uiPriority w:val="0"/>
    <w:pPr>
      <w:tabs>
        <w:tab w:val="left" w:pos="840"/>
      </w:tabs>
      <w:adjustRightInd/>
      <w:ind w:left="840" w:hanging="420"/>
    </w:pPr>
  </w:style>
  <w:style w:type="paragraph" w:customStyle="1" w:styleId="6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Lines="0" w:afterLines="0"/>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5"/>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Lines="50"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7"/>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9"/>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88"/>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5"/>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6"/>
    <w:next w:val="1"/>
    <w:qFormat/>
    <w:uiPriority w:val="0"/>
    <w:pPr>
      <w:tabs>
        <w:tab w:val="left" w:pos="1080"/>
      </w:tabs>
      <w:ind w:left="1080" w:hanging="1080"/>
    </w:pPr>
  </w:style>
  <w:style w:type="paragraph" w:customStyle="1" w:styleId="903">
    <w:name w:val="数字标题1"/>
    <w:basedOn w:val="2"/>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0"/>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字符"/>
    <w:link w:val="38"/>
    <w:qFormat/>
    <w:uiPriority w:val="0"/>
    <w:rPr>
      <w:kern w:val="2"/>
      <w:sz w:val="21"/>
      <w:szCs w:val="24"/>
      <w:lang w:val="zh-CN"/>
    </w:rPr>
  </w:style>
  <w:style w:type="character" w:customStyle="1" w:styleId="939">
    <w:name w:val="无间隔 字符"/>
    <w:link w:val="490"/>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88"/>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2"/>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Body text|1"/>
    <w:basedOn w:val="1"/>
    <w:qFormat/>
    <w:uiPriority w:val="0"/>
    <w:pPr>
      <w:spacing w:line="391" w:lineRule="auto"/>
      <w:ind w:firstLine="400"/>
    </w:pPr>
    <w:rPr>
      <w:rFonts w:ascii="宋体" w:hAnsi="宋体" w:cs="宋体"/>
      <w:lang w:val="zh-TW" w:eastAsia="zh-TW" w:bidi="zh-TW"/>
    </w:rPr>
  </w:style>
  <w:style w:type="character" w:customStyle="1" w:styleId="971">
    <w:name w:val="font101"/>
    <w:basedOn w:val="72"/>
    <w:qFormat/>
    <w:uiPriority w:val="0"/>
    <w:rPr>
      <w:rFonts w:hint="eastAsia" w:ascii="宋体" w:hAnsi="宋体" w:eastAsia="宋体" w:cs="宋体"/>
      <w:color w:val="FF0000"/>
      <w:sz w:val="20"/>
      <w:szCs w:val="20"/>
      <w:u w:val="none"/>
    </w:rPr>
  </w:style>
  <w:style w:type="paragraph" w:customStyle="1" w:styleId="972">
    <w:name w:val="封面编号"/>
    <w:basedOn w:val="1"/>
    <w:qFormat/>
    <w:uiPriority w:val="0"/>
    <w:pPr>
      <w:spacing w:line="360" w:lineRule="auto"/>
      <w:jc w:val="center"/>
    </w:pPr>
    <w:rPr>
      <w:rFonts w:ascii="黑体" w:hAnsi="宋体" w:eastAsia="黑体" w:cs="宋体"/>
      <w:b/>
      <w:bCs/>
      <w:sz w:val="38"/>
      <w:szCs w:val="20"/>
    </w:rPr>
  </w:style>
  <w:style w:type="table" w:customStyle="1" w:styleId="973">
    <w:name w:val="Table Normal"/>
    <w:semiHidden/>
    <w:unhideWhenUsed/>
    <w:qFormat/>
    <w:uiPriority w:val="0"/>
    <w:tblPr>
      <w:tblCellMar>
        <w:top w:w="0" w:type="dxa"/>
        <w:left w:w="0" w:type="dxa"/>
        <w:bottom w:w="0" w:type="dxa"/>
        <w:right w:w="0" w:type="dxa"/>
      </w:tblCellMar>
    </w:tblPr>
  </w:style>
  <w:style w:type="character" w:customStyle="1" w:styleId="97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5">
    <w:name w:val="null3"/>
    <w:qFormat/>
    <w:uiPriority w:val="0"/>
    <w:rPr>
      <w:rFonts w:hint="eastAsia" w:ascii="Calibri" w:hAnsi="Calibri" w:eastAsia="宋体" w:cs="Times New Roman"/>
      <w:lang w:val="en-US" w:eastAsia="zh-Hans" w:bidi="ar-SA"/>
    </w:rPr>
  </w:style>
  <w:style w:type="paragraph" w:customStyle="1" w:styleId="976">
    <w:name w:val="Normal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_Style 2"/>
    <w:basedOn w:val="1"/>
    <w:qFormat/>
    <w:uiPriority w:val="34"/>
    <w:pPr>
      <w:ind w:firstLine="420" w:firstLineChars="200"/>
    </w:pPr>
    <w:rPr>
      <w:rFonts w:ascii="等线" w:hAnsi="等线" w:eastAsia="等线"/>
      <w:szCs w:val="22"/>
    </w:rPr>
  </w:style>
  <w:style w:type="paragraph" w:customStyle="1" w:styleId="978">
    <w:name w:val="U_正文2"/>
    <w:basedOn w:val="1"/>
    <w:qFormat/>
    <w:uiPriority w:val="99"/>
    <w:pPr>
      <w:spacing w:before="10" w:beforeLines="10" w:after="10" w:afterLines="10" w:line="300" w:lineRule="auto"/>
    </w:pPr>
    <w:rPr>
      <w:sz w:val="24"/>
      <w:szCs w:val="20"/>
    </w:rPr>
  </w:style>
  <w:style w:type="paragraph" w:customStyle="1" w:styleId="979">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80">
    <w:name w:val="L_正文"/>
    <w:basedOn w:val="1"/>
    <w:qFormat/>
    <w:uiPriority w:val="0"/>
    <w:pPr>
      <w:wordWrap w:val="0"/>
      <w:jc w:val="left"/>
    </w:pPr>
    <w:rPr>
      <w:kern w:val="0"/>
      <w:szCs w:val="21"/>
      <w:lang w:val="zh-CN" w:eastAsia="zh-CN"/>
    </w:rPr>
  </w:style>
  <w:style w:type="paragraph" w:customStyle="1" w:styleId="981">
    <w:name w:val="NormalIndent"/>
    <w:basedOn w:val="1"/>
    <w:qFormat/>
    <w:uiPriority w:val="0"/>
    <w:pPr>
      <w:widowControl/>
      <w:spacing w:after="200" w:line="240" w:lineRule="auto"/>
      <w:ind w:firstLine="420" w:firstLineChars="0"/>
      <w:jc w:val="left"/>
    </w:pPr>
    <w:rPr>
      <w:rFonts w:cstheme="majorBid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53</Pages>
  <Words>17696</Words>
  <Characters>19388</Characters>
  <Lines>206</Lines>
  <Paragraphs>58</Paragraphs>
  <TotalTime>10</TotalTime>
  <ScaleCrop>false</ScaleCrop>
  <LinksUpToDate>false</LinksUpToDate>
  <CharactersWithSpaces>19543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2024-10-10T19:26:00Z</dcterms:created>
  <dc:creator>玥</dc:creator>
  <cp:lastModifiedBy>宇宇妈</cp:lastModifiedBy>
  <cp:lastPrinted>2021-12-27T11:06:00Z</cp:lastPrinted>
  <dcterms:modified xsi:type="dcterms:W3CDTF">2025-06-27T02:12:56Z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84DBC7537DFC44F589C65970C17430A1_13</vt:lpwstr>
  </property>
  <property fmtid="{D5CDD505-2E9C-101B-9397-08002B2CF9AE}" pid="5" name="commondata">
    <vt:lpwstr>eyJoZGlkIjoiMzdkYTNjODAzOWEyZTBjZWI2OWE0Y2U2MTNhOGNiNmUifQ==</vt:lpwstr>
  </property>
  <property fmtid="{D5CDD505-2E9C-101B-9397-08002B2CF9AE}" pid="6" name="KSOTemplateDocerSaveRecord">
    <vt:lpwstr>eyJoZGlkIjoiZWFlNWIyYmVlZTQ4ODhiOGMwMTQwYTdiMzkzMjJkZmEiLCJ1c2VySWQiOiI5ODY5MTE5NjQifQ==</vt:lpwstr>
  </property>
</Properties>
</file>