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3639">
      <w:pPr>
        <w:spacing w:line="360" w:lineRule="auto"/>
        <w:jc w:val="center"/>
        <w:rPr>
          <w:rFonts w:hint="eastAsia" w:ascii="宋体" w:hAnsi="宋体" w:cs="宋体"/>
          <w:b/>
          <w:color w:val="auto"/>
          <w:sz w:val="24"/>
          <w:highlight w:val="none"/>
        </w:rPr>
      </w:pPr>
    </w:p>
    <w:p w14:paraId="18D30380">
      <w:pPr>
        <w:spacing w:line="360" w:lineRule="auto"/>
        <w:jc w:val="center"/>
        <w:rPr>
          <w:rFonts w:hint="eastAsia" w:ascii="宋体" w:hAnsi="宋体" w:cs="宋体"/>
          <w:b/>
          <w:color w:val="auto"/>
          <w:sz w:val="24"/>
          <w:highlight w:val="none"/>
        </w:rPr>
      </w:pPr>
    </w:p>
    <w:p w14:paraId="3A76FB35">
      <w:pPr>
        <w:adjustRightInd/>
        <w:spacing w:line="360" w:lineRule="auto"/>
        <w:jc w:val="center"/>
        <w:rPr>
          <w:rFonts w:hint="eastAsia" w:ascii="宋体" w:hAnsi="宋体" w:cs="宋体"/>
          <w:b/>
          <w:bCs/>
          <w:color w:val="auto"/>
          <w:sz w:val="48"/>
          <w:szCs w:val="48"/>
          <w:highlight w:val="none"/>
        </w:rPr>
      </w:pPr>
    </w:p>
    <w:p w14:paraId="60A6DD0C">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浙江省杭州第四中学</w:t>
      </w:r>
    </w:p>
    <w:p w14:paraId="71C8F86C">
      <w:pP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4"/>
          <w:szCs w:val="44"/>
          <w:highlight w:val="none"/>
          <w:lang w:eastAsia="zh-CN"/>
        </w:rPr>
        <w:t>吴山教室一体机更新</w:t>
      </w:r>
    </w:p>
    <w:p w14:paraId="3218D6E7">
      <w:pPr>
        <w:adjustRightInd/>
        <w:spacing w:line="360" w:lineRule="auto"/>
        <w:jc w:val="center"/>
        <w:rPr>
          <w:rFonts w:hint="eastAsia" w:ascii="宋体" w:hAnsi="宋体" w:cs="宋体"/>
          <w:color w:val="auto"/>
          <w:sz w:val="48"/>
          <w:szCs w:val="48"/>
          <w:highlight w:val="none"/>
        </w:rPr>
      </w:pPr>
    </w:p>
    <w:p w14:paraId="5AF87032">
      <w:pPr>
        <w:pStyle w:val="13"/>
        <w:rPr>
          <w:rFonts w:hint="eastAsia" w:ascii="宋体" w:hAnsi="宋体" w:cs="宋体"/>
          <w:color w:val="auto"/>
          <w:sz w:val="48"/>
          <w:szCs w:val="48"/>
          <w:highlight w:val="none"/>
        </w:rPr>
      </w:pPr>
    </w:p>
    <w:p w14:paraId="4D673FCF">
      <w:pPr>
        <w:pStyle w:val="13"/>
        <w:rPr>
          <w:rFonts w:hint="eastAsia" w:ascii="宋体" w:hAnsi="宋体" w:cs="宋体"/>
          <w:color w:val="auto"/>
          <w:sz w:val="48"/>
          <w:szCs w:val="48"/>
          <w:highlight w:val="none"/>
        </w:rPr>
      </w:pPr>
    </w:p>
    <w:p w14:paraId="32EC3F0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5F89C134">
      <w:pPr>
        <w:adjustRightInd/>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r>
        <w:rPr>
          <w:rFonts w:hint="eastAsia" w:ascii="宋体" w:hAnsi="宋体" w:cs="宋体"/>
          <w:b/>
          <w:bCs/>
          <w:color w:val="auto"/>
          <w:sz w:val="30"/>
          <w:szCs w:val="30"/>
          <w:highlight w:val="none"/>
        </w:rPr>
        <w:t>非政府采购项目-</w:t>
      </w:r>
      <w:r>
        <w:rPr>
          <w:rFonts w:hint="eastAsia" w:ascii="宋体" w:hAnsi="宋体" w:cs="宋体"/>
          <w:b/>
          <w:color w:val="auto"/>
          <w:sz w:val="30"/>
          <w:szCs w:val="30"/>
          <w:highlight w:val="none"/>
        </w:rPr>
        <w:t>电子招投标）</w:t>
      </w:r>
    </w:p>
    <w:p w14:paraId="3286572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HSZ-2025-006</w:t>
      </w:r>
    </w:p>
    <w:p w14:paraId="54120EBE">
      <w:pPr>
        <w:adjustRightInd/>
        <w:spacing w:line="360" w:lineRule="auto"/>
        <w:rPr>
          <w:rFonts w:hint="eastAsia" w:ascii="宋体" w:hAnsi="宋体" w:cs="宋体"/>
          <w:color w:val="auto"/>
          <w:sz w:val="28"/>
          <w:szCs w:val="20"/>
          <w:highlight w:val="none"/>
        </w:rPr>
      </w:pPr>
    </w:p>
    <w:p w14:paraId="3A024D27">
      <w:pPr>
        <w:spacing w:line="360" w:lineRule="auto"/>
        <w:jc w:val="both"/>
        <w:rPr>
          <w:rFonts w:hint="eastAsia" w:ascii="宋体" w:hAnsi="宋体" w:cs="宋体"/>
          <w:b/>
          <w:color w:val="auto"/>
          <w:sz w:val="44"/>
          <w:szCs w:val="44"/>
          <w:highlight w:val="none"/>
        </w:rPr>
      </w:pPr>
    </w:p>
    <w:p w14:paraId="2B052577">
      <w:pPr>
        <w:spacing w:line="360" w:lineRule="auto"/>
        <w:jc w:val="both"/>
        <w:rPr>
          <w:rFonts w:hint="eastAsia" w:ascii="宋体" w:hAnsi="宋体" w:cs="宋体"/>
          <w:color w:val="auto"/>
          <w:sz w:val="24"/>
          <w:highlight w:val="none"/>
        </w:rPr>
      </w:pPr>
    </w:p>
    <w:p w14:paraId="41ADB0F1">
      <w:pPr>
        <w:spacing w:line="360" w:lineRule="auto"/>
        <w:rPr>
          <w:rFonts w:hint="eastAsia" w:ascii="宋体" w:hAnsi="宋体" w:cs="宋体"/>
          <w:color w:val="auto"/>
          <w:sz w:val="32"/>
          <w:szCs w:val="32"/>
          <w:highlight w:val="none"/>
        </w:rPr>
      </w:pPr>
    </w:p>
    <w:p w14:paraId="28AB5E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浙江省杭州第四中学</w:t>
      </w:r>
    </w:p>
    <w:p w14:paraId="391B539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浙江省建设工程设备招标有限公司</w:t>
      </w:r>
    </w:p>
    <w:p w14:paraId="67CCCCE2">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1BC03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3EC7D3A">
      <w:pPr>
        <w:pStyle w:val="27"/>
        <w:rPr>
          <w:color w:val="auto"/>
          <w:highlight w:val="none"/>
        </w:rPr>
      </w:pPr>
    </w:p>
    <w:p w14:paraId="58AD4BF0">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1E7E446">
      <w:pPr>
        <w:spacing w:line="360" w:lineRule="auto"/>
        <w:rPr>
          <w:rFonts w:hint="eastAsia" w:ascii="宋体" w:hAnsi="宋体" w:cs="宋体"/>
          <w:color w:val="auto"/>
          <w:sz w:val="32"/>
          <w:szCs w:val="32"/>
          <w:highlight w:val="none"/>
        </w:rPr>
      </w:pPr>
    </w:p>
    <w:p w14:paraId="22482BB1">
      <w:pPr>
        <w:spacing w:line="360" w:lineRule="auto"/>
        <w:rPr>
          <w:rFonts w:hint="eastAsia" w:ascii="宋体" w:hAnsi="宋体" w:cs="宋体"/>
          <w:color w:val="auto"/>
          <w:sz w:val="32"/>
          <w:szCs w:val="32"/>
          <w:highlight w:val="none"/>
        </w:rPr>
      </w:pPr>
    </w:p>
    <w:p w14:paraId="335AFF07">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8A96E82">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DC22754">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F6991A">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DC5929">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D7625F8">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1CDBE0">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88DCFD4">
      <w:pPr>
        <w:spacing w:line="360" w:lineRule="auto"/>
        <w:ind w:firstLine="549" w:firstLineChars="229"/>
        <w:rPr>
          <w:rFonts w:hint="eastAsia" w:ascii="宋体" w:hAnsi="宋体" w:cs="宋体"/>
          <w:color w:val="auto"/>
          <w:sz w:val="24"/>
          <w:highlight w:val="none"/>
        </w:rPr>
      </w:pPr>
    </w:p>
    <w:p w14:paraId="12C98BE1">
      <w:pPr>
        <w:spacing w:line="360" w:lineRule="auto"/>
        <w:ind w:firstLine="549" w:firstLineChars="229"/>
        <w:rPr>
          <w:rFonts w:hint="eastAsia" w:ascii="宋体" w:hAnsi="宋体" w:cs="宋体"/>
          <w:color w:val="auto"/>
          <w:sz w:val="24"/>
          <w:highlight w:val="none"/>
        </w:rPr>
      </w:pPr>
    </w:p>
    <w:p w14:paraId="237FCE9D">
      <w:pPr>
        <w:spacing w:line="360" w:lineRule="auto"/>
        <w:ind w:firstLine="549" w:firstLineChars="229"/>
        <w:rPr>
          <w:rFonts w:hint="eastAsia" w:ascii="宋体" w:hAnsi="宋体" w:cs="宋体"/>
          <w:color w:val="auto"/>
          <w:sz w:val="24"/>
          <w:highlight w:val="none"/>
        </w:rPr>
      </w:pPr>
    </w:p>
    <w:p w14:paraId="5DBBE729">
      <w:pPr>
        <w:spacing w:line="360" w:lineRule="auto"/>
        <w:ind w:firstLine="549" w:firstLineChars="229"/>
        <w:rPr>
          <w:rFonts w:hint="eastAsia" w:ascii="宋体" w:hAnsi="宋体" w:cs="宋体"/>
          <w:color w:val="auto"/>
          <w:sz w:val="24"/>
          <w:highlight w:val="none"/>
        </w:rPr>
      </w:pPr>
    </w:p>
    <w:p w14:paraId="73F96A0A">
      <w:pPr>
        <w:spacing w:line="360" w:lineRule="auto"/>
        <w:ind w:firstLine="549" w:firstLineChars="229"/>
        <w:rPr>
          <w:rFonts w:hint="eastAsia" w:ascii="宋体" w:hAnsi="宋体" w:cs="宋体"/>
          <w:color w:val="auto"/>
          <w:sz w:val="24"/>
          <w:highlight w:val="none"/>
        </w:rPr>
      </w:pPr>
    </w:p>
    <w:p w14:paraId="2EED32C4">
      <w:pPr>
        <w:spacing w:line="360" w:lineRule="auto"/>
        <w:ind w:firstLine="549" w:firstLineChars="229"/>
        <w:rPr>
          <w:rFonts w:hint="eastAsia" w:ascii="宋体" w:hAnsi="宋体" w:cs="宋体"/>
          <w:color w:val="auto"/>
          <w:sz w:val="24"/>
          <w:highlight w:val="none"/>
        </w:rPr>
      </w:pPr>
    </w:p>
    <w:p w14:paraId="3AF67CB1">
      <w:pPr>
        <w:spacing w:line="360" w:lineRule="auto"/>
        <w:ind w:firstLine="549" w:firstLineChars="229"/>
        <w:rPr>
          <w:rFonts w:hint="eastAsia" w:ascii="宋体" w:hAnsi="宋体" w:cs="宋体"/>
          <w:color w:val="auto"/>
          <w:sz w:val="24"/>
          <w:highlight w:val="none"/>
        </w:rPr>
      </w:pPr>
    </w:p>
    <w:p w14:paraId="4607D1DC">
      <w:pPr>
        <w:spacing w:line="360" w:lineRule="auto"/>
        <w:ind w:firstLine="549" w:firstLineChars="229"/>
        <w:rPr>
          <w:rFonts w:hint="eastAsia" w:ascii="宋体" w:hAnsi="宋体" w:cs="宋体"/>
          <w:color w:val="auto"/>
          <w:sz w:val="24"/>
          <w:highlight w:val="none"/>
        </w:rPr>
      </w:pPr>
    </w:p>
    <w:p w14:paraId="3866108B">
      <w:pPr>
        <w:spacing w:line="360" w:lineRule="auto"/>
        <w:ind w:firstLine="549" w:firstLineChars="229"/>
        <w:rPr>
          <w:rFonts w:hint="eastAsia" w:ascii="宋体" w:hAnsi="宋体" w:cs="宋体"/>
          <w:color w:val="auto"/>
          <w:sz w:val="24"/>
          <w:highlight w:val="none"/>
        </w:rPr>
      </w:pPr>
    </w:p>
    <w:p w14:paraId="28B26D12">
      <w:pPr>
        <w:spacing w:line="360" w:lineRule="auto"/>
        <w:ind w:firstLine="549" w:firstLineChars="229"/>
        <w:rPr>
          <w:rFonts w:hint="eastAsia" w:ascii="宋体" w:hAnsi="宋体" w:cs="宋体"/>
          <w:color w:val="auto"/>
          <w:sz w:val="24"/>
          <w:highlight w:val="none"/>
        </w:rPr>
      </w:pPr>
    </w:p>
    <w:p w14:paraId="1B321930">
      <w:pPr>
        <w:spacing w:line="360" w:lineRule="auto"/>
        <w:ind w:firstLine="549" w:firstLineChars="229"/>
        <w:rPr>
          <w:rFonts w:hint="eastAsia" w:ascii="宋体" w:hAnsi="宋体" w:cs="宋体"/>
          <w:color w:val="auto"/>
          <w:sz w:val="24"/>
          <w:highlight w:val="none"/>
        </w:rPr>
      </w:pPr>
    </w:p>
    <w:p w14:paraId="2A43107C">
      <w:pPr>
        <w:spacing w:line="360" w:lineRule="auto"/>
        <w:ind w:firstLine="549" w:firstLineChars="229"/>
        <w:rPr>
          <w:rFonts w:hint="eastAsia" w:ascii="宋体" w:hAnsi="宋体" w:cs="宋体"/>
          <w:color w:val="auto"/>
          <w:sz w:val="24"/>
          <w:highlight w:val="none"/>
        </w:rPr>
      </w:pPr>
    </w:p>
    <w:p w14:paraId="0343D0F4">
      <w:pPr>
        <w:spacing w:line="360" w:lineRule="auto"/>
        <w:rPr>
          <w:rFonts w:hint="eastAsia" w:ascii="宋体" w:hAnsi="宋体" w:cs="宋体"/>
          <w:color w:val="auto"/>
          <w:sz w:val="24"/>
          <w:highlight w:val="none"/>
        </w:rPr>
      </w:pPr>
    </w:p>
    <w:p w14:paraId="00653610">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E0B38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F93B2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0（北京时间）前</w:t>
      </w:r>
      <w:r>
        <w:rPr>
          <w:rFonts w:hint="eastAsia" w:ascii="宋体" w:hAnsi="宋体" w:cs="宋体"/>
          <w:color w:val="auto"/>
          <w:sz w:val="24"/>
          <w:highlight w:val="none"/>
        </w:rPr>
        <w:t>递交（上传）投标文件。</w:t>
      </w:r>
    </w:p>
    <w:p w14:paraId="0A682CB2">
      <w:pPr>
        <w:spacing w:line="360" w:lineRule="auto"/>
        <w:rPr>
          <w:rFonts w:hint="eastAsia" w:ascii="宋体" w:hAnsi="宋体" w:cs="宋体"/>
          <w:b/>
          <w:color w:val="auto"/>
          <w:sz w:val="24"/>
          <w:highlight w:val="none"/>
        </w:rPr>
      </w:pPr>
    </w:p>
    <w:p w14:paraId="76D5C5C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C8B13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HSZ-2025-006</w:t>
      </w:r>
    </w:p>
    <w:p w14:paraId="771F46F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吴山教室一体机更新</w:t>
      </w:r>
    </w:p>
    <w:p w14:paraId="15DDB2A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val="en-US" w:eastAsia="zh-CN"/>
        </w:rPr>
        <w:t>300000</w:t>
      </w:r>
    </w:p>
    <w:p w14:paraId="5488A9F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300000</w:t>
      </w:r>
    </w:p>
    <w:p w14:paraId="7E805791">
      <w:pPr>
        <w:pStyle w:val="6"/>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225AA29A">
      <w:pPr>
        <w:pStyle w:val="6"/>
        <w:spacing w:line="360" w:lineRule="auto"/>
        <w:ind w:firstLine="480"/>
        <w:rPr>
          <w:rFonts w:hint="eastAsia" w:hAnsi="宋体" w:cs="宋体"/>
          <w:bCs/>
          <w:snapToGrid/>
          <w:color w:val="auto"/>
          <w:kern w:val="2"/>
          <w:sz w:val="24"/>
          <w:szCs w:val="24"/>
          <w:highlight w:val="none"/>
        </w:rPr>
      </w:pPr>
    </w:p>
    <w:p w14:paraId="05465D00">
      <w:pPr>
        <w:pStyle w:val="6"/>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吴山教室一体机更新</w:t>
      </w:r>
      <w:r>
        <w:rPr>
          <w:rFonts w:hint="eastAsia" w:hAnsi="宋体" w:cs="宋体"/>
          <w:snapToGrid/>
          <w:color w:val="auto"/>
          <w:kern w:val="2"/>
          <w:sz w:val="24"/>
          <w:szCs w:val="24"/>
          <w:highlight w:val="none"/>
        </w:rPr>
        <w:t xml:space="preserve">  </w:t>
      </w:r>
    </w:p>
    <w:p w14:paraId="495C174A">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59A55E6">
      <w:pPr>
        <w:pStyle w:val="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val="en-US" w:eastAsia="zh-CN"/>
        </w:rPr>
        <w:t>300000</w:t>
      </w:r>
    </w:p>
    <w:p w14:paraId="5E14F59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本项目为更新多媒体教学设备，包括10套86寸一体机、1套86寸智慧黑板及此相关配套设备等设备；配套安装集中控制等巡课系统，实现设备集中管理、远程巡课等功能</w:t>
      </w:r>
      <w:r>
        <w:rPr>
          <w:rFonts w:hint="eastAsia" w:hAnsi="宋体" w:cs="宋体"/>
          <w:bCs/>
          <w:snapToGrid/>
          <w:color w:val="auto"/>
          <w:kern w:val="2"/>
          <w:sz w:val="24"/>
          <w:szCs w:val="24"/>
          <w:highlight w:val="none"/>
        </w:rPr>
        <w:t>，详见招标文件第三部分采购需求。</w:t>
      </w:r>
    </w:p>
    <w:p w14:paraId="568CDC8A">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4EE9E014">
      <w:pPr>
        <w:pStyle w:val="6"/>
        <w:spacing w:line="360" w:lineRule="auto"/>
        <w:ind w:firstLine="480"/>
        <w:rPr>
          <w:rFonts w:hint="eastAsia" w:hAnsi="宋体" w:cs="宋体"/>
          <w:bCs/>
          <w:snapToGrid/>
          <w:color w:val="auto"/>
          <w:kern w:val="2"/>
          <w:sz w:val="24"/>
          <w:szCs w:val="24"/>
          <w:highlight w:val="none"/>
        </w:rPr>
      </w:pPr>
    </w:p>
    <w:p w14:paraId="12C48B62">
      <w:pPr>
        <w:pStyle w:val="6"/>
        <w:spacing w:line="360" w:lineRule="auto"/>
        <w:ind w:firstLine="480"/>
        <w:rPr>
          <w:rFonts w:hint="eastAsia" w:ascii="宋体" w:hAnsi="宋体" w:eastAsia="宋体" w:cs="宋体"/>
          <w:color w:val="auto"/>
          <w:sz w:val="24"/>
          <w:highlight w:val="none"/>
          <w:lang w:val="en-US" w:eastAsia="zh-CN"/>
        </w:rPr>
      </w:pPr>
      <w:r>
        <w:rPr>
          <w:rFonts w:hint="eastAsia" w:hAnsi="宋体" w:cs="宋体"/>
          <w:bCs/>
          <w:snapToGrid/>
          <w:color w:val="auto"/>
          <w:kern w:val="2"/>
          <w:sz w:val="24"/>
          <w:szCs w:val="24"/>
          <w:highlight w:val="none"/>
        </w:rPr>
        <w:t>合同履约期限：合同签订</w:t>
      </w:r>
      <w:r>
        <w:rPr>
          <w:rFonts w:hint="eastAsia" w:hAnsi="宋体" w:cs="宋体"/>
          <w:bCs/>
          <w:snapToGrid/>
          <w:color w:val="auto"/>
          <w:kern w:val="2"/>
          <w:sz w:val="24"/>
          <w:szCs w:val="24"/>
          <w:highlight w:val="none"/>
          <w:lang w:val="en-US" w:eastAsia="zh-CN"/>
        </w:rPr>
        <w:t>并接校方入场通知</w:t>
      </w:r>
      <w:r>
        <w:rPr>
          <w:rFonts w:hint="eastAsia" w:hAnsi="宋体" w:cs="宋体"/>
          <w:bCs/>
          <w:snapToGrid/>
          <w:color w:val="auto"/>
          <w:kern w:val="2"/>
          <w:sz w:val="24"/>
          <w:szCs w:val="24"/>
          <w:highlight w:val="none"/>
        </w:rPr>
        <w:t>后20天内完成全部内容</w:t>
      </w:r>
      <w:r>
        <w:rPr>
          <w:rFonts w:hint="eastAsia" w:hAnsi="宋体" w:cs="宋体"/>
          <w:bCs/>
          <w:snapToGrid/>
          <w:color w:val="auto"/>
          <w:kern w:val="2"/>
          <w:sz w:val="24"/>
          <w:szCs w:val="24"/>
          <w:highlight w:val="none"/>
          <w:lang w:eastAsia="zh-CN"/>
        </w:rPr>
        <w:t>。</w:t>
      </w:r>
    </w:p>
    <w:p w14:paraId="67768C36">
      <w:pPr>
        <w:pStyle w:val="6"/>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271879D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59A7A57">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F30F6B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14:paraId="28F32D9A">
      <w:pPr>
        <w:spacing w:line="360" w:lineRule="auto"/>
        <w:ind w:firstLine="482" w:firstLineChars="200"/>
        <w:rPr>
          <w:rFonts w:hint="eastAsia" w:ascii="宋体" w:hAnsi="宋体" w:cs="宋体"/>
          <w:b w:val="0"/>
          <w:bCs w:val="0"/>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r>
        <w:rPr>
          <w:rFonts w:hint="eastAsia" w:ascii="宋体" w:hAnsi="宋体" w:cs="宋体"/>
          <w:b w:val="0"/>
          <w:bCs w:val="0"/>
          <w:snapToGrid w:val="0"/>
          <w:color w:val="auto"/>
          <w:kern w:val="28"/>
          <w:sz w:val="24"/>
          <w:szCs w:val="20"/>
          <w:highlight w:val="none"/>
        </w:rPr>
        <w:t>（注：不得限制大中型企业与小微企业组成联合体参与投标）；</w:t>
      </w:r>
    </w:p>
    <w:p w14:paraId="41EDE70E">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14:paraId="5A4F3A75">
      <w:pPr>
        <w:spacing w:line="360" w:lineRule="auto"/>
        <w:ind w:firstLine="897" w:firstLineChars="374"/>
        <w:rPr>
          <w:rFonts w:hint="eastAsia" w:ascii="宋体" w:hAnsi="宋体" w:cs="宋体"/>
          <w:b w:val="0"/>
          <w:bCs w:val="0"/>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货物全部由符合政策要求的中小企业制造，提供中小企业声明函；</w:t>
      </w:r>
    </w:p>
    <w:p w14:paraId="2BB92BF0">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14:paraId="34046B99">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CC3959C">
      <w:pPr>
        <w:numPr>
          <w:ilvl w:val="0"/>
          <w:numId w:val="0"/>
        </w:numPr>
        <w:spacing w:line="360" w:lineRule="auto"/>
        <w:ind w:left="0" w:leftChars="0" w:firstLine="422" w:firstLineChars="175"/>
        <w:rPr>
          <w:rFonts w:hint="eastAsia" w:ascii="宋体" w:hAnsi="宋体" w:cs="宋体"/>
          <w:b/>
          <w:bCs/>
          <w:color w:val="auto"/>
          <w:sz w:val="24"/>
          <w:highlight w:val="none"/>
          <w:lang w:val="en-US" w:eastAsia="zh-CN"/>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lang w:val="en-US" w:eastAsia="zh-CN"/>
        </w:rPr>
        <w:t>无。</w:t>
      </w:r>
    </w:p>
    <w:p w14:paraId="1F1F9653">
      <w:pPr>
        <w:numPr>
          <w:ilvl w:val="0"/>
          <w:numId w:val="0"/>
        </w:num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3141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0A4D60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8F955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77949AD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6DF1869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14:paraId="3285C5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180D4F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（北京时间）</w:t>
      </w:r>
    </w:p>
    <w:p w14:paraId="6D91544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14:paraId="1AD5E156">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（北京时间）</w:t>
      </w:r>
    </w:p>
    <w:p w14:paraId="1D4E4BA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（线下：杭州市上城区环站东路97号云峰大厦1幢13楼开标室）</w:t>
      </w:r>
    </w:p>
    <w:p w14:paraId="05D8474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527E32B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1B0AA8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7C74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471685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7CCDD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B5F14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E2DC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4F92CB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A471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14:paraId="6C1D46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r>
        <w:rPr>
          <w:rFonts w:hint="eastAsia" w:ascii="宋体" w:hAnsi="宋体"/>
          <w:color w:val="auto"/>
          <w:sz w:val="24"/>
          <w:highlight w:val="none"/>
        </w:rPr>
        <w:t> </w:t>
      </w:r>
    </w:p>
    <w:p w14:paraId="793983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地址：杭州市上城区延安路19号 </w:t>
      </w:r>
    </w:p>
    <w:p w14:paraId="63137C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14:paraId="593D1184">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朱老师</w:t>
      </w:r>
    </w:p>
    <w:p w14:paraId="1AF76471">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项目联系方式（询问）：0571-89730258</w:t>
      </w:r>
    </w:p>
    <w:p w14:paraId="37129A42">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方老师</w:t>
      </w:r>
    </w:p>
    <w:p w14:paraId="1097355E">
      <w:pPr>
        <w:spacing w:line="360" w:lineRule="auto"/>
        <w:ind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质疑联系方式：</w:t>
      </w:r>
      <w:r>
        <w:rPr>
          <w:rFonts w:hint="eastAsia" w:ascii="宋体" w:hAnsi="宋体" w:cs="宋体"/>
          <w:color w:val="auto"/>
          <w:sz w:val="24"/>
          <w:highlight w:val="none"/>
        </w:rPr>
        <w:t>0571-</w:t>
      </w:r>
      <w:r>
        <w:rPr>
          <w:rFonts w:hint="eastAsia" w:ascii="宋体" w:hAnsi="宋体"/>
          <w:color w:val="auto"/>
          <w:sz w:val="24"/>
          <w:highlight w:val="none"/>
        </w:rPr>
        <w:t>89730337</w:t>
      </w:r>
    </w:p>
    <w:p w14:paraId="6614CA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077EEB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14:paraId="5DFC4B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浙江省建设工程设备招标有限公司</w:t>
      </w:r>
      <w:r>
        <w:rPr>
          <w:rFonts w:hint="eastAsia" w:ascii="宋体" w:hAnsi="宋体"/>
          <w:color w:val="auto"/>
          <w:sz w:val="24"/>
          <w:highlight w:val="none"/>
        </w:rPr>
        <w:t>             </w:t>
      </w:r>
    </w:p>
    <w:p w14:paraId="3D0629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地址：杭州市环站东路97号云峰大厦1号楼13楼             </w:t>
      </w:r>
    </w:p>
    <w:p w14:paraId="33783A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传真：0571-87631300             </w:t>
      </w:r>
    </w:p>
    <w:p w14:paraId="70713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胡越凡</w:t>
      </w:r>
      <w:r>
        <w:rPr>
          <w:rFonts w:hint="eastAsia" w:ascii="宋体" w:hAnsi="宋体"/>
          <w:color w:val="auto"/>
          <w:sz w:val="24"/>
          <w:highlight w:val="none"/>
        </w:rPr>
        <w:t>              </w:t>
      </w:r>
    </w:p>
    <w:p w14:paraId="602CDC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项目联系方式（询问）：0571-87630283 </w:t>
      </w:r>
    </w:p>
    <w:p w14:paraId="25254C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王红红</w:t>
      </w:r>
      <w:r>
        <w:rPr>
          <w:rFonts w:hint="eastAsia" w:ascii="宋体" w:hAnsi="宋体"/>
          <w:color w:val="auto"/>
          <w:sz w:val="24"/>
          <w:highlight w:val="none"/>
        </w:rPr>
        <w:t>             </w:t>
      </w:r>
    </w:p>
    <w:p w14:paraId="21EE1AFA">
      <w:pPr>
        <w:spacing w:line="360" w:lineRule="auto"/>
        <w:ind w:firstLine="480" w:firstLineChars="200"/>
        <w:rPr>
          <w:rFonts w:hint="eastAsia" w:ascii="宋体" w:cs="宋体"/>
          <w:color w:val="auto"/>
          <w:sz w:val="24"/>
          <w:highlight w:val="none"/>
        </w:rPr>
      </w:pPr>
      <w:r>
        <w:rPr>
          <w:rFonts w:hint="eastAsia" w:ascii="宋体" w:hAnsi="宋体"/>
          <w:color w:val="auto"/>
          <w:sz w:val="24"/>
          <w:highlight w:val="none"/>
        </w:rPr>
        <w:t>质疑联系方式：0571-87630283</w:t>
      </w:r>
    </w:p>
    <w:p w14:paraId="0571F1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14:paraId="2DA50152">
      <w:pPr>
        <w:numPr>
          <w:ilvl w:val="0"/>
          <w:numId w:val="3"/>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14:paraId="39F486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p>
    <w:p w14:paraId="1705B91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地址：杭州市上城区延安路19号</w:t>
      </w:r>
    </w:p>
    <w:p w14:paraId="28A122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0C92021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任老师</w:t>
      </w:r>
    </w:p>
    <w:p w14:paraId="3704153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0571-87032629</w:t>
      </w:r>
    </w:p>
    <w:p w14:paraId="4276CBB4">
      <w:pPr>
        <w:spacing w:line="360" w:lineRule="auto"/>
        <w:ind w:firstLine="480" w:firstLineChars="200"/>
        <w:rPr>
          <w:rFonts w:hint="eastAsia" w:ascii="宋体" w:hAnsi="宋体" w:cs="宋体"/>
          <w:color w:val="auto"/>
          <w:sz w:val="24"/>
          <w:highlight w:val="none"/>
        </w:rPr>
      </w:pPr>
    </w:p>
    <w:p w14:paraId="67B4A1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14:paraId="198F24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5A41AD4">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4305708A">
      <w:pPr>
        <w:pStyle w:val="13"/>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14:paraId="1D9D50B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8"/>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2362E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7ADC6B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479A06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0932478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133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C31D84">
            <w:pPr>
              <w:numPr>
                <w:ilvl w:val="0"/>
                <w:numId w:val="4"/>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0FAD56DF">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7FA5092">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86寸一体机  </w:t>
            </w:r>
            <w:r>
              <w:rPr>
                <w:rFonts w:hint="eastAsia" w:ascii="宋体" w:hAnsi="宋体" w:cs="宋体"/>
                <w:i w:val="0"/>
                <w:iCs w:val="0"/>
                <w:color w:val="auto"/>
                <w:kern w:val="0"/>
                <w:sz w:val="24"/>
                <w:szCs w:val="24"/>
                <w:highlight w:val="none"/>
                <w:u w:val="single"/>
                <w:lang w:val="en-US" w:eastAsia="zh-CN" w:bidi="ar"/>
              </w:rPr>
              <w:t xml:space="preserve"> </w:t>
            </w:r>
          </w:p>
        </w:tc>
      </w:tr>
      <w:tr w14:paraId="3D34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25D20BF3">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16447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3FFEB3F4">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标的：</w:t>
            </w:r>
            <w:r>
              <w:rPr>
                <w:rFonts w:hint="eastAsia" w:ascii="宋体" w:hAnsi="宋体"/>
                <w:color w:val="auto"/>
                <w:sz w:val="24"/>
                <w:highlight w:val="none"/>
                <w:u w:val="single"/>
                <w:lang w:val="en-US" w:eastAsia="zh-CN"/>
              </w:rPr>
              <w:t>详见《第三部分  采购需求》“二、采购清单”</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工业</w:t>
            </w:r>
            <w:r>
              <w:rPr>
                <w:rFonts w:hint="eastAsia" w:ascii="宋体" w:hAnsi="宋体"/>
                <w:color w:val="auto"/>
                <w:sz w:val="24"/>
                <w:highlight w:val="none"/>
              </w:rPr>
              <w:t>；</w:t>
            </w:r>
          </w:p>
          <w:p w14:paraId="179A476E">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lang w:val="en-US" w:eastAsia="zh-CN"/>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w:t>
            </w:r>
            <w:r>
              <w:rPr>
                <w:rFonts w:hint="eastAsia" w:ascii="宋体" w:hAnsi="宋体"/>
                <w:color w:val="auto"/>
                <w:kern w:val="0"/>
                <w:sz w:val="24"/>
                <w:highlight w:val="none"/>
                <w:u w:val="single"/>
                <w:lang w:val="en-US" w:eastAsia="zh-CN"/>
              </w:rPr>
              <w:t>1000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4</w:t>
            </w:r>
            <w:r>
              <w:rPr>
                <w:rFonts w:hint="eastAsia" w:ascii="宋体" w:hAnsi="宋体"/>
                <w:color w:val="auto"/>
                <w:kern w:val="0"/>
                <w:sz w:val="24"/>
                <w:highlight w:val="none"/>
                <w:u w:val="single"/>
              </w:rPr>
              <w:t>0000万元以下的为中小微型企业。其中，从业人员</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2000</w:t>
            </w:r>
            <w:r>
              <w:rPr>
                <w:rFonts w:hint="eastAsia" w:ascii="宋体" w:hAnsi="宋体"/>
                <w:color w:val="auto"/>
                <w:kern w:val="0"/>
                <w:sz w:val="24"/>
                <w:highlight w:val="none"/>
                <w:u w:val="single"/>
              </w:rPr>
              <w:t>万元及以上的为中型企业；从业人员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万元及以上的为小型企业；从业人员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万元以下的为微型企业。</w:t>
            </w:r>
          </w:p>
          <w:p w14:paraId="1B8CD5F2">
            <w:pPr>
              <w:pStyle w:val="3"/>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eastAsia="zh-CN"/>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14:paraId="1B284DC5">
            <w:pPr>
              <w:pStyle w:val="3"/>
              <w:tabs>
                <w:tab w:val="clear" w:pos="432"/>
              </w:tabs>
              <w:ind w:left="12" w:hanging="12" w:hangingChars="5"/>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A本项目专门面向中小企业，不做价格扶持。</w:t>
            </w:r>
          </w:p>
          <w:p w14:paraId="09500209">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3DD0E3B4">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t>C</w:t>
            </w:r>
            <w:r>
              <w:rPr>
                <w:rFonts w:hint="eastAsia" w:ascii="宋体" w:hAnsi="宋体" w:cs="宋体"/>
                <w:b/>
                <w:bCs w:val="0"/>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bCs w:val="0"/>
                <w:color w:val="auto"/>
                <w:sz w:val="24"/>
                <w:highlight w:val="none"/>
                <w:u w:val="single"/>
              </w:rPr>
              <w:t>10</w:t>
            </w:r>
            <w:r>
              <w:rPr>
                <w:rFonts w:hint="eastAsia" w:ascii="宋体" w:hAnsi="宋体" w:cs="宋体"/>
                <w:b/>
                <w:bCs w:val="0"/>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val="0"/>
                <w:color w:val="auto"/>
                <w:sz w:val="24"/>
                <w:highlight w:val="none"/>
                <w:u w:val="single"/>
              </w:rPr>
              <w:t xml:space="preserve"> 4 </w:t>
            </w:r>
            <w:r>
              <w:rPr>
                <w:rFonts w:hint="eastAsia" w:ascii="宋体" w:hAnsi="宋体" w:cs="宋体"/>
                <w:b/>
                <w:bCs w:val="0"/>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6F1E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7C1F7CD">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D086AE1">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16B177D3">
            <w:pPr>
              <w:snapToGrid w:val="0"/>
              <w:spacing w:line="360" w:lineRule="auto"/>
              <w:rPr>
                <w:rFonts w:hint="eastAsia" w:asciiTheme="majorEastAsia" w:hAnsiTheme="majorEastAsia" w:eastAsiaTheme="majorEastAsia"/>
                <w:b w:val="0"/>
                <w:bCs w:val="0"/>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bCs/>
                <w:color w:val="auto"/>
                <w:kern w:val="0"/>
                <w:sz w:val="24"/>
                <w:highlight w:val="none"/>
              </w:rPr>
              <w:t>本项目不设履约保证金；</w:t>
            </w:r>
          </w:p>
          <w:p w14:paraId="281CFBD1">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中标人在合同签订后7个工作日内，须向采购人提交合同金额最高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的履约保证金。履约保证金以电汇、银行汇票、转账支票或金融机构、担保机构出具的保函等非现金形式缴纳。</w:t>
            </w:r>
          </w:p>
        </w:tc>
      </w:tr>
      <w:tr w14:paraId="56FE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2903D3">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A8F549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0A71E7AD">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18A1F1A4">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F874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B29D893">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717554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717965D7">
            <w:pPr>
              <w:spacing w:line="360" w:lineRule="auto"/>
              <w:jc w:val="left"/>
              <w:rPr>
                <w:rFonts w:hint="eastAsia" w:ascii="宋体" w:hAnsi="宋体" w:cs="宋体"/>
                <w:b/>
                <w:bCs w:val="0"/>
                <w:color w:val="auto"/>
                <w:sz w:val="24"/>
                <w:highlight w:val="none"/>
              </w:rPr>
            </w:pPr>
            <w:r>
              <w:rPr>
                <w:rFonts w:ascii="Wingdings" w:hAnsi="Wingdings" w:cs="宋体"/>
                <w:b/>
                <w:bCs w:val="0"/>
                <w:color w:val="auto"/>
                <w:kern w:val="0"/>
                <w:sz w:val="24"/>
                <w:highlight w:val="none"/>
              </w:rPr>
              <w:sym w:font="Wingdings" w:char="00FE"/>
            </w:r>
            <w:r>
              <w:rPr>
                <w:rFonts w:hint="eastAsia" w:ascii="宋体" w:hAnsi="宋体" w:cs="宋体"/>
                <w:b/>
                <w:bCs w:val="0"/>
                <w:color w:val="auto"/>
                <w:kern w:val="0"/>
                <w:sz w:val="24"/>
                <w:highlight w:val="none"/>
              </w:rPr>
              <w:t xml:space="preserve"> A经采购人</w:t>
            </w:r>
            <w:r>
              <w:rPr>
                <w:rFonts w:hint="eastAsia" w:ascii="宋体" w:hAnsi="宋体" w:cs="宋体"/>
                <w:b/>
                <w:bCs w:val="0"/>
                <w:color w:val="auto"/>
                <w:sz w:val="24"/>
                <w:highlight w:val="none"/>
              </w:rPr>
              <w:t>同意将非主体、非关键性的</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u w:val="single"/>
                <w:lang w:val="en-US" w:eastAsia="zh-CN"/>
              </w:rPr>
              <w:t>运输</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工作分包。</w:t>
            </w:r>
          </w:p>
          <w:p w14:paraId="6267CEB0">
            <w:pPr>
              <w:spacing w:line="360" w:lineRule="auto"/>
              <w:jc w:val="left"/>
              <w:rPr>
                <w:rFonts w:hint="eastAsia" w:ascii="宋体" w:hAnsi="宋体" w:cs="宋体"/>
                <w:b w:val="0"/>
                <w:bCs/>
                <w:color w:val="auto"/>
                <w:sz w:val="24"/>
                <w:highlight w:val="none"/>
              </w:rPr>
            </w:pPr>
            <w:r>
              <w:rPr>
                <w:rFonts w:ascii="Wingdings" w:hAnsi="Wingdings" w:cs="宋体"/>
                <w:b w:val="0"/>
                <w:bCs/>
                <w:color w:val="auto"/>
                <w:kern w:val="0"/>
                <w:sz w:val="24"/>
                <w:highlight w:val="none"/>
              </w:rPr>
              <w:sym w:font="Wingdings" w:char="00A8"/>
            </w:r>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p w14:paraId="6E39203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6DA7A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676A656">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087BC4F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68ACA94A">
            <w:pPr>
              <w:spacing w:line="360" w:lineRule="auto"/>
              <w:jc w:val="left"/>
              <w:rPr>
                <w:rFonts w:hint="eastAsia" w:ascii="宋体" w:hAnsi="宋体" w:cs="宋体"/>
                <w:b/>
                <w:bCs w:val="0"/>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不组织。</w:t>
            </w:r>
          </w:p>
          <w:p w14:paraId="26791C01">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89CB38E">
            <w:pPr>
              <w:spacing w:line="360" w:lineRule="auto"/>
              <w:jc w:val="left"/>
              <w:rPr>
                <w:rFonts w:hint="eastAsia" w:ascii="宋体" w:hAnsi="宋体" w:cs="宋体"/>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sz w:val="24"/>
                <w:highlight w:val="none"/>
              </w:rPr>
              <w:t>C不统一组织，供应商在获取采购文件后，自行至项目现场考察。地点：</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，联系方式：</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tc>
      </w:tr>
      <w:tr w14:paraId="67273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EC56F0D">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6D594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41B03F77">
            <w:pPr>
              <w:spacing w:line="360" w:lineRule="auto"/>
              <w:jc w:val="left"/>
              <w:rPr>
                <w:rFonts w:hint="eastAsia" w:ascii="宋体" w:hAnsi="宋体" w:cs="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14:paraId="63F523C0">
            <w:pPr>
              <w:spacing w:line="360" w:lineRule="auto"/>
              <w:jc w:val="left"/>
              <w:rPr>
                <w:rFonts w:hint="eastAsia" w:ascii="宋体" w:hAnsi="宋体" w:cs="宋体"/>
                <w:b w:val="0"/>
                <w:bCs/>
                <w:color w:val="auto"/>
                <w:kern w:val="0"/>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B要求提供。</w:t>
            </w:r>
          </w:p>
          <w:p w14:paraId="71F6D29C">
            <w:pPr>
              <w:spacing w:line="360" w:lineRule="auto"/>
              <w:rPr>
                <w:rFonts w:hint="eastAsia" w:ascii="宋体" w:hAnsi="宋体"/>
                <w:b w:val="0"/>
                <w:bCs/>
                <w:snapToGrid w:val="0"/>
                <w:color w:val="auto"/>
                <w:kern w:val="28"/>
                <w:sz w:val="24"/>
                <w:highlight w:val="none"/>
              </w:rPr>
            </w:pPr>
            <w:r>
              <w:rPr>
                <w:rFonts w:hint="eastAsia" w:ascii="宋体" w:hAnsi="宋体"/>
                <w:b w:val="0"/>
                <w:bCs/>
                <w:color w:val="auto"/>
                <w:kern w:val="0"/>
                <w:sz w:val="24"/>
                <w:highlight w:val="none"/>
              </w:rPr>
              <w:t>（</w:t>
            </w:r>
            <w:r>
              <w:rPr>
                <w:rFonts w:ascii="宋体" w:hAnsi="宋体"/>
                <w:b w:val="0"/>
                <w:bCs/>
                <w:color w:val="auto"/>
                <w:kern w:val="0"/>
                <w:sz w:val="24"/>
                <w:highlight w:val="none"/>
              </w:rPr>
              <w:t>1）</w:t>
            </w:r>
            <w:r>
              <w:rPr>
                <w:rFonts w:hint="eastAsia" w:ascii="宋体" w:hAnsi="宋体"/>
                <w:b w:val="0"/>
                <w:bCs/>
                <w:snapToGrid w:val="0"/>
                <w:color w:val="auto"/>
                <w:kern w:val="28"/>
                <w:sz w:val="24"/>
                <w:highlight w:val="none"/>
              </w:rPr>
              <w:t>样品：</w:t>
            </w:r>
            <w:r>
              <w:rPr>
                <w:rFonts w:hint="eastAsia" w:ascii="宋体" w:hAnsi="宋体"/>
                <w:b w:val="0"/>
                <w:bCs/>
                <w:snapToGrid w:val="0"/>
                <w:color w:val="auto"/>
                <w:kern w:val="28"/>
                <w:sz w:val="24"/>
                <w:highlight w:val="none"/>
                <w:u w:val="single"/>
                <w:lang w:val="en-US" w:eastAsia="zh-CN"/>
              </w:rPr>
              <w:t xml:space="preserve">         </w:t>
            </w:r>
            <w:r>
              <w:rPr>
                <w:rFonts w:hint="eastAsia" w:ascii="宋体" w:hAnsi="宋体"/>
                <w:b w:val="0"/>
                <w:bCs/>
                <w:snapToGrid w:val="0"/>
                <w:color w:val="auto"/>
                <w:kern w:val="28"/>
                <w:sz w:val="24"/>
                <w:highlight w:val="none"/>
              </w:rPr>
              <w:t>；</w:t>
            </w:r>
          </w:p>
          <w:p w14:paraId="33665F0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14:paraId="23F3273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6A1BD281">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14:paraId="486DF38E">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lang w:val="en-US" w:eastAsia="zh-CN"/>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lang w:val="en-US" w:eastAsia="zh-CN"/>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0C08F2A6">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51BDD576">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5E25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6A0F9CC">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381B8D51">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1F53726F">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b w:val="0"/>
                <w:bCs/>
                <w:color w:val="auto"/>
                <w:sz w:val="24"/>
                <w:highlight w:val="none"/>
              </w:rPr>
              <w:t>不组织；</w:t>
            </w:r>
          </w:p>
          <w:p w14:paraId="2138F311">
            <w:pPr>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ascii="宋体" w:hAnsi="宋体"/>
                <w:b/>
                <w:bCs w:val="0"/>
                <w:color w:val="auto"/>
                <w:sz w:val="24"/>
                <w:highlight w:val="none"/>
              </w:rPr>
              <w:t>B组织。</w:t>
            </w:r>
          </w:p>
          <w:p w14:paraId="5FC3A61F">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录屏讲解演示：</w:t>
            </w:r>
            <w:r>
              <w:rPr>
                <w:rFonts w:ascii="宋体" w:hAnsi="宋体"/>
                <w:bCs/>
                <w:color w:val="auto"/>
                <w:sz w:val="24"/>
                <w:highlight w:val="none"/>
              </w:rPr>
              <w:t>提供演示录屏（视频格式为非常规格式提供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w:t>
            </w:r>
            <w:r>
              <w:rPr>
                <w:rFonts w:hint="eastAsia" w:ascii="宋体" w:hAnsi="宋体"/>
                <w:bCs/>
                <w:color w:val="auto"/>
                <w:sz w:val="24"/>
                <w:highlight w:val="none"/>
                <w:lang w:val="en-US" w:eastAsia="zh-CN"/>
              </w:rPr>
              <w:t>可</w:t>
            </w:r>
            <w:r>
              <w:rPr>
                <w:rFonts w:ascii="宋体" w:hAnsi="宋体"/>
                <w:bCs/>
                <w:color w:val="auto"/>
                <w:sz w:val="24"/>
                <w:highlight w:val="none"/>
              </w:rPr>
              <w:t>与备份文件一起邮寄</w:t>
            </w:r>
            <w:r>
              <w:rPr>
                <w:rFonts w:hint="eastAsia" w:ascii="宋体" w:hAnsi="宋体"/>
                <w:bCs/>
                <w:color w:val="auto"/>
                <w:sz w:val="24"/>
                <w:highlight w:val="none"/>
                <w:u w:val="single"/>
              </w:rPr>
              <w:t>杭州市上城区环站东路97号云峰大厦1幢13楼</w:t>
            </w:r>
            <w:r>
              <w:rPr>
                <w:rFonts w:hint="eastAsia" w:ascii="宋体" w:hAnsi="宋体"/>
                <w:bCs/>
                <w:color w:val="auto"/>
                <w:sz w:val="24"/>
                <w:highlight w:val="none"/>
              </w:rPr>
              <w:t>，需明确备注</w:t>
            </w:r>
            <w:r>
              <w:rPr>
                <w:rFonts w:ascii="宋体" w:hAnsi="宋体"/>
                <w:bCs/>
                <w:color w:val="auto"/>
                <w:sz w:val="24"/>
                <w:highlight w:val="none"/>
              </w:rPr>
              <w:t>。</w:t>
            </w:r>
          </w:p>
          <w:p w14:paraId="1AD9350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w:t>
            </w:r>
          </w:p>
        </w:tc>
      </w:tr>
      <w:tr w14:paraId="6F19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14:paraId="41C5A93E">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14:paraId="7B446D0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7C9CAE4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3A8F5DA1">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0E79613F">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0C342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062E0D98">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0A6BADE">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66174D1">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7896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D4FDA94">
            <w:pPr>
              <w:numPr>
                <w:ilvl w:val="0"/>
                <w:numId w:val="4"/>
              </w:numPr>
              <w:snapToGrid w:val="0"/>
              <w:spacing w:line="360" w:lineRule="auto"/>
              <w:jc w:val="center"/>
              <w:rPr>
                <w:rFonts w:hint="eastAsia" w:ascii="宋体" w:hAnsi="宋体" w:cs="宋体"/>
                <w:b w:val="0"/>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2081C9B">
            <w:pPr>
              <w:snapToGrid w:val="0"/>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74E7D116">
            <w:pPr>
              <w:snapToGrid w:val="0"/>
              <w:spacing w:line="360" w:lineRule="auto"/>
              <w:rPr>
                <w:rFonts w:hint="eastAsia" w:ascii="宋体" w:hAnsi="宋体" w:cs="宋体"/>
                <w:bCs/>
                <w:color w:val="auto"/>
                <w:kern w:val="0"/>
                <w:sz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14:paraId="6064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78FC668">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724D42E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75A5A4CE">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E7B6770">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356D9641">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4A6AF7F2">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E8FB432">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3061E3F">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6B38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85CECF6">
            <w:pPr>
              <w:numPr>
                <w:ilvl w:val="0"/>
                <w:numId w:val="4"/>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C011D9F">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75F6C474">
            <w:pPr>
              <w:pStyle w:val="13"/>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杭州市上城区环站东路97号云峰大厦1幢13楼（接受邮寄，需在投标截止前寄达签收）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rPr>
              <w:t xml:space="preserve">胡馨月 17816022721 </w:t>
            </w:r>
            <w:r>
              <w:rPr>
                <w:rFonts w:hint="eastAsia" w:hAnsi="宋体" w:cs="仿宋_GB2312"/>
                <w:bCs/>
                <w:color w:val="auto"/>
                <w:sz w:val="24"/>
                <w:szCs w:val="24"/>
                <w:highlight w:val="none"/>
              </w:rPr>
              <w:t>。采购人、采购代理机构不强制或变相强制投标人提交备份投标文件。</w:t>
            </w:r>
          </w:p>
        </w:tc>
      </w:tr>
      <w:tr w14:paraId="32F5C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FAC16F8">
            <w:pPr>
              <w:numPr>
                <w:ilvl w:val="0"/>
                <w:numId w:val="4"/>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1522ECD6">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73BA360B">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4B1A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79C0F895">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57484AA4">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33C3F201">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589984AA">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14:paraId="6F26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2EA6F743">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25ABC688">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4A33F94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14:paraId="0B7FA50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97号云峰大厦1幢13楼 胡馨月 17816022721收）</w:t>
            </w:r>
          </w:p>
          <w:p w14:paraId="5E1C3C9B">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本项目招标代理服务费收费为：以中标金额为计费基准，根据《关于印发招标代理服务收费管理暂行办法的通知》（计价格【2002】1980号）收费标准八折计取，不足伍仟元按伍仟元计取。</w:t>
            </w:r>
          </w:p>
          <w:p w14:paraId="6BF88F83">
            <w:pPr>
              <w:snapToGrid w:val="0"/>
              <w:spacing w:line="360" w:lineRule="auto"/>
              <w:ind w:right="143" w:rightChars="68"/>
              <w:jc w:val="left"/>
              <w:rPr>
                <w:rFonts w:hint="eastAsia" w:ascii="宋体" w:hAnsi="宋体"/>
                <w:b w:val="0"/>
                <w:bCs/>
                <w:color w:val="auto"/>
                <w:sz w:val="24"/>
                <w:highlight w:val="none"/>
              </w:rPr>
            </w:pPr>
            <w:r>
              <w:rPr>
                <w:rFonts w:hint="eastAsia" w:ascii="宋体" w:hAnsi="宋体"/>
                <w:b w:val="0"/>
                <w:bCs/>
                <w:color w:val="auto"/>
                <w:sz w:val="24"/>
                <w:highlight w:val="none"/>
              </w:rPr>
              <w:sym w:font="Wingdings 2" w:char="00A3"/>
            </w:r>
            <w:r>
              <w:rPr>
                <w:rFonts w:hint="eastAsia" w:ascii="宋体" w:hAnsi="宋体"/>
                <w:b w:val="0"/>
                <w:bCs/>
                <w:color w:val="auto"/>
                <w:sz w:val="24"/>
                <w:highlight w:val="none"/>
              </w:rPr>
              <w:t>采购人在招标完成后支付；</w:t>
            </w:r>
          </w:p>
          <w:p w14:paraId="0B5AFFEA">
            <w:pPr>
              <w:snapToGrid w:val="0"/>
              <w:spacing w:line="360" w:lineRule="auto"/>
              <w:ind w:right="143" w:rightChars="68"/>
              <w:jc w:val="left"/>
              <w:rPr>
                <w:rFonts w:hint="eastAsia" w:ascii="宋体" w:hAnsi="宋体"/>
                <w:b/>
                <w:bCs w:val="0"/>
                <w:color w:val="auto"/>
                <w:sz w:val="24"/>
                <w:highlight w:val="none"/>
              </w:rPr>
            </w:pPr>
            <w:r>
              <w:rPr>
                <w:rFonts w:hint="eastAsia" w:ascii="宋体" w:hAnsi="宋体"/>
                <w:b/>
                <w:bCs w:val="0"/>
                <w:color w:val="auto"/>
                <w:sz w:val="24"/>
                <w:highlight w:val="none"/>
              </w:rPr>
              <w:sym w:font="Wingdings 2" w:char="0052"/>
            </w:r>
            <w:r>
              <w:rPr>
                <w:rFonts w:hint="eastAsia" w:ascii="宋体" w:hAnsi="宋体"/>
                <w:b/>
                <w:bCs w:val="0"/>
                <w:color w:val="auto"/>
                <w:sz w:val="24"/>
                <w:highlight w:val="none"/>
              </w:rPr>
              <w:t>由中标供应商在领取中标通知书后7个工作日内向采购代理机构一次性缴纳。</w:t>
            </w:r>
          </w:p>
          <w:p w14:paraId="11C7E92A">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收款单位：浙江省建设工程设备招标有限公司</w:t>
            </w:r>
          </w:p>
          <w:p w14:paraId="7CF543E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开户银行：中国建设银行股份有限公司杭州大关支行</w:t>
            </w:r>
          </w:p>
          <w:p w14:paraId="06D30C58">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bCs/>
                <w:color w:val="auto"/>
                <w:sz w:val="24"/>
                <w:highlight w:val="none"/>
              </w:rPr>
              <w:t>帐    号：</w:t>
            </w:r>
            <w:r>
              <w:rPr>
                <w:rFonts w:ascii="宋体" w:hAnsi="宋体"/>
                <w:bCs/>
                <w:color w:val="auto"/>
                <w:sz w:val="24"/>
                <w:highlight w:val="none"/>
              </w:rPr>
              <w:t>33001616383053002342</w:t>
            </w:r>
          </w:p>
        </w:tc>
      </w:tr>
      <w:bookmarkEnd w:id="10"/>
    </w:tbl>
    <w:p w14:paraId="62F6147A">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0383B362">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14:paraId="286448FC">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152943FC">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C6A32F">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6100E523">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D62DCA">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1A19CEE">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1BC48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6A1DF0">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19C1A7">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14:paraId="395543FF">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6D80382">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27665D">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3250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B79147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31BD1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FC3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9A28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3D356FAE">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支持中小企业发展</w:t>
      </w:r>
    </w:p>
    <w:p w14:paraId="60517496">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FC36A5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5D3CED18">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lang w:val="en-US" w:eastAsia="zh-CN"/>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2AB1AB">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362A7317">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AE14A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14:paraId="5A6EC44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9B886">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.6可享受中小企业扶持政策的投标人应按照招标文件格式要求提供《中小企业声明函》，《中小企业声明函》填写企业类型错误，导致该企业享受本不能享受的中小企业扶持政策，投标无效并依法承担法律责任。</w:t>
      </w:r>
    </w:p>
    <w:p w14:paraId="3AA60699">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.7中小企业享受扶持政策获得采购合同的，小微企业不得将合同分包给大中型企业，中型企业不得将合同分包给大型企业。</w:t>
      </w:r>
    </w:p>
    <w:p w14:paraId="506C0D73">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支持创新发展</w:t>
      </w:r>
    </w:p>
    <w:p w14:paraId="35E8041B">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首台套、“制造精品”、“专精特新”等创新产品按规定享受政府采购支持政策。</w:t>
      </w:r>
    </w:p>
    <w:p w14:paraId="7A3A716C">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采购人应当贯彻落实知识产权保护相关法律法规，应当采购使用正版软件。</w:t>
      </w:r>
    </w:p>
    <w:p w14:paraId="4D37C62C">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14:paraId="4EDBEA8A">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174C9C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1FCC5D1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4DE44B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F9ABF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991ED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6922959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5957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389016B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691F985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160488D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A483D4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1F29A6F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2F0926C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2DB4D54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03B14C4A">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145931E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p>
    <w:p w14:paraId="33B463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E50DA1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1DAFB58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627A0C0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1445D9F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732AE1F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37070F7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639F907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62BBEDC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3EC221C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526F853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178CF0BA">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14:paraId="442A9570">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22D9D61">
      <w:pPr>
        <w:pStyle w:val="13"/>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0BE1CBF">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301C5A9">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E233944">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2F38B">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6C6C807">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3B4C5DB">
      <w:pPr>
        <w:pStyle w:val="13"/>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B08C765">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8FB6C8A">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79161A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709ADF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863CB5">
      <w:pPr>
        <w:pStyle w:val="8"/>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14:paraId="1A0D020B">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499A408">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7916799">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4924348">
      <w:pPr>
        <w:pStyle w:val="13"/>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513605">
      <w:pPr>
        <w:pStyle w:val="13"/>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44D4038D">
      <w:pPr>
        <w:pStyle w:val="6"/>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DEC22D4">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BEDCC3">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B22C8F">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79D20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3F27A4E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559C98D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72295B0">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291CA5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48229E">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11ADA1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4773EDA">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3A3540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FA986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1959ED">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077F26">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52FA7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71A774">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FA05453">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6037E9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E8D9A1D">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14:paraId="0E9821F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561E0E45">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D2FBAB3">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5723F9">
      <w:pPr>
        <w:pStyle w:val="28"/>
        <w:snapToGrid w:val="0"/>
        <w:spacing w:before="0" w:line="348" w:lineRule="auto"/>
        <w:ind w:left="0" w:leftChars="0" w:firstLine="420" w:firstLineChars="175"/>
        <w:outlineLvl w:val="0"/>
        <w:rPr>
          <w:rFonts w:hint="eastAsia" w:ascii="宋体" w:hAnsi="宋体" w:cs="宋体"/>
          <w:color w:val="auto"/>
          <w:sz w:val="24"/>
          <w:highlight w:val="none"/>
        </w:rPr>
      </w:pPr>
      <w:r>
        <w:rPr>
          <w:rFonts w:hint="eastAsia" w:ascii="宋体" w:hAnsi="宋体" w:cs="宋体"/>
          <w:color w:val="auto"/>
          <w:sz w:val="24"/>
          <w:highlight w:val="none"/>
        </w:rPr>
        <w:t>投标人可事先在公开官网查询、核对相关证书和报告内容，确保投标（响应）文件资料准确无误。投标人应对投标文件中材料的真实性、合法性负责。</w:t>
      </w:r>
    </w:p>
    <w:p w14:paraId="7F9268C4">
      <w:pPr>
        <w:pStyle w:val="28"/>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14:paraId="25567B69">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0D8435">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299AB099">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699CD19C">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349FFF67">
      <w:pPr>
        <w:pStyle w:val="28"/>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8DF331">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1BE16AF5">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12C3FE">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59BA933D">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11A1B4A">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439F078">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1AF0F6A">
      <w:pPr>
        <w:pStyle w:val="13"/>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51AB7DD3">
      <w:pPr>
        <w:pStyle w:val="13"/>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C7867EF">
      <w:pPr>
        <w:pStyle w:val="13"/>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BE67B89">
      <w:pPr>
        <w:pStyle w:val="13"/>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A00F820">
      <w:pPr>
        <w:pStyle w:val="13"/>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74F356E">
      <w:pPr>
        <w:pStyle w:val="13"/>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615D20">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11F8757">
      <w:pPr>
        <w:pStyle w:val="11"/>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5C03CD">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5E065F73">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F74C4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21DB1D2">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C362B8">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BE62B4B">
      <w:pPr>
        <w:pStyle w:val="28"/>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4054FF31">
      <w:pPr>
        <w:pStyle w:val="29"/>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C0D7C60">
      <w:pPr>
        <w:pStyle w:val="29"/>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92BF9CE">
      <w:pPr>
        <w:pStyle w:val="29"/>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C916651">
      <w:pPr>
        <w:pStyle w:val="29"/>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EA78C06">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4BBA4832">
      <w:pPr>
        <w:pStyle w:val="28"/>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将依据法律法规和招标文件的规定，对投标人的资格进行审查。</w:t>
      </w:r>
    </w:p>
    <w:p w14:paraId="6AB55043">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82CE0CE">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767F1F9">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4C43D0EB">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0D740BF5">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F61A468">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E91B694">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68FCC4A0">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31FC3B">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14:paraId="46C48A5E">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B880E94">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14:paraId="6FAD4EB6">
      <w:pPr>
        <w:pStyle w:val="11"/>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0004D978">
      <w:pPr>
        <w:pStyle w:val="28"/>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551C3FB">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45954E">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通过电子交易平台向中标供应商发出中标通知书，同时编制发布采购结果公告。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F41C539">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22257751">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BCCA9E">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1D4360BD">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43D0C40C">
      <w:pPr>
        <w:pStyle w:val="11"/>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C732712">
      <w:pPr>
        <w:pStyle w:val="11"/>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3267C50B">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3B4E7571">
      <w:pPr>
        <w:pStyle w:val="28"/>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2C1121D6">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43D2B790">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AA2B890">
      <w:pPr>
        <w:pStyle w:val="11"/>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1D2F603E">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93ADAEC">
      <w:pPr>
        <w:pStyle w:val="3"/>
        <w:snapToGrid w:val="0"/>
        <w:spacing w:line="348" w:lineRule="auto"/>
        <w:rPr>
          <w:rFonts w:hint="eastAsia"/>
          <w:color w:val="auto"/>
          <w:highlight w:val="none"/>
        </w:rPr>
      </w:pPr>
      <w:r>
        <w:rPr>
          <w:rFonts w:ascii="宋体" w:hAnsi="宋体" w:eastAsia="宋体"/>
          <w:color w:val="auto"/>
          <w:sz w:val="24"/>
          <w:highlight w:val="none"/>
          <w:lang w:val="en-US"/>
        </w:rPr>
        <w:t>27.预付款</w:t>
      </w:r>
    </w:p>
    <w:p w14:paraId="3B278CDF">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04DD67B5">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4C957C17">
      <w:pPr>
        <w:pStyle w:val="28"/>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F00E929">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D77444">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8C39FA8">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3F8FD9E">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B520E9">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5EF7D01">
      <w:pPr>
        <w:pStyle w:val="28"/>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7503A8">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01C346D1">
      <w:pPr>
        <w:pStyle w:val="11"/>
        <w:snapToGrid w:val="0"/>
        <w:spacing w:line="348" w:lineRule="auto"/>
        <w:ind w:firstLine="0" w:firstLineChars="0"/>
        <w:rPr>
          <w:rFonts w:hint="eastAsia" w:cs="宋体"/>
          <w:b/>
          <w:color w:val="auto"/>
          <w:highlight w:val="none"/>
        </w:rPr>
      </w:pPr>
      <w:r>
        <w:rPr>
          <w:rFonts w:hint="eastAsia" w:cs="宋体"/>
          <w:b/>
          <w:color w:val="auto"/>
          <w:highlight w:val="none"/>
        </w:rPr>
        <w:t>30.验收</w:t>
      </w:r>
    </w:p>
    <w:p w14:paraId="5A1B18B1">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CE80F6">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429291B">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D27A8F">
      <w:pPr>
        <w:tabs>
          <w:tab w:val="left" w:pos="0"/>
        </w:tabs>
        <w:snapToGrid w:val="0"/>
        <w:spacing w:line="348"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1"/>
    <w:bookmarkEnd w:id="12"/>
    <w:p w14:paraId="00D37586">
      <w:pPr>
        <w:spacing w:line="360" w:lineRule="auto"/>
        <w:jc w:val="center"/>
        <w:outlineLvl w:val="0"/>
        <w:rPr>
          <w:rFonts w:hint="eastAsia"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t>第三部分   采购需求</w:t>
      </w:r>
    </w:p>
    <w:p w14:paraId="28B0290F">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pacing w:val="14"/>
          <w:kern w:val="24"/>
          <w:sz w:val="24"/>
          <w:szCs w:val="24"/>
          <w:highlight w:val="none"/>
          <w:lang w:val="en-US" w:eastAsia="zh-CN"/>
        </w:rPr>
      </w:pPr>
      <w:r>
        <w:rPr>
          <w:rFonts w:hint="eastAsia" w:ascii="宋体" w:hAnsi="宋体" w:eastAsia="宋体" w:cs="宋体"/>
          <w:b/>
          <w:bCs/>
          <w:color w:val="auto"/>
          <w:spacing w:val="14"/>
          <w:kern w:val="24"/>
          <w:sz w:val="24"/>
          <w:szCs w:val="24"/>
          <w:highlight w:val="none"/>
          <w:lang w:val="en-US" w:eastAsia="zh-CN"/>
        </w:rPr>
        <w:t>一、项目概况</w:t>
      </w:r>
    </w:p>
    <w:p w14:paraId="59E2BC25">
      <w:pPr>
        <w:tabs>
          <w:tab w:val="left" w:pos="0"/>
        </w:tabs>
        <w:snapToGrid w:val="0"/>
        <w:spacing w:line="348" w:lineRule="auto"/>
        <w:ind w:firstLine="480"/>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1、改造背景：</w:t>
      </w:r>
    </w:p>
    <w:p w14:paraId="31DE599D">
      <w:pPr>
        <w:tabs>
          <w:tab w:val="left" w:pos="0"/>
        </w:tabs>
        <w:snapToGrid w:val="0"/>
        <w:spacing w:line="348" w:lineRule="auto"/>
        <w:ind w:firstLine="480"/>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随着信息技术的飞速发展，多媒体教学已成为教育现代化的重要组成部分。为提升教育教学质量，满足广大师生的需求，我校决定对现有部分教室进行多媒体化改造，以提高教学效果，丰富教学手段，增强学生的学习兴趣和参与度。</w:t>
      </w:r>
    </w:p>
    <w:p w14:paraId="21D8B7B3">
      <w:pPr>
        <w:tabs>
          <w:tab w:val="left" w:pos="0"/>
        </w:tabs>
        <w:snapToGrid w:val="0"/>
        <w:spacing w:line="348" w:lineRule="auto"/>
        <w:ind w:firstLine="480"/>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2、改造目标：</w:t>
      </w:r>
    </w:p>
    <w:p w14:paraId="34A6C941">
      <w:pPr>
        <w:tabs>
          <w:tab w:val="left" w:pos="0"/>
        </w:tabs>
        <w:snapToGrid w:val="0"/>
        <w:spacing w:line="348" w:lineRule="auto"/>
        <w:ind w:firstLine="480"/>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（1）提高教室多媒体设备的普及率，实现教学信息化、智能化。</w:t>
      </w:r>
    </w:p>
    <w:p w14:paraId="706BDC72">
      <w:pPr>
        <w:tabs>
          <w:tab w:val="left" w:pos="0"/>
        </w:tabs>
        <w:snapToGrid w:val="0"/>
        <w:spacing w:line="348" w:lineRule="auto"/>
        <w:ind w:firstLine="480"/>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（2）优化教室布局，使之更加符合教学需求，提高教室使用效率。确保改造后的多媒体教室安全、环保、舒适，满足师生身心健康需求。</w:t>
      </w:r>
    </w:p>
    <w:p w14:paraId="7476B2AC">
      <w:pPr>
        <w:tabs>
          <w:tab w:val="left" w:pos="0"/>
        </w:tabs>
        <w:snapToGrid w:val="0"/>
        <w:spacing w:line="348" w:lineRule="auto"/>
        <w:ind w:firstLine="480"/>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3、改造内容：</w:t>
      </w:r>
    </w:p>
    <w:p w14:paraId="70F044D7">
      <w:pPr>
        <w:tabs>
          <w:tab w:val="left" w:pos="0"/>
        </w:tabs>
        <w:snapToGrid w:val="0"/>
        <w:spacing w:line="348" w:lineRule="auto"/>
        <w:ind w:firstLine="480"/>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更新多媒体教学设备，包括10套86寸一体机、1套86寸智慧黑板及此相关配套设备等设备；配套安装集中控制等巡课系统，实现设备集中管理、远程巡课等功能。</w:t>
      </w:r>
    </w:p>
    <w:p w14:paraId="318C6C7F">
      <w:pPr>
        <w:tabs>
          <w:tab w:val="left" w:pos="0"/>
        </w:tabs>
        <w:snapToGrid w:val="0"/>
        <w:spacing w:line="348" w:lineRule="auto"/>
        <w:ind w:firstLine="480"/>
        <w:rPr>
          <w:rFonts w:hint="eastAsia" w:ascii="宋体" w:hAnsi="宋体" w:eastAsia="宋体" w:cs="宋体"/>
          <w:b w:val="0"/>
          <w:bCs w:val="0"/>
          <w:color w:val="auto"/>
          <w:spacing w:val="14"/>
          <w:kern w:val="24"/>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本项目为“交钥匙”项目，采购内容和报价包含不限于设备的采购、运输、安装、调试、培训和相关维护等。采购需求中未提到但在实际采购和安装过程中需要配置的各种设备、材料及其他费用等须由供应商支付的所有费用。</w:t>
      </w:r>
    </w:p>
    <w:p w14:paraId="5CC6839F">
      <w:pPr>
        <w:pStyle w:val="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4"/>
          <w:kern w:val="24"/>
          <w:sz w:val="24"/>
          <w:szCs w:val="24"/>
          <w:highlight w:val="none"/>
          <w:lang w:val="en-US" w:eastAsia="zh-CN"/>
        </w:rPr>
        <w:t>二</w:t>
      </w:r>
      <w:r>
        <w:rPr>
          <w:rFonts w:hint="eastAsia" w:ascii="宋体" w:hAnsi="宋体" w:eastAsia="宋体" w:cs="宋体"/>
          <w:color w:val="auto"/>
          <w:spacing w:val="14"/>
          <w:kern w:val="24"/>
          <w:sz w:val="24"/>
          <w:szCs w:val="24"/>
          <w:highlight w:val="none"/>
        </w:rPr>
        <w:t>、</w:t>
      </w:r>
      <w:r>
        <w:rPr>
          <w:rFonts w:hint="eastAsia" w:ascii="宋体" w:hAnsi="宋体" w:eastAsia="宋体" w:cs="宋体"/>
          <w:color w:val="auto"/>
          <w:spacing w:val="14"/>
          <w:kern w:val="24"/>
          <w:sz w:val="24"/>
          <w:szCs w:val="24"/>
          <w:highlight w:val="none"/>
          <w:lang w:val="en-US" w:eastAsia="zh-CN"/>
        </w:rPr>
        <w:t>采购</w:t>
      </w:r>
      <w:r>
        <w:rPr>
          <w:rFonts w:hint="eastAsia" w:ascii="宋体" w:hAnsi="宋体" w:eastAsia="宋体" w:cs="宋体"/>
          <w:color w:val="auto"/>
          <w:sz w:val="24"/>
          <w:szCs w:val="24"/>
          <w:highlight w:val="none"/>
        </w:rPr>
        <w:t>清单</w:t>
      </w:r>
    </w:p>
    <w:tbl>
      <w:tblPr>
        <w:tblStyle w:val="18"/>
        <w:tblW w:w="4996" w:type="pct"/>
        <w:tblInd w:w="0" w:type="dxa"/>
        <w:tblLayout w:type="autofit"/>
        <w:tblCellMar>
          <w:top w:w="0" w:type="dxa"/>
          <w:left w:w="108" w:type="dxa"/>
          <w:bottom w:w="0" w:type="dxa"/>
          <w:right w:w="108" w:type="dxa"/>
        </w:tblCellMar>
      </w:tblPr>
      <w:tblGrid>
        <w:gridCol w:w="696"/>
        <w:gridCol w:w="1176"/>
        <w:gridCol w:w="6018"/>
        <w:gridCol w:w="696"/>
        <w:gridCol w:w="696"/>
      </w:tblGrid>
      <w:tr w14:paraId="1E2645ED">
        <w:tblPrEx>
          <w:tblCellMar>
            <w:top w:w="0" w:type="dxa"/>
            <w:left w:w="108" w:type="dxa"/>
            <w:bottom w:w="0" w:type="dxa"/>
            <w:right w:w="108" w:type="dxa"/>
          </w:tblCellMar>
        </w:tblPrEx>
        <w:trPr>
          <w:trHeight w:val="441" w:hRule="atLeast"/>
        </w:trPr>
        <w:tc>
          <w:tcPr>
            <w:tcW w:w="34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C3A0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568" w:type="pct"/>
            <w:tcBorders>
              <w:top w:val="single" w:color="000000" w:sz="8" w:space="0"/>
              <w:left w:val="nil"/>
              <w:bottom w:val="single" w:color="000000" w:sz="8" w:space="0"/>
              <w:right w:val="single" w:color="000000" w:sz="8" w:space="0"/>
            </w:tcBorders>
            <w:shd w:val="clear" w:color="auto" w:fill="FFFFFF"/>
            <w:noWrap/>
            <w:vAlign w:val="center"/>
          </w:tcPr>
          <w:p w14:paraId="5B7CC8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产品名称</w:t>
            </w:r>
          </w:p>
        </w:tc>
        <w:tc>
          <w:tcPr>
            <w:tcW w:w="3402" w:type="pct"/>
            <w:tcBorders>
              <w:top w:val="single" w:color="000000" w:sz="8" w:space="0"/>
              <w:left w:val="nil"/>
              <w:bottom w:val="single" w:color="000000" w:sz="8" w:space="0"/>
              <w:right w:val="single" w:color="000000" w:sz="8" w:space="0"/>
            </w:tcBorders>
            <w:shd w:val="clear" w:color="auto" w:fill="FFFFFF"/>
            <w:noWrap/>
            <w:vAlign w:val="center"/>
          </w:tcPr>
          <w:p w14:paraId="11A593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规格参数</w:t>
            </w:r>
          </w:p>
        </w:tc>
        <w:tc>
          <w:tcPr>
            <w:tcW w:w="342" w:type="pct"/>
            <w:tcBorders>
              <w:top w:val="single" w:color="000000" w:sz="8" w:space="0"/>
              <w:left w:val="nil"/>
              <w:bottom w:val="single" w:color="000000" w:sz="8" w:space="0"/>
              <w:right w:val="single" w:color="000000" w:sz="8" w:space="0"/>
            </w:tcBorders>
            <w:shd w:val="clear" w:color="auto" w:fill="FFFFFF"/>
            <w:noWrap/>
            <w:vAlign w:val="center"/>
          </w:tcPr>
          <w:p w14:paraId="7953B1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单位</w:t>
            </w:r>
          </w:p>
        </w:tc>
        <w:tc>
          <w:tcPr>
            <w:tcW w:w="343" w:type="pct"/>
            <w:tcBorders>
              <w:top w:val="single" w:color="000000" w:sz="8" w:space="0"/>
              <w:left w:val="nil"/>
              <w:bottom w:val="single" w:color="000000" w:sz="8" w:space="0"/>
              <w:right w:val="single" w:color="000000" w:sz="8" w:space="0"/>
            </w:tcBorders>
            <w:shd w:val="clear" w:color="auto" w:fill="FFFFFF"/>
            <w:noWrap/>
            <w:vAlign w:val="center"/>
          </w:tcPr>
          <w:p w14:paraId="7B626C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数量</w:t>
            </w:r>
          </w:p>
        </w:tc>
      </w:tr>
      <w:tr w14:paraId="5696A310">
        <w:tblPrEx>
          <w:tblCellMar>
            <w:top w:w="0" w:type="dxa"/>
            <w:left w:w="108" w:type="dxa"/>
            <w:bottom w:w="0" w:type="dxa"/>
            <w:right w:w="108" w:type="dxa"/>
          </w:tblCellMar>
        </w:tblPrEx>
        <w:trPr>
          <w:trHeight w:val="90" w:hRule="atLeast"/>
        </w:trPr>
        <w:tc>
          <w:tcPr>
            <w:tcW w:w="342" w:type="pct"/>
            <w:tcBorders>
              <w:top w:val="nil"/>
              <w:left w:val="single" w:color="000000" w:sz="8" w:space="0"/>
              <w:bottom w:val="single" w:color="auto" w:sz="4" w:space="0"/>
              <w:right w:val="single" w:color="000000" w:sz="8" w:space="0"/>
            </w:tcBorders>
            <w:shd w:val="clear" w:color="auto" w:fill="auto"/>
            <w:noWrap/>
            <w:vAlign w:val="center"/>
          </w:tcPr>
          <w:p w14:paraId="40130B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568" w:type="pct"/>
            <w:tcBorders>
              <w:top w:val="nil"/>
              <w:left w:val="nil"/>
              <w:bottom w:val="single" w:color="auto" w:sz="4" w:space="0"/>
              <w:right w:val="single" w:color="000000" w:sz="8" w:space="0"/>
            </w:tcBorders>
            <w:shd w:val="clear" w:color="auto" w:fill="auto"/>
            <w:vAlign w:val="center"/>
          </w:tcPr>
          <w:p w14:paraId="4F34FF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86寸一体机</w:t>
            </w:r>
          </w:p>
        </w:tc>
        <w:tc>
          <w:tcPr>
            <w:tcW w:w="3402" w:type="pct"/>
            <w:tcBorders>
              <w:top w:val="nil"/>
              <w:left w:val="nil"/>
              <w:bottom w:val="single" w:color="auto" w:sz="4" w:space="0"/>
              <w:right w:val="single" w:color="000000" w:sz="8" w:space="0"/>
            </w:tcBorders>
            <w:shd w:val="clear" w:color="auto" w:fill="auto"/>
          </w:tcPr>
          <w:p w14:paraId="48669620">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一、整体设计</w:t>
            </w:r>
          </w:p>
          <w:p w14:paraId="09F5B8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1．整机采用一体设计，外部无任何可见内部功能模块连接线。整机采用全金属外壳设计，边角采用弧形设计，表面无尖锐边缘或凸起。</w:t>
            </w:r>
          </w:p>
          <w:p w14:paraId="748510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2．整机采用86英寸超高清LED液晶屏，显示比例16:9，分辨率3840×2160。</w:t>
            </w:r>
          </w:p>
          <w:p w14:paraId="7BF9211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整机支持双路可插拔模块，一个槽位支持OPS模块插拔，另一个槽位支持AI模块插拔，用于设备能力提升。（</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749C20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4．整机采用全物理钢化玻璃，钢化玻璃表面硬度≥9H，支持防眩光功能，玻璃表面采用纳米材料镀膜环保工艺。</w:t>
            </w:r>
          </w:p>
          <w:p w14:paraId="1D62B2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5．整机具备至少6个前置按键，可实现开关机、调出中控菜单、音量+/-、护眼、录屏操作。</w:t>
            </w:r>
          </w:p>
          <w:p w14:paraId="7028A09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6．</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整机设备支持通过前置面板物理按键一键启动AI课堂数据分析及反馈功能，可将屏幕中显示的课件、音频内容与人声同时录制。（</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004C6192">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b/>
                <w:bCs/>
                <w:color w:val="auto"/>
                <w:kern w:val="0"/>
                <w:sz w:val="24"/>
                <w:szCs w:val="24"/>
                <w:highlight w:val="none"/>
              </w:rPr>
              <w:t>（根据提供的演示内容进行评审，响应时不作偏离评审）</w:t>
            </w:r>
          </w:p>
          <w:p w14:paraId="4DFF84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8．整机接口：侧置输入接口具备≥2路HDMI、≥1路RS232、≥1路USB接口，≥1路3.5mm audio in 音频输入接口  ；侧置输出接口具备≥1路3.5mm audio out音频输出、≥1路触控USB输出；侧置输出接口具备≥1路HDMI out接口；前置输入接口≥3路USB接口（包含1路Type-C、2路USB）。</w:t>
            </w:r>
          </w:p>
          <w:p w14:paraId="78D0C6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二、护眼显示</w:t>
            </w:r>
          </w:p>
          <w:p w14:paraId="3616BC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9．整机背光系统支持DC调光方式，多级亮度调节，支持白颜色背景下最暗亮度≤100nit，用于提升显示对比度。</w:t>
            </w:r>
          </w:p>
          <w:p w14:paraId="214420D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10．整机采用硬件低蓝光背光技术，在源头减少有害蓝光波段能量，蓝光占比（有害蓝光415～455nm能量综合）/（整体蓝光400～500能量综合）＜50%，低蓝光保护显示不偏色、不泛黄。</w:t>
            </w:r>
          </w:p>
          <w:p w14:paraId="564560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11．整机支持色彩空间可选，包含标准模式和sRGB模式，在sRGB模式下可做到高色准△E≤1.0。</w:t>
            </w:r>
          </w:p>
          <w:p w14:paraId="7A8CD8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整机系统支持手势上滑调出人工智能画质调节模式（AI-PQ），在安卓通道下可根据屏幕内容自动调节画质参数，当屏幕出现人物、建筑、夜景等元素时，自动调整对比度、饱和度、锐利度、色调色相值、高光/阴影。</w:t>
            </w:r>
          </w:p>
          <w:p w14:paraId="5D1F0C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整机全通道支持纸质护眼模式，可实现画面纹理的实时调整；支持纸质纹理：牛皮纸、素描纸、宣纸、水彩纸、水纹纸；支持透明度调节；支持色温调节；纸质护眼模式下，显示画面各像素点灰度不规则，减少背景干扰。</w:t>
            </w:r>
          </w:p>
          <w:p w14:paraId="1E73F0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14．整机能感应并自动调节屏幕亮度来达到在不同光照环境下的不同亮度显示效果，此功能可自行开启或关闭。</w:t>
            </w:r>
          </w:p>
          <w:p w14:paraId="587823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三、教学音频</w:t>
            </w:r>
          </w:p>
          <w:p w14:paraId="1190D1F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15．</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整机内置2.2声道扬声器，位于设备上边框，顶置朝前发声，前朝向10W高音扬声器2个，上朝向20W中低音扬声器2个，额定总功率60W。（</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15B02F9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16．整机内置扬声器采用缝隙发声技术，喇叭采用槽式开口设计，不大于5.8mm。</w:t>
            </w:r>
          </w:p>
          <w:p w14:paraId="0AA6EC8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17．整机内置非独立外扩展的8阵列麦克风，拾音角度≥180°，可用于对教室环境音频进行采集，拾音距离≥12m。</w:t>
            </w:r>
          </w:p>
          <w:p w14:paraId="2A62AE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18．整机内置音频输入接口，支持低延迟本地扩音，扩音延迟≤35ms。</w:t>
            </w:r>
          </w:p>
          <w:p w14:paraId="43AE31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19．整机内置独立音频CPU处理器，支持麦克风3A算法（自动增益控制（AGC）、自动抑制噪声（ANC）、自动回声消除（AEC），提升麦克风拾音效果。</w:t>
            </w:r>
          </w:p>
          <w:p w14:paraId="62E8D8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20．整机内置独立的4核音频CPU处理器，至少支持8路麦克风数据处理，采样率支持192K，同时不占用整机系统的CPU能力。</w:t>
            </w:r>
          </w:p>
          <w:p w14:paraId="781967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21．支持标准、听力、观影和AI空间感知音效模式，AI空间感知音效模式可通过内置麦克风采集教室物理环境声音，自动生成符合当前教室物理环境的频段、音量、音效。</w:t>
            </w:r>
          </w:p>
          <w:p w14:paraId="5E6974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四、画面采集</w:t>
            </w:r>
          </w:p>
          <w:p w14:paraId="186A080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22．整机上边框内置非独立式摄像头，采用一体化集成设计，摄像头数量≥4个。（</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3AC555E5">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23．</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0D8EFD12">
            <w:pP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bidi="ar"/>
              </w:rPr>
              <w:t>24．广角摄像头部分：整机上边框内置非独立式广角高清摄像头，视场角≥151度且水平视场角≥135度，支持输出4:3、16:9比例的图片和视频；在清晰度为3840x2160分辨率下，支持30帧的视频输出。</w:t>
            </w:r>
          </w:p>
          <w:p w14:paraId="5D1AB8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25．摄像头功能：整机上边框内置非独式广角摄像头和智能拼接摄像头， 均支持 3D 降噪算法和数字宽动态范围成像WDR 技术，支持输出 MJPG、 H.264 视频格式。</w:t>
            </w:r>
          </w:p>
          <w:p w14:paraId="60B97B0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26．</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整机支持上边框内置非独立摄像头模组，同时输出至少 3 路视频流，同时支持课堂远程巡课、课堂教学数据采集、本地画面预览（拍照或视频录制）。（</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454121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27．整机支持通过人脸识别进行登录账号。</w:t>
            </w:r>
          </w:p>
          <w:p w14:paraId="3566068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28．整机摄像头支持环境色温判断，根据环境调节合适的显示图像效果。</w:t>
            </w:r>
          </w:p>
          <w:p w14:paraId="733438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五、无线互联</w:t>
            </w:r>
          </w:p>
          <w:p w14:paraId="779886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29．整机内置双WiFi6无线网卡（不接受外接），在双系统通道下，可实现Wi-Fi无线上网连接、AP无线热点发射，在Android下支持无线设备同时连接数量≥32个。</w:t>
            </w:r>
          </w:p>
          <w:p w14:paraId="1E6F7B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30．Wi-Fi及AP热点支持频段2.4GHz/5GHz；Wi-Fi制式支持IEEE 802.11 a/b/g/n/ac/ax；支持版本Wi-Fi6；Wi-Fi和AP热点工作距离≥12m。</w:t>
            </w:r>
          </w:p>
          <w:p w14:paraId="106A2D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31．整机支持蓝牙Bluetooth 5.4标准，PC端支持主动发现蓝牙外设从而连接（无需整机进入发现模式），支持连接外部蓝牙音箱播放音频。</w:t>
            </w:r>
          </w:p>
          <w:p w14:paraId="5AC743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32．整机内置NFC读卡模块，可配合应用实现刷卡解锁，刷卡登录账号功能。</w:t>
            </w:r>
          </w:p>
          <w:p w14:paraId="361B15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3B7193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34．整机支持发出频率为18kHz-22kHz超声波信号，智能手机通过麦克风接收后，智能手机与整机无需在同一局域网内，可实现配对，一键投屏，用户无需手动输入投屏码或扫码获取投屏码。</w:t>
            </w:r>
          </w:p>
          <w:p w14:paraId="670D12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35．整机内置独立千兆网络交换机模块，满足整机内PC模块、算力模块单元之间实现数据通信。</w:t>
            </w:r>
          </w:p>
          <w:p w14:paraId="6608E7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六、系统功能</w:t>
            </w:r>
          </w:p>
          <w:p w14:paraId="35A9EB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36．整机支持全通道支持4K UI界面显示，包括安卓通道、PC通道、HDMI通道、Type-C通道。</w:t>
            </w:r>
          </w:p>
          <w:p w14:paraId="18D700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37．整机内置触摸中控菜单，在整机全信号源通道下通过手势在屏幕上调取该触摸菜单，支持信号源通道切换、护眼、声音调节功能。</w:t>
            </w:r>
          </w:p>
          <w:p w14:paraId="73173D5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38．整机内置全通道侧边栏快捷菜单，小工具、应用软件、快捷设置、亮度/音量调节、教室物联入口；支持展示学校名称、设备班级、场地信息。</w:t>
            </w:r>
          </w:p>
          <w:p w14:paraId="09FC43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39．整机设备开机启动后，自动进入教学桌面，支持账号登录、退出，自动获取个人云端教学课件列表，并可进入全部课件列表。</w:t>
            </w:r>
          </w:p>
          <w:p w14:paraId="7775AB9B">
            <w:pP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bidi="ar"/>
              </w:rPr>
              <w:t>40．整机设备自带地震预警软件。支持在地震预警页面中获取位置，可以手动进行位置校准。支持在地震预警页面中选择提醒阈值。支持在地震预警界面中开启和关闭地震预警服务。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bCs/>
                <w:color w:val="auto"/>
                <w:kern w:val="0"/>
                <w:sz w:val="24"/>
                <w:szCs w:val="24"/>
                <w:highlight w:val="none"/>
              </w:rPr>
              <w:t>（根据提供的演示内容进行评审，响应时不作偏离评审）</w:t>
            </w:r>
          </w:p>
          <w:p w14:paraId="5095EE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41．整机具备智能手势识别功能，在整机全信号源通道下均可识别五指上、下、左、右方向手势，五指画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68CE15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42．整机关机状态下，通过长按电源键进入设置界面后，可点击屏幕选择恢复操作系统到出厂默认状态，无需额外工具辅助。</w:t>
            </w:r>
          </w:p>
          <w:p w14:paraId="74B963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43．整机内置专业硬件自检维护工具（非第三方工具），支持对整机内部的板卡及部件模块进行故障检测、系统还原功能。</w:t>
            </w:r>
          </w:p>
          <w:p w14:paraId="590484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七、嵌入式系统</w:t>
            </w:r>
          </w:p>
          <w:p w14:paraId="16B839C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44．嵌入式系统版本不低于Android 13，内存≥4GB，存储空间≥32GB。（</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2EC8CF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45．无PC状态下，嵌入式Android操作系统下可使用白板书写、WPS软件和网页浏览。</w:t>
            </w:r>
          </w:p>
          <w:p w14:paraId="2DCEC8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八、触摸系统</w:t>
            </w:r>
          </w:p>
          <w:p w14:paraId="110689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46．采用红外触控方式，支持在Android系统中进行40点或以上触控。</w:t>
            </w:r>
          </w:p>
          <w:p w14:paraId="4DFEAF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47．触摸分辨率≥32768×32768，触摸响应时间≤2.5ms，触摸最小识别物≤1.5mm。</w:t>
            </w:r>
          </w:p>
          <w:p w14:paraId="6537B99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48．整机屏幕触摸有效识别高度不超过1.5mm，即触摸物体距离玻璃外表面高度不超过1.5mm时，触摸屏识别为点击操作。</w:t>
            </w:r>
          </w:p>
          <w:p w14:paraId="49E3B5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49．整机系统支持书写触控延迟≤15ms，触控书写功能集成预测算法，在书写速度≥50cm/s，支持笔迹距离笔的距离小于20mm。</w:t>
            </w:r>
          </w:p>
          <w:p w14:paraId="093CF4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50．整机触摸支持动态压力感应，支持无任何电子功能的普通书写笔在整机上书写或点压时，整机能感应压力变化，书写或点压过程笔迹呈现不同粗细。</w:t>
            </w:r>
          </w:p>
          <w:p w14:paraId="0457F6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51．整机支持手笔分离，通过提笔即写唤醒批注功能后，可进行手笔分离功能，使用笔正常书写，使用手指可以操作应用，进行点击操作。</w:t>
            </w:r>
          </w:p>
          <w:p w14:paraId="0BCD14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52．触摸屏具有防遮挡功能，触摸接收器在单点或多点遮挡后仍能正常书写。</w:t>
            </w:r>
          </w:p>
          <w:p w14:paraId="052DB0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53．触摸屏在照度100K LUX（勒克司）环境下仍能正常工作。</w:t>
            </w:r>
          </w:p>
          <w:p w14:paraId="28C91B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九、教学软件</w:t>
            </w:r>
          </w:p>
          <w:p w14:paraId="5AFC248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14:paraId="696134E3">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宋体" w:hAnsi="宋体" w:eastAsia="宋体" w:cs="宋体"/>
                <w:b/>
                <w:bCs/>
                <w:color w:val="auto"/>
                <w:kern w:val="0"/>
                <w:sz w:val="24"/>
                <w:szCs w:val="24"/>
                <w:highlight w:val="none"/>
              </w:rPr>
              <w:t>（根据提供的演示内容进行评审，响应时不作偏离评审）</w:t>
            </w:r>
          </w:p>
          <w:p w14:paraId="250CEA9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3．具有互动式教学课件资源，不少于150000份的互动课件，其中学科教育各学段各地区教材版本不少于120个。</w:t>
            </w:r>
          </w:p>
          <w:p w14:paraId="194E73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14:paraId="50F400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5．支持PPT的原生解析，教师可将pptx课件转化为互动教学课件。支持将互动课件导出为pptx、pdf、H5或web链接，在多终端（包含Macos、iOS、安卓、uos）二次编辑。</w:t>
            </w:r>
          </w:p>
          <w:p w14:paraId="3F45A9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6．课件定向分享：互动教学课件支持定向分享，分享者可将互动课件、课件组推送至指定接收方账号云空间，接收方可在云空间接收并打开分享课件。</w:t>
            </w:r>
          </w:p>
          <w:p w14:paraId="1E9BC1D7">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课件云分享：互动教学课件支持开放式云分享：分享者可将互动课件、课件组以公开或加密的web链接和二维码形式进行分享，分享链接可设置访问有效期。</w:t>
            </w:r>
          </w:p>
          <w:p w14:paraId="53E34A84">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bCs/>
                <w:color w:val="auto"/>
                <w:kern w:val="0"/>
                <w:sz w:val="24"/>
                <w:szCs w:val="24"/>
                <w:highlight w:val="none"/>
              </w:rPr>
              <w:t>（根据提供的演示内容进行评审，响应时不作偏离评审）</w:t>
            </w:r>
          </w:p>
          <w:p w14:paraId="74FA2FEB">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．快捷抠图：内置图片处理功能，无需借助专业图片处理软件即可对课件内的图片进行快速抠图，图片主体处理后边缘无明显毛边，且处理后的图片可直接上传至教师云空间供后续复用。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b/>
                <w:bCs/>
                <w:color w:val="auto"/>
                <w:kern w:val="0"/>
                <w:sz w:val="24"/>
                <w:szCs w:val="24"/>
                <w:highlight w:val="none"/>
              </w:rPr>
              <w:t>（根据提供的演示内容进行评审，响应时不作偏离评审）</w:t>
            </w:r>
          </w:p>
          <w:p w14:paraId="3D08FBAA">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．AI智能生成课堂活动：具有课堂活动智能填写功能，支持选词填空、判断对错和趣味选择三大课堂活动。输入文本后可以一键解析，自动将文本内容结构化填充至题干和正确选项，完成课堂活动的制作。</w:t>
            </w:r>
          </w:p>
          <w:p w14:paraId="7581ECB4">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11</w:t>
            </w:r>
            <w:r>
              <w:rPr>
                <w:rFonts w:hint="eastAsia" w:ascii="宋体" w:hAnsi="宋体" w:eastAsia="宋体" w:cs="宋体"/>
                <w:color w:val="auto"/>
                <w:sz w:val="24"/>
                <w:szCs w:val="24"/>
                <w:highlight w:val="none"/>
                <w:lang w:bidi="ar"/>
              </w:rPr>
              <w:t>．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14:paraId="495AB6F7">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12</w:t>
            </w:r>
            <w:r>
              <w:rPr>
                <w:rFonts w:hint="eastAsia" w:ascii="宋体" w:hAnsi="宋体" w:eastAsia="宋体" w:cs="宋体"/>
                <w:color w:val="auto"/>
                <w:sz w:val="24"/>
                <w:szCs w:val="24"/>
                <w:highlight w:val="none"/>
                <w:lang w:bidi="ar"/>
              </w:rPr>
              <w:t>．AI智能纠错：内置的AI智能语义分析模块，可对输入的英文文本的拼写、句型、语法进行错误检查，并支持一键纠错。</w:t>
            </w:r>
            <w:r>
              <w:rPr>
                <w:rFonts w:hint="eastAsia" w:ascii="宋体" w:hAnsi="宋体" w:eastAsia="宋体" w:cs="宋体"/>
                <w:b/>
                <w:bCs/>
                <w:color w:val="auto"/>
                <w:kern w:val="0"/>
                <w:sz w:val="24"/>
                <w:szCs w:val="24"/>
                <w:highlight w:val="none"/>
              </w:rPr>
              <w:t>（根据提供的演示内容进行评审，响应时不作偏离评审）</w:t>
            </w:r>
          </w:p>
          <w:p w14:paraId="28C62B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．移动授课：支持移动授课，实现公网连接控制课件翻页、播放，支持手机拍照上传、投屏。手机端和电脑端登录同一账号后即可自动连接，拍照上传、控制课件支持公网。</w:t>
            </w:r>
          </w:p>
          <w:p w14:paraId="56DAF0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．支持电子化听评课，支持在授课模式中发起授课评价，根据课程和评课表生成二维码，可选择是否分享课件，若选择分享课件，评课人通过扫码即可参与评课并获取课件。</w:t>
            </w:r>
          </w:p>
          <w:p w14:paraId="62BA0D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．校本资源库：支持电脑端/手机端实现校本资源共建共享。支持课件、教案、胶囊及多媒体文件的上传。在交互式备授课软件中，支持获取校本多媒体资源到本地查看，实现校内资源的共建共享。</w:t>
            </w:r>
          </w:p>
          <w:p w14:paraId="7E8814BA">
            <w:pPr>
              <w:pStyle w:val="50"/>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宋体" w:hAnsi="宋体" w:eastAsia="宋体" w:cs="宋体"/>
                <w:b/>
                <w:bCs/>
                <w:color w:val="auto"/>
                <w:kern w:val="0"/>
                <w:sz w:val="24"/>
                <w:szCs w:val="24"/>
                <w:highlight w:val="none"/>
              </w:rPr>
              <w:t>（根据提供的演示内容进行评审，响应时不作偏离评审）</w:t>
            </w:r>
          </w:p>
          <w:p w14:paraId="20D686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bCs/>
                <w:color w:val="auto"/>
                <w:kern w:val="0"/>
                <w:sz w:val="24"/>
                <w:szCs w:val="24"/>
                <w:highlight w:val="none"/>
              </w:rPr>
              <w:t>（根据提供的演示内容进行评审，响应时不作偏离评审）</w:t>
            </w:r>
          </w:p>
          <w:p w14:paraId="1A8302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p>
          <w:p w14:paraId="173B97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．知识胶囊：胶囊式微课功能内置于交互式课件工具中，支持快速录制胶囊式微课，微课可录制保存音频和课件的互动操作。</w:t>
            </w:r>
          </w:p>
          <w:p w14:paraId="25AB611C">
            <w:pPr>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20DB72FD">
            <w:pPr>
              <w:rPr>
                <w:rFonts w:hint="eastAsia" w:ascii="宋体" w:hAnsi="宋体" w:cs="宋体"/>
                <w:b/>
                <w:bCs/>
                <w:color w:val="auto"/>
                <w:kern w:val="0"/>
                <w:sz w:val="24"/>
                <w:szCs w:val="24"/>
                <w:highlight w:val="none"/>
                <w:lang w:val="en-US" w:eastAsia="zh-CN"/>
              </w:rPr>
            </w:pPr>
            <w:r>
              <w:rPr>
                <w:rFonts w:hint="eastAsia" w:ascii="宋体" w:hAnsi="宋体" w:cs="宋体"/>
                <w:color w:val="auto"/>
                <w:sz w:val="24"/>
                <w:szCs w:val="24"/>
                <w:highlight w:val="none"/>
                <w:lang w:val="en-US" w:eastAsia="zh-CN" w:bidi="ar"/>
              </w:rPr>
              <w:t>21.</w:t>
            </w:r>
            <w:r>
              <w:rPr>
                <w:rFonts w:hint="eastAsia" w:asciiTheme="minorEastAsia" w:hAnsiTheme="minorEastAsia" w:eastAsiaTheme="minorEastAsia" w:cstheme="minorEastAsia"/>
                <w:color w:val="auto"/>
                <w:sz w:val="24"/>
                <w:highlight w:val="none"/>
                <w:lang w:val="en-US" w:eastAsia="zh-CN"/>
              </w:rPr>
              <w:t>人脸识别账号登录：演示通过设备内置摄像头进行人脸识别登陆，登陆后自动获取个人云端教学课件列表，并可进入校本资源库；显示本地磁盘、移动类存储设备。</w:t>
            </w:r>
            <w:r>
              <w:rPr>
                <w:rFonts w:hint="eastAsia" w:ascii="宋体" w:hAnsi="宋体" w:eastAsia="宋体" w:cs="宋体"/>
                <w:b/>
                <w:bCs/>
                <w:color w:val="auto"/>
                <w:kern w:val="0"/>
                <w:sz w:val="24"/>
                <w:szCs w:val="24"/>
                <w:highlight w:val="none"/>
              </w:rPr>
              <w:t>（根据提供的演示内容进行评审，响应时不作偏离评审）</w:t>
            </w:r>
            <w:r>
              <w:rPr>
                <w:rFonts w:hint="eastAsia" w:ascii="宋体" w:hAnsi="宋体" w:cs="宋体"/>
                <w:b w:val="0"/>
                <w:bCs w:val="0"/>
                <w:color w:val="auto"/>
                <w:kern w:val="0"/>
                <w:sz w:val="24"/>
                <w:szCs w:val="24"/>
                <w:highlight w:val="none"/>
                <w:lang w:val="en-US" w:eastAsia="zh-CN"/>
              </w:rPr>
              <w:t>22.</w:t>
            </w:r>
            <w:r>
              <w:rPr>
                <w:rFonts w:hint="eastAsia" w:asciiTheme="minorEastAsia" w:hAnsiTheme="minorEastAsia" w:eastAsiaTheme="minorEastAsia" w:cstheme="minorEastAsia"/>
                <w:b w:val="0"/>
                <w:bCs w:val="0"/>
                <w:color w:val="auto"/>
                <w:sz w:val="24"/>
                <w:highlight w:val="none"/>
                <w:lang w:val="en-US" w:eastAsia="zh-CN"/>
              </w:rPr>
              <w:t>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w:t>
            </w:r>
            <w:r>
              <w:rPr>
                <w:rFonts w:hint="eastAsia" w:ascii="宋体" w:hAnsi="宋体" w:eastAsia="宋体" w:cs="宋体"/>
                <w:b/>
                <w:bCs/>
                <w:color w:val="auto"/>
                <w:kern w:val="0"/>
                <w:sz w:val="24"/>
                <w:szCs w:val="24"/>
                <w:highlight w:val="none"/>
              </w:rPr>
              <w:t>（根据提供的演示内容进行评审，响应时不作偏离评审）</w:t>
            </w:r>
          </w:p>
          <w:p w14:paraId="36C9A8F1">
            <w:pPr>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23.</w:t>
            </w:r>
            <w:r>
              <w:rPr>
                <w:rFonts w:hint="eastAsia" w:asciiTheme="minorEastAsia" w:hAnsiTheme="minorEastAsia" w:eastAsiaTheme="minorEastAsia" w:cstheme="minorEastAsia"/>
                <w:b w:val="0"/>
                <w:bCs w:val="0"/>
                <w:color w:val="auto"/>
                <w:sz w:val="24"/>
                <w:highlight w:val="none"/>
                <w:lang w:val="en-US" w:eastAsia="zh-CN"/>
              </w:rPr>
              <w:t>移动</w:t>
            </w:r>
            <w:r>
              <w:rPr>
                <w:rFonts w:hint="eastAsia" w:asciiTheme="minorEastAsia" w:hAnsiTheme="minorEastAsia" w:eastAsiaTheme="minorEastAsia" w:cstheme="minorEastAsia"/>
                <w:color w:val="auto"/>
                <w:sz w:val="24"/>
                <w:highlight w:val="none"/>
                <w:lang w:val="en-US" w:eastAsia="zh-CN"/>
              </w:rPr>
              <w:t>授课：演示公网下通过超声快速搜索周边多媒体设备并完成配对，配对后可将手机内教学图片、视频素材以及微信聊天记录中的文件、图片视频等资源传输到多媒体，还能实现手机投屏、课件远程控制等操作，方便老师的教学工作。</w:t>
            </w:r>
            <w:r>
              <w:rPr>
                <w:rFonts w:hint="eastAsia" w:ascii="宋体" w:hAnsi="宋体" w:eastAsia="宋体" w:cs="宋体"/>
                <w:b/>
                <w:bCs/>
                <w:color w:val="auto"/>
                <w:kern w:val="0"/>
                <w:sz w:val="24"/>
                <w:szCs w:val="24"/>
                <w:highlight w:val="none"/>
              </w:rPr>
              <w:t>（根据提供的演示内容进行评审，响应时不作偏离评审）</w:t>
            </w:r>
          </w:p>
          <w:p w14:paraId="653880D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十、教学办公协同系统</w:t>
            </w:r>
          </w:p>
          <w:p w14:paraId="0143329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文件定向发送：支持教师电脑一次发送多个文件至教室一体机设备；可发送图片、视频、文档等类型的文件；可以从不同的文件夹拖动或选择文件至发送区；能查看待发送的文件列表，并可选择在待发送列表中删除文件；支持教师电脑一次发送文件给不同教室的一体机，教室一体机离线时，文件能够暂存在云端，一体机在线后可进行自动下载；支持查看传输文件的发送进度；（</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6D733C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3、文件自动清理：支持一体机在线状态下可自动接教师发送的文件；支持自动清理超过14天的文件。</w:t>
            </w:r>
          </w:p>
          <w:p w14:paraId="127B83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4、存储路径变更：支持用户可任意选择发送文件的存储路径，修改盘符的过程中支持用户对原盘符的文件进行迁移还是删除。</w:t>
            </w:r>
          </w:p>
          <w:p w14:paraId="72B686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格式转化：支持在线对PDF的文件进行转换格式，转换为XLSX、DOCX、PPT;转换后文件内容的排布与源PDF保持基本一致；支持对转换后的文件进行编辑，包括(编辑文本、编辑表格、编辑图片);转换后支持下载文件至电脑本地。</w:t>
            </w:r>
          </w:p>
          <w:p w14:paraId="50DDFBA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6、</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快捷打开：系统软件支持添加教师所需的教学应用、网站和组件；教师可在办公室电脑上打开课件、文档、课件库、校本资源、集体备课、作业本、快传、设备；系统支持把教师电脑端的屏幕同步到一体机设备，通过连接码的方式建立传屏关系，传屏成功后，支持在一体机设备反向触控教师端设备；同时支持勿扰模式，该模式下其他设备无法传屏至一体机设备。（</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541F03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7、最近使用课件：软件可展示最近使用的前3条课件，点击课件支持在发送端软件内打开和编辑。</w:t>
            </w:r>
          </w:p>
          <w:p w14:paraId="306826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8、文字快剪：软件支持提取视频的声音并转换成文字，自动识别出语气词，用户可选择删除，支持手动删除文字从而达到剪辑的目的。</w:t>
            </w:r>
          </w:p>
          <w:p w14:paraId="13891A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十一、内置OPS模块</w:t>
            </w:r>
          </w:p>
          <w:p w14:paraId="31C841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1．采用按压式卡扣锁紧机构，无需工具即可快速拆卸电脑模块;计算机模块可推拉式插入整机，可实现无单独接线的插拔;</w:t>
            </w:r>
          </w:p>
          <w:p w14:paraId="0664C1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2．处理器： 主频≥2.0GHz,支持4个物理核心和8个逻辑核心；内存：16G DDR4笔记本内存或以上配置；硬盘：256G或以上SSD，2G独显 。</w:t>
            </w:r>
          </w:p>
          <w:p w14:paraId="6E9099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3．具有独立非外拓展的电脑USB接口；至少具有3个USB3.0接口，至少具有2个USB2.0接口；至少具有2个HDMI out 接口；至少具有一个RJ45接口；</w:t>
            </w:r>
          </w:p>
          <w:p w14:paraId="728CB9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4．具有标准的PC防盗锁孔，确保电脑模块防盗;</w:t>
            </w:r>
          </w:p>
          <w:p w14:paraId="0004F47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5．和整机的连接采用万兆级网口，传输速率≥10Gbps;</w:t>
            </w:r>
          </w:p>
          <w:p w14:paraId="71ABFC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6．至少支持1个音频接口，1个3.5mm mic接口;支持至少1个独立物理按键，支持系统开机启动;模块支持至少2个指示灯，红色亮起表示模块通电；绿色闪烁表示模块工作。</w:t>
            </w:r>
          </w:p>
          <w:p w14:paraId="5C976EE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7．预装正版国产操作系统</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确保WPS正常使用</w:t>
            </w:r>
            <w:r>
              <w:rPr>
                <w:rFonts w:hint="eastAsia" w:ascii="宋体" w:hAnsi="宋体" w:cs="宋体"/>
                <w:color w:val="auto"/>
                <w:sz w:val="24"/>
                <w:szCs w:val="24"/>
                <w:highlight w:val="none"/>
                <w:lang w:eastAsia="zh-CN" w:bidi="ar"/>
              </w:rPr>
              <w:t>。</w:t>
            </w:r>
          </w:p>
        </w:tc>
        <w:tc>
          <w:tcPr>
            <w:tcW w:w="342" w:type="pct"/>
            <w:tcBorders>
              <w:top w:val="nil"/>
              <w:left w:val="nil"/>
              <w:bottom w:val="single" w:color="auto" w:sz="4" w:space="0"/>
              <w:right w:val="single" w:color="000000" w:sz="8" w:space="0"/>
            </w:tcBorders>
            <w:shd w:val="clear" w:color="auto" w:fill="auto"/>
            <w:noWrap/>
            <w:vAlign w:val="center"/>
          </w:tcPr>
          <w:p w14:paraId="00DE07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台</w:t>
            </w:r>
          </w:p>
        </w:tc>
        <w:tc>
          <w:tcPr>
            <w:tcW w:w="343" w:type="pct"/>
            <w:tcBorders>
              <w:top w:val="nil"/>
              <w:left w:val="nil"/>
              <w:bottom w:val="single" w:color="auto" w:sz="4" w:space="0"/>
              <w:right w:val="single" w:color="000000" w:sz="8" w:space="0"/>
            </w:tcBorders>
            <w:shd w:val="clear" w:color="auto" w:fill="auto"/>
            <w:noWrap/>
            <w:vAlign w:val="center"/>
          </w:tcPr>
          <w:p w14:paraId="5722C7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682A27D5">
        <w:tblPrEx>
          <w:tblCellMar>
            <w:top w:w="0" w:type="dxa"/>
            <w:left w:w="108" w:type="dxa"/>
            <w:bottom w:w="0" w:type="dxa"/>
            <w:right w:w="108" w:type="dxa"/>
          </w:tblCellMar>
        </w:tblPrEx>
        <w:trPr>
          <w:trHeight w:val="1540" w:hRule="atLeast"/>
        </w:trPr>
        <w:tc>
          <w:tcPr>
            <w:tcW w:w="342"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2FF158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568" w:type="pct"/>
            <w:tcBorders>
              <w:top w:val="single" w:color="auto" w:sz="4" w:space="0"/>
              <w:left w:val="nil"/>
              <w:bottom w:val="single" w:color="auto" w:sz="4" w:space="0"/>
              <w:right w:val="single" w:color="000000" w:sz="8" w:space="0"/>
            </w:tcBorders>
            <w:shd w:val="clear" w:color="auto" w:fill="auto"/>
            <w:vAlign w:val="center"/>
          </w:tcPr>
          <w:p w14:paraId="041DAF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86寸智慧黑板</w:t>
            </w:r>
          </w:p>
        </w:tc>
        <w:tc>
          <w:tcPr>
            <w:tcW w:w="3402" w:type="pct"/>
            <w:tcBorders>
              <w:top w:val="single" w:color="auto" w:sz="4" w:space="0"/>
              <w:left w:val="nil"/>
              <w:bottom w:val="single" w:color="auto" w:sz="4" w:space="0"/>
              <w:right w:val="single" w:color="000000" w:sz="8" w:space="0"/>
            </w:tcBorders>
            <w:shd w:val="clear" w:color="auto" w:fill="auto"/>
          </w:tcPr>
          <w:p w14:paraId="5D46B3C0">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一、整体设计  </w:t>
            </w:r>
          </w:p>
          <w:p w14:paraId="52B3CD0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整体外观尺寸：宽≥4200mm，高≥1200mm，厚≤95mm。整机采用全金属外壳，三拼接平面一体化设计，屏幕边缘采用金属圆角包边防护，整机背板采用金属材质。无推拉式结构，外部无任何可见内部功能模块连接线。主副屏过渡平滑并在同一平面，中间无单独边框阻隔。</w:t>
            </w:r>
          </w:p>
          <w:p w14:paraId="47A4025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2．整机屏幕采用86英寸液晶显示器，UHD超高清LED液晶屏，显示比例16:9，分辨率3840×2160；钢化玻璃表面硬度≥9H，灰度等级≥256级。</w:t>
            </w:r>
          </w:p>
          <w:p w14:paraId="37ECAE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3．整机具备至少6个前置按键，可实现老师开关机、调出中控菜单、音量+/-、护眼、录屏操作。</w:t>
            </w:r>
          </w:p>
          <w:p w14:paraId="5F6AFF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4．三合一电源按键，关机状态下按按键开机；开机状态下按按键实现节能熄屏/唤醒，长按按键实现关机。</w:t>
            </w:r>
          </w:p>
          <w:p w14:paraId="46A4F1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5．采用红外触控方式，支持Android系统中进行30点或以上触控。</w:t>
            </w:r>
          </w:p>
          <w:p w14:paraId="1208F5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6．整机内置2.2声道扬声器，位于设备上边框，顶置朝前发声，前朝向10W高音扬声器2个，上朝向20W中低音扬声器2个，额定总功率60W。</w:t>
            </w:r>
          </w:p>
          <w:p w14:paraId="5B84FF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7．整机视网膜蓝光危害（蓝光加权辐射亮度LB）满足蓝光危害RG0级别</w:t>
            </w:r>
          </w:p>
          <w:p w14:paraId="5A580FF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8．整机采用硬件低蓝光背光技术，在源头减少有害蓝光波段能量，蓝光占比（有害蓝光415～455nm能量综合）/（整体蓝光400～500能量综合）＜50%，低蓝光保护显示不偏色、不泛黄。</w:t>
            </w:r>
          </w:p>
          <w:p w14:paraId="3774A8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9．整机支持纸质护眼模式，可以在任意通道任意画面任意软件所有显示内容下实现画面纹理的实时调整；支持纸质纹理：牛皮纸、素描纸、宣纸、水彩纸、水纹纸；支持透明度调节；支持色温调节。</w:t>
            </w:r>
          </w:p>
          <w:p w14:paraId="54C223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10．整机支持色彩空间可选，包含标准模式和sRGB模式，在sRGB模式下可做到高色准△E≤1.5。</w:t>
            </w:r>
          </w:p>
          <w:p w14:paraId="31F7F9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11．整机支持蓝牙Bluetooth 5.2标准，固件版本号HCI11.20/LMP11.20；Wi-Fi及AP热点支持频段2.4GHz/5GHz ；Wi-Fi制式支持IEEE 802.11 a/b/g/n/ac/ax；支持版本Wi-Fi6。</w:t>
            </w:r>
          </w:p>
          <w:p w14:paraId="0340B1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二、主要功能</w:t>
            </w:r>
          </w:p>
          <w:p w14:paraId="06EB61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1．支持经典护眼模式，可通过前置面板物理功能按键一键启用经典护眼模式。</w:t>
            </w:r>
          </w:p>
          <w:p w14:paraId="376FAB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2．设备支持通过前置面板物理按键一键启动录屏功能，可将屏幕中显示的课件、音频内容与人声同时录制。</w:t>
            </w:r>
          </w:p>
          <w:p w14:paraId="4A0D8D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整机内置非独立摄像头，拍摄照片像素数≥1600万，摄像头视场角≥135度；整机内置非独立的高清摄像头，可用于远程巡课，拍摄范围可以涵盖整机距离摄像头垂直法线左右水平距离各大于等于4米，左右最边缘深度大于等于2.3米范围内，支持大于等于10米距离时实现AI识别人像，整机摄像头支持人脸识别、快速点人数、随机抽人；识别所有学生，显示标记，然后随机抽选，同时显示标记不少于60人。</w:t>
            </w:r>
          </w:p>
          <w:p w14:paraId="61BF07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4．整机支持通过人脸识别进行登录账号。</w:t>
            </w:r>
          </w:p>
          <w:p w14:paraId="38DF4E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5．整机摄像头支持环境色温判断，根据环境调节合适的显示图像效果。</w:t>
            </w:r>
          </w:p>
          <w:p w14:paraId="2DD728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整机具备前置Type-C接口，通过Type-C接口实现音视频输入，外接电脑设备经双头Type-C线连接至整机，即可把外接电脑设备画面投到整机上，同时在整机上操作画面，可实现触摸电脑的操作，无需再连接触控USB线。</w:t>
            </w:r>
          </w:p>
          <w:p w14:paraId="79FF91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7．外接电脑设备经双头Type-C线连接至整机，可调用整机内置的摄像头、麦克风、扬声器，在外接电脑即可控制整机拍摄教室画面。</w:t>
            </w:r>
          </w:p>
          <w:p w14:paraId="5580D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8．在任意信号源通道下，支持十指长按屏幕5秒和遥控器两种方式实现触摸锁定及解锁，触摸锁定时整机无法被触控操作。</w:t>
            </w:r>
          </w:p>
          <w:p w14:paraId="543995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9．支持半屏模式，</w:t>
            </w:r>
          </w:p>
          <w:p w14:paraId="19E95B69">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．整机支持将副屏书写轨迹进行部分选中，选中的内容可以插入到授课课件中，方便老师结合课件和板书笔迹一起进行讲解。</w:t>
            </w:r>
          </w:p>
          <w:p w14:paraId="40596463">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11</w:t>
            </w:r>
            <w:r>
              <w:rPr>
                <w:rFonts w:hint="eastAsia" w:ascii="宋体" w:hAnsi="宋体" w:eastAsia="宋体" w:cs="宋体"/>
                <w:color w:val="auto"/>
                <w:sz w:val="24"/>
                <w:szCs w:val="24"/>
                <w:highlight w:val="none"/>
                <w:lang w:bidi="ar"/>
              </w:rPr>
              <w:t>．整机支持黑屏记录模式，可以实现副屏板书与主屏板书内容均以电子化同时保存，在两侧黑板和主屏均可以使用粉笔书写，主屏粉笔书写时，不因主屏显示效果影响学生查看粉笔板书</w:t>
            </w:r>
          </w:p>
          <w:p w14:paraId="625AAF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三、嵌入式系统</w:t>
            </w:r>
          </w:p>
          <w:p w14:paraId="267C99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1．嵌入式系统版本不低于Android 11，内存≥2GB，存储空间≥8GB。</w:t>
            </w:r>
          </w:p>
          <w:p w14:paraId="556BED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12074E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3．无PC状态下，嵌入式Android操作系统下常用的教学应用功能，如白板书写、WPS软件使用和网页浏览。</w:t>
            </w:r>
          </w:p>
          <w:p w14:paraId="2277F8BC">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四、教学软件：</w:t>
            </w:r>
            <w:r>
              <w:rPr>
                <w:rFonts w:hint="eastAsia" w:ascii="宋体" w:hAnsi="宋体" w:cs="宋体"/>
                <w:color w:val="auto"/>
                <w:sz w:val="24"/>
                <w:szCs w:val="24"/>
                <w:highlight w:val="none"/>
                <w:lang w:val="en-US" w:eastAsia="zh-CN" w:bidi="ar"/>
              </w:rPr>
              <w:t>同</w:t>
            </w:r>
            <w:r>
              <w:rPr>
                <w:rFonts w:hint="eastAsia" w:ascii="宋体" w:hAnsi="宋体" w:eastAsia="宋体" w:cs="宋体"/>
                <w:color w:val="auto"/>
                <w:sz w:val="24"/>
                <w:szCs w:val="24"/>
                <w:highlight w:val="none"/>
                <w:lang w:bidi="ar"/>
              </w:rPr>
              <w:t>86寸一体机</w:t>
            </w:r>
            <w:r>
              <w:rPr>
                <w:rFonts w:hint="eastAsia" w:ascii="宋体" w:hAnsi="宋体" w:cs="宋体"/>
                <w:color w:val="auto"/>
                <w:sz w:val="24"/>
                <w:szCs w:val="24"/>
                <w:highlight w:val="none"/>
                <w:lang w:val="en-US" w:eastAsia="zh-CN" w:bidi="ar"/>
              </w:rPr>
              <w:t>教学软件。</w:t>
            </w:r>
          </w:p>
        </w:tc>
        <w:tc>
          <w:tcPr>
            <w:tcW w:w="342" w:type="pct"/>
            <w:tcBorders>
              <w:top w:val="single" w:color="auto" w:sz="4" w:space="0"/>
              <w:left w:val="nil"/>
              <w:bottom w:val="single" w:color="auto" w:sz="4" w:space="0"/>
              <w:right w:val="single" w:color="000000" w:sz="8" w:space="0"/>
            </w:tcBorders>
            <w:shd w:val="clear" w:color="auto" w:fill="auto"/>
            <w:noWrap/>
            <w:vAlign w:val="center"/>
          </w:tcPr>
          <w:p w14:paraId="55B43D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6D6CDB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r>
      <w:tr w14:paraId="4EAC348F">
        <w:tblPrEx>
          <w:tblCellMar>
            <w:top w:w="0" w:type="dxa"/>
            <w:left w:w="108" w:type="dxa"/>
            <w:bottom w:w="0" w:type="dxa"/>
            <w:right w:w="108" w:type="dxa"/>
          </w:tblCellMar>
        </w:tblPrEx>
        <w:trPr>
          <w:trHeight w:val="1269" w:hRule="atLeast"/>
        </w:trPr>
        <w:tc>
          <w:tcPr>
            <w:tcW w:w="342"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528AF9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568" w:type="pct"/>
            <w:tcBorders>
              <w:top w:val="single" w:color="auto" w:sz="4" w:space="0"/>
              <w:left w:val="nil"/>
              <w:bottom w:val="single" w:color="auto" w:sz="4" w:space="0"/>
              <w:right w:val="single" w:color="000000" w:sz="8" w:space="0"/>
            </w:tcBorders>
            <w:shd w:val="clear" w:color="auto" w:fill="auto"/>
            <w:vAlign w:val="center"/>
          </w:tcPr>
          <w:p w14:paraId="4F3AF6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外挂式推拉书写板</w:t>
            </w:r>
          </w:p>
        </w:tc>
        <w:tc>
          <w:tcPr>
            <w:tcW w:w="3402" w:type="pct"/>
            <w:tcBorders>
              <w:top w:val="single" w:color="auto" w:sz="4" w:space="0"/>
              <w:left w:val="nil"/>
              <w:bottom w:val="single" w:color="auto" w:sz="4" w:space="0"/>
              <w:right w:val="single" w:color="000000" w:sz="8" w:space="0"/>
            </w:tcBorders>
            <w:shd w:val="clear" w:color="auto" w:fill="auto"/>
          </w:tcPr>
          <w:p w14:paraId="75CAE36C">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固定书写板部分：</w:t>
            </w:r>
          </w:p>
          <w:p w14:paraId="40CFBE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1.结构：书写绿板内外双层结构的内层，两块固定书写板与交互式一体机正面平齐。</w:t>
            </w:r>
          </w:p>
          <w:p w14:paraId="746934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2.固定书写板基本尺寸约：≥1000mm x 1220mmx 2块（可根据学校具体要求适当调整）。</w:t>
            </w:r>
          </w:p>
          <w:p w14:paraId="4BF1E78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3. </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书写板面材质：亚光；无裂纹、无流痕、无气泡等缺陷、细腻平整、书写流畅、字迹清晰、擦后无残留、耐磨损、耐腐蚀、色调柔和、时尚美观，学生任意角度都能正常观看，可视效果佳无反光，有效地保护师生的视力健康。书写板反射比为0.154（</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7E0F45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4.书写板内芯材料：防潮、吸音、高强度聚苯乙烯泡沫板（泡沫板适应长期潮湿环境）或机制板厚度≥14mm。</w:t>
            </w:r>
          </w:p>
          <w:p w14:paraId="0B8B10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5.背板：采用防锈热镀锌钢板，流水线一次成型，设有加强凹槽。</w:t>
            </w:r>
          </w:p>
          <w:p w14:paraId="30E02D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6.边框材料：整体采用白色铝合金；横立框采用双层加强结构，包角材料采用抗老化高强度ABS工程塑料。</w:t>
            </w:r>
          </w:p>
          <w:p w14:paraId="5F7342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滑动书写板部分：</w:t>
            </w:r>
          </w:p>
          <w:p w14:paraId="268F6A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7.结构：书写绿板内外双层结构的外层，两块外挂式滑动书写板。</w:t>
            </w:r>
          </w:p>
          <w:p w14:paraId="776767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8.滑动书写板基本尺寸：1000mm x 1200mm x 2块（根据一体机尺寸可调整）；单边滑动。</w:t>
            </w:r>
          </w:p>
          <w:p w14:paraId="353CD0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9.书写板面：优质烤漆板面，墨绿色、亚光。</w:t>
            </w:r>
          </w:p>
          <w:p w14:paraId="5973B74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10.内芯材料：防潮、吸音、高强度聚苯乙烯泡沫板（泡沫板适应长期潮湿环境）或机制板厚度≥14mm。</w:t>
            </w:r>
          </w:p>
          <w:p w14:paraId="5F0614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11.背板：采用优质防锈热镀锌钢板，流水线一次成型，设有加强凹槽。</w:t>
            </w:r>
          </w:p>
          <w:p w14:paraId="5F11952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12.</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书写板轨道及滑轮：整体采用白色铝合金，采用一体化平形槽轨道（轨道在框架内侧）,每套推拉板上方有8组滑轮，每组滑轮内有三个橡胶静音轮子滑动，滑轮与滑轨之间的平衡性小于0.3，铝合金耐盐雾腐蚀性能达到10级（</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r>
              <w:rPr>
                <w:rFonts w:hint="eastAsia" w:ascii="宋体" w:hAnsi="宋体" w:eastAsia="宋体" w:cs="宋体"/>
                <w:b/>
                <w:bCs/>
                <w:color w:val="auto"/>
                <w:sz w:val="24"/>
                <w:szCs w:val="24"/>
                <w:highlight w:val="none"/>
                <w:lang w:bidi="ar"/>
              </w:rPr>
              <w:t>复印件并加盖公章）。</w:t>
            </w:r>
          </w:p>
          <w:p w14:paraId="6B5A60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13.外挂式移动板下方装有白色笔槽和拉手。</w:t>
            </w:r>
          </w:p>
          <w:p w14:paraId="5595FFD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液晶触摸一体机安装部分及附件：</w:t>
            </w:r>
          </w:p>
          <w:p w14:paraId="03338A8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1．安装尺寸：要满足互式触摸一体机或电子白板的安装要求，尺寸根据实际情况调整。</w:t>
            </w:r>
          </w:p>
          <w:p w14:paraId="0838CB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2．整体外观：美观大气，使用稳定，推拉板关闭时要能完全遮盖住触摸一体机。</w:t>
            </w:r>
          </w:p>
          <w:p w14:paraId="0A1E2F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3．售后维护：维护方便，固定板与移动板都可独立拆卸，方便黑板与多媒体一体机的日常维护，一体机及OPS检修时不用拆除整套绿板。</w:t>
            </w:r>
          </w:p>
        </w:tc>
        <w:tc>
          <w:tcPr>
            <w:tcW w:w="342" w:type="pct"/>
            <w:tcBorders>
              <w:top w:val="single" w:color="auto" w:sz="4" w:space="0"/>
              <w:left w:val="nil"/>
              <w:bottom w:val="single" w:color="auto" w:sz="4" w:space="0"/>
              <w:right w:val="single" w:color="000000" w:sz="8" w:space="0"/>
            </w:tcBorders>
            <w:shd w:val="clear" w:color="auto" w:fill="auto"/>
            <w:noWrap/>
            <w:vAlign w:val="center"/>
          </w:tcPr>
          <w:p w14:paraId="14EF5F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single" w:color="auto" w:sz="4" w:space="0"/>
              <w:left w:val="nil"/>
              <w:bottom w:val="single" w:color="auto" w:sz="4" w:space="0"/>
              <w:right w:val="single" w:color="000000" w:sz="8" w:space="0"/>
            </w:tcBorders>
            <w:shd w:val="clear" w:color="auto" w:fill="auto"/>
            <w:noWrap/>
            <w:vAlign w:val="center"/>
          </w:tcPr>
          <w:p w14:paraId="25FA88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3E3E37FD">
        <w:tblPrEx>
          <w:tblCellMar>
            <w:top w:w="0" w:type="dxa"/>
            <w:left w:w="108" w:type="dxa"/>
            <w:bottom w:w="0" w:type="dxa"/>
            <w:right w:w="108" w:type="dxa"/>
          </w:tblCellMar>
        </w:tblPrEx>
        <w:trPr>
          <w:trHeight w:val="384" w:hRule="atLeast"/>
        </w:trPr>
        <w:tc>
          <w:tcPr>
            <w:tcW w:w="342"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3E1562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p>
        </w:tc>
        <w:tc>
          <w:tcPr>
            <w:tcW w:w="568" w:type="pct"/>
            <w:tcBorders>
              <w:top w:val="single" w:color="auto" w:sz="4" w:space="0"/>
              <w:left w:val="nil"/>
              <w:bottom w:val="single" w:color="auto" w:sz="4" w:space="0"/>
              <w:right w:val="single" w:color="000000" w:sz="8" w:space="0"/>
            </w:tcBorders>
            <w:shd w:val="clear" w:color="auto" w:fill="auto"/>
            <w:vAlign w:val="center"/>
          </w:tcPr>
          <w:p w14:paraId="08C564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实物展台</w:t>
            </w:r>
          </w:p>
        </w:tc>
        <w:tc>
          <w:tcPr>
            <w:tcW w:w="3402" w:type="pct"/>
            <w:tcBorders>
              <w:top w:val="single" w:color="auto" w:sz="4" w:space="0"/>
              <w:left w:val="nil"/>
              <w:bottom w:val="single" w:color="auto" w:sz="4" w:space="0"/>
              <w:right w:val="single" w:color="000000" w:sz="8" w:space="0"/>
            </w:tcBorders>
            <w:shd w:val="clear" w:color="auto" w:fill="auto"/>
          </w:tcPr>
          <w:p w14:paraId="64F05F79">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硬件部分：</w:t>
            </w:r>
          </w:p>
          <w:p w14:paraId="156B82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 铝合金外壳，无锐角无利边设计。</w:t>
            </w:r>
          </w:p>
          <w:p w14:paraId="6B4724A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 壁挂式安装，防盗防破坏。</w:t>
            </w:r>
          </w:p>
          <w:p w14:paraId="08A504E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 采用三折叠开合式托板，展开后托板尺寸≥A4面积，收起时小巧不占空间，高效利用挂墙面积。</w:t>
            </w:r>
          </w:p>
          <w:p w14:paraId="743F2A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 采用USB高速接口，单根USB线实现供电、高清数据传输需求。</w:t>
            </w:r>
          </w:p>
          <w:p w14:paraId="4B1910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 采用800W像素自动对焦摄像头，可拍摄A4画幅。</w:t>
            </w:r>
          </w:p>
          <w:p w14:paraId="604F69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 解析度：中间1600线，四周1400线。</w:t>
            </w:r>
          </w:p>
          <w:p w14:paraId="4B96E0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 展台按键采用电容式触摸按键，可实现一键启动展台画面、画面放大、画面缩小、画面旋转、拍照截图等功能，同时也支持在一体机或电脑上进行同样的操作。</w:t>
            </w:r>
          </w:p>
          <w:p w14:paraId="007E3B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 整机自带均光罩LED补光灯，光线不足时可进行亮度补充，亮度均匀。</w:t>
            </w:r>
          </w:p>
          <w:p w14:paraId="49413D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软件部分：</w:t>
            </w:r>
          </w:p>
          <w:p w14:paraId="2A37FB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 支持对展台实时画面进行放大、缩小、旋转、自适应、冻结画面等操作。</w:t>
            </w:r>
          </w:p>
          <w:p w14:paraId="79354B9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 支持展台画面实时批注，预设多种笔划粗细及颜色供选择，且支持对展台画面联同批注内容进行同步缩放、移动。</w:t>
            </w:r>
          </w:p>
          <w:p w14:paraId="19846A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 支持展台画面拍照截图并进行多图预览，可对任一图片进行全屏显示。</w:t>
            </w:r>
          </w:p>
          <w:p w14:paraId="77B127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 老师可在一体机或电脑上选择延时拍照功能，支持5秒或10秒延时模式，预留充足时间以便调整拍摄内容。</w:t>
            </w:r>
          </w:p>
          <w:p w14:paraId="5FB947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 可选择图像、文本或动态等多种情景模式，适应不同展示内容。</w:t>
            </w:r>
          </w:p>
          <w:p w14:paraId="6F730C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 具备图像增强功能，可自动裁剪背景并增强文字显示，使文档画面更清晰。</w:t>
            </w:r>
          </w:p>
          <w:p w14:paraId="0FBA02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 支持故障自动检测，在软件无法出现展台拍摄画面时，自动出现检测链接，帮助用户检测“无画面”的原因，并给出引导性解决方案。可判断硬件连接、显卡驱动、摄像头占用、软件版本等问题。</w:t>
            </w:r>
          </w:p>
          <w:p w14:paraId="5268A9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支持二维码扫码功能：打开扫一扫功能后，将书本上的二维码放入扫描框内即可自动扫描，并进入系统浏览器获取二维码的链接内容，帮助老师快速获取电子教学资源。</w:t>
            </w:r>
          </w:p>
        </w:tc>
        <w:tc>
          <w:tcPr>
            <w:tcW w:w="342" w:type="pct"/>
            <w:tcBorders>
              <w:top w:val="single" w:color="auto" w:sz="4" w:space="0"/>
              <w:left w:val="nil"/>
              <w:bottom w:val="single" w:color="auto" w:sz="4" w:space="0"/>
              <w:right w:val="single" w:color="000000" w:sz="8" w:space="0"/>
            </w:tcBorders>
            <w:shd w:val="clear" w:color="auto" w:fill="auto"/>
            <w:vAlign w:val="center"/>
          </w:tcPr>
          <w:p w14:paraId="1E680D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台</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63717C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55CA5C02">
        <w:tblPrEx>
          <w:tblCellMar>
            <w:top w:w="0" w:type="dxa"/>
            <w:left w:w="108" w:type="dxa"/>
            <w:bottom w:w="0" w:type="dxa"/>
            <w:right w:w="108" w:type="dxa"/>
          </w:tblCellMar>
        </w:tblPrEx>
        <w:trPr>
          <w:trHeight w:val="2491" w:hRule="atLeast"/>
        </w:trPr>
        <w:tc>
          <w:tcPr>
            <w:tcW w:w="34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20A952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w:t>
            </w:r>
          </w:p>
        </w:tc>
        <w:tc>
          <w:tcPr>
            <w:tcW w:w="568" w:type="pct"/>
            <w:tcBorders>
              <w:top w:val="single" w:color="auto" w:sz="4" w:space="0"/>
              <w:left w:val="nil"/>
              <w:bottom w:val="single" w:color="000000" w:sz="8" w:space="0"/>
              <w:right w:val="single" w:color="000000" w:sz="8" w:space="0"/>
            </w:tcBorders>
            <w:shd w:val="clear" w:color="auto" w:fill="auto"/>
            <w:vAlign w:val="center"/>
          </w:tcPr>
          <w:p w14:paraId="50ACDC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多媒体讲台</w:t>
            </w:r>
          </w:p>
        </w:tc>
        <w:tc>
          <w:tcPr>
            <w:tcW w:w="3402" w:type="pct"/>
            <w:tcBorders>
              <w:top w:val="single" w:color="auto" w:sz="4" w:space="0"/>
              <w:left w:val="nil"/>
              <w:bottom w:val="single" w:color="000000" w:sz="8" w:space="0"/>
              <w:right w:val="single" w:color="000000" w:sz="8" w:space="0"/>
            </w:tcBorders>
            <w:shd w:val="clear" w:color="auto" w:fill="auto"/>
          </w:tcPr>
          <w:p w14:paraId="60A7D64C">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1、讲台精选镀锌钢板</w:t>
            </w:r>
            <w:r>
              <w:rPr>
                <w:rFonts w:hint="eastAsia" w:ascii="宋体" w:hAnsi="宋体" w:cs="宋体"/>
                <w:color w:val="auto"/>
                <w:sz w:val="24"/>
                <w:szCs w:val="24"/>
                <w:highlight w:val="none"/>
                <w:lang w:val="en-US" w:eastAsia="zh-CN" w:bidi="ar"/>
              </w:rPr>
              <w:t>或钢木混合</w:t>
            </w:r>
            <w:r>
              <w:rPr>
                <w:rFonts w:hint="eastAsia" w:ascii="宋体" w:hAnsi="宋体" w:eastAsia="宋体" w:cs="宋体"/>
                <w:color w:val="auto"/>
                <w:sz w:val="24"/>
                <w:szCs w:val="24"/>
                <w:highlight w:val="none"/>
                <w:lang w:bidi="ar"/>
              </w:rPr>
              <w:t>（光洁平整无锈迹）。</w:t>
            </w:r>
          </w:p>
          <w:p w14:paraId="76DB1B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讲台开放式设计，钢木结构，讲台左侧预留显示器开孔，可放置18.5~23.8寸显示器，显示器仰角≧10°，加装5mm钢化防爆玻璃。显示器仰角可根据老师身高和采光自行调整的功能，调整角度≥10度，讲桌右侧预留直径25mm穿线孔。正面键盘抽屉在原有拉手基础加装锁具，键盘与显示器采用连锁装置，只需将键盘关闭后显示器便不可打开，大大增加设备安全性。</w:t>
            </w:r>
          </w:p>
          <w:p w14:paraId="2BBD9ED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3、桌面平铺≥12毫米厚耐划三聚氰胺板，平整无接缝。两侧扶手及后背logo装饰板均采用橡胶木经加热烘干去除水分。</w:t>
            </w:r>
          </w:p>
          <w:p w14:paraId="5250D5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4、机柜桌面配笔记本接口模块，包含一个VGA、一个AUDIO、两个USB、一个网络、一个电源、一个话筒等接口、二三插电源接口。</w:t>
            </w:r>
          </w:p>
        </w:tc>
        <w:tc>
          <w:tcPr>
            <w:tcW w:w="342" w:type="pct"/>
            <w:tcBorders>
              <w:top w:val="single" w:color="auto" w:sz="4" w:space="0"/>
              <w:left w:val="nil"/>
              <w:bottom w:val="single" w:color="000000" w:sz="8" w:space="0"/>
              <w:right w:val="single" w:color="000000" w:sz="8" w:space="0"/>
            </w:tcBorders>
            <w:shd w:val="clear" w:color="auto" w:fill="auto"/>
            <w:vAlign w:val="center"/>
          </w:tcPr>
          <w:p w14:paraId="22440D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台</w:t>
            </w:r>
          </w:p>
        </w:tc>
        <w:tc>
          <w:tcPr>
            <w:tcW w:w="343" w:type="pct"/>
            <w:tcBorders>
              <w:top w:val="single" w:color="auto" w:sz="4" w:space="0"/>
              <w:left w:val="nil"/>
              <w:bottom w:val="single" w:color="000000" w:sz="8" w:space="0"/>
              <w:right w:val="single" w:color="000000" w:sz="8" w:space="0"/>
            </w:tcBorders>
            <w:shd w:val="clear" w:color="auto" w:fill="auto"/>
            <w:noWrap/>
            <w:vAlign w:val="center"/>
          </w:tcPr>
          <w:p w14:paraId="4BA61C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00A9EC65">
        <w:tblPrEx>
          <w:tblCellMar>
            <w:top w:w="0" w:type="dxa"/>
            <w:left w:w="108" w:type="dxa"/>
            <w:bottom w:w="0" w:type="dxa"/>
            <w:right w:w="108" w:type="dxa"/>
          </w:tblCellMar>
        </w:tblPrEx>
        <w:trPr>
          <w:trHeight w:val="90"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16F2BA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w:t>
            </w:r>
          </w:p>
        </w:tc>
        <w:tc>
          <w:tcPr>
            <w:tcW w:w="568" w:type="pct"/>
            <w:tcBorders>
              <w:top w:val="nil"/>
              <w:left w:val="nil"/>
              <w:bottom w:val="single" w:color="000000" w:sz="8" w:space="0"/>
              <w:right w:val="single" w:color="000000" w:sz="8" w:space="0"/>
            </w:tcBorders>
            <w:shd w:val="clear" w:color="auto" w:fill="auto"/>
            <w:vAlign w:val="center"/>
          </w:tcPr>
          <w:p w14:paraId="37FB9D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显示器</w:t>
            </w:r>
          </w:p>
        </w:tc>
        <w:tc>
          <w:tcPr>
            <w:tcW w:w="3402" w:type="pct"/>
            <w:tcBorders>
              <w:top w:val="nil"/>
              <w:left w:val="nil"/>
              <w:bottom w:val="single" w:color="000000" w:sz="8" w:space="0"/>
              <w:right w:val="single" w:color="000000" w:sz="8" w:space="0"/>
            </w:tcBorders>
            <w:shd w:val="clear" w:color="auto" w:fill="auto"/>
            <w:vAlign w:val="center"/>
          </w:tcPr>
          <w:p w14:paraId="524396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2K/120Hz/IPS广色域/HDR10/低蓝光不闪/三边微边/超薄不低于23寸显示器。</w:t>
            </w:r>
          </w:p>
        </w:tc>
        <w:tc>
          <w:tcPr>
            <w:tcW w:w="342" w:type="pct"/>
            <w:tcBorders>
              <w:top w:val="nil"/>
              <w:left w:val="nil"/>
              <w:bottom w:val="single" w:color="000000" w:sz="8" w:space="0"/>
              <w:right w:val="single" w:color="000000" w:sz="8" w:space="0"/>
            </w:tcBorders>
            <w:shd w:val="clear" w:color="auto" w:fill="auto"/>
            <w:vAlign w:val="center"/>
          </w:tcPr>
          <w:p w14:paraId="2A04E1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7910C1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50A3BA20">
        <w:tblPrEx>
          <w:tblCellMar>
            <w:top w:w="0" w:type="dxa"/>
            <w:left w:w="108" w:type="dxa"/>
            <w:bottom w:w="0" w:type="dxa"/>
            <w:right w:w="108" w:type="dxa"/>
          </w:tblCellMar>
        </w:tblPrEx>
        <w:trPr>
          <w:trHeight w:val="5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224EF1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w:t>
            </w:r>
          </w:p>
        </w:tc>
        <w:tc>
          <w:tcPr>
            <w:tcW w:w="568" w:type="pct"/>
            <w:tcBorders>
              <w:top w:val="nil"/>
              <w:left w:val="nil"/>
              <w:bottom w:val="single" w:color="000000" w:sz="8" w:space="0"/>
              <w:right w:val="single" w:color="000000" w:sz="8" w:space="0"/>
            </w:tcBorders>
            <w:shd w:val="clear" w:color="auto" w:fill="auto"/>
            <w:vAlign w:val="center"/>
          </w:tcPr>
          <w:p w14:paraId="017804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电视盒</w:t>
            </w:r>
          </w:p>
        </w:tc>
        <w:tc>
          <w:tcPr>
            <w:tcW w:w="3402" w:type="pct"/>
            <w:tcBorders>
              <w:top w:val="nil"/>
              <w:left w:val="nil"/>
              <w:bottom w:val="single" w:color="000000" w:sz="8" w:space="0"/>
              <w:right w:val="single" w:color="000000" w:sz="8" w:space="0"/>
            </w:tcBorders>
            <w:shd w:val="clear" w:color="auto" w:fill="auto"/>
            <w:vAlign w:val="center"/>
          </w:tcPr>
          <w:p w14:paraId="145068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电视盒子TV转HDMI转换器适用，RF转HDMI有线信号转视频投影（含0.5米HDMI线）。</w:t>
            </w:r>
          </w:p>
        </w:tc>
        <w:tc>
          <w:tcPr>
            <w:tcW w:w="342" w:type="pct"/>
            <w:tcBorders>
              <w:top w:val="nil"/>
              <w:left w:val="nil"/>
              <w:bottom w:val="single" w:color="000000" w:sz="8" w:space="0"/>
              <w:right w:val="single" w:color="000000" w:sz="8" w:space="0"/>
            </w:tcBorders>
            <w:shd w:val="clear" w:color="auto" w:fill="auto"/>
            <w:vAlign w:val="center"/>
          </w:tcPr>
          <w:p w14:paraId="1D0490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012D52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28DC9015">
        <w:tblPrEx>
          <w:tblCellMar>
            <w:top w:w="0" w:type="dxa"/>
            <w:left w:w="108" w:type="dxa"/>
            <w:bottom w:w="0" w:type="dxa"/>
            <w:right w:w="108" w:type="dxa"/>
          </w:tblCellMar>
        </w:tblPrEx>
        <w:trPr>
          <w:trHeight w:val="257"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394679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w:t>
            </w:r>
          </w:p>
        </w:tc>
        <w:tc>
          <w:tcPr>
            <w:tcW w:w="568" w:type="pct"/>
            <w:tcBorders>
              <w:top w:val="nil"/>
              <w:left w:val="nil"/>
              <w:bottom w:val="single" w:color="000000" w:sz="8" w:space="0"/>
              <w:right w:val="single" w:color="000000" w:sz="8" w:space="0"/>
            </w:tcBorders>
            <w:shd w:val="clear" w:color="auto" w:fill="auto"/>
            <w:vAlign w:val="center"/>
          </w:tcPr>
          <w:p w14:paraId="640F54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地台</w:t>
            </w:r>
          </w:p>
        </w:tc>
        <w:tc>
          <w:tcPr>
            <w:tcW w:w="3402" w:type="pct"/>
            <w:tcBorders>
              <w:top w:val="nil"/>
              <w:left w:val="nil"/>
              <w:bottom w:val="single" w:color="000000" w:sz="8" w:space="0"/>
              <w:right w:val="single" w:color="000000" w:sz="8" w:space="0"/>
            </w:tcBorders>
            <w:shd w:val="clear" w:color="auto" w:fill="auto"/>
          </w:tcPr>
          <w:p w14:paraId="75BA7436">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1.地台尺寸为长度4000MM高度150MM深度为700MM.(可根据教室实际大小定制)</w:t>
            </w:r>
          </w:p>
          <w:p w14:paraId="50736B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2.整体内部采用镀锌钢管焊接而成，镀锌管材料为厚度0.8MM，规格为25MM乘25MM。</w:t>
            </w:r>
          </w:p>
          <w:p w14:paraId="6D055B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3.钢架面铺设18MM厚度实木多层板，多层板外铺设木地板，边缘处为铝合金包边。</w:t>
            </w:r>
          </w:p>
          <w:p w14:paraId="1086B96D">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.整体造型可做梯形或靠近学生面可做圆弧。</w:t>
            </w:r>
          </w:p>
        </w:tc>
        <w:tc>
          <w:tcPr>
            <w:tcW w:w="342" w:type="pct"/>
            <w:tcBorders>
              <w:top w:val="nil"/>
              <w:left w:val="nil"/>
              <w:bottom w:val="single" w:color="000000" w:sz="8" w:space="0"/>
              <w:right w:val="single" w:color="000000" w:sz="8" w:space="0"/>
            </w:tcBorders>
            <w:shd w:val="clear" w:color="auto" w:fill="auto"/>
            <w:vAlign w:val="center"/>
          </w:tcPr>
          <w:p w14:paraId="23D4AD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台</w:t>
            </w:r>
          </w:p>
        </w:tc>
        <w:tc>
          <w:tcPr>
            <w:tcW w:w="343" w:type="pct"/>
            <w:tcBorders>
              <w:top w:val="nil"/>
              <w:left w:val="nil"/>
              <w:bottom w:val="single" w:color="000000" w:sz="8" w:space="0"/>
              <w:right w:val="single" w:color="000000" w:sz="8" w:space="0"/>
            </w:tcBorders>
            <w:shd w:val="clear" w:color="auto" w:fill="auto"/>
            <w:noWrap/>
            <w:vAlign w:val="center"/>
          </w:tcPr>
          <w:p w14:paraId="628FD2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4D4B42A6">
        <w:tblPrEx>
          <w:tblCellMar>
            <w:top w:w="0" w:type="dxa"/>
            <w:left w:w="108" w:type="dxa"/>
            <w:bottom w:w="0" w:type="dxa"/>
            <w:right w:w="108" w:type="dxa"/>
          </w:tblCellMar>
        </w:tblPrEx>
        <w:trPr>
          <w:trHeight w:val="3107"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72F879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w:t>
            </w:r>
          </w:p>
        </w:tc>
        <w:tc>
          <w:tcPr>
            <w:tcW w:w="568" w:type="pct"/>
            <w:tcBorders>
              <w:top w:val="nil"/>
              <w:left w:val="nil"/>
              <w:bottom w:val="single" w:color="000000" w:sz="8" w:space="0"/>
              <w:right w:val="single" w:color="000000" w:sz="8" w:space="0"/>
            </w:tcBorders>
            <w:shd w:val="clear" w:color="auto" w:fill="auto"/>
            <w:vAlign w:val="center"/>
          </w:tcPr>
          <w:p w14:paraId="651C77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集中控制巡课系统</w:t>
            </w:r>
          </w:p>
        </w:tc>
        <w:tc>
          <w:tcPr>
            <w:tcW w:w="3402" w:type="pct"/>
            <w:tcBorders>
              <w:top w:val="nil"/>
              <w:left w:val="nil"/>
              <w:bottom w:val="single" w:color="000000" w:sz="8" w:space="0"/>
              <w:right w:val="single" w:color="000000" w:sz="8" w:space="0"/>
            </w:tcBorders>
            <w:shd w:val="clear" w:color="auto" w:fill="auto"/>
          </w:tcPr>
          <w:p w14:paraId="0260BCE1">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一、系统架构设计</w:t>
            </w:r>
          </w:p>
          <w:p w14:paraId="74A91B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1．系统基于SaaS布局，应用界面采用B/S架构设计，支持学校管理员在Linux、Android、IOS等多种不同的操作系统上通过网页浏览器登录进行所有管理指令操作。</w:t>
            </w:r>
          </w:p>
          <w:p w14:paraId="173E0D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2．系统支持多类型设备接入，集中运维。包含班班通设备、录播设备、班牌设备、校园屏显设备、学生平板设备。</w:t>
            </w:r>
          </w:p>
          <w:p w14:paraId="166BB8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3．批量关联：支持通过设备辅助管理软件，在单台班班通设备关联学校代码后，自动发现并关联同网段下其他班班通设备。</w:t>
            </w:r>
          </w:p>
          <w:p w14:paraId="2A7C50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4．登录方式多样性：支持账号/密码、手机扫码登录。扫码登录：用户首次登录时绑定微信用户ID与账号的对应关系，之后即可通过微信扫一扫安全登录。</w:t>
            </w:r>
          </w:p>
          <w:p w14:paraId="762F7F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5．系统自定义：支持自定义系统logo和系统名称，适用于校园定制系统。</w:t>
            </w:r>
          </w:p>
          <w:p w14:paraId="6FE62E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6．权限管理：支持学校高级管理员添加多位管理员协同管理，并支持为普通管理员分配不同权限，权限支持按系统功能菜单分配、按管理设备分配方式。并支持转让高级管理员给其他管理员。</w:t>
            </w:r>
          </w:p>
          <w:p w14:paraId="46B4348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二、精细管理</w:t>
            </w:r>
          </w:p>
          <w:p w14:paraId="5FA5CB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1．并行管理：支持实时展示不少于20台设备的运行画面，并支持切换画面模式/列表模式，方便管理员根据实际管理需要选择管理模式。</w:t>
            </w:r>
          </w:p>
          <w:p w14:paraId="035632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2．支持查看设备当前使用老师信息，以及最近一次设备解锁时间、解锁方式、解锁老师，实时了解班班通设备教学应用情况。</w:t>
            </w:r>
          </w:p>
          <w:p w14:paraId="0F11E5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3．分组管理：支持根据设备类型、设备所属年级/场地/自定义分组、设备开关机状态进行分组管理；支持文字检索设备名称，快速定位对应设备进行定向精准管理。</w:t>
            </w:r>
          </w:p>
          <w:p w14:paraId="28893B3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详情管理：支持查看单台设备的当日开机次数、开机时间分布情况、设备已安装软件列表及使用情况、内存/硬盘占用情况、基础参数；支持查看设备异常情况及系统提供对应的解决建议；支持查看设备所有待执行的指令信息； 并支持远程修改设备关联信息。</w:t>
            </w:r>
          </w:p>
          <w:p w14:paraId="7B7FDD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三、基础指令</w:t>
            </w:r>
          </w:p>
          <w:p w14:paraId="3909790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提供国家认可的第三方检测机构出具的检测报告复印件并加盖投标人公章）</w:t>
            </w:r>
          </w:p>
          <w:p w14:paraId="1A15424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2．大文件传输：支持同时上传多个大于50MB的文件，并可批量发送至多台设备。</w:t>
            </w:r>
          </w:p>
          <w:p w14:paraId="0D5E4C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3．循环指令：支持设置即时、定时、循环模式的关机、重启、打铃、锁屏/解锁指令。其中打铃指令支持上传自定义铃声、设置播放时长；</w:t>
            </w:r>
          </w:p>
          <w:p w14:paraId="547F7C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4．消息通知：支持发送提醒类通知、全剧弹窗类紧急通知、桌面常驻类公告通知。支持设置常用通知消息模版，便于快捷发布。</w:t>
            </w:r>
          </w:p>
          <w:p w14:paraId="0104F8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5．远程控制：支持远程实时控制设备，可监测设备当前运行界面，并远程操作设备界面，适用于远程维护和修复设备软件问题。</w:t>
            </w:r>
          </w:p>
          <w:p w14:paraId="2199368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6．倒计日：支持支持设置倒计日，用于重大教学安排的提醒，并可定向远程开启/关闭指定设备的倒计日功能。</w:t>
            </w:r>
          </w:p>
          <w:p w14:paraId="26A136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指令管理：支持查看和撤销待执行指令；支持查看已执行指令情况、指令执行实时状态；支持查看设备操作日志，精确记录设备每次解锁方式、解锁时间、解锁人信息，便于管理员了解设备是否存在违规使用，规范管理。</w:t>
            </w:r>
          </w:p>
          <w:p w14:paraId="6C6DE3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四、高效管理</w:t>
            </w:r>
          </w:p>
          <w:p w14:paraId="7986E6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14:paraId="3ABD9D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2．智慧管控：支持设备长时间无人使用时，自动进入屏保、锁屏、息屏、关机状态，保护显示器，延长班班通使用寿命。</w:t>
            </w:r>
          </w:p>
          <w:p w14:paraId="050611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3．软件静默安装：支持用户自主上传官方正版软件，经过人工封装软件后，批量将软件发送至班班通设备安装，整个安装过程完全无感，不影响正常教学。</w:t>
            </w:r>
          </w:p>
          <w:p w14:paraId="423989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5C03A4F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5．</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国家认可的第三方检测机构出具的检测报告复印件并加盖投标人公章）</w:t>
            </w:r>
          </w:p>
          <w:p w14:paraId="4BEDA7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6．冰点还原：支持远程批量设置设备的冰冻状态；支持实时监测设备冰点存在的风险，并提供对应解决方案。</w:t>
            </w:r>
          </w:p>
          <w:p w14:paraId="195D38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14:paraId="5798CB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14:paraId="0F1552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017B57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342" w:type="pct"/>
            <w:tcBorders>
              <w:top w:val="nil"/>
              <w:left w:val="nil"/>
              <w:bottom w:val="single" w:color="000000" w:sz="8" w:space="0"/>
              <w:right w:val="single" w:color="000000" w:sz="8" w:space="0"/>
            </w:tcBorders>
            <w:shd w:val="clear" w:color="auto" w:fill="auto"/>
            <w:noWrap/>
            <w:vAlign w:val="center"/>
          </w:tcPr>
          <w:p w14:paraId="24322B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5B7FB5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7B686BC0">
        <w:tblPrEx>
          <w:tblCellMar>
            <w:top w:w="0" w:type="dxa"/>
            <w:left w:w="108" w:type="dxa"/>
            <w:bottom w:w="0" w:type="dxa"/>
            <w:right w:w="108" w:type="dxa"/>
          </w:tblCellMar>
        </w:tblPrEx>
        <w:trPr>
          <w:trHeight w:val="1308"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6F92B2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c>
          <w:tcPr>
            <w:tcW w:w="568" w:type="pct"/>
            <w:tcBorders>
              <w:top w:val="nil"/>
              <w:left w:val="nil"/>
              <w:bottom w:val="single" w:color="000000" w:sz="8" w:space="0"/>
              <w:right w:val="single" w:color="000000" w:sz="8" w:space="0"/>
            </w:tcBorders>
            <w:shd w:val="clear" w:color="auto" w:fill="auto"/>
            <w:vAlign w:val="center"/>
          </w:tcPr>
          <w:p w14:paraId="567222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学生综合素质管理系统（按班级）</w:t>
            </w:r>
          </w:p>
        </w:tc>
        <w:tc>
          <w:tcPr>
            <w:tcW w:w="3402" w:type="pct"/>
            <w:tcBorders>
              <w:top w:val="nil"/>
              <w:left w:val="nil"/>
              <w:bottom w:val="single" w:color="000000" w:sz="8" w:space="0"/>
              <w:right w:val="single" w:color="000000" w:sz="8" w:space="0"/>
            </w:tcBorders>
            <w:shd w:val="clear" w:color="auto" w:fill="auto"/>
          </w:tcPr>
          <w:p w14:paraId="3C991984">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软件系统整体要求：</w:t>
            </w:r>
          </w:p>
          <w:p w14:paraId="6234505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1.学生行为评价系统，集成四大功能模块：学校管理中心、教师管理中心、课堂表现评价、家校互联互通，功能及操作均在同一软件平台同一账号体系实现。</w:t>
            </w:r>
          </w:p>
          <w:p w14:paraId="7536B15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2.支持PC客户端、PC网页端、安卓手机端、苹果手机端登陆使用，且各个端的数据是互通的，方便老师随时随地对学生进行管理与评价。</w:t>
            </w:r>
          </w:p>
          <w:p w14:paraId="19547F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3.支持多个老师管理同一个班级，从而满足一个班级有班主任和多个任课老师的实际情况。</w:t>
            </w:r>
          </w:p>
          <w:p w14:paraId="5D43C4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4.软件支持同一账号下，老师/家长双重身份切换，满足既是老师又是学生家长的人群需求。</w:t>
            </w:r>
          </w:p>
          <w:p w14:paraId="5CD9EB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5.支持邀请家长入班，使家长可查看到自己的孩子在学校的各种表现。</w:t>
            </w:r>
          </w:p>
          <w:p w14:paraId="20C8AC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学校管理中心：</w:t>
            </w:r>
          </w:p>
          <w:p w14:paraId="3F18D9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1.支持邀请教师入校、审核教师的入校申请、移除学校的教师，方便学校管理员管理学校的教师信息。</w:t>
            </w:r>
          </w:p>
          <w:p w14:paraId="45CBAF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2.支持查看学校下的班级列表信息，包括班级名、班主任、学生数、家长数、表扬得分与待改进得分。可自由设置查看信息的时间区间，并可显示或隐藏某个班级，方便管理员进行汇总查看。</w:t>
            </w:r>
          </w:p>
          <w:p w14:paraId="7D0F45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3.支持查看学校下某个班级的详细信息，包括该班级的表现情况、考勤记录，并支持导出数据，方便管理员进行分析查看。</w:t>
            </w:r>
          </w:p>
          <w:p w14:paraId="5BB5AE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支持发送全校通知，可将图片或文字信息发送给学校的教师和家长，支持选择部分班级发送，支持选择教师或家长发送。</w:t>
            </w:r>
          </w:p>
          <w:p w14:paraId="5FC5F6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教师管理中心：</w:t>
            </w:r>
          </w:p>
          <w:p w14:paraId="4D70637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6.支持教师设置个人帐号信息，包括头像、昵称、密码、所教年级、学科。</w:t>
            </w:r>
          </w:p>
          <w:p w14:paraId="5D0604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7.支持设置班级信息，包括学段、年级、班级名称。</w:t>
            </w:r>
          </w:p>
          <w:p w14:paraId="34B71E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8.支持设置学生信息，包括学生姓名、学生所属分组。</w:t>
            </w:r>
          </w:p>
          <w:p w14:paraId="51C5EC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9.持创建新班级，并可从现有班级中快速导入学生与家长账号。</w:t>
            </w:r>
          </w:p>
          <w:p w14:paraId="7FD14C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支持通过输入学校邀请码的方式申请加入学校。</w:t>
            </w:r>
          </w:p>
          <w:p w14:paraId="264F8F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课堂表现评价：</w:t>
            </w:r>
          </w:p>
          <w:p w14:paraId="7A3C7C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1.老师可通过移动端、PC端及网页端对学生、小组及班级进行行为评价打分。</w:t>
            </w:r>
          </w:p>
          <w:p w14:paraId="187CB0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2.支持查看所有班级、小组、学生的评价得分，界面及头像均采用卡通化方式，提供课堂趣味性。</w:t>
            </w:r>
          </w:p>
          <w:p w14:paraId="612EB6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3.软件预设的头像类型不少于12种，并支持老师自定义符合自身教学需求的学生头像。</w:t>
            </w:r>
          </w:p>
          <w:p w14:paraId="43A5CB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4.软件预设的评价类型不少于9种，并支持老师自定义符合自身教学需求的评价类型，可设置对应的图标、名称和分数。</w:t>
            </w:r>
          </w:p>
          <w:p w14:paraId="3175CD5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5.根据评价得分情况，对应小组或学生的头像会升级变化，以游戏化方式激励学生积极参与课堂互动。</w:t>
            </w:r>
          </w:p>
          <w:p w14:paraId="188B7E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6.为提高课堂趣味性，软件支持随机抽选学生进行评价。</w:t>
            </w:r>
          </w:p>
          <w:p w14:paraId="7B1C9D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7.为方便把控课堂活动时间，支持计时器功能，包括秒表和倒计时。</w:t>
            </w:r>
          </w:p>
          <w:p w14:paraId="20EA18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8.支持考勤功能，可将学生状态设定为出勤、迟到、缺勤、请假等。</w:t>
            </w:r>
          </w:p>
          <w:p w14:paraId="32006E0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9.支持课堂分数重置，从而开始新一轮的课堂评价。</w:t>
            </w:r>
          </w:p>
          <w:p w14:paraId="775D2C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10.支持桌面光荣榜功能，可显示班级得分前列的学生信息，可设置隐藏。</w:t>
            </w:r>
          </w:p>
          <w:p w14:paraId="0086ED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14:paraId="375A5A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支持查看课堂考勤统计报表，可具体看到某一天的课程有几人未出勤，以及每个人的考勤状态。</w:t>
            </w:r>
          </w:p>
          <w:p w14:paraId="2BDFB4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家校互联互通：</w:t>
            </w:r>
          </w:p>
          <w:p w14:paraId="104C1F7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1.支持老师发送公告及作业给其他老师或家长，公告支持超过200字的文本输入。</w:t>
            </w:r>
          </w:p>
          <w:p w14:paraId="5B34A2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2.支持老师发送作业给其他老师或家长，作业支持超过200字的文本输入。</w:t>
            </w:r>
          </w:p>
          <w:p w14:paraId="15E7595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3.支持老师发送学生在校表现，可编辑文本、图片，与家长及时交流。</w:t>
            </w:r>
          </w:p>
          <w:p w14:paraId="192173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4.支持成绩报告功能：</w:t>
            </w:r>
          </w:p>
          <w:p w14:paraId="0B4689C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a)支持按EXCEL模板填写上传考试成绩，可自动生成班级成绩单，包括学生排名、学生姓名、学生总分，并可查看每个学生的每科得分情况以及平均分对比图。</w:t>
            </w:r>
          </w:p>
          <w:p w14:paraId="1130C2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b)支持自动生成班级成绩分析报表，包括每个学科以及总分的得分率、优秀率、及格率，并支持显示总分平均分得分率分布图。</w:t>
            </w:r>
          </w:p>
          <w:p w14:paraId="4EAC15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c)支持将学生的成绩报告发送给对应的家长。</w:t>
            </w:r>
          </w:p>
          <w:p w14:paraId="3CD561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支持在线公开及匿名投票功能，可设定投票内容、投票类型、结束时间等，并可查看投票结果统计，方便老师收集家长意见。</w:t>
            </w:r>
          </w:p>
        </w:tc>
        <w:tc>
          <w:tcPr>
            <w:tcW w:w="342" w:type="pct"/>
            <w:tcBorders>
              <w:top w:val="nil"/>
              <w:left w:val="nil"/>
              <w:bottom w:val="single" w:color="000000" w:sz="8" w:space="0"/>
              <w:right w:val="single" w:color="000000" w:sz="8" w:space="0"/>
            </w:tcBorders>
            <w:shd w:val="clear" w:color="auto" w:fill="auto"/>
            <w:noWrap/>
            <w:vAlign w:val="center"/>
          </w:tcPr>
          <w:p w14:paraId="47448C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419EBB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1E846C0A">
        <w:tblPrEx>
          <w:tblCellMar>
            <w:top w:w="0" w:type="dxa"/>
            <w:left w:w="108" w:type="dxa"/>
            <w:bottom w:w="0" w:type="dxa"/>
            <w:right w:w="108" w:type="dxa"/>
          </w:tblCellMar>
        </w:tblPrEx>
        <w:trPr>
          <w:trHeight w:val="1204"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23B0A5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w:t>
            </w:r>
          </w:p>
        </w:tc>
        <w:tc>
          <w:tcPr>
            <w:tcW w:w="568" w:type="pct"/>
            <w:tcBorders>
              <w:top w:val="nil"/>
              <w:left w:val="nil"/>
              <w:bottom w:val="single" w:color="000000" w:sz="8" w:space="0"/>
              <w:right w:val="single" w:color="000000" w:sz="8" w:space="0"/>
            </w:tcBorders>
            <w:shd w:val="clear" w:color="auto" w:fill="auto"/>
            <w:vAlign w:val="center"/>
          </w:tcPr>
          <w:p w14:paraId="332254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教学教研平台（一校一平台）</w:t>
            </w:r>
          </w:p>
        </w:tc>
        <w:tc>
          <w:tcPr>
            <w:tcW w:w="3402" w:type="pct"/>
            <w:tcBorders>
              <w:top w:val="nil"/>
              <w:left w:val="nil"/>
              <w:bottom w:val="single" w:color="000000" w:sz="8" w:space="0"/>
              <w:right w:val="single" w:color="000000" w:sz="8" w:space="0"/>
            </w:tcBorders>
            <w:shd w:val="clear" w:color="auto" w:fill="auto"/>
          </w:tcPr>
          <w:p w14:paraId="475FE787">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平台概述：基于数据分析的教学教研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p>
          <w:p w14:paraId="10A32B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多端登录：支持管理员及教师使用网页端、移动端和小程序端登录，移动端支持校本资源的查看和应用，支持进入集体备课、听课评课等教研活动，支持教学动态的实时通知。小程序端支持查看网页端数据信息，教师榜单，并定期推送数据分析报表，帮助学校检验信息化教学成果。</w:t>
            </w:r>
          </w:p>
          <w:p w14:paraId="1B25A8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数据概览：管理者通过学校数据可视化看板，查看学校教师课件制作、校本资源等情况，快速掌握学校教研关键数据，及时了解关键数据环比上周的的具体情况，直观反映学校教学信息化投入的应用成效，为各项决策提供有力支撑。</w:t>
            </w:r>
          </w:p>
          <w:p w14:paraId="4AE5A8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4．信息化指数：通过多维度分析学校的信息化教学应用情况，综合评估出信息化指数，并与月均值、全省均值进行对比，方便管理者快速了解信息化教学进展。</w:t>
            </w:r>
          </w:p>
          <w:p w14:paraId="05E108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5．信息化数据雷达图：将信息化教学数据分五个维度进行评估，分别为课件制作、听课评课、师生互动、互动教学、家校沟通，并与全省均值对比，学校信息化教学情况一目了然。</w:t>
            </w:r>
          </w:p>
          <w:p w14:paraId="53766A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教师考勤：具备教师GPS定位打卡考勤功能。学校管理员可设置考勤时间、考勤范围，还可以查看和导出考勤数据报表。教师可在移动端进行GPS考勤，到达学校范围后即激活打卡，支持入校、离校、迟到、早退等多种打卡状态。</w:t>
            </w:r>
          </w:p>
          <w:p w14:paraId="349428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为学校提供教研全流程管理服务，包含教学计划、教学设计、校本资源、集体备课、听课评课、班级氛围的流程管理和数据分析，方便学校统筹管理教学、掌握教研活动进展，收集数据反馈和评价，了解全校教师的教学教研产出。</w:t>
            </w:r>
          </w:p>
          <w:p w14:paraId="38260E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教学设计管理：支持管理者查看全校教师制作的课件数，教案数和胶囊数，以及教师上传到校本的课件数，教案数和胶囊数，通过详情还可查看教师具体制作的教案详情，上传的校本资源详情，点击对应的资源可以预览查看文件。</w:t>
            </w:r>
          </w:p>
          <w:p w14:paraId="79D698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9．校本资源管理：可统一审核发布、移动/删除教师上传至校本库的课件、教案、胶囊及多媒体等资源。其中多媒体资源类型包括：文档、图片、视频、音频。</w:t>
            </w:r>
          </w:p>
          <w:p w14:paraId="7EA0BDF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课程评价记录：支持查看以课程维度的评价记录，包括课件名称，授课老师，所属学科，本节课的评课人数，总评价平均分及授课时间，通过点击操作“详情”可查看具体评价情况，支持管理员删除评价记录。</w:t>
            </w:r>
          </w:p>
          <w:p w14:paraId="596E3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教师评价记录：支持查看以教师维度的评课记录，查看教师的所属学科，评课节数，点击操作“详情”，可查看该教师详细的评课记录，包括课件名称，授课老师和评课时间，进入详情可查看该教师对该课程的评价记录。</w:t>
            </w:r>
          </w:p>
          <w:p w14:paraId="397A9DB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集体备课管理：支持查看集备活动的名称，主备人、所属学科、集备打磨稿件数，参与人数，浏览次数，评论数，批注数，评论点赞数、集备状态，创建时间，等数据。管理员可随时查看学校集备详情，查看集备的详细内容并给予指导评论，同时支持管理员删除集备活动。</w:t>
            </w:r>
          </w:p>
          <w:p w14:paraId="1823B8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教案数据：支持查看全校教案总数、教师课件总数、校本教案及校本课件总数。同时支持按本周、本月、自定义时间段查看教案/课件制作数量的排行，查看全校教师的教案，校本教案/课件/胶囊，方便进行教案及校本教案/课件/胶囊检查，让管理者总览全校教案/课件/胶囊编写制作情况。</w:t>
            </w:r>
          </w:p>
          <w:p w14:paraId="083116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课件制作数据：支持按本周、本月、自定义时间查看全校教师课件制作的数据排行，教师榜单支持按照课件数、上传校本课件数、校本课件上传量进行排序。课件数据支持按学科对比，方便总览全校课件制作情况。</w:t>
            </w:r>
          </w:p>
          <w:p w14:paraId="49DD1E8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15．校本课件数据详情：在资源中心数据统计中心里，支持按本周、本月、自定义时间查看全校教师上传校本课件的数据排行，支持一键导出详细Excel表格数据。包括校本教案/课件/胶囊数/多媒体数。</w:t>
            </w:r>
          </w:p>
          <w:p w14:paraId="67BDA4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16．班级氛围数据详情：支持查看班级点评分数数据，包含班级总分榜、当月班级分数榜、教师点评榜、最热点评维度，可以按年级进行柱状图分析对比，方便了解全校班级管理情况。</w:t>
            </w:r>
          </w:p>
          <w:p w14:paraId="076F76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17．集体备课数据详情：全校集体备课数据统一汇总，数据包含集备打磨稿件数，参与人数，浏览次数，评论数，批注数，评论点赞数、集备状态，创建时间等数据，方便了解集体备课活动的开展和参与情况。</w:t>
            </w:r>
          </w:p>
          <w:p w14:paraId="153CDE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18．听评课数据详情：全校听评课数据统一汇总，数据包含全校本月评课节数，本月评课次数，累计评课节数和累计评课次数，方便了解听评课教研活动的开展情况。</w:t>
            </w:r>
          </w:p>
          <w:p w14:paraId="7CD4BB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师空间：提供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tc>
        <w:tc>
          <w:tcPr>
            <w:tcW w:w="342" w:type="pct"/>
            <w:tcBorders>
              <w:top w:val="nil"/>
              <w:left w:val="nil"/>
              <w:bottom w:val="single" w:color="000000" w:sz="8" w:space="0"/>
              <w:right w:val="single" w:color="000000" w:sz="8" w:space="0"/>
            </w:tcBorders>
            <w:shd w:val="clear" w:color="auto" w:fill="auto"/>
            <w:noWrap/>
            <w:vAlign w:val="center"/>
          </w:tcPr>
          <w:p w14:paraId="1568B9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016F05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7E143E99">
        <w:tblPrEx>
          <w:tblCellMar>
            <w:top w:w="0" w:type="dxa"/>
            <w:left w:w="108" w:type="dxa"/>
            <w:bottom w:w="0" w:type="dxa"/>
            <w:right w:w="108" w:type="dxa"/>
          </w:tblCellMar>
        </w:tblPrEx>
        <w:trPr>
          <w:trHeight w:val="28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2071E2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w:t>
            </w:r>
          </w:p>
        </w:tc>
        <w:tc>
          <w:tcPr>
            <w:tcW w:w="568" w:type="pct"/>
            <w:tcBorders>
              <w:top w:val="nil"/>
              <w:left w:val="nil"/>
              <w:bottom w:val="single" w:color="000000" w:sz="8" w:space="0"/>
              <w:right w:val="single" w:color="000000" w:sz="8" w:space="0"/>
            </w:tcBorders>
            <w:shd w:val="clear" w:color="auto" w:fill="auto"/>
            <w:vAlign w:val="center"/>
          </w:tcPr>
          <w:p w14:paraId="3C0BDC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配件与系统集成</w:t>
            </w:r>
          </w:p>
        </w:tc>
        <w:tc>
          <w:tcPr>
            <w:tcW w:w="3402" w:type="pct"/>
            <w:tcBorders>
              <w:top w:val="nil"/>
              <w:left w:val="nil"/>
              <w:bottom w:val="single" w:color="000000" w:sz="8" w:space="0"/>
              <w:right w:val="single" w:color="000000" w:sz="8" w:space="0"/>
            </w:tcBorders>
            <w:shd w:val="clear" w:color="auto" w:fill="auto"/>
            <w:vAlign w:val="center"/>
          </w:tcPr>
          <w:p w14:paraId="395DAF0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含多媒体设备安装调试</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布线</w:t>
            </w:r>
            <w:r>
              <w:rPr>
                <w:rFonts w:hint="eastAsia" w:ascii="宋体" w:hAnsi="宋体" w:eastAsia="宋体" w:cs="宋体"/>
                <w:color w:val="auto"/>
                <w:sz w:val="24"/>
                <w:szCs w:val="24"/>
                <w:highlight w:val="none"/>
                <w:lang w:bidi="ar"/>
              </w:rPr>
              <w:t>，有线鼠标键盘，HUB含HDMI接口，HDMI线5米*2、USB线5米*3、8孔插座及护线管等各种线材，有源音箱 。原教室一体机黑板拆除运送至学校指定地点指定教室，含安装调试。其中的6台运回下沙校区，含安装调试</w:t>
            </w:r>
            <w:r>
              <w:rPr>
                <w:rFonts w:hint="eastAsia" w:ascii="宋体" w:hAnsi="宋体" w:cs="宋体"/>
                <w:color w:val="auto"/>
                <w:sz w:val="24"/>
                <w:szCs w:val="24"/>
                <w:highlight w:val="none"/>
                <w:lang w:eastAsia="zh-CN" w:bidi="ar"/>
              </w:rPr>
              <w:t>。</w:t>
            </w:r>
          </w:p>
        </w:tc>
        <w:tc>
          <w:tcPr>
            <w:tcW w:w="342" w:type="pct"/>
            <w:tcBorders>
              <w:top w:val="nil"/>
              <w:left w:val="nil"/>
              <w:bottom w:val="single" w:color="000000" w:sz="8" w:space="0"/>
              <w:right w:val="single" w:color="000000" w:sz="8" w:space="0"/>
            </w:tcBorders>
            <w:shd w:val="clear" w:color="auto" w:fill="auto"/>
            <w:noWrap/>
            <w:vAlign w:val="center"/>
          </w:tcPr>
          <w:p w14:paraId="5AD0E5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套</w:t>
            </w:r>
          </w:p>
        </w:tc>
        <w:tc>
          <w:tcPr>
            <w:tcW w:w="343" w:type="pct"/>
            <w:tcBorders>
              <w:top w:val="nil"/>
              <w:left w:val="nil"/>
              <w:bottom w:val="single" w:color="000000" w:sz="8" w:space="0"/>
              <w:right w:val="single" w:color="000000" w:sz="8" w:space="0"/>
            </w:tcBorders>
            <w:shd w:val="clear" w:color="auto" w:fill="auto"/>
            <w:noWrap/>
            <w:vAlign w:val="center"/>
          </w:tcPr>
          <w:p w14:paraId="30C417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r w14:paraId="164429FE">
        <w:tblPrEx>
          <w:tblCellMar>
            <w:top w:w="0" w:type="dxa"/>
            <w:left w:w="108" w:type="dxa"/>
            <w:bottom w:w="0" w:type="dxa"/>
            <w:right w:w="108" w:type="dxa"/>
          </w:tblCellMar>
        </w:tblPrEx>
        <w:trPr>
          <w:trHeight w:val="525" w:hRule="atLeast"/>
        </w:trPr>
        <w:tc>
          <w:tcPr>
            <w:tcW w:w="342" w:type="pct"/>
            <w:tcBorders>
              <w:top w:val="nil"/>
              <w:left w:val="single" w:color="000000" w:sz="8" w:space="0"/>
              <w:bottom w:val="single" w:color="000000" w:sz="8" w:space="0"/>
              <w:right w:val="single" w:color="000000" w:sz="8" w:space="0"/>
            </w:tcBorders>
            <w:shd w:val="clear" w:color="auto" w:fill="auto"/>
            <w:noWrap/>
            <w:vAlign w:val="center"/>
          </w:tcPr>
          <w:p w14:paraId="71C440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w:t>
            </w:r>
          </w:p>
        </w:tc>
        <w:tc>
          <w:tcPr>
            <w:tcW w:w="568" w:type="pct"/>
            <w:tcBorders>
              <w:top w:val="nil"/>
              <w:left w:val="nil"/>
              <w:bottom w:val="single" w:color="000000" w:sz="8" w:space="0"/>
              <w:right w:val="single" w:color="000000" w:sz="8" w:space="0"/>
            </w:tcBorders>
            <w:shd w:val="clear" w:color="auto" w:fill="auto"/>
            <w:vAlign w:val="center"/>
          </w:tcPr>
          <w:p w14:paraId="26810E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地面找平装修</w:t>
            </w:r>
          </w:p>
        </w:tc>
        <w:tc>
          <w:tcPr>
            <w:tcW w:w="3402" w:type="pct"/>
            <w:tcBorders>
              <w:top w:val="nil"/>
              <w:left w:val="nil"/>
              <w:bottom w:val="single" w:color="000000" w:sz="8" w:space="0"/>
              <w:right w:val="single" w:color="000000" w:sz="8" w:space="0"/>
            </w:tcBorders>
            <w:shd w:val="clear" w:color="auto" w:fill="auto"/>
            <w:vAlign w:val="center"/>
          </w:tcPr>
          <w:p w14:paraId="5421DD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环氧漆地面找</w:t>
            </w:r>
            <w:bookmarkStart w:id="519" w:name="_GoBack"/>
            <w:bookmarkEnd w:id="519"/>
            <w:r>
              <w:rPr>
                <w:rFonts w:hint="eastAsia" w:ascii="宋体" w:hAnsi="宋体" w:eastAsia="宋体" w:cs="宋体"/>
                <w:color w:val="auto"/>
                <w:sz w:val="24"/>
                <w:szCs w:val="24"/>
                <w:highlight w:val="none"/>
                <w:lang w:bidi="ar"/>
              </w:rPr>
              <w:t>平</w:t>
            </w:r>
          </w:p>
        </w:tc>
        <w:tc>
          <w:tcPr>
            <w:tcW w:w="342" w:type="pct"/>
            <w:tcBorders>
              <w:top w:val="nil"/>
              <w:left w:val="nil"/>
              <w:bottom w:val="single" w:color="000000" w:sz="8" w:space="0"/>
              <w:right w:val="single" w:color="000000" w:sz="8" w:space="0"/>
            </w:tcBorders>
            <w:shd w:val="clear" w:color="auto" w:fill="auto"/>
            <w:noWrap/>
            <w:vAlign w:val="center"/>
          </w:tcPr>
          <w:p w14:paraId="6C3927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间</w:t>
            </w:r>
          </w:p>
        </w:tc>
        <w:tc>
          <w:tcPr>
            <w:tcW w:w="343" w:type="pct"/>
            <w:tcBorders>
              <w:top w:val="nil"/>
              <w:left w:val="nil"/>
              <w:bottom w:val="single" w:color="000000" w:sz="8" w:space="0"/>
              <w:right w:val="single" w:color="000000" w:sz="8" w:space="0"/>
            </w:tcBorders>
            <w:shd w:val="clear" w:color="auto" w:fill="auto"/>
            <w:noWrap/>
            <w:vAlign w:val="center"/>
          </w:tcPr>
          <w:p w14:paraId="7DB653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r>
    </w:tbl>
    <w:p w14:paraId="5693EC1C">
      <w:pPr>
        <w:adjustRightInd/>
        <w:spacing w:line="360" w:lineRule="auto"/>
        <w:ind w:firstLine="422" w:firstLineChars="175"/>
        <w:rPr>
          <w:rFonts w:hint="eastAsia" w:asciiTheme="minorEastAsia" w:hAnsiTheme="minorEastAsia" w:eastAsiaTheme="minorEastAsia" w:cstheme="minorEastAsia"/>
          <w:b/>
          <w:bCs/>
          <w:color w:val="auto"/>
          <w:sz w:val="24"/>
          <w:highlight w:val="none"/>
          <w:lang w:val="en-US" w:eastAsia="zh-CN"/>
        </w:rPr>
      </w:pPr>
    </w:p>
    <w:p w14:paraId="506152A8">
      <w:pPr>
        <w:adjustRightInd/>
        <w:spacing w:line="360" w:lineRule="auto"/>
        <w:ind w:firstLine="422" w:firstLineChars="175"/>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特别说明：</w:t>
      </w:r>
    </w:p>
    <w:p w14:paraId="47D449F8">
      <w:pPr>
        <w:adjustRightInd/>
        <w:spacing w:line="360" w:lineRule="auto"/>
        <w:ind w:firstLine="422" w:firstLineChars="175"/>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1、参数要求中，若出现明确参数值，均指最低参数要求；</w:t>
      </w:r>
    </w:p>
    <w:p w14:paraId="6FF27890">
      <w:pPr>
        <w:adjustRightInd/>
        <w:spacing w:line="360" w:lineRule="auto"/>
        <w:ind w:firstLine="422" w:firstLineChars="175"/>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2、投标人须在技术偏离表中，对标的清单中参数要求和后附详细参数要求均作出逐条应答；带◆项为重要参数，负偏离时依相关评分准则内容做重点扣分处理，不作为废标项；采购需求中要求提供产品截图证明或其他证明类资料的，不提供视为该项负偏离。</w:t>
      </w:r>
    </w:p>
    <w:p w14:paraId="3F482477">
      <w:pPr>
        <w:adjustRightInd/>
        <w:spacing w:line="360" w:lineRule="auto"/>
        <w:ind w:firstLine="471" w:firstLineChars="175"/>
        <w:rPr>
          <w:color w:val="auto"/>
          <w:highlight w:val="none"/>
        </w:rPr>
      </w:pPr>
      <w:r>
        <w:rPr>
          <w:rFonts w:hint="eastAsia" w:asciiTheme="minorEastAsia" w:hAnsiTheme="minorEastAsia" w:eastAsiaTheme="minorEastAsia" w:cstheme="minorEastAsia"/>
          <w:b/>
          <w:bCs/>
          <w:color w:val="auto"/>
          <w:spacing w:val="14"/>
          <w:kern w:val="24"/>
          <w:sz w:val="24"/>
          <w:highlight w:val="none"/>
        </w:rPr>
        <w:t>三、商务要求</w:t>
      </w:r>
    </w:p>
    <w:p w14:paraId="56598D11">
      <w:pPr>
        <w:adjustRightInd/>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rPr>
        <w:t>：</w:t>
      </w:r>
      <w:r>
        <w:rPr>
          <w:rFonts w:hint="eastAsia" w:hAnsi="宋体" w:cs="宋体"/>
          <w:bCs/>
          <w:snapToGrid/>
          <w:color w:val="auto"/>
          <w:kern w:val="2"/>
          <w:sz w:val="24"/>
          <w:szCs w:val="24"/>
          <w:highlight w:val="none"/>
        </w:rPr>
        <w:t>合同签订</w:t>
      </w:r>
      <w:r>
        <w:rPr>
          <w:rFonts w:hint="eastAsia" w:hAnsi="宋体" w:cs="宋体"/>
          <w:bCs/>
          <w:snapToGrid/>
          <w:color w:val="auto"/>
          <w:kern w:val="2"/>
          <w:sz w:val="24"/>
          <w:szCs w:val="24"/>
          <w:highlight w:val="none"/>
          <w:lang w:val="en-US" w:eastAsia="zh-CN"/>
        </w:rPr>
        <w:t>并接校方入场通</w:t>
      </w:r>
      <w:r>
        <w:rPr>
          <w:rFonts w:hint="eastAsia" w:ascii="宋体" w:hAnsi="宋体" w:eastAsia="宋体" w:cs="宋体"/>
          <w:bCs/>
          <w:snapToGrid/>
          <w:color w:val="auto"/>
          <w:kern w:val="2"/>
          <w:sz w:val="24"/>
          <w:szCs w:val="24"/>
          <w:highlight w:val="none"/>
          <w:lang w:val="en-US" w:eastAsia="zh-CN"/>
        </w:rPr>
        <w:t>知</w:t>
      </w:r>
      <w:r>
        <w:rPr>
          <w:rFonts w:hint="eastAsia" w:ascii="宋体" w:hAnsi="宋体" w:eastAsia="宋体" w:cs="宋体"/>
          <w:bCs/>
          <w:snapToGrid/>
          <w:color w:val="auto"/>
          <w:kern w:val="2"/>
          <w:sz w:val="24"/>
          <w:szCs w:val="24"/>
          <w:highlight w:val="none"/>
        </w:rPr>
        <w:t>后20天内完</w:t>
      </w:r>
      <w:r>
        <w:rPr>
          <w:rFonts w:hint="eastAsia" w:hAnsi="宋体" w:cs="宋体"/>
          <w:bCs/>
          <w:snapToGrid/>
          <w:color w:val="auto"/>
          <w:kern w:val="2"/>
          <w:sz w:val="24"/>
          <w:szCs w:val="24"/>
          <w:highlight w:val="none"/>
        </w:rPr>
        <w:t>成全部内容</w:t>
      </w:r>
      <w:r>
        <w:rPr>
          <w:rFonts w:hint="eastAsia" w:hAnsi="宋体" w:cs="宋体"/>
          <w:bCs/>
          <w:snapToGrid/>
          <w:color w:val="auto"/>
          <w:kern w:val="2"/>
          <w:sz w:val="24"/>
          <w:szCs w:val="24"/>
          <w:highlight w:val="none"/>
          <w:lang w:eastAsia="zh-CN"/>
        </w:rPr>
        <w:t>。</w:t>
      </w:r>
    </w:p>
    <w:p w14:paraId="2249EC33">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2、质保期及售后服务：三年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供应商提供至少3年保修期内的维修工作。</w:t>
      </w:r>
    </w:p>
    <w:p w14:paraId="7FCBFF34">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若质量保证期内出现货物的质量问题，供应商应及时更换，如发生较大质量问题则质量保证期顺延。每年提供不少于二次检测维护服务。在质量保证期满后，供应商仍应提供售后服务，负责货物的终身维护和备品的供应。由于供应商货物质量或别的相关问题，而给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造成损失，供应商应作相应的赔偿。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费用含在报价中</w:t>
      </w:r>
      <w:r>
        <w:rPr>
          <w:rFonts w:hint="eastAsia" w:ascii="宋体" w:hAnsi="宋体" w:eastAsia="宋体" w:cs="宋体"/>
          <w:color w:val="auto"/>
          <w:sz w:val="24"/>
          <w:szCs w:val="24"/>
          <w:highlight w:val="none"/>
          <w:lang w:eastAsia="zh-CN"/>
        </w:rPr>
        <w:t>）</w:t>
      </w:r>
    </w:p>
    <w:p w14:paraId="5F885A3E">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修期内，现场维修响应时间≤2小时，4小时内到达用户现场解决问题。重大问题或其它无法立刻解决的问题应在1天内解决或提出明确的解决方案，如因中标方原因不能及时修复，保修期将相应顺延。并根据学校要求，重大活动根据用户实际需求，派出技术人员给于现场技术支持保驾护航。 </w:t>
      </w:r>
    </w:p>
    <w:p w14:paraId="57DEC351">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tbl>
      <w:tblPr>
        <w:tblStyle w:val="18"/>
        <w:tblW w:w="4558" w:type="pct"/>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autofit"/>
        <w:tblCellMar>
          <w:top w:w="0" w:type="dxa"/>
          <w:left w:w="108" w:type="dxa"/>
          <w:bottom w:w="0" w:type="dxa"/>
          <w:right w:w="108" w:type="dxa"/>
        </w:tblCellMar>
      </w:tblPr>
      <w:tblGrid>
        <w:gridCol w:w="908"/>
        <w:gridCol w:w="2501"/>
        <w:gridCol w:w="5059"/>
      </w:tblGrid>
      <w:tr w14:paraId="48F30AC4">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bottom w:val="single" w:color="auto" w:sz="4" w:space="0"/>
              <w:right w:val="single" w:color="auto" w:sz="4" w:space="0"/>
            </w:tcBorders>
            <w:shd w:val="clear" w:color="auto" w:fill="auto"/>
            <w:vAlign w:val="center"/>
          </w:tcPr>
          <w:p w14:paraId="6D7CBD5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01" w:type="dxa"/>
            <w:tcBorders>
              <w:left w:val="single" w:color="auto" w:sz="4" w:space="0"/>
              <w:bottom w:val="single" w:color="auto" w:sz="4" w:space="0"/>
              <w:right w:val="single" w:color="auto" w:sz="4" w:space="0"/>
            </w:tcBorders>
            <w:shd w:val="clear" w:color="auto" w:fill="auto"/>
            <w:vAlign w:val="center"/>
          </w:tcPr>
          <w:p w14:paraId="456A95A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5059" w:type="dxa"/>
            <w:tcBorders>
              <w:left w:val="single" w:color="auto" w:sz="4" w:space="0"/>
              <w:bottom w:val="single" w:color="auto" w:sz="4" w:space="0"/>
            </w:tcBorders>
            <w:shd w:val="clear" w:color="auto" w:fill="auto"/>
            <w:vAlign w:val="center"/>
          </w:tcPr>
          <w:p w14:paraId="5F0DD44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14:paraId="7FC92022">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top w:val="single" w:color="auto" w:sz="4" w:space="0"/>
              <w:bottom w:val="single" w:color="auto" w:sz="4" w:space="0"/>
              <w:right w:val="single" w:color="auto" w:sz="4" w:space="0"/>
            </w:tcBorders>
            <w:shd w:val="clear" w:color="auto" w:fill="auto"/>
            <w:vAlign w:val="center"/>
          </w:tcPr>
          <w:p w14:paraId="71B86867">
            <w:pPr>
              <w:pStyle w:val="31"/>
              <w:numPr>
                <w:ilvl w:val="0"/>
                <w:numId w:val="0"/>
              </w:num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53E59670">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5059" w:type="dxa"/>
            <w:tcBorders>
              <w:top w:val="single" w:color="auto" w:sz="4" w:space="0"/>
              <w:left w:val="single" w:color="auto" w:sz="4" w:space="0"/>
              <w:bottom w:val="single" w:color="auto" w:sz="4" w:space="0"/>
            </w:tcBorders>
            <w:shd w:val="clear" w:color="auto" w:fill="auto"/>
            <w:vAlign w:val="center"/>
          </w:tcPr>
          <w:p w14:paraId="0BA434E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合同签订及具备支付条件后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个工作日内支付</w:t>
            </w:r>
            <w:r>
              <w:rPr>
                <w:rFonts w:hint="eastAsia" w:ascii="宋体" w:hAnsi="宋体" w:cs="宋体"/>
                <w:color w:val="auto"/>
                <w:sz w:val="24"/>
                <w:szCs w:val="24"/>
                <w:highlight w:val="none"/>
                <w:lang w:val="en-US" w:eastAsia="zh-CN"/>
              </w:rPr>
              <w:t>合同金额的50%；</w:t>
            </w:r>
          </w:p>
        </w:tc>
      </w:tr>
      <w:tr w14:paraId="5EFFD95E">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top w:val="single" w:color="auto" w:sz="4" w:space="0"/>
              <w:right w:val="single" w:color="auto" w:sz="4" w:space="0"/>
            </w:tcBorders>
            <w:shd w:val="clear" w:color="auto" w:fill="auto"/>
            <w:vAlign w:val="center"/>
          </w:tcPr>
          <w:p w14:paraId="24235103">
            <w:pPr>
              <w:pStyle w:val="31"/>
              <w:numPr>
                <w:ilvl w:val="0"/>
                <w:numId w:val="0"/>
              </w:num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01" w:type="dxa"/>
            <w:tcBorders>
              <w:top w:val="single" w:color="auto" w:sz="4" w:space="0"/>
              <w:left w:val="single" w:color="auto" w:sz="4" w:space="0"/>
              <w:right w:val="single" w:color="auto" w:sz="4" w:space="0"/>
            </w:tcBorders>
            <w:shd w:val="clear" w:color="auto" w:fill="auto"/>
            <w:vAlign w:val="center"/>
          </w:tcPr>
          <w:p w14:paraId="6451AE44">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5059" w:type="dxa"/>
            <w:tcBorders>
              <w:top w:val="single" w:color="auto" w:sz="4" w:space="0"/>
              <w:left w:val="single" w:color="auto" w:sz="4" w:space="0"/>
            </w:tcBorders>
            <w:shd w:val="clear" w:color="auto" w:fill="auto"/>
            <w:vAlign w:val="center"/>
          </w:tcPr>
          <w:p w14:paraId="2D410F1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设备到货签收确认，安装调试</w:t>
            </w:r>
            <w:r>
              <w:rPr>
                <w:rFonts w:hint="eastAsia" w:ascii="宋体" w:hAnsi="宋体" w:cs="宋体"/>
                <w:color w:val="auto"/>
                <w:sz w:val="24"/>
                <w:szCs w:val="24"/>
                <w:highlight w:val="none"/>
                <w:lang w:val="en-US" w:eastAsia="zh-CN"/>
              </w:rPr>
              <w:t>完毕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提供的同等金额的正规发票后7个工作日内支付</w:t>
            </w:r>
            <w:r>
              <w:rPr>
                <w:rFonts w:hint="eastAsia" w:ascii="宋体" w:hAnsi="宋体" w:cs="宋体"/>
                <w:color w:val="auto"/>
                <w:sz w:val="24"/>
                <w:szCs w:val="24"/>
                <w:highlight w:val="none"/>
                <w:lang w:val="en-US" w:eastAsia="zh-CN"/>
              </w:rPr>
              <w:t>合同剩余金额。</w:t>
            </w:r>
          </w:p>
        </w:tc>
      </w:tr>
    </w:tbl>
    <w:p w14:paraId="1AFF1E83">
      <w:pPr>
        <w:pStyle w:val="9"/>
        <w:spacing w:line="360" w:lineRule="auto"/>
        <w:rPr>
          <w:rFonts w:hint="eastAsia" w:ascii="宋体" w:hAnsi="宋体" w:eastAsia="宋体" w:cs="宋体"/>
          <w:color w:val="auto"/>
          <w:sz w:val="24"/>
          <w:szCs w:val="24"/>
          <w:highlight w:val="none"/>
        </w:rPr>
      </w:pPr>
    </w:p>
    <w:p w14:paraId="0EDA1DA7">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4.验收、交付标准和方法：</w:t>
      </w:r>
    </w:p>
    <w:p w14:paraId="2D93C77D">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应提供产品的有效检验文件及供货清单，经采购人认可后，与合同的性能指标一起作为产品验收标准。采购人对产品验收合格后，双方共同签署验收合格证书。验收中发现产品达不到验收标准或合同规定的性能指标，供应商必须更换相关零部件，甚至于更换产品。并且赔偿由此给采购人造成的损失。</w:t>
      </w:r>
    </w:p>
    <w:p w14:paraId="5C5D144B">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AD429CB">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质量保修范围和保修期：1.供应商须保证标的物是全新、未使用过的，并完全符合强制性的国家技术质量规范和合同规定的质量、规格、性能和技术规范等的要求。</w:t>
      </w:r>
    </w:p>
    <w:p w14:paraId="127FC7A3">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须保证所提供的标的物经正确安装、正常运转和保养，在其使用寿命期内须具有符合质量要求和产品说明书的性能。在标的物质量保证期之内，供应商须对由于设计、工艺或材料的缺陷而发生的任何不足或故障负责。</w:t>
      </w:r>
    </w:p>
    <w:p w14:paraId="3E28F138">
      <w:pPr>
        <w:pStyle w:val="9"/>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根据采购人按检验标准自己检验结果或委托有资质的相关质检机构的检验结果，发现标的物的数量、质量、技术性能、规格与合同不符；或者在质量保证期内，证实标的物存在缺陷，包括潜在的缺陷或使用不符合要求的材料等，采购人应尽快以书面形式通知供应商。供应商在收到通知后在约定时间内应维修或更换有缺陷的标的物或部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费用含在报价中</w:t>
      </w:r>
      <w:r>
        <w:rPr>
          <w:rFonts w:hint="eastAsia" w:ascii="宋体" w:hAnsi="宋体" w:eastAsia="宋体" w:cs="宋体"/>
          <w:color w:val="auto"/>
          <w:sz w:val="24"/>
          <w:szCs w:val="24"/>
          <w:highlight w:val="none"/>
          <w:lang w:eastAsia="zh-CN"/>
        </w:rPr>
        <w:t>）</w:t>
      </w:r>
    </w:p>
    <w:p w14:paraId="3F69CA8B">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4.4如果供应商在收到通知后约定时间内没有弥补缺陷，采购人可采取必要的补救措施，但由此引发的风险和费用将由供应商承担。</w:t>
      </w:r>
    </w:p>
    <w:p w14:paraId="3A6D5C38">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4.5合同项下标的物的质量保证期为自标的物通过最终验收起计算，具体期限在合同特殊条款中约定。</w:t>
      </w:r>
    </w:p>
    <w:p w14:paraId="5F0A84B5">
      <w:pPr>
        <w:pStyle w:val="9"/>
        <w:spacing w:line="360" w:lineRule="auto"/>
        <w:rPr>
          <w:rFonts w:hint="eastAsia" w:ascii="宋体" w:hAnsi="宋体" w:cs="宋体"/>
          <w:b/>
          <w:color w:val="auto"/>
          <w:sz w:val="36"/>
          <w:szCs w:val="36"/>
          <w:highlight w:val="none"/>
        </w:rPr>
      </w:pPr>
      <w:r>
        <w:rPr>
          <w:rFonts w:hint="eastAsia" w:ascii="宋体" w:hAnsi="宋体" w:eastAsia="宋体" w:cs="宋体"/>
          <w:color w:val="auto"/>
          <w:sz w:val="24"/>
          <w:szCs w:val="24"/>
          <w:highlight w:val="none"/>
        </w:rPr>
        <w:t>4.6知识产权归属、处理方式：供应商应保证采购人在使用该标的物或其任何一部分时不受第三方提出的侵犯专利权、 著作权、商标权和工业设计权等的起诉。如果任何第三方提出侵权指控，供应商须与第三方交涉并承担由此发生的一切责任、费用和经济赔偿（包括但不限于诉讼费、律师费、担保费、担保公司费用、差旅费、公证费等费用）。</w:t>
      </w:r>
      <w:r>
        <w:rPr>
          <w:rFonts w:hint="eastAsia" w:ascii="宋体" w:hAnsi="宋体" w:cs="宋体"/>
          <w:b/>
          <w:color w:val="auto"/>
          <w:sz w:val="36"/>
          <w:szCs w:val="36"/>
          <w:highlight w:val="none"/>
        </w:rPr>
        <w:br w:type="page"/>
      </w:r>
    </w:p>
    <w:p w14:paraId="074308C1">
      <w:pPr>
        <w:numPr>
          <w:ilvl w:val="0"/>
          <w:numId w:val="0"/>
        </w:numPr>
        <w:ind w:left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7" w:name="_Toc184313245"/>
      <w:bookmarkEnd w:id="17"/>
      <w:bookmarkStart w:id="18" w:name="_Toc184308042"/>
      <w:bookmarkEnd w:id="18"/>
      <w:bookmarkStart w:id="19" w:name="_Toc184308104"/>
      <w:bookmarkEnd w:id="19"/>
      <w:bookmarkStart w:id="20" w:name="_Toc184310299"/>
      <w:bookmarkEnd w:id="20"/>
      <w:bookmarkStart w:id="21" w:name="_Toc184312135"/>
      <w:bookmarkEnd w:id="21"/>
      <w:bookmarkStart w:id="22" w:name="_Toc184308070"/>
      <w:bookmarkEnd w:id="22"/>
      <w:bookmarkStart w:id="23" w:name="_Toc184312074"/>
      <w:bookmarkEnd w:id="23"/>
      <w:bookmarkStart w:id="24" w:name="_Toc184310305"/>
      <w:bookmarkEnd w:id="24"/>
      <w:bookmarkStart w:id="25" w:name="_Toc184312088"/>
      <w:bookmarkEnd w:id="25"/>
      <w:bookmarkStart w:id="26" w:name="_Toc184313306"/>
      <w:bookmarkEnd w:id="26"/>
      <w:bookmarkStart w:id="27" w:name="_Toc184310277"/>
      <w:bookmarkEnd w:id="27"/>
      <w:bookmarkStart w:id="28" w:name="_Toc184313238"/>
      <w:bookmarkEnd w:id="28"/>
      <w:bookmarkStart w:id="29" w:name="_Toc184310288"/>
      <w:bookmarkEnd w:id="29"/>
      <w:bookmarkStart w:id="30" w:name="_Toc184308065"/>
      <w:bookmarkEnd w:id="30"/>
      <w:bookmarkStart w:id="31" w:name="_Toc184313285"/>
      <w:bookmarkEnd w:id="31"/>
      <w:bookmarkStart w:id="32" w:name="_Toc184314436"/>
      <w:bookmarkEnd w:id="32"/>
      <w:bookmarkStart w:id="33" w:name="_Toc184314479"/>
      <w:bookmarkEnd w:id="33"/>
      <w:bookmarkStart w:id="34" w:name="_Toc184314439"/>
      <w:bookmarkEnd w:id="34"/>
      <w:bookmarkStart w:id="35" w:name="_Toc184308099"/>
      <w:bookmarkEnd w:id="35"/>
      <w:bookmarkStart w:id="36" w:name="_Toc184308092"/>
      <w:bookmarkEnd w:id="36"/>
      <w:bookmarkStart w:id="37" w:name="_Toc184314446"/>
      <w:bookmarkEnd w:id="37"/>
      <w:bookmarkStart w:id="38" w:name="_Toc184310312"/>
      <w:bookmarkEnd w:id="38"/>
      <w:bookmarkStart w:id="39" w:name="_Toc184308058"/>
      <w:bookmarkEnd w:id="39"/>
      <w:bookmarkStart w:id="40" w:name="_Toc184308064"/>
      <w:bookmarkEnd w:id="40"/>
      <w:bookmarkStart w:id="41" w:name="_Toc184310281"/>
      <w:bookmarkEnd w:id="41"/>
      <w:bookmarkStart w:id="42" w:name="_Toc184310336"/>
      <w:bookmarkEnd w:id="42"/>
      <w:bookmarkStart w:id="43" w:name="_Toc184314415"/>
      <w:bookmarkEnd w:id="43"/>
      <w:bookmarkStart w:id="44" w:name="_Toc184312132"/>
      <w:bookmarkEnd w:id="44"/>
      <w:bookmarkStart w:id="45" w:name="_Toc184314465"/>
      <w:bookmarkEnd w:id="45"/>
      <w:bookmarkStart w:id="46" w:name="_Toc184314471"/>
      <w:bookmarkEnd w:id="46"/>
      <w:bookmarkStart w:id="47" w:name="_Toc184313271"/>
      <w:bookmarkEnd w:id="47"/>
      <w:bookmarkStart w:id="48" w:name="_Toc184310317"/>
      <w:bookmarkEnd w:id="48"/>
      <w:bookmarkStart w:id="49" w:name="_Toc184313310"/>
      <w:bookmarkEnd w:id="49"/>
      <w:bookmarkStart w:id="50" w:name="_Toc184312115"/>
      <w:bookmarkEnd w:id="50"/>
      <w:bookmarkStart w:id="51" w:name="_Toc184314427"/>
      <w:bookmarkEnd w:id="51"/>
      <w:bookmarkStart w:id="52" w:name="_Toc184312089"/>
      <w:bookmarkEnd w:id="52"/>
      <w:bookmarkStart w:id="53" w:name="_Toc184312112"/>
      <w:bookmarkEnd w:id="53"/>
      <w:bookmarkStart w:id="54" w:name="_Toc184313267"/>
      <w:bookmarkEnd w:id="54"/>
      <w:bookmarkStart w:id="55" w:name="_Toc184313297"/>
      <w:bookmarkEnd w:id="55"/>
      <w:bookmarkStart w:id="56" w:name="_Toc184308083"/>
      <w:bookmarkEnd w:id="56"/>
      <w:bookmarkStart w:id="57" w:name="_Toc184314461"/>
      <w:bookmarkEnd w:id="57"/>
      <w:bookmarkStart w:id="58" w:name="_Toc184310338"/>
      <w:bookmarkEnd w:id="58"/>
      <w:bookmarkStart w:id="59" w:name="_Toc184312101"/>
      <w:bookmarkEnd w:id="59"/>
      <w:bookmarkStart w:id="60" w:name="_Toc184314425"/>
      <w:bookmarkEnd w:id="60"/>
      <w:bookmarkStart w:id="61" w:name="_Toc184310335"/>
      <w:bookmarkEnd w:id="61"/>
      <w:bookmarkStart w:id="62" w:name="_Toc184310326"/>
      <w:bookmarkEnd w:id="62"/>
      <w:bookmarkStart w:id="63" w:name="_Toc184312069"/>
      <w:bookmarkEnd w:id="63"/>
      <w:bookmarkStart w:id="64" w:name="_Toc184312082"/>
      <w:bookmarkEnd w:id="64"/>
      <w:bookmarkStart w:id="65" w:name="_Toc184313283"/>
      <w:bookmarkEnd w:id="65"/>
      <w:bookmarkStart w:id="66" w:name="_Toc184314466"/>
      <w:bookmarkEnd w:id="66"/>
      <w:bookmarkStart w:id="67" w:name="_Toc184308088"/>
      <w:bookmarkEnd w:id="67"/>
      <w:bookmarkStart w:id="68" w:name="_Toc184313266"/>
      <w:bookmarkEnd w:id="68"/>
      <w:bookmarkStart w:id="69" w:name="_Toc184308040"/>
      <w:bookmarkEnd w:id="69"/>
      <w:bookmarkStart w:id="70" w:name="_Toc184314454"/>
      <w:bookmarkEnd w:id="70"/>
      <w:bookmarkStart w:id="71" w:name="_Toc184314417"/>
      <w:bookmarkEnd w:id="71"/>
      <w:bookmarkStart w:id="72" w:name="_Toc184312125"/>
      <w:bookmarkEnd w:id="72"/>
      <w:bookmarkStart w:id="73" w:name="_Toc184310296"/>
      <w:bookmarkEnd w:id="73"/>
      <w:bookmarkStart w:id="74" w:name="_Toc184314421"/>
      <w:bookmarkEnd w:id="74"/>
      <w:bookmarkStart w:id="75" w:name="_Toc184312124"/>
      <w:bookmarkEnd w:id="75"/>
      <w:bookmarkStart w:id="76" w:name="_Toc184314452"/>
      <w:bookmarkEnd w:id="76"/>
      <w:bookmarkStart w:id="77" w:name="_Toc184310273"/>
      <w:bookmarkEnd w:id="77"/>
      <w:bookmarkStart w:id="78" w:name="_Toc184308073"/>
      <w:bookmarkEnd w:id="78"/>
      <w:bookmarkStart w:id="79" w:name="_Toc184308060"/>
      <w:bookmarkEnd w:id="79"/>
      <w:bookmarkStart w:id="80" w:name="_Toc184312076"/>
      <w:bookmarkEnd w:id="80"/>
      <w:bookmarkStart w:id="81" w:name="_Toc184314475"/>
      <w:bookmarkEnd w:id="81"/>
      <w:bookmarkStart w:id="82" w:name="_Toc184314457"/>
      <w:bookmarkEnd w:id="82"/>
      <w:bookmarkStart w:id="83" w:name="_Toc184313296"/>
      <w:bookmarkEnd w:id="83"/>
      <w:bookmarkStart w:id="84" w:name="_Toc184312103"/>
      <w:bookmarkEnd w:id="84"/>
      <w:bookmarkStart w:id="85" w:name="_Toc184308103"/>
      <w:bookmarkEnd w:id="85"/>
      <w:bookmarkStart w:id="86" w:name="_Toc184312122"/>
      <w:bookmarkEnd w:id="86"/>
      <w:bookmarkStart w:id="87" w:name="_Toc184308045"/>
      <w:bookmarkEnd w:id="87"/>
      <w:bookmarkStart w:id="88" w:name="_Toc184310283"/>
      <w:bookmarkEnd w:id="88"/>
      <w:bookmarkStart w:id="89" w:name="_Toc184310343"/>
      <w:bookmarkEnd w:id="89"/>
      <w:bookmarkStart w:id="90" w:name="_Toc184313270"/>
      <w:bookmarkEnd w:id="90"/>
      <w:bookmarkStart w:id="91" w:name="_Toc184310307"/>
      <w:bookmarkEnd w:id="91"/>
      <w:bookmarkStart w:id="92" w:name="_Toc184313252"/>
      <w:bookmarkEnd w:id="92"/>
      <w:bookmarkStart w:id="93" w:name="_Toc184310319"/>
      <w:bookmarkEnd w:id="93"/>
      <w:bookmarkStart w:id="94" w:name="_Toc184308095"/>
      <w:bookmarkEnd w:id="94"/>
      <w:bookmarkStart w:id="95" w:name="_Toc184314443"/>
      <w:bookmarkEnd w:id="95"/>
      <w:bookmarkStart w:id="96" w:name="_Toc184312072"/>
      <w:bookmarkEnd w:id="96"/>
      <w:bookmarkStart w:id="97" w:name="_Toc184308089"/>
      <w:bookmarkEnd w:id="97"/>
      <w:bookmarkStart w:id="98" w:name="_Toc184308101"/>
      <w:bookmarkEnd w:id="98"/>
      <w:bookmarkStart w:id="99" w:name="_Toc184313284"/>
      <w:bookmarkEnd w:id="99"/>
      <w:bookmarkStart w:id="100" w:name="_Toc184310306"/>
      <w:bookmarkEnd w:id="100"/>
      <w:bookmarkStart w:id="101" w:name="_Toc184312093"/>
      <w:bookmarkEnd w:id="101"/>
      <w:bookmarkStart w:id="102" w:name="_Toc184308051"/>
      <w:bookmarkEnd w:id="102"/>
      <w:bookmarkStart w:id="103" w:name="_Toc184310272"/>
      <w:bookmarkEnd w:id="103"/>
      <w:bookmarkStart w:id="104" w:name="_Toc184310294"/>
      <w:bookmarkEnd w:id="104"/>
      <w:bookmarkStart w:id="105" w:name="_Toc184314429"/>
      <w:bookmarkEnd w:id="105"/>
      <w:bookmarkStart w:id="106" w:name="_Toc184312100"/>
      <w:bookmarkEnd w:id="106"/>
      <w:bookmarkStart w:id="107" w:name="_Toc184312114"/>
      <w:bookmarkEnd w:id="107"/>
      <w:bookmarkStart w:id="108" w:name="_Toc184312092"/>
      <w:bookmarkEnd w:id="108"/>
      <w:bookmarkStart w:id="109" w:name="_Toc184312097"/>
      <w:bookmarkEnd w:id="109"/>
      <w:bookmarkStart w:id="110" w:name="_Toc184314413"/>
      <w:bookmarkEnd w:id="110"/>
      <w:bookmarkStart w:id="111" w:name="_Toc184310320"/>
      <w:bookmarkEnd w:id="111"/>
      <w:bookmarkStart w:id="112" w:name="_Toc184310329"/>
      <w:bookmarkEnd w:id="112"/>
      <w:bookmarkStart w:id="113" w:name="_Toc184312127"/>
      <w:bookmarkEnd w:id="113"/>
      <w:bookmarkStart w:id="114" w:name="_Toc184308056"/>
      <w:bookmarkEnd w:id="114"/>
      <w:bookmarkStart w:id="115" w:name="_Toc184310284"/>
      <w:bookmarkEnd w:id="115"/>
      <w:bookmarkStart w:id="116" w:name="_Toc184313249"/>
      <w:bookmarkEnd w:id="116"/>
      <w:bookmarkStart w:id="117" w:name="_Toc184314477"/>
      <w:bookmarkEnd w:id="117"/>
      <w:bookmarkStart w:id="118" w:name="_Toc184312098"/>
      <w:bookmarkEnd w:id="118"/>
      <w:bookmarkStart w:id="119" w:name="_Toc184314418"/>
      <w:bookmarkEnd w:id="119"/>
      <w:bookmarkStart w:id="120" w:name="_Toc184310311"/>
      <w:bookmarkEnd w:id="120"/>
      <w:bookmarkStart w:id="121" w:name="_Toc184312087"/>
      <w:bookmarkEnd w:id="121"/>
      <w:bookmarkStart w:id="122" w:name="_Toc184308105"/>
      <w:bookmarkEnd w:id="122"/>
      <w:bookmarkStart w:id="123" w:name="_Toc184312119"/>
      <w:bookmarkEnd w:id="123"/>
      <w:bookmarkStart w:id="124" w:name="_Toc184310339"/>
      <w:bookmarkEnd w:id="124"/>
      <w:bookmarkStart w:id="125" w:name="_Toc184312117"/>
      <w:bookmarkEnd w:id="125"/>
      <w:bookmarkStart w:id="126" w:name="_Toc184312091"/>
      <w:bookmarkEnd w:id="126"/>
      <w:bookmarkStart w:id="127" w:name="_Toc184314455"/>
      <w:bookmarkEnd w:id="127"/>
      <w:bookmarkStart w:id="128" w:name="_Toc184312104"/>
      <w:bookmarkEnd w:id="128"/>
      <w:bookmarkStart w:id="129" w:name="_Toc184313250"/>
      <w:bookmarkEnd w:id="129"/>
      <w:bookmarkStart w:id="130" w:name="_Toc184312090"/>
      <w:bookmarkEnd w:id="130"/>
      <w:bookmarkStart w:id="131" w:name="_Toc184313257"/>
      <w:bookmarkEnd w:id="131"/>
      <w:bookmarkStart w:id="132" w:name="_Toc184310331"/>
      <w:bookmarkEnd w:id="132"/>
      <w:bookmarkStart w:id="133" w:name="_Toc184313256"/>
      <w:bookmarkEnd w:id="133"/>
      <w:bookmarkStart w:id="134" w:name="_Toc184313304"/>
      <w:bookmarkEnd w:id="134"/>
      <w:bookmarkStart w:id="135" w:name="_Toc184313259"/>
      <w:bookmarkEnd w:id="135"/>
      <w:bookmarkStart w:id="136" w:name="_Toc184308052"/>
      <w:bookmarkEnd w:id="136"/>
      <w:bookmarkStart w:id="137" w:name="_Toc184308075"/>
      <w:bookmarkEnd w:id="137"/>
      <w:bookmarkStart w:id="138" w:name="_Toc184308080"/>
      <w:bookmarkEnd w:id="138"/>
      <w:bookmarkStart w:id="139" w:name="_Toc184308108"/>
      <w:bookmarkEnd w:id="139"/>
      <w:bookmarkStart w:id="140" w:name="_Toc184313265"/>
      <w:bookmarkEnd w:id="140"/>
      <w:bookmarkStart w:id="141" w:name="_Toc184314476"/>
      <w:bookmarkEnd w:id="141"/>
      <w:bookmarkStart w:id="142" w:name="_Toc184310310"/>
      <w:bookmarkEnd w:id="142"/>
      <w:bookmarkStart w:id="143" w:name="_Toc184314437"/>
      <w:bookmarkEnd w:id="143"/>
      <w:bookmarkStart w:id="144" w:name="_Toc184313301"/>
      <w:bookmarkEnd w:id="144"/>
      <w:bookmarkStart w:id="145" w:name="_Toc184308053"/>
      <w:bookmarkEnd w:id="145"/>
      <w:bookmarkStart w:id="146" w:name="_Toc184314450"/>
      <w:bookmarkEnd w:id="146"/>
      <w:bookmarkStart w:id="147" w:name="_Toc184313276"/>
      <w:bookmarkEnd w:id="147"/>
      <w:bookmarkStart w:id="148" w:name="_Toc184310316"/>
      <w:bookmarkEnd w:id="148"/>
      <w:bookmarkStart w:id="149" w:name="_Toc184312129"/>
      <w:bookmarkEnd w:id="149"/>
      <w:bookmarkStart w:id="150" w:name="_Toc184314458"/>
      <w:bookmarkEnd w:id="150"/>
      <w:bookmarkStart w:id="151" w:name="_Toc184314463"/>
      <w:bookmarkEnd w:id="151"/>
      <w:bookmarkStart w:id="152" w:name="_Toc184314470"/>
      <w:bookmarkEnd w:id="152"/>
      <w:bookmarkStart w:id="153" w:name="_Toc184313264"/>
      <w:bookmarkEnd w:id="153"/>
      <w:bookmarkStart w:id="154" w:name="_Toc184308096"/>
      <w:bookmarkEnd w:id="154"/>
      <w:bookmarkStart w:id="155" w:name="_Toc184310275"/>
      <w:bookmarkEnd w:id="155"/>
      <w:bookmarkStart w:id="156" w:name="_Toc184313286"/>
      <w:bookmarkEnd w:id="156"/>
      <w:bookmarkStart w:id="157" w:name="_Toc184313299"/>
      <w:bookmarkEnd w:id="157"/>
      <w:bookmarkStart w:id="158" w:name="_Toc184313272"/>
      <w:bookmarkEnd w:id="158"/>
      <w:bookmarkStart w:id="159" w:name="_Toc184310279"/>
      <w:bookmarkEnd w:id="159"/>
      <w:bookmarkStart w:id="160" w:name="_Toc184314416"/>
      <w:bookmarkEnd w:id="160"/>
      <w:bookmarkStart w:id="161" w:name="_Toc184308048"/>
      <w:bookmarkEnd w:id="161"/>
      <w:bookmarkStart w:id="162" w:name="_Toc184313288"/>
      <w:bookmarkEnd w:id="162"/>
      <w:bookmarkStart w:id="163" w:name="_Toc184308054"/>
      <w:bookmarkEnd w:id="163"/>
      <w:bookmarkStart w:id="164" w:name="_Toc184314449"/>
      <w:bookmarkEnd w:id="164"/>
      <w:bookmarkStart w:id="165" w:name="_Toc184310330"/>
      <w:bookmarkEnd w:id="165"/>
      <w:bookmarkStart w:id="166" w:name="_Toc184314445"/>
      <w:bookmarkEnd w:id="166"/>
      <w:bookmarkStart w:id="167" w:name="_Toc184312128"/>
      <w:bookmarkEnd w:id="167"/>
      <w:bookmarkStart w:id="168" w:name="_Toc184308049"/>
      <w:bookmarkEnd w:id="168"/>
      <w:bookmarkStart w:id="169" w:name="_Toc184313309"/>
      <w:bookmarkEnd w:id="169"/>
      <w:bookmarkStart w:id="170" w:name="_Toc184312080"/>
      <w:bookmarkEnd w:id="170"/>
      <w:bookmarkStart w:id="171" w:name="_Toc184308076"/>
      <w:bookmarkEnd w:id="171"/>
      <w:bookmarkStart w:id="172" w:name="_Toc184314453"/>
      <w:bookmarkEnd w:id="172"/>
      <w:bookmarkStart w:id="173" w:name="_Toc184312108"/>
      <w:bookmarkEnd w:id="173"/>
      <w:bookmarkStart w:id="174" w:name="_Toc184308082"/>
      <w:bookmarkEnd w:id="174"/>
      <w:bookmarkStart w:id="175" w:name="_Toc184313305"/>
      <w:bookmarkEnd w:id="175"/>
      <w:bookmarkStart w:id="176" w:name="_Toc184314464"/>
      <w:bookmarkEnd w:id="176"/>
      <w:bookmarkStart w:id="177" w:name="_Toc184310342"/>
      <w:bookmarkEnd w:id="177"/>
      <w:bookmarkStart w:id="178" w:name="_Toc184312083"/>
      <w:bookmarkEnd w:id="178"/>
      <w:bookmarkStart w:id="179" w:name="_Toc184308055"/>
      <w:bookmarkEnd w:id="179"/>
      <w:bookmarkStart w:id="180" w:name="_Toc184310341"/>
      <w:bookmarkEnd w:id="180"/>
      <w:bookmarkStart w:id="181" w:name="_Toc184313273"/>
      <w:bookmarkEnd w:id="181"/>
      <w:bookmarkStart w:id="182" w:name="_Toc184314472"/>
      <w:bookmarkEnd w:id="182"/>
      <w:bookmarkStart w:id="183" w:name="_Toc184308061"/>
      <w:bookmarkEnd w:id="183"/>
      <w:bookmarkStart w:id="184" w:name="_Toc184308059"/>
      <w:bookmarkEnd w:id="184"/>
      <w:bookmarkStart w:id="185" w:name="_Toc184310340"/>
      <w:bookmarkEnd w:id="185"/>
      <w:bookmarkStart w:id="186" w:name="_Toc184308047"/>
      <w:bookmarkEnd w:id="186"/>
      <w:bookmarkStart w:id="187" w:name="_Toc184314438"/>
      <w:bookmarkEnd w:id="187"/>
      <w:bookmarkStart w:id="188" w:name="_Toc184308077"/>
      <w:bookmarkEnd w:id="188"/>
      <w:bookmarkStart w:id="189" w:name="_Toc184312071"/>
      <w:bookmarkEnd w:id="189"/>
      <w:bookmarkStart w:id="190" w:name="_Toc184313303"/>
      <w:bookmarkEnd w:id="190"/>
      <w:bookmarkStart w:id="191" w:name="_Toc184308062"/>
      <w:bookmarkEnd w:id="191"/>
      <w:bookmarkStart w:id="192" w:name="_Toc184314414"/>
      <w:bookmarkEnd w:id="192"/>
      <w:bookmarkStart w:id="193" w:name="_Toc184313293"/>
      <w:bookmarkEnd w:id="193"/>
      <w:bookmarkStart w:id="194" w:name="_Toc184310333"/>
      <w:bookmarkEnd w:id="194"/>
      <w:bookmarkStart w:id="195" w:name="_Toc184308097"/>
      <w:bookmarkEnd w:id="195"/>
      <w:bookmarkStart w:id="196" w:name="_Toc184314448"/>
      <w:bookmarkEnd w:id="196"/>
      <w:bookmarkStart w:id="197" w:name="_Toc184312079"/>
      <w:bookmarkEnd w:id="197"/>
      <w:bookmarkStart w:id="198" w:name="_Toc184314422"/>
      <w:bookmarkEnd w:id="198"/>
      <w:bookmarkStart w:id="199" w:name="_Toc184310278"/>
      <w:bookmarkEnd w:id="199"/>
      <w:bookmarkStart w:id="200" w:name="_Toc184313280"/>
      <w:bookmarkEnd w:id="200"/>
      <w:bookmarkStart w:id="201" w:name="_Toc184313275"/>
      <w:bookmarkEnd w:id="201"/>
      <w:bookmarkStart w:id="202" w:name="_Toc184310282"/>
      <w:bookmarkEnd w:id="202"/>
      <w:bookmarkStart w:id="203" w:name="_Toc184314459"/>
      <w:bookmarkEnd w:id="203"/>
      <w:bookmarkStart w:id="204" w:name="_Toc184314430"/>
      <w:bookmarkEnd w:id="204"/>
      <w:bookmarkStart w:id="205" w:name="_Toc184313246"/>
      <w:bookmarkEnd w:id="205"/>
      <w:bookmarkStart w:id="206" w:name="_Toc184313261"/>
      <w:bookmarkEnd w:id="206"/>
      <w:bookmarkStart w:id="207" w:name="_Toc184313263"/>
      <w:bookmarkEnd w:id="207"/>
      <w:bookmarkStart w:id="208" w:name="_Toc184312109"/>
      <w:bookmarkEnd w:id="208"/>
      <w:bookmarkStart w:id="209" w:name="_Toc184314481"/>
      <w:bookmarkEnd w:id="209"/>
      <w:bookmarkStart w:id="210" w:name="_Toc184313242"/>
      <w:bookmarkEnd w:id="210"/>
      <w:bookmarkStart w:id="211" w:name="_Toc184312120"/>
      <w:bookmarkEnd w:id="211"/>
      <w:bookmarkStart w:id="212" w:name="_Toc184310309"/>
      <w:bookmarkEnd w:id="212"/>
      <w:bookmarkStart w:id="213" w:name="_Toc184313308"/>
      <w:bookmarkEnd w:id="213"/>
      <w:bookmarkStart w:id="214" w:name="_Toc184314426"/>
      <w:bookmarkEnd w:id="214"/>
      <w:bookmarkStart w:id="215" w:name="_Toc184308072"/>
      <w:bookmarkEnd w:id="215"/>
      <w:bookmarkStart w:id="216" w:name="_Toc184314460"/>
      <w:bookmarkEnd w:id="216"/>
      <w:bookmarkStart w:id="217" w:name="_Toc184308057"/>
      <w:bookmarkEnd w:id="217"/>
      <w:bookmarkStart w:id="218" w:name="_Toc184310315"/>
      <w:bookmarkEnd w:id="218"/>
      <w:bookmarkStart w:id="219" w:name="_Toc184314435"/>
      <w:bookmarkEnd w:id="219"/>
      <w:bookmarkStart w:id="220" w:name="_Toc184313253"/>
      <w:bookmarkEnd w:id="220"/>
      <w:bookmarkStart w:id="221" w:name="_Toc184312077"/>
      <w:bookmarkEnd w:id="221"/>
      <w:bookmarkStart w:id="222" w:name="_Toc184308085"/>
      <w:bookmarkEnd w:id="222"/>
      <w:bookmarkStart w:id="223" w:name="_Toc184314473"/>
      <w:bookmarkEnd w:id="223"/>
      <w:bookmarkStart w:id="224" w:name="_Toc184312126"/>
      <w:bookmarkEnd w:id="224"/>
      <w:bookmarkStart w:id="225" w:name="_Toc184313262"/>
      <w:bookmarkEnd w:id="225"/>
      <w:bookmarkStart w:id="226" w:name="_Toc184314420"/>
      <w:bookmarkEnd w:id="226"/>
      <w:bookmarkStart w:id="227" w:name="_Toc184310293"/>
      <w:bookmarkEnd w:id="227"/>
      <w:bookmarkStart w:id="228" w:name="_Toc184313278"/>
      <w:bookmarkEnd w:id="228"/>
      <w:bookmarkStart w:id="229" w:name="_Toc184314462"/>
      <w:bookmarkEnd w:id="229"/>
      <w:bookmarkStart w:id="230" w:name="_Toc184313292"/>
      <w:bookmarkEnd w:id="230"/>
      <w:bookmarkStart w:id="231" w:name="_Toc184312111"/>
      <w:bookmarkEnd w:id="231"/>
      <w:bookmarkStart w:id="232" w:name="_Toc184314469"/>
      <w:bookmarkEnd w:id="232"/>
      <w:bookmarkStart w:id="233" w:name="_Toc184308069"/>
      <w:bookmarkEnd w:id="233"/>
      <w:bookmarkStart w:id="234" w:name="_Toc184310308"/>
      <w:bookmarkEnd w:id="234"/>
      <w:bookmarkStart w:id="235" w:name="_Toc184312110"/>
      <w:bookmarkEnd w:id="235"/>
      <w:bookmarkStart w:id="236" w:name="_Toc184313244"/>
      <w:bookmarkEnd w:id="236"/>
      <w:bookmarkStart w:id="237" w:name="_Toc184313300"/>
      <w:bookmarkEnd w:id="237"/>
      <w:bookmarkStart w:id="238" w:name="_Toc184310323"/>
      <w:bookmarkEnd w:id="238"/>
      <w:bookmarkStart w:id="239" w:name="_Toc184310285"/>
      <w:bookmarkEnd w:id="239"/>
      <w:bookmarkStart w:id="240" w:name="_Toc184313241"/>
      <w:bookmarkEnd w:id="240"/>
      <w:bookmarkStart w:id="241" w:name="_Toc184312118"/>
      <w:bookmarkEnd w:id="241"/>
      <w:bookmarkStart w:id="242" w:name="_Toc184310337"/>
      <w:bookmarkEnd w:id="242"/>
      <w:bookmarkStart w:id="243" w:name="_Toc184312096"/>
      <w:bookmarkEnd w:id="243"/>
      <w:bookmarkStart w:id="244" w:name="_Toc184308074"/>
      <w:bookmarkEnd w:id="244"/>
      <w:bookmarkStart w:id="245" w:name="_Toc184310280"/>
      <w:bookmarkEnd w:id="245"/>
      <w:bookmarkStart w:id="246" w:name="_Toc184313281"/>
      <w:bookmarkEnd w:id="246"/>
      <w:bookmarkStart w:id="247" w:name="_Toc184313298"/>
      <w:bookmarkEnd w:id="247"/>
      <w:bookmarkStart w:id="248" w:name="_Toc184310322"/>
      <w:bookmarkEnd w:id="248"/>
      <w:bookmarkStart w:id="249" w:name="_Toc184312137"/>
      <w:bookmarkEnd w:id="249"/>
      <w:bookmarkStart w:id="250" w:name="_Toc184312136"/>
      <w:bookmarkEnd w:id="250"/>
      <w:bookmarkStart w:id="251" w:name="_Toc184314434"/>
      <w:bookmarkEnd w:id="251"/>
      <w:bookmarkStart w:id="252" w:name="_Toc184313247"/>
      <w:bookmarkEnd w:id="252"/>
      <w:bookmarkStart w:id="253" w:name="_Toc184312081"/>
      <w:bookmarkEnd w:id="253"/>
      <w:bookmarkStart w:id="254" w:name="_Toc184310289"/>
      <w:bookmarkEnd w:id="254"/>
      <w:bookmarkStart w:id="255" w:name="_Toc184308044"/>
      <w:bookmarkEnd w:id="255"/>
      <w:bookmarkStart w:id="256" w:name="_Toc184313279"/>
      <w:bookmarkEnd w:id="256"/>
      <w:bookmarkStart w:id="257" w:name="_Toc184310313"/>
      <w:bookmarkEnd w:id="257"/>
      <w:bookmarkStart w:id="258" w:name="_Toc184308087"/>
      <w:bookmarkEnd w:id="258"/>
      <w:bookmarkStart w:id="259" w:name="_Toc184310327"/>
      <w:bookmarkEnd w:id="259"/>
      <w:bookmarkStart w:id="260" w:name="_Toc184310276"/>
      <w:bookmarkEnd w:id="260"/>
      <w:bookmarkStart w:id="261" w:name="_Toc184313255"/>
      <w:bookmarkEnd w:id="261"/>
      <w:bookmarkStart w:id="262" w:name="_Toc184308100"/>
      <w:bookmarkEnd w:id="262"/>
      <w:bookmarkStart w:id="263" w:name="_Toc184308041"/>
      <w:bookmarkEnd w:id="263"/>
      <w:bookmarkStart w:id="264" w:name="_Toc184310298"/>
      <w:bookmarkEnd w:id="264"/>
      <w:bookmarkStart w:id="265" w:name="_Toc184310318"/>
      <w:bookmarkEnd w:id="265"/>
      <w:bookmarkStart w:id="266" w:name="_Toc184313258"/>
      <w:bookmarkEnd w:id="266"/>
      <w:bookmarkStart w:id="267" w:name="_Toc184314444"/>
      <w:bookmarkEnd w:id="267"/>
      <w:bookmarkStart w:id="268" w:name="_Toc184308050"/>
      <w:bookmarkEnd w:id="268"/>
      <w:bookmarkStart w:id="269" w:name="_Toc184313307"/>
      <w:bookmarkEnd w:id="269"/>
      <w:bookmarkStart w:id="270" w:name="_Toc184312073"/>
      <w:bookmarkEnd w:id="270"/>
      <w:bookmarkStart w:id="271" w:name="_Toc184308046"/>
      <w:bookmarkEnd w:id="271"/>
      <w:bookmarkStart w:id="272" w:name="_Toc184314468"/>
      <w:bookmarkEnd w:id="272"/>
      <w:bookmarkStart w:id="273" w:name="_Toc184308090"/>
      <w:bookmarkEnd w:id="273"/>
      <w:bookmarkStart w:id="274" w:name="_Toc184314424"/>
      <w:bookmarkEnd w:id="274"/>
      <w:bookmarkStart w:id="275" w:name="_Toc184308086"/>
      <w:bookmarkEnd w:id="275"/>
      <w:bookmarkStart w:id="276" w:name="_Toc184310297"/>
      <w:bookmarkEnd w:id="276"/>
      <w:bookmarkStart w:id="277" w:name="_Toc184310303"/>
      <w:bookmarkEnd w:id="277"/>
      <w:bookmarkStart w:id="278" w:name="_Toc184312139"/>
      <w:bookmarkEnd w:id="278"/>
      <w:bookmarkStart w:id="279" w:name="_Toc184308098"/>
      <w:bookmarkEnd w:id="279"/>
      <w:bookmarkStart w:id="280" w:name="_Toc184310292"/>
      <w:bookmarkEnd w:id="280"/>
      <w:bookmarkStart w:id="281" w:name="_Toc184314412"/>
      <w:bookmarkEnd w:id="281"/>
      <w:bookmarkStart w:id="282" w:name="_Toc184313254"/>
      <w:bookmarkEnd w:id="282"/>
      <w:bookmarkStart w:id="283" w:name="_Toc184314411"/>
      <w:bookmarkEnd w:id="283"/>
      <w:bookmarkStart w:id="284" w:name="_Toc184312094"/>
      <w:bookmarkEnd w:id="284"/>
      <w:bookmarkStart w:id="285" w:name="_Toc184313260"/>
      <w:bookmarkEnd w:id="285"/>
      <w:bookmarkStart w:id="286" w:name="_Toc184312084"/>
      <w:bookmarkEnd w:id="286"/>
      <w:bookmarkStart w:id="287" w:name="_Toc184308107"/>
      <w:bookmarkEnd w:id="287"/>
      <w:bookmarkStart w:id="288" w:name="_Toc184314480"/>
      <w:bookmarkEnd w:id="288"/>
      <w:bookmarkStart w:id="289" w:name="_Toc184314451"/>
      <w:bookmarkEnd w:id="289"/>
      <w:bookmarkStart w:id="290" w:name="_Toc184314456"/>
      <w:bookmarkEnd w:id="290"/>
      <w:bookmarkStart w:id="291" w:name="_Toc184312113"/>
      <w:bookmarkEnd w:id="291"/>
      <w:bookmarkStart w:id="292" w:name="_Toc184313251"/>
      <w:bookmarkEnd w:id="292"/>
      <w:bookmarkStart w:id="293" w:name="_Toc184312134"/>
      <w:bookmarkEnd w:id="293"/>
      <w:bookmarkStart w:id="294" w:name="_Toc184310344"/>
      <w:bookmarkEnd w:id="294"/>
      <w:bookmarkStart w:id="295" w:name="_Toc184310314"/>
      <w:bookmarkEnd w:id="295"/>
      <w:bookmarkStart w:id="296" w:name="_Toc184313290"/>
      <w:bookmarkEnd w:id="296"/>
      <w:bookmarkStart w:id="297" w:name="_Toc184312138"/>
      <w:bookmarkEnd w:id="297"/>
      <w:bookmarkStart w:id="298" w:name="_Toc184312106"/>
      <w:bookmarkEnd w:id="298"/>
      <w:bookmarkStart w:id="299" w:name="_Toc184310332"/>
      <w:bookmarkEnd w:id="299"/>
      <w:bookmarkStart w:id="300" w:name="_Toc184313289"/>
      <w:bookmarkEnd w:id="300"/>
      <w:bookmarkStart w:id="301" w:name="_Toc184308066"/>
      <w:bookmarkEnd w:id="301"/>
      <w:bookmarkStart w:id="302" w:name="_Toc184313240"/>
      <w:bookmarkEnd w:id="302"/>
      <w:bookmarkStart w:id="303" w:name="_Toc184312070"/>
      <w:bookmarkEnd w:id="303"/>
      <w:bookmarkStart w:id="304" w:name="_Toc184312068"/>
      <w:bookmarkEnd w:id="304"/>
      <w:bookmarkStart w:id="305" w:name="_Toc184314474"/>
      <w:bookmarkEnd w:id="305"/>
      <w:bookmarkStart w:id="306" w:name="_Toc184312102"/>
      <w:bookmarkEnd w:id="306"/>
      <w:bookmarkStart w:id="307" w:name="_Toc184312075"/>
      <w:bookmarkEnd w:id="307"/>
      <w:bookmarkStart w:id="308" w:name="_Toc184310287"/>
      <w:bookmarkEnd w:id="308"/>
      <w:bookmarkStart w:id="309" w:name="_Toc184314441"/>
      <w:bookmarkEnd w:id="309"/>
      <w:bookmarkStart w:id="310" w:name="_Toc184308039"/>
      <w:bookmarkEnd w:id="310"/>
      <w:bookmarkStart w:id="311" w:name="_Toc184310302"/>
      <w:bookmarkEnd w:id="311"/>
      <w:bookmarkStart w:id="312" w:name="_Toc184312116"/>
      <w:bookmarkEnd w:id="312"/>
      <w:bookmarkStart w:id="313" w:name="_Toc184310291"/>
      <w:bookmarkEnd w:id="313"/>
      <w:bookmarkStart w:id="314" w:name="_Toc184312107"/>
      <w:bookmarkEnd w:id="314"/>
      <w:bookmarkStart w:id="315" w:name="_Toc184313295"/>
      <w:bookmarkEnd w:id="315"/>
      <w:bookmarkStart w:id="316" w:name="_Toc184310324"/>
      <w:bookmarkEnd w:id="316"/>
      <w:bookmarkStart w:id="317" w:name="_Toc184308093"/>
      <w:bookmarkEnd w:id="317"/>
      <w:bookmarkStart w:id="318" w:name="_Toc184312086"/>
      <w:bookmarkEnd w:id="318"/>
      <w:bookmarkStart w:id="319" w:name="_Toc184308063"/>
      <w:bookmarkEnd w:id="319"/>
      <w:bookmarkStart w:id="320" w:name="_Toc184308106"/>
      <w:bookmarkEnd w:id="320"/>
      <w:bookmarkStart w:id="321" w:name="_Toc184312133"/>
      <w:bookmarkEnd w:id="321"/>
      <w:bookmarkStart w:id="322" w:name="_Toc184308094"/>
      <w:bookmarkEnd w:id="322"/>
      <w:bookmarkStart w:id="323" w:name="_Toc184314433"/>
      <w:bookmarkEnd w:id="323"/>
      <w:bookmarkStart w:id="324" w:name="_Toc184310304"/>
      <w:bookmarkEnd w:id="324"/>
      <w:bookmarkStart w:id="325" w:name="_Toc184310301"/>
      <w:bookmarkEnd w:id="325"/>
      <w:bookmarkStart w:id="326" w:name="_Toc184314440"/>
      <w:bookmarkEnd w:id="326"/>
      <w:bookmarkStart w:id="327" w:name="_Toc184310274"/>
      <w:bookmarkEnd w:id="327"/>
      <w:bookmarkStart w:id="328" w:name="_Toc184310325"/>
      <w:bookmarkEnd w:id="328"/>
      <w:bookmarkStart w:id="329" w:name="_Toc184313248"/>
      <w:bookmarkEnd w:id="329"/>
      <w:bookmarkStart w:id="330" w:name="_Toc184310295"/>
      <w:bookmarkEnd w:id="330"/>
      <w:bookmarkStart w:id="331" w:name="_Toc184313269"/>
      <w:bookmarkEnd w:id="331"/>
      <w:bookmarkStart w:id="332" w:name="_Toc184312099"/>
      <w:bookmarkEnd w:id="332"/>
      <w:bookmarkStart w:id="333" w:name="_Toc184308067"/>
      <w:bookmarkEnd w:id="333"/>
      <w:bookmarkStart w:id="334" w:name="_Toc184312078"/>
      <w:bookmarkEnd w:id="334"/>
      <w:bookmarkStart w:id="335" w:name="_Toc184308078"/>
      <w:bookmarkEnd w:id="335"/>
      <w:bookmarkStart w:id="336" w:name="_Toc184313302"/>
      <w:bookmarkEnd w:id="336"/>
      <w:bookmarkStart w:id="337" w:name="_Toc184308038"/>
      <w:bookmarkEnd w:id="337"/>
      <w:bookmarkStart w:id="338" w:name="_Toc184308036"/>
      <w:bookmarkEnd w:id="338"/>
      <w:bookmarkStart w:id="339" w:name="_Toc184313277"/>
      <w:bookmarkEnd w:id="339"/>
      <w:bookmarkStart w:id="340" w:name="_Toc184310334"/>
      <w:bookmarkEnd w:id="340"/>
      <w:bookmarkStart w:id="341" w:name="_Toc184314419"/>
      <w:bookmarkEnd w:id="341"/>
      <w:bookmarkStart w:id="342" w:name="_Toc184312105"/>
      <w:bookmarkEnd w:id="342"/>
      <w:bookmarkStart w:id="343" w:name="_Toc184312095"/>
      <w:bookmarkEnd w:id="343"/>
      <w:bookmarkStart w:id="344" w:name="_Toc184314467"/>
      <w:bookmarkEnd w:id="344"/>
      <w:bookmarkStart w:id="345" w:name="_Toc184312067"/>
      <w:bookmarkEnd w:id="345"/>
      <w:bookmarkStart w:id="346" w:name="_Toc184310328"/>
      <w:bookmarkEnd w:id="346"/>
      <w:bookmarkStart w:id="347" w:name="_Toc184313274"/>
      <w:bookmarkEnd w:id="347"/>
      <w:bookmarkStart w:id="348" w:name="_Toc184313282"/>
      <w:bookmarkEnd w:id="348"/>
      <w:bookmarkStart w:id="349" w:name="_Toc184310300"/>
      <w:bookmarkEnd w:id="349"/>
      <w:bookmarkStart w:id="350" w:name="_Toc184308091"/>
      <w:bookmarkEnd w:id="350"/>
      <w:bookmarkStart w:id="351" w:name="_Toc184308068"/>
      <w:bookmarkEnd w:id="351"/>
      <w:bookmarkStart w:id="352" w:name="_Toc184308071"/>
      <w:bookmarkEnd w:id="352"/>
      <w:bookmarkStart w:id="353" w:name="_Toc184314447"/>
      <w:bookmarkEnd w:id="353"/>
      <w:bookmarkStart w:id="354" w:name="_Toc184313239"/>
      <w:bookmarkEnd w:id="354"/>
      <w:bookmarkStart w:id="355" w:name="_Toc184314428"/>
      <w:bookmarkEnd w:id="355"/>
      <w:bookmarkStart w:id="356" w:name="_Toc184312123"/>
      <w:bookmarkEnd w:id="356"/>
      <w:bookmarkStart w:id="357" w:name="_Toc184312131"/>
      <w:bookmarkEnd w:id="357"/>
      <w:bookmarkStart w:id="358" w:name="_Toc184308081"/>
      <w:bookmarkEnd w:id="358"/>
      <w:bookmarkStart w:id="359" w:name="_Toc184314423"/>
      <w:bookmarkEnd w:id="359"/>
      <w:bookmarkStart w:id="360" w:name="_Toc184314432"/>
      <w:bookmarkEnd w:id="360"/>
      <w:bookmarkStart w:id="361" w:name="_Toc184308037"/>
      <w:bookmarkEnd w:id="361"/>
      <w:bookmarkStart w:id="362" w:name="_Toc184308102"/>
      <w:bookmarkEnd w:id="362"/>
      <w:bookmarkStart w:id="363" w:name="_Toc184312130"/>
      <w:bookmarkEnd w:id="363"/>
      <w:bookmarkStart w:id="364" w:name="_Toc184314431"/>
      <w:bookmarkEnd w:id="364"/>
      <w:bookmarkStart w:id="365" w:name="_Toc184313291"/>
      <w:bookmarkEnd w:id="365"/>
      <w:bookmarkStart w:id="366" w:name="_Toc184312085"/>
      <w:bookmarkEnd w:id="366"/>
      <w:bookmarkStart w:id="367" w:name="_Toc184314478"/>
      <w:bookmarkEnd w:id="367"/>
      <w:bookmarkStart w:id="368" w:name="_Toc184314410"/>
      <w:bookmarkEnd w:id="368"/>
      <w:bookmarkStart w:id="369" w:name="_Toc184310290"/>
      <w:bookmarkEnd w:id="369"/>
      <w:bookmarkStart w:id="370" w:name="_Toc184308043"/>
      <w:bookmarkEnd w:id="370"/>
      <w:bookmarkStart w:id="371" w:name="_Toc184314442"/>
      <w:bookmarkEnd w:id="371"/>
      <w:bookmarkStart w:id="372" w:name="_Toc184313287"/>
      <w:bookmarkEnd w:id="372"/>
      <w:bookmarkStart w:id="373" w:name="_Toc184313268"/>
      <w:bookmarkEnd w:id="373"/>
      <w:bookmarkStart w:id="374" w:name="_Toc184314482"/>
      <w:bookmarkEnd w:id="374"/>
      <w:bookmarkStart w:id="375" w:name="_Toc184308084"/>
      <w:bookmarkEnd w:id="375"/>
      <w:bookmarkStart w:id="376" w:name="_Toc184310286"/>
      <w:bookmarkEnd w:id="376"/>
      <w:bookmarkStart w:id="377" w:name="_Toc184310321"/>
      <w:bookmarkEnd w:id="377"/>
      <w:bookmarkStart w:id="378" w:name="_Toc184308079"/>
      <w:bookmarkEnd w:id="378"/>
      <w:bookmarkStart w:id="379" w:name="_Toc184313294"/>
      <w:bookmarkEnd w:id="379"/>
      <w:bookmarkStart w:id="380" w:name="_Toc184313243"/>
      <w:bookmarkEnd w:id="380"/>
      <w:bookmarkStart w:id="381" w:name="_Toc184312121"/>
      <w:bookmarkEnd w:id="381"/>
      <w:r>
        <w:rPr>
          <w:rFonts w:hint="eastAsia" w:ascii="宋体" w:hAnsi="宋体" w:cs="宋体"/>
          <w:b/>
          <w:color w:val="auto"/>
          <w:sz w:val="36"/>
          <w:szCs w:val="36"/>
          <w:highlight w:val="none"/>
        </w:rPr>
        <w:t xml:space="preserve">  评标办法</w:t>
      </w:r>
    </w:p>
    <w:tbl>
      <w:tblPr>
        <w:tblStyle w:val="1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593"/>
        <w:gridCol w:w="739"/>
      </w:tblGrid>
      <w:tr w14:paraId="4E00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467" w:type="pct"/>
            <w:vAlign w:val="center"/>
          </w:tcPr>
          <w:p w14:paraId="083FAB1C">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30" w:type="pct"/>
            <w:vAlign w:val="center"/>
          </w:tcPr>
          <w:p w14:paraId="770910AD">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402" w:type="pct"/>
            <w:vAlign w:val="center"/>
          </w:tcPr>
          <w:p w14:paraId="25F380B7">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14:paraId="02B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67" w:type="pct"/>
            <w:vAlign w:val="center"/>
          </w:tcPr>
          <w:p w14:paraId="78210598">
            <w:pPr>
              <w:snapToGrid w:val="0"/>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30" w:type="pct"/>
            <w:vAlign w:val="center"/>
          </w:tcPr>
          <w:p w14:paraId="17E81EC5">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74924E17">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14:paraId="4035649B">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14:paraId="5EE4FBD9">
            <w:pPr>
              <w:snapToGrid w:val="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1D7A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67" w:type="pct"/>
            <w:vAlign w:val="center"/>
          </w:tcPr>
          <w:p w14:paraId="52A00A21">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30" w:type="pct"/>
            <w:vAlign w:val="center"/>
          </w:tcPr>
          <w:p w14:paraId="3A8D86D3">
            <w:pPr>
              <w:jc w:val="left"/>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【客观分】投标人具有有效的质量管理体系认证证书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环境管理体系认证证书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信息安全管理体系认证证书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职业健康安全管理体系认证证书</w:t>
            </w:r>
            <w:r>
              <w:rPr>
                <w:rFonts w:hint="eastAsia" w:asciiTheme="minorEastAsia" w:hAnsiTheme="minorEastAsia" w:eastAsiaTheme="minorEastAsia" w:cstheme="minorEastAsia"/>
                <w:bCs/>
                <w:color w:val="auto"/>
                <w:spacing w:val="-6"/>
                <w:sz w:val="24"/>
                <w:highlight w:val="none"/>
                <w:lang w:val="en-US" w:eastAsia="zh-CN"/>
              </w:rPr>
              <w:t>的，</w:t>
            </w:r>
            <w:r>
              <w:rPr>
                <w:rFonts w:hint="eastAsia" w:asciiTheme="minorEastAsia" w:hAnsiTheme="minorEastAsia" w:eastAsiaTheme="minorEastAsia" w:cstheme="minorEastAsia"/>
                <w:bCs/>
                <w:color w:val="auto"/>
                <w:spacing w:val="-6"/>
                <w:sz w:val="24"/>
                <w:highlight w:val="none"/>
              </w:rPr>
              <w:t>每证得1分，最高得</w:t>
            </w:r>
            <w:r>
              <w:rPr>
                <w:rFonts w:hint="eastAsia" w:asciiTheme="minorEastAsia" w:hAnsiTheme="minorEastAsia" w:eastAsiaTheme="minorEastAsia" w:cstheme="minorEastAsia"/>
                <w:bCs/>
                <w:color w:val="auto"/>
                <w:spacing w:val="-6"/>
                <w:sz w:val="24"/>
                <w:highlight w:val="none"/>
                <w:lang w:val="en-US" w:eastAsia="zh-CN"/>
              </w:rPr>
              <w:t>4</w:t>
            </w:r>
            <w:r>
              <w:rPr>
                <w:rFonts w:hint="eastAsia" w:asciiTheme="minorEastAsia" w:hAnsiTheme="minorEastAsia" w:eastAsiaTheme="minorEastAsia" w:cstheme="minorEastAsia"/>
                <w:bCs/>
                <w:color w:val="auto"/>
                <w:spacing w:val="-6"/>
                <w:sz w:val="24"/>
                <w:highlight w:val="none"/>
              </w:rPr>
              <w:t>分。</w:t>
            </w:r>
          </w:p>
          <w:p w14:paraId="5E33B64A">
            <w:pPr>
              <w:jc w:val="left"/>
              <w:rPr>
                <w:rFonts w:hint="eastAsia" w:asciiTheme="minorEastAsia" w:hAnsiTheme="minorEastAsia" w:eastAsiaTheme="minorEastAsia" w:cstheme="minorEastAsia"/>
                <w:bCs/>
                <w:color w:val="auto"/>
                <w:spacing w:val="-6"/>
                <w:sz w:val="24"/>
                <w:highlight w:val="none"/>
                <w:lang w:val="zh-TW"/>
              </w:rPr>
            </w:pPr>
            <w:r>
              <w:rPr>
                <w:rFonts w:hint="eastAsia" w:asciiTheme="minorEastAsia" w:hAnsiTheme="minorEastAsia" w:eastAsiaTheme="minorEastAsia" w:cstheme="minorEastAsia"/>
                <w:bCs/>
                <w:color w:val="auto"/>
                <w:spacing w:val="-6"/>
                <w:sz w:val="24"/>
                <w:highlight w:val="none"/>
              </w:rPr>
              <w:t>证明材料：以上证书须提供有效期内的证书复印件加盖公章，不提供或未在有效期内的不得分。</w:t>
            </w:r>
          </w:p>
        </w:tc>
        <w:tc>
          <w:tcPr>
            <w:tcW w:w="402" w:type="pct"/>
            <w:vAlign w:val="center"/>
          </w:tcPr>
          <w:p w14:paraId="4978956A">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4</w:t>
            </w:r>
          </w:p>
        </w:tc>
      </w:tr>
      <w:tr w14:paraId="7E2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67" w:type="pct"/>
            <w:vAlign w:val="center"/>
          </w:tcPr>
          <w:p w14:paraId="7D6D2D4C">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c>
          <w:tcPr>
            <w:tcW w:w="4130" w:type="pct"/>
            <w:vAlign w:val="center"/>
          </w:tcPr>
          <w:p w14:paraId="5C82DD20">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w:t>
            </w:r>
            <w:r>
              <w:rPr>
                <w:rFonts w:hint="eastAsia" w:asciiTheme="minorEastAsia" w:hAnsiTheme="minorEastAsia" w:eastAsiaTheme="minorEastAsia" w:cstheme="minorEastAsia"/>
                <w:bCs/>
                <w:color w:val="auto"/>
                <w:spacing w:val="-6"/>
                <w:sz w:val="24"/>
                <w:szCs w:val="24"/>
                <w:highlight w:val="none"/>
                <w:lang w:val="en-US" w:eastAsia="zh-CN"/>
              </w:rPr>
              <w:t>或投标产品制造商</w:t>
            </w:r>
            <w:r>
              <w:rPr>
                <w:rFonts w:hint="eastAsia" w:asciiTheme="minorEastAsia" w:hAnsiTheme="minorEastAsia" w:eastAsiaTheme="minorEastAsia" w:cstheme="minorEastAsia"/>
                <w:color w:val="auto"/>
                <w:sz w:val="24"/>
                <w:highlight w:val="none"/>
              </w:rPr>
              <w:t>自202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年1月1日以来（以合同签订时间为准）承接过类似案例业绩的，每</w:t>
            </w:r>
            <w:r>
              <w:rPr>
                <w:rFonts w:hint="eastAsia" w:asciiTheme="minorEastAsia" w:hAnsiTheme="minorEastAsia" w:eastAsiaTheme="minorEastAsia" w:cstheme="minorEastAsia"/>
                <w:color w:val="auto"/>
                <w:sz w:val="24"/>
                <w:highlight w:val="none"/>
                <w:lang w:val="en-US" w:eastAsia="zh-CN"/>
              </w:rPr>
              <w:t>提供一</w:t>
            </w:r>
            <w:r>
              <w:rPr>
                <w:rFonts w:hint="eastAsia" w:asciiTheme="minorEastAsia" w:hAnsiTheme="minorEastAsia" w:eastAsiaTheme="minorEastAsia" w:cstheme="minorEastAsia"/>
                <w:color w:val="auto"/>
                <w:sz w:val="24"/>
                <w:highlight w:val="none"/>
              </w:rPr>
              <w:t>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38AB712E">
            <w:pPr>
              <w:snapToGrid w:val="0"/>
              <w:jc w:val="left"/>
              <w:outlineLvl w:val="0"/>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须提供合同复印件</w:t>
            </w:r>
            <w:r>
              <w:rPr>
                <w:rFonts w:hint="eastAsia" w:asciiTheme="minorEastAsia" w:hAnsiTheme="minorEastAsia" w:eastAsiaTheme="minorEastAsia" w:cstheme="minorEastAsia"/>
                <w:bCs/>
                <w:color w:val="auto"/>
                <w:spacing w:val="-6"/>
                <w:sz w:val="24"/>
                <w:highlight w:val="none"/>
              </w:rPr>
              <w:t>加盖公章</w:t>
            </w:r>
            <w:r>
              <w:rPr>
                <w:rFonts w:hint="eastAsia" w:asciiTheme="minorEastAsia" w:hAnsiTheme="minorEastAsia" w:eastAsiaTheme="minorEastAsia" w:cstheme="minorEastAsia"/>
                <w:color w:val="auto"/>
                <w:sz w:val="24"/>
                <w:highlight w:val="none"/>
              </w:rPr>
              <w:t>。</w:t>
            </w:r>
          </w:p>
        </w:tc>
        <w:tc>
          <w:tcPr>
            <w:tcW w:w="402" w:type="pct"/>
            <w:vAlign w:val="center"/>
          </w:tcPr>
          <w:p w14:paraId="7ECCD133">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5456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67" w:type="pct"/>
            <w:vAlign w:val="center"/>
          </w:tcPr>
          <w:p w14:paraId="2EBC90D2">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3</w:t>
            </w:r>
          </w:p>
        </w:tc>
        <w:tc>
          <w:tcPr>
            <w:tcW w:w="4130" w:type="pct"/>
            <w:vAlign w:val="center"/>
          </w:tcPr>
          <w:p w14:paraId="04428351">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【客观分】对采购货物的响应情况及比较：完全满足采购文件《第三部分   采购需求》中的“</w:t>
            </w:r>
            <w:r>
              <w:rPr>
                <w:rFonts w:hint="eastAsia" w:asciiTheme="minorEastAsia" w:hAnsiTheme="minorEastAsia" w:eastAsiaTheme="minorEastAsia" w:cstheme="minorEastAsia"/>
                <w:color w:val="auto"/>
                <w:sz w:val="24"/>
                <w:highlight w:val="none"/>
                <w:lang w:val="en-US" w:eastAsia="zh-CN"/>
              </w:rPr>
              <w:t>三、技术参数</w:t>
            </w:r>
            <w:r>
              <w:rPr>
                <w:rFonts w:hint="eastAsia" w:asciiTheme="minorEastAsia" w:hAnsiTheme="minorEastAsia" w:eastAsiaTheme="minorEastAsia" w:cstheme="minorEastAsia"/>
                <w:color w:val="auto"/>
                <w:sz w:val="24"/>
                <w:highlight w:val="none"/>
              </w:rPr>
              <w:t>”参数要求的得</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分，本项目技术要求中“◆”的为重要技术参数，未响应或不满足的每一项扣</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分，扣完为止；非“◆”的为一般技术参数，未响应或不满足的每一项扣</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分，扣完为止。</w:t>
            </w:r>
          </w:p>
          <w:p w14:paraId="0820FC03">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注：【采购需求中要求提供截图证明/证书/检测报告等资料的，需在投标文件中提供相关证明材料复印件（或扫描件）并加盖公章，否则视为不满足此项要求</w:t>
            </w:r>
            <w:r>
              <w:rPr>
                <w:rFonts w:hint="default" w:asciiTheme="minorEastAsia" w:hAnsiTheme="minorEastAsia" w:eastAsiaTheme="minorEastAsia" w:cstheme="minorEastAsia"/>
                <w:b/>
                <w:bCs/>
                <w:color w:val="auto"/>
                <w:sz w:val="24"/>
                <w:highlight w:val="none"/>
                <w:lang w:val="en-US"/>
              </w:rPr>
              <w:t>；</w:t>
            </w:r>
            <w:r>
              <w:rPr>
                <w:rFonts w:hint="eastAsia" w:asciiTheme="minorEastAsia" w:hAnsiTheme="minorEastAsia" w:eastAsiaTheme="minorEastAsia" w:cstheme="minorEastAsia"/>
                <w:b/>
                <w:bCs/>
                <w:color w:val="auto"/>
                <w:sz w:val="24"/>
                <w:szCs w:val="24"/>
                <w:highlight w:val="none"/>
              </w:rPr>
              <w:t>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r>
              <w:rPr>
                <w:rFonts w:hint="eastAsia" w:asciiTheme="minorEastAsia" w:hAnsiTheme="minorEastAsia" w:eastAsiaTheme="minorEastAsia" w:cstheme="minorEastAsia"/>
                <w:b/>
                <w:bCs/>
                <w:color w:val="auto"/>
                <w:sz w:val="24"/>
                <w:highlight w:val="none"/>
              </w:rPr>
              <w:t>】</w:t>
            </w:r>
          </w:p>
        </w:tc>
        <w:tc>
          <w:tcPr>
            <w:tcW w:w="402" w:type="pct"/>
            <w:vAlign w:val="center"/>
          </w:tcPr>
          <w:p w14:paraId="26E7279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30</w:t>
            </w:r>
          </w:p>
        </w:tc>
      </w:tr>
      <w:tr w14:paraId="3056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67" w:type="pct"/>
            <w:vAlign w:val="center"/>
          </w:tcPr>
          <w:p w14:paraId="1979088C">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4</w:t>
            </w:r>
          </w:p>
        </w:tc>
        <w:tc>
          <w:tcPr>
            <w:tcW w:w="4130" w:type="pct"/>
            <w:vAlign w:val="center"/>
          </w:tcPr>
          <w:p w14:paraId="3C03B273">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lang w:val="en-US" w:eastAsia="zh-CN"/>
              </w:rPr>
              <w:t>供货进度</w:t>
            </w:r>
            <w:r>
              <w:rPr>
                <w:rFonts w:hint="eastAsia" w:asciiTheme="minorEastAsia" w:hAnsiTheme="minorEastAsia" w:eastAsiaTheme="minorEastAsia" w:cstheme="minorEastAsia"/>
                <w:color w:val="auto"/>
                <w:sz w:val="24"/>
                <w:highlight w:val="none"/>
              </w:rPr>
              <w:t>实施方案</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3709ADA6">
            <w:pPr>
              <w:snapToGrid w:val="0"/>
              <w:jc w:val="center"/>
              <w:outlineLvl w:val="0"/>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r>
      <w:tr w14:paraId="0C4C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67" w:type="pct"/>
            <w:vAlign w:val="center"/>
          </w:tcPr>
          <w:p w14:paraId="1B396BBB">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c>
          <w:tcPr>
            <w:tcW w:w="4130" w:type="pct"/>
            <w:vAlign w:val="center"/>
          </w:tcPr>
          <w:p w14:paraId="0E389E44">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zh-CN"/>
              </w:rPr>
              <w:t>提供功能测试、试运行方案</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根据方案是否符合用户实际情况且内容是否完善合理可实施性强进行综合评审，未提供不得分。（分值范围：</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06C67DE1">
            <w:pPr>
              <w:snapToGrid w:val="0"/>
              <w:jc w:val="center"/>
              <w:outlineLvl w:val="0"/>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r>
      <w:tr w14:paraId="1EE0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67" w:type="pct"/>
            <w:vAlign w:val="center"/>
          </w:tcPr>
          <w:p w14:paraId="78D71021">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6</w:t>
            </w:r>
          </w:p>
        </w:tc>
        <w:tc>
          <w:tcPr>
            <w:tcW w:w="4130" w:type="pct"/>
            <w:vAlign w:val="center"/>
          </w:tcPr>
          <w:p w14:paraId="7409B9DA">
            <w:pPr>
              <w:snapToGrid w:val="0"/>
              <w:jc w:val="left"/>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color w:val="auto"/>
                <w:sz w:val="24"/>
                <w:highlight w:val="none"/>
              </w:rPr>
              <w:t>质量保证措施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447F4598">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r>
      <w:tr w14:paraId="73D5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67" w:type="pct"/>
            <w:vAlign w:val="center"/>
          </w:tcPr>
          <w:p w14:paraId="5FF92DCF">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7</w:t>
            </w:r>
          </w:p>
        </w:tc>
        <w:tc>
          <w:tcPr>
            <w:tcW w:w="4130" w:type="pct"/>
            <w:vAlign w:val="center"/>
          </w:tcPr>
          <w:p w14:paraId="2039D1B4">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提供培训</w:t>
            </w:r>
            <w:r>
              <w:rPr>
                <w:rFonts w:hint="eastAsia" w:asciiTheme="minorEastAsia" w:hAnsiTheme="minorEastAsia" w:eastAsiaTheme="minorEastAsia" w:cstheme="minorEastAsia"/>
                <w:color w:val="auto"/>
                <w:sz w:val="24"/>
                <w:highlight w:val="none"/>
                <w:lang w:val="en-US" w:eastAsia="zh-CN"/>
              </w:rPr>
              <w:t>方案</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67C8970E">
            <w:pPr>
              <w:snapToGrid w:val="0"/>
              <w:jc w:val="center"/>
              <w:outlineLvl w:val="0"/>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r>
      <w:tr w14:paraId="7EC6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67" w:type="pct"/>
            <w:vAlign w:val="center"/>
          </w:tcPr>
          <w:p w14:paraId="2FAE19C1">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8</w:t>
            </w:r>
          </w:p>
        </w:tc>
        <w:tc>
          <w:tcPr>
            <w:tcW w:w="4130" w:type="pct"/>
            <w:vAlign w:val="center"/>
          </w:tcPr>
          <w:p w14:paraId="51697DFD">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提供验收方案，根据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3D696C63">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30E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67" w:type="pct"/>
            <w:vAlign w:val="center"/>
          </w:tcPr>
          <w:p w14:paraId="518D45BE">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9</w:t>
            </w:r>
          </w:p>
        </w:tc>
        <w:tc>
          <w:tcPr>
            <w:tcW w:w="4130" w:type="pct"/>
            <w:vAlign w:val="center"/>
          </w:tcPr>
          <w:p w14:paraId="065AEC25">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提供售后服务方案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包括但不限于对质保期、售后服务响应时间、方式、售后服务承诺、售后服务网点情况、服务能力，</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424639C6">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4</w:t>
            </w:r>
          </w:p>
        </w:tc>
      </w:tr>
      <w:tr w14:paraId="6D3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67" w:type="pct"/>
            <w:vAlign w:val="center"/>
          </w:tcPr>
          <w:p w14:paraId="4025D3EC">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w:t>
            </w:r>
          </w:p>
        </w:tc>
        <w:tc>
          <w:tcPr>
            <w:tcW w:w="4130" w:type="pct"/>
            <w:vAlign w:val="center"/>
          </w:tcPr>
          <w:p w14:paraId="42AB26B6">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演示：要求录制真实环境搭建的实物演示视频，截屏、PPT等非真实演示环境不得分，时间不超过15分钟。</w:t>
            </w:r>
          </w:p>
        </w:tc>
        <w:tc>
          <w:tcPr>
            <w:tcW w:w="402" w:type="pct"/>
            <w:vAlign w:val="center"/>
          </w:tcPr>
          <w:p w14:paraId="1A4955F7">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w:t>
            </w:r>
          </w:p>
        </w:tc>
      </w:tr>
      <w:tr w14:paraId="056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67" w:type="pct"/>
            <w:vAlign w:val="center"/>
          </w:tcPr>
          <w:p w14:paraId="5A13C7E3">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10.1</w:t>
            </w:r>
          </w:p>
        </w:tc>
        <w:tc>
          <w:tcPr>
            <w:tcW w:w="4130" w:type="pct"/>
            <w:vAlign w:val="center"/>
          </w:tcPr>
          <w:p w14:paraId="726C70BA">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前置物理按键自定义：为方便教师快速调用教学工具，演示对不少于5个前置按键自定义，功能包括但不限于批注、截屏、计时、降半屏、放大镜、倒数日、日历、纸质护眼模式自动亮度模式等。（全部满足得1分，演示不全不得分）</w:t>
            </w:r>
          </w:p>
        </w:tc>
        <w:tc>
          <w:tcPr>
            <w:tcW w:w="402" w:type="pct"/>
            <w:vAlign w:val="center"/>
          </w:tcPr>
          <w:p w14:paraId="2E8FF0E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09A5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67" w:type="pct"/>
            <w:vAlign w:val="center"/>
          </w:tcPr>
          <w:p w14:paraId="1F0D86E9">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10.2</w:t>
            </w:r>
          </w:p>
        </w:tc>
        <w:tc>
          <w:tcPr>
            <w:tcW w:w="4130" w:type="pct"/>
            <w:vAlign w:val="center"/>
          </w:tcPr>
          <w:p w14:paraId="79FA2A95">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人脸识别账号登录：演示通过设备内置摄像头进行人脸识别登陆，登陆后自动获取个人云端教学课件列表，并可进入校本资源库；显示本地磁盘、移动类存储设备。（全部满足得1分，演示不全不得分）</w:t>
            </w:r>
          </w:p>
        </w:tc>
        <w:tc>
          <w:tcPr>
            <w:tcW w:w="402" w:type="pct"/>
            <w:vAlign w:val="center"/>
          </w:tcPr>
          <w:p w14:paraId="21CA4B60">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7442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67" w:type="pct"/>
            <w:vAlign w:val="center"/>
          </w:tcPr>
          <w:p w14:paraId="5A7327FD">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10.3</w:t>
            </w:r>
          </w:p>
        </w:tc>
        <w:tc>
          <w:tcPr>
            <w:tcW w:w="4130" w:type="pct"/>
            <w:vAlign w:val="center"/>
          </w:tcPr>
          <w:p w14:paraId="3E516C66">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全部满足得1分，演示不全不得分）</w:t>
            </w:r>
          </w:p>
        </w:tc>
        <w:tc>
          <w:tcPr>
            <w:tcW w:w="402" w:type="pct"/>
            <w:vAlign w:val="center"/>
          </w:tcPr>
          <w:p w14:paraId="13F6EB78">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7819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67" w:type="pct"/>
            <w:vAlign w:val="center"/>
          </w:tcPr>
          <w:p w14:paraId="2738A82A">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10.4</w:t>
            </w:r>
          </w:p>
        </w:tc>
        <w:tc>
          <w:tcPr>
            <w:tcW w:w="4130" w:type="pct"/>
            <w:vAlign w:val="center"/>
          </w:tcPr>
          <w:p w14:paraId="364B0B21">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云教案功能：演示老师调用预置教案模板，管理员可设置校本模板，保障全校统一性；云教案支持一对多关联课件，可插入课件页及音视频辅助展示，课件页和教案页均支持在同一面板打开，便于教师备课时相互对照。（全部满足得1分，演示不全不得分）</w:t>
            </w:r>
          </w:p>
        </w:tc>
        <w:tc>
          <w:tcPr>
            <w:tcW w:w="402" w:type="pct"/>
            <w:vAlign w:val="center"/>
          </w:tcPr>
          <w:p w14:paraId="2E9D43E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49D3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467" w:type="pct"/>
            <w:vAlign w:val="center"/>
          </w:tcPr>
          <w:p w14:paraId="0FAE135F">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10.5</w:t>
            </w:r>
          </w:p>
        </w:tc>
        <w:tc>
          <w:tcPr>
            <w:tcW w:w="4130" w:type="pct"/>
            <w:vAlign w:val="center"/>
          </w:tcPr>
          <w:p w14:paraId="25CD8DAB">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快捷工具：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图片主体边缘无明显毛边，处理后的图片可直接上传至教师云空间供后续复用。（全部满足得1分，演示不全不得分）</w:t>
            </w:r>
          </w:p>
        </w:tc>
        <w:tc>
          <w:tcPr>
            <w:tcW w:w="402" w:type="pct"/>
            <w:vAlign w:val="center"/>
          </w:tcPr>
          <w:p w14:paraId="5371F1B3">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3EBC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67" w:type="pct"/>
            <w:vAlign w:val="center"/>
          </w:tcPr>
          <w:p w14:paraId="0986A601">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10.6</w:t>
            </w:r>
          </w:p>
        </w:tc>
        <w:tc>
          <w:tcPr>
            <w:tcW w:w="4130" w:type="pct"/>
            <w:vAlign w:val="center"/>
          </w:tcPr>
          <w:p w14:paraId="319F001A">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地震预警：演示整机内置的地震预警功能，可在地震预警页面中获取位置，可以手动进行位置校准，在地震预警页面中选择提醒阈值，且可以在地震预警界面中开启和关闭地震预警服务。（全部满足得1分，演示不全不得分）</w:t>
            </w:r>
          </w:p>
        </w:tc>
        <w:tc>
          <w:tcPr>
            <w:tcW w:w="402" w:type="pct"/>
            <w:vAlign w:val="center"/>
          </w:tcPr>
          <w:p w14:paraId="10287D81">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792E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67" w:type="pct"/>
            <w:vAlign w:val="center"/>
          </w:tcPr>
          <w:p w14:paraId="493BA117">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10.7</w:t>
            </w:r>
          </w:p>
        </w:tc>
        <w:tc>
          <w:tcPr>
            <w:tcW w:w="4130" w:type="pct"/>
            <w:vAlign w:val="center"/>
          </w:tcPr>
          <w:p w14:paraId="24B3D217">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全部满足得1分，演示不全不得分）</w:t>
            </w:r>
          </w:p>
        </w:tc>
        <w:tc>
          <w:tcPr>
            <w:tcW w:w="402" w:type="pct"/>
            <w:vAlign w:val="center"/>
          </w:tcPr>
          <w:p w14:paraId="00BFF62D">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104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67" w:type="pct"/>
            <w:vAlign w:val="center"/>
          </w:tcPr>
          <w:p w14:paraId="091C11A6">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10.8</w:t>
            </w:r>
          </w:p>
        </w:tc>
        <w:tc>
          <w:tcPr>
            <w:tcW w:w="4130" w:type="pct"/>
            <w:vAlign w:val="center"/>
          </w:tcPr>
          <w:p w14:paraId="5B36F3DB">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移动授课：演示公网下通过超声快速搜索周边多媒体设备并完成配对，配对后可将手机内教学图片、视频素材以及微信聊天记录中的文件、图片视频等资源传输到多媒体，还能实现手机投屏、课件远程控制等操作，方便老师的教学工作。（全部满足得1分，演示不全不得分）</w:t>
            </w:r>
          </w:p>
        </w:tc>
        <w:tc>
          <w:tcPr>
            <w:tcW w:w="402" w:type="pct"/>
            <w:vAlign w:val="center"/>
          </w:tcPr>
          <w:p w14:paraId="4B091F1A">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7030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67" w:type="pct"/>
            <w:vAlign w:val="center"/>
          </w:tcPr>
          <w:p w14:paraId="2A1CC126">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10.9</w:t>
            </w:r>
          </w:p>
        </w:tc>
        <w:tc>
          <w:tcPr>
            <w:tcW w:w="4130" w:type="pct"/>
            <w:vAlign w:val="center"/>
          </w:tcPr>
          <w:p w14:paraId="3E89734D">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满足得1分，演示不全不得分）</w:t>
            </w:r>
          </w:p>
        </w:tc>
        <w:tc>
          <w:tcPr>
            <w:tcW w:w="402" w:type="pct"/>
            <w:vAlign w:val="center"/>
          </w:tcPr>
          <w:p w14:paraId="19130DE7">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7DBD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467" w:type="pct"/>
            <w:vAlign w:val="center"/>
          </w:tcPr>
          <w:p w14:paraId="00823174">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10.10</w:t>
            </w:r>
          </w:p>
        </w:tc>
        <w:tc>
          <w:tcPr>
            <w:tcW w:w="4130" w:type="pct"/>
            <w:vAlign w:val="center"/>
          </w:tcPr>
          <w:p w14:paraId="03ED5D6A">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学科工具：演示化学方程式只需输入一个元素，将自动显示出和该元素相关的多个常用化学反应方程式供选用；语文支持诗词导入并配有电子朗读及注释；听写工具：支持自定义选择英语单词和语文生词。自定义听写频率和次数，一键生成听写卡，一键开启听写朗读。（全部满足得1分，演示不全不得分）</w:t>
            </w:r>
          </w:p>
        </w:tc>
        <w:tc>
          <w:tcPr>
            <w:tcW w:w="402" w:type="pct"/>
            <w:vAlign w:val="center"/>
          </w:tcPr>
          <w:p w14:paraId="7352A2CA">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bl>
    <w:p w14:paraId="4710F7F9">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75138B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343EDEE1">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B65BB5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2DF436DA">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0E082E">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26B1D2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D708D8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FC5D36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AD466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0419C3">
      <w:pPr>
        <w:pStyle w:val="28"/>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317D6EE5">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E4F6EE">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F328643">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ED3173">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955C776">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C6C819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9BE0DA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98DA34">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8476A6">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79DC4D">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1CDB9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21D687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2EB25D">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00B518FF">
      <w:pPr>
        <w:pStyle w:val="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9E45F">
      <w:pPr>
        <w:pStyle w:val="11"/>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19C45E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933A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D74C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5527C7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00547E8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0CC33B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194AD55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769EE5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6D871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836617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0CCBFFE2">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11A13A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投标人仅提交备份投标文件，未在电子交易平台传输递交投标文件的，投标无效；</w:t>
      </w:r>
    </w:p>
    <w:p w14:paraId="2FBA1F4D">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rPr>
        <w:t>投标人未提供样品或提供的样品不满足采购需求实质性条件的，投标无效；</w:t>
      </w:r>
    </w:p>
    <w:p w14:paraId="5697E2FD">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111295B">
      <w:pPr>
        <w:pStyle w:val="3"/>
        <w:ind w:left="0" w:leftChars="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eastAsia="zh-CN"/>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14:paraId="3C37C398">
      <w:pPr>
        <w:pStyle w:val="11"/>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B41205">
      <w:pPr>
        <w:pStyle w:val="11"/>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FAB2A85">
      <w:pPr>
        <w:pStyle w:val="11"/>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90107D8">
      <w:pPr>
        <w:pStyle w:val="11"/>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590BB52">
      <w:pPr>
        <w:pStyle w:val="11"/>
        <w:snapToGrid w:val="0"/>
        <w:spacing w:line="360" w:lineRule="auto"/>
        <w:rPr>
          <w:rFonts w:hint="eastAsia" w:cs="宋体"/>
          <w:color w:val="auto"/>
          <w:highlight w:val="none"/>
        </w:rPr>
      </w:pPr>
      <w:r>
        <w:rPr>
          <w:rFonts w:hint="eastAsia" w:cs="宋体"/>
          <w:color w:val="auto"/>
          <w:highlight w:val="none"/>
        </w:rPr>
        <w:t>5.4因重大变故，采购任务取消的。</w:t>
      </w:r>
    </w:p>
    <w:p w14:paraId="7A1AC576">
      <w:pPr>
        <w:pStyle w:val="11"/>
        <w:snapToGrid w:val="0"/>
        <w:spacing w:line="360" w:lineRule="auto"/>
        <w:rPr>
          <w:rFonts w:hint="eastAsia"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5CDA1CF">
      <w:pPr>
        <w:pStyle w:val="11"/>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F30A9">
      <w:pPr>
        <w:pStyle w:val="11"/>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E36C51">
      <w:pPr>
        <w:pStyle w:val="11"/>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366303DF">
      <w:pPr>
        <w:pStyle w:val="11"/>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0A9E3105">
      <w:pPr>
        <w:pStyle w:val="11"/>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4D431B88">
      <w:pPr>
        <w:pStyle w:val="11"/>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2D60EC00">
      <w:pPr>
        <w:pStyle w:val="11"/>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2" w:name="第五部分"/>
      <w:bookmarkStart w:id="383" w:name="_Toc86217003"/>
      <w:r>
        <w:rPr>
          <w:rFonts w:hint="eastAsia" w:cs="宋体"/>
          <w:b/>
          <w:color w:val="auto"/>
          <w:highlight w:val="none"/>
        </w:rPr>
        <w:t xml:space="preserve">  </w:t>
      </w:r>
      <w:r>
        <w:rPr>
          <w:rFonts w:hint="eastAsia" w:cs="宋体"/>
          <w:b/>
          <w:color w:val="auto"/>
          <w:sz w:val="36"/>
          <w:szCs w:val="36"/>
          <w:highlight w:val="none"/>
        </w:rPr>
        <w:br w:type="page"/>
      </w:r>
    </w:p>
    <w:p w14:paraId="6F0FBD89">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6AFC6DF">
      <w:pPr>
        <w:rPr>
          <w:rFonts w:hint="eastAsia" w:ascii="宋体" w:hAnsi="宋体" w:cs="宋体"/>
          <w:color w:val="auto"/>
          <w:sz w:val="24"/>
          <w:highlight w:val="none"/>
        </w:rPr>
      </w:pPr>
    </w:p>
    <w:p w14:paraId="12E1FCD0">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HSZ-2025-006</w:t>
      </w:r>
      <w:r>
        <w:rPr>
          <w:rFonts w:hint="eastAsia" w:ascii="宋体" w:hAnsi="宋体" w:cs="宋体"/>
          <w:color w:val="auto"/>
          <w:sz w:val="24"/>
          <w:highlight w:val="none"/>
          <w:u w:val="single"/>
        </w:rPr>
        <w:t xml:space="preserve"> </w:t>
      </w:r>
    </w:p>
    <w:p w14:paraId="653C9DBF">
      <w:pPr>
        <w:rPr>
          <w:rFonts w:hint="eastAsia" w:ascii="宋体" w:hAnsi="宋体" w:cs="宋体"/>
          <w:color w:val="auto"/>
          <w:sz w:val="24"/>
          <w:highlight w:val="none"/>
        </w:rPr>
      </w:pPr>
    </w:p>
    <w:p w14:paraId="35A556DA">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47B8DC1">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C21A76C">
      <w:pPr>
        <w:pStyle w:val="24"/>
        <w:rPr>
          <w:rFonts w:hint="eastAsia"/>
          <w:color w:val="auto"/>
          <w:highlight w:val="none"/>
        </w:rPr>
      </w:pPr>
    </w:p>
    <w:p w14:paraId="7ECBF6FF">
      <w:pPr>
        <w:spacing w:line="480" w:lineRule="auto"/>
        <w:jc w:val="center"/>
        <w:rPr>
          <w:rFonts w:hint="eastAsia" w:ascii="宋体" w:hAnsi="宋体"/>
          <w:b/>
          <w:color w:val="auto"/>
          <w:sz w:val="24"/>
          <w:highlight w:val="none"/>
        </w:rPr>
      </w:pPr>
    </w:p>
    <w:p w14:paraId="2469CBDD">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14:paraId="3B1783C7">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14:paraId="1A9340E5">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14:paraId="2FCDABB2">
      <w:pPr>
        <w:spacing w:before="120" w:line="22" w:lineRule="atLeast"/>
        <w:rPr>
          <w:rFonts w:hint="eastAsia" w:ascii="宋体" w:hAnsi="宋体"/>
          <w:color w:val="auto"/>
          <w:sz w:val="24"/>
          <w:highlight w:val="none"/>
        </w:rPr>
      </w:pPr>
    </w:p>
    <w:p w14:paraId="21407482">
      <w:pPr>
        <w:pStyle w:val="24"/>
        <w:ind w:firstLine="480"/>
        <w:rPr>
          <w:rFonts w:hint="eastAsia" w:ascii="宋体" w:hAnsi="宋体"/>
          <w:color w:val="auto"/>
          <w:sz w:val="24"/>
          <w:highlight w:val="none"/>
        </w:rPr>
      </w:pPr>
    </w:p>
    <w:p w14:paraId="2A02A98C">
      <w:pPr>
        <w:pStyle w:val="24"/>
        <w:ind w:firstLine="480"/>
        <w:rPr>
          <w:rFonts w:hint="eastAsia" w:ascii="宋体" w:hAnsi="宋体"/>
          <w:color w:val="auto"/>
          <w:sz w:val="24"/>
          <w:highlight w:val="none"/>
        </w:rPr>
      </w:pPr>
    </w:p>
    <w:p w14:paraId="7BC14D3F">
      <w:pPr>
        <w:pStyle w:val="3"/>
        <w:rPr>
          <w:rFonts w:hint="eastAsia"/>
          <w:color w:val="auto"/>
          <w:highlight w:val="none"/>
        </w:rPr>
      </w:pPr>
    </w:p>
    <w:p w14:paraId="59970C54">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BCAD5E7">
      <w:pPr>
        <w:pStyle w:val="33"/>
        <w:spacing w:before="120" w:line="22" w:lineRule="atLeast"/>
        <w:rPr>
          <w:rFonts w:hint="eastAsia" w:ascii="宋体" w:hAnsi="宋体" w:eastAsia="宋体"/>
          <w:color w:val="auto"/>
          <w:highlight w:val="none"/>
        </w:rPr>
      </w:pPr>
    </w:p>
    <w:p w14:paraId="1E66F26C">
      <w:pPr>
        <w:pStyle w:val="33"/>
        <w:spacing w:before="120" w:line="22" w:lineRule="atLeast"/>
        <w:rPr>
          <w:rFonts w:hint="eastAsia" w:ascii="宋体" w:hAnsi="宋体" w:eastAsia="宋体"/>
          <w:color w:val="auto"/>
          <w:highlight w:val="none"/>
        </w:rPr>
      </w:pPr>
    </w:p>
    <w:p w14:paraId="4E472810">
      <w:pPr>
        <w:rPr>
          <w:rFonts w:hint="eastAsia" w:ascii="宋体" w:hAnsi="宋体"/>
          <w:color w:val="auto"/>
          <w:sz w:val="24"/>
          <w:highlight w:val="none"/>
        </w:rPr>
      </w:pPr>
    </w:p>
    <w:p w14:paraId="1FCC2193">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65DAF581">
      <w:pPr>
        <w:spacing w:before="120" w:line="22" w:lineRule="atLeast"/>
        <w:rPr>
          <w:rFonts w:hint="eastAsia" w:ascii="宋体" w:hAnsi="宋体"/>
          <w:color w:val="auto"/>
          <w:sz w:val="24"/>
          <w:highlight w:val="none"/>
        </w:rPr>
      </w:pPr>
    </w:p>
    <w:p w14:paraId="011988C4">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2E2BA9C0">
      <w:pPr>
        <w:spacing w:before="120" w:line="22" w:lineRule="atLeast"/>
        <w:rPr>
          <w:rFonts w:hint="eastAsia" w:ascii="宋体" w:hAnsi="宋体"/>
          <w:color w:val="auto"/>
          <w:sz w:val="24"/>
          <w:highlight w:val="none"/>
        </w:rPr>
      </w:pPr>
    </w:p>
    <w:p w14:paraId="2980669D">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22287659">
      <w:pPr>
        <w:spacing w:before="120" w:line="22" w:lineRule="atLeast"/>
        <w:rPr>
          <w:rFonts w:hint="eastAsia" w:ascii="宋体" w:hAnsi="宋体"/>
          <w:color w:val="auto"/>
          <w:sz w:val="24"/>
          <w:highlight w:val="none"/>
        </w:rPr>
      </w:pPr>
    </w:p>
    <w:p w14:paraId="2865F37F">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DC26E5B">
      <w:pPr>
        <w:widowControl/>
        <w:jc w:val="left"/>
        <w:rPr>
          <w:color w:val="auto"/>
          <w:highlight w:val="none"/>
        </w:rPr>
        <w:sectPr>
          <w:headerReference r:id="rId8" w:type="default"/>
          <w:footerReference r:id="rId9" w:type="default"/>
          <w:pgSz w:w="11907" w:h="16840"/>
          <w:pgMar w:top="1417" w:right="1417" w:bottom="1417" w:left="1417" w:header="851" w:footer="850" w:gutter="0"/>
          <w:pgNumType w:fmt="decimal"/>
          <w:cols w:space="0" w:num="1"/>
        </w:sectPr>
      </w:pPr>
    </w:p>
    <w:p w14:paraId="25754071">
      <w:pPr>
        <w:spacing w:line="360" w:lineRule="auto"/>
        <w:ind w:firstLine="480" w:firstLineChars="200"/>
        <w:jc w:val="left"/>
        <w:rPr>
          <w:rFonts w:hint="eastAsia" w:ascii="宋体" w:hAnsi="宋体"/>
          <w:color w:val="auto"/>
          <w:sz w:val="24"/>
          <w:highlight w:val="none"/>
          <w:u w:val="single"/>
        </w:rPr>
      </w:pPr>
    </w:p>
    <w:p w14:paraId="0D2EA81A">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吴山教室一体机更新</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HSZ-2025-006</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14:paraId="0BD2B8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14:paraId="6B801CA5">
      <w:pPr>
        <w:spacing w:line="360" w:lineRule="auto"/>
        <w:ind w:firstLine="482" w:firstLineChars="200"/>
        <w:outlineLvl w:val="0"/>
        <w:rPr>
          <w:rFonts w:hint="eastAsia" w:ascii="宋体" w:hAnsi="宋体"/>
          <w:color w:val="auto"/>
          <w:sz w:val="24"/>
          <w:highlight w:val="none"/>
        </w:rPr>
      </w:pPr>
      <w:bookmarkStart w:id="384" w:name="_Toc20421"/>
      <w:bookmarkStart w:id="385" w:name="_Toc15367"/>
      <w:bookmarkStart w:id="386" w:name="_Toc19273"/>
      <w:bookmarkStart w:id="387" w:name="_Toc22967"/>
      <w:bookmarkStart w:id="38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14:paraId="1FF91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DA52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D2EA8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6F4A52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67F49DA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14:paraId="07CDA3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FFFA31F">
      <w:pPr>
        <w:spacing w:line="360" w:lineRule="auto"/>
        <w:ind w:firstLine="482" w:firstLineChars="200"/>
        <w:outlineLvl w:val="0"/>
        <w:rPr>
          <w:rFonts w:hint="eastAsia" w:ascii="宋体" w:hAnsi="宋体"/>
          <w:b/>
          <w:color w:val="auto"/>
          <w:sz w:val="24"/>
          <w:highlight w:val="none"/>
        </w:rPr>
      </w:pPr>
      <w:bookmarkStart w:id="389" w:name="_Toc22185"/>
      <w:bookmarkStart w:id="390" w:name="_Toc6773"/>
      <w:bookmarkStart w:id="391" w:name="_Toc2918"/>
      <w:bookmarkStart w:id="392" w:name="_Toc6311"/>
      <w:bookmarkStart w:id="393" w:name="_Toc18585"/>
      <w:r>
        <w:rPr>
          <w:rFonts w:ascii="宋体" w:hAnsi="宋体"/>
          <w:b/>
          <w:color w:val="auto"/>
          <w:sz w:val="24"/>
          <w:highlight w:val="none"/>
        </w:rPr>
        <w:t xml:space="preserve">1.2 </w:t>
      </w:r>
      <w:bookmarkEnd w:id="389"/>
      <w:bookmarkEnd w:id="390"/>
      <w:bookmarkEnd w:id="391"/>
      <w:bookmarkEnd w:id="392"/>
      <w:bookmarkEnd w:id="393"/>
      <w:r>
        <w:rPr>
          <w:rFonts w:hint="eastAsia" w:ascii="宋体" w:hAnsi="宋体"/>
          <w:b/>
          <w:color w:val="auto"/>
          <w:sz w:val="24"/>
          <w:highlight w:val="none"/>
        </w:rPr>
        <w:t>货物</w:t>
      </w:r>
    </w:p>
    <w:p w14:paraId="785C57F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14:paraId="2C293A27">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CBCE1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14:paraId="1B17CDB2">
      <w:pPr>
        <w:spacing w:line="360" w:lineRule="auto"/>
        <w:ind w:firstLine="482" w:firstLineChars="200"/>
        <w:outlineLvl w:val="0"/>
        <w:rPr>
          <w:rFonts w:hint="eastAsia" w:ascii="宋体" w:hAnsi="宋体"/>
          <w:b/>
          <w:color w:val="auto"/>
          <w:sz w:val="24"/>
          <w:highlight w:val="none"/>
        </w:rPr>
      </w:pPr>
      <w:bookmarkStart w:id="394" w:name="_Toc5635"/>
      <w:bookmarkStart w:id="395" w:name="_Toc21124"/>
      <w:bookmarkStart w:id="396" w:name="_Toc1386"/>
      <w:bookmarkStart w:id="397" w:name="_Toc4929"/>
      <w:bookmarkStart w:id="398" w:name="_Toc13918"/>
      <w:r>
        <w:rPr>
          <w:rFonts w:ascii="宋体" w:hAnsi="宋体"/>
          <w:b/>
          <w:color w:val="auto"/>
          <w:sz w:val="24"/>
          <w:highlight w:val="none"/>
        </w:rPr>
        <w:t>1.3 价款</w:t>
      </w:r>
      <w:bookmarkEnd w:id="394"/>
      <w:bookmarkEnd w:id="395"/>
      <w:bookmarkEnd w:id="396"/>
      <w:bookmarkEnd w:id="397"/>
      <w:bookmarkEnd w:id="398"/>
    </w:p>
    <w:p w14:paraId="5BDA30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2A071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77B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0EC347">
            <w:pPr>
              <w:pStyle w:val="34"/>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80AF7">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2FEF95">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5A8B32">
            <w:pPr>
              <w:pStyle w:val="34"/>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182D1E">
            <w:pPr>
              <w:pStyle w:val="34"/>
              <w:spacing w:line="360" w:lineRule="auto"/>
              <w:jc w:val="center"/>
              <w:rPr>
                <w:rFonts w:hint="eastAsia" w:hAnsi="宋体"/>
                <w:color w:val="auto"/>
                <w:sz w:val="24"/>
                <w:highlight w:val="none"/>
              </w:rPr>
            </w:pPr>
            <w:r>
              <w:rPr>
                <w:rFonts w:hAnsi="宋体"/>
                <w:color w:val="auto"/>
                <w:sz w:val="24"/>
                <w:highlight w:val="none"/>
              </w:rPr>
              <w:t>分项价格</w:t>
            </w:r>
          </w:p>
        </w:tc>
      </w:tr>
      <w:tr w14:paraId="15A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04BFD">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8D4B9C">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B93847">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F3BF6">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430460">
            <w:pPr>
              <w:pStyle w:val="34"/>
              <w:spacing w:line="360" w:lineRule="auto"/>
              <w:ind w:firstLine="200"/>
              <w:jc w:val="center"/>
              <w:rPr>
                <w:rFonts w:hint="eastAsia" w:hAnsi="宋体"/>
                <w:color w:val="auto"/>
                <w:sz w:val="24"/>
                <w:highlight w:val="none"/>
              </w:rPr>
            </w:pPr>
          </w:p>
        </w:tc>
      </w:tr>
      <w:tr w14:paraId="25A0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C21508">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32C11C">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F24A4">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7DD884">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D19430">
            <w:pPr>
              <w:pStyle w:val="34"/>
              <w:spacing w:line="360" w:lineRule="auto"/>
              <w:ind w:firstLine="200"/>
              <w:jc w:val="center"/>
              <w:rPr>
                <w:rFonts w:hint="eastAsia" w:hAnsi="宋体"/>
                <w:color w:val="auto"/>
                <w:sz w:val="24"/>
                <w:highlight w:val="none"/>
              </w:rPr>
            </w:pPr>
          </w:p>
        </w:tc>
      </w:tr>
      <w:tr w14:paraId="1444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A46B62">
            <w:pPr>
              <w:pStyle w:val="34"/>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B0C960">
            <w:pPr>
              <w:pStyle w:val="34"/>
              <w:spacing w:line="360" w:lineRule="auto"/>
              <w:ind w:firstLine="200"/>
              <w:jc w:val="center"/>
              <w:rPr>
                <w:rFonts w:hint="eastAsia" w:hAnsi="宋体"/>
                <w:color w:val="auto"/>
                <w:sz w:val="24"/>
                <w:highlight w:val="none"/>
              </w:rPr>
            </w:pPr>
          </w:p>
        </w:tc>
      </w:tr>
    </w:tbl>
    <w:p w14:paraId="02897502">
      <w:pPr>
        <w:spacing w:line="360" w:lineRule="auto"/>
        <w:ind w:firstLine="482" w:firstLineChars="200"/>
        <w:outlineLvl w:val="0"/>
        <w:rPr>
          <w:rFonts w:hint="eastAsia" w:ascii="宋体" w:hAnsi="宋体"/>
          <w:b/>
          <w:color w:val="auto"/>
          <w:sz w:val="24"/>
          <w:highlight w:val="none"/>
        </w:rPr>
      </w:pPr>
      <w:bookmarkStart w:id="399" w:name="_Toc30506"/>
      <w:bookmarkStart w:id="400" w:name="_Toc14993"/>
      <w:bookmarkStart w:id="401" w:name="_Toc3654"/>
      <w:bookmarkStart w:id="402" w:name="_Toc30158"/>
      <w:bookmarkStart w:id="403" w:name="_Toc26916"/>
    </w:p>
    <w:bookmarkEnd w:id="399"/>
    <w:bookmarkEnd w:id="400"/>
    <w:bookmarkEnd w:id="401"/>
    <w:bookmarkEnd w:id="402"/>
    <w:bookmarkEnd w:id="403"/>
    <w:p w14:paraId="23A3EE08">
      <w:pPr>
        <w:pStyle w:val="35"/>
        <w:spacing w:before="0" w:beforeAutospacing="0" w:after="0" w:afterAutospacing="0" w:line="360" w:lineRule="auto"/>
        <w:ind w:firstLine="480"/>
        <w:rPr>
          <w:rFonts w:hint="eastAsia"/>
          <w:b/>
          <w:color w:val="auto"/>
          <w:highlight w:val="none"/>
        </w:rPr>
      </w:pPr>
      <w:bookmarkStart w:id="404" w:name="_Toc1814"/>
      <w:bookmarkStart w:id="405" w:name="_Toc22618"/>
      <w:bookmarkStart w:id="406" w:name="_Toc10340"/>
      <w:r>
        <w:rPr>
          <w:rFonts w:hint="eastAsia"/>
          <w:b/>
          <w:color w:val="auto"/>
          <w:highlight w:val="none"/>
        </w:rPr>
        <w:t>1.4履约保证金</w:t>
      </w:r>
    </w:p>
    <w:p w14:paraId="0F7ABAF9">
      <w:pPr>
        <w:pStyle w:val="35"/>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否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9991B0B">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195782B2">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975983">
      <w:pPr>
        <w:pStyle w:val="3"/>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2CA1DE">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B3CBC1D">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2E54C3A3">
      <w:pPr>
        <w:pStyle w:val="35"/>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7CBBE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054837">
      <w:pPr>
        <w:pStyle w:val="35"/>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1B7C35">
      <w:pPr>
        <w:pStyle w:val="35"/>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993744">
      <w:pPr>
        <w:pStyle w:val="35"/>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DE0E1AC">
      <w:pPr>
        <w:pStyle w:val="35"/>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9C705E">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75AF5D">
      <w:pPr>
        <w:spacing w:line="360" w:lineRule="auto"/>
        <w:ind w:firstLine="482" w:firstLineChars="200"/>
        <w:outlineLvl w:val="0"/>
        <w:rPr>
          <w:rFonts w:hint="eastAsia"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14:paraId="31173C8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42E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4AB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1BC524">
      <w:pPr>
        <w:spacing w:line="360" w:lineRule="auto"/>
        <w:ind w:firstLine="482" w:firstLineChars="200"/>
        <w:outlineLvl w:val="0"/>
        <w:rPr>
          <w:rFonts w:hint="eastAsia"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4D3098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E0ECA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AA73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680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0FE6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1454870C">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E62ED2E">
      <w:pPr>
        <w:spacing w:line="360" w:lineRule="auto"/>
        <w:ind w:firstLine="482" w:firstLineChars="200"/>
        <w:outlineLvl w:val="0"/>
        <w:rPr>
          <w:rFonts w:hint="eastAsia" w:ascii="宋体" w:hAnsi="宋体" w:cs="宋体"/>
          <w:b/>
          <w:color w:val="auto"/>
          <w:sz w:val="24"/>
          <w:highlight w:val="none"/>
        </w:rPr>
      </w:pPr>
      <w:bookmarkStart w:id="413" w:name="_Toc15583"/>
      <w:bookmarkStart w:id="414" w:name="_Toc16021"/>
      <w:bookmarkStart w:id="415" w:name="_Toc28375"/>
      <w:r>
        <w:rPr>
          <w:rFonts w:hint="eastAsia" w:ascii="宋体" w:hAnsi="宋体" w:cs="宋体"/>
          <w:b/>
          <w:color w:val="auto"/>
          <w:sz w:val="24"/>
          <w:highlight w:val="none"/>
        </w:rPr>
        <w:t>1.9合同争议的解决</w:t>
      </w:r>
      <w:bookmarkEnd w:id="413"/>
      <w:bookmarkEnd w:id="414"/>
      <w:bookmarkEnd w:id="415"/>
    </w:p>
    <w:p w14:paraId="6D538C0B">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16A68380">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2F9F957">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68A10A0">
      <w:pPr>
        <w:spacing w:line="360" w:lineRule="auto"/>
        <w:ind w:firstLine="482" w:firstLineChars="200"/>
        <w:outlineLvl w:val="0"/>
        <w:rPr>
          <w:rFonts w:hint="eastAsia"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77E8A6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73C64F3A">
      <w:pPr>
        <w:rPr>
          <w:rFonts w:hint="eastAsia" w:ascii="宋体" w:hAnsi="宋体"/>
          <w:color w:val="auto"/>
          <w:sz w:val="24"/>
          <w:highlight w:val="none"/>
        </w:rPr>
      </w:pPr>
    </w:p>
    <w:p w14:paraId="76FCDB7C">
      <w:pPr>
        <w:autoSpaceDE w:val="0"/>
        <w:autoSpaceDN w:val="0"/>
        <w:spacing w:line="360" w:lineRule="auto"/>
        <w:rPr>
          <w:rFonts w:hint="eastAsia" w:ascii="宋体" w:hAnsi="宋体"/>
          <w:bCs/>
          <w:color w:val="auto"/>
          <w:sz w:val="24"/>
          <w:highlight w:val="none"/>
        </w:rPr>
      </w:pPr>
    </w:p>
    <w:p w14:paraId="25DD219D">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14:paraId="4D7AB4CC">
      <w:pPr>
        <w:autoSpaceDE w:val="0"/>
        <w:autoSpaceDN w:val="0"/>
        <w:spacing w:line="360" w:lineRule="auto"/>
        <w:rPr>
          <w:rFonts w:hint="eastAsia" w:ascii="宋体" w:hAnsi="宋体"/>
          <w:b/>
          <w:color w:val="auto"/>
          <w:sz w:val="24"/>
          <w:highlight w:val="none"/>
        </w:rPr>
      </w:pPr>
    </w:p>
    <w:p w14:paraId="0098744D">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浙江省杭州第四中学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14:paraId="4829EE3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14:paraId="2D967AD2">
      <w:pPr>
        <w:autoSpaceDE w:val="0"/>
        <w:autoSpaceDN w:val="0"/>
        <w:spacing w:line="360" w:lineRule="auto"/>
        <w:rPr>
          <w:rFonts w:hint="eastAsia" w:ascii="宋体" w:hAnsi="宋体"/>
          <w:color w:val="auto"/>
          <w:sz w:val="24"/>
          <w:highlight w:val="none"/>
        </w:rPr>
      </w:pPr>
    </w:p>
    <w:p w14:paraId="224C85E9">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14:paraId="55256A8C">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14:paraId="05BF5A33">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14:paraId="1370D7B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14:paraId="316EE9A5">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14:paraId="63A83C5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14:paraId="7210E62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14:paraId="1C48CF4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751EA30D">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14:paraId="0A691B8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DD83C8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C3270BF">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14:paraId="7D8BDF77">
      <w:pPr>
        <w:spacing w:line="360" w:lineRule="auto"/>
        <w:rPr>
          <w:rFonts w:hint="eastAsia" w:ascii="宋体" w:hAnsi="宋体"/>
          <w:color w:val="auto"/>
          <w:sz w:val="24"/>
          <w:highlight w:val="none"/>
        </w:rPr>
      </w:pPr>
    </w:p>
    <w:p w14:paraId="543CF260">
      <w:pPr>
        <w:pStyle w:val="32"/>
        <w:spacing w:after="0"/>
        <w:ind w:left="0" w:leftChars="0" w:firstLine="0" w:firstLineChars="0"/>
        <w:rPr>
          <w:rFonts w:hint="eastAsia" w:ascii="宋体" w:hAnsi="宋体"/>
          <w:b/>
          <w:color w:val="auto"/>
          <w:highlight w:val="none"/>
        </w:rPr>
      </w:pPr>
    </w:p>
    <w:p w14:paraId="3456B2EB">
      <w:pPr>
        <w:rPr>
          <w:rFonts w:hint="eastAsia" w:ascii="宋体" w:hAnsi="宋体"/>
          <w:b/>
          <w:color w:val="auto"/>
          <w:highlight w:val="none"/>
        </w:rPr>
      </w:pPr>
      <w:r>
        <w:rPr>
          <w:rFonts w:hint="eastAsia" w:ascii="宋体" w:hAnsi="宋体"/>
          <w:b/>
          <w:color w:val="auto"/>
          <w:highlight w:val="none"/>
        </w:rPr>
        <w:br w:type="page"/>
      </w:r>
    </w:p>
    <w:p w14:paraId="25B91BD9">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0E94A71D">
      <w:pPr>
        <w:spacing w:line="360" w:lineRule="auto"/>
        <w:ind w:firstLine="482" w:firstLineChars="200"/>
        <w:outlineLvl w:val="0"/>
        <w:rPr>
          <w:rFonts w:hint="eastAsia" w:ascii="宋体" w:hAnsi="宋体"/>
          <w:b/>
          <w:color w:val="auto"/>
          <w:sz w:val="24"/>
          <w:highlight w:val="none"/>
        </w:rPr>
      </w:pPr>
      <w:bookmarkStart w:id="419" w:name="_Toc31297"/>
      <w:bookmarkStart w:id="420" w:name="_Toc14021"/>
      <w:bookmarkStart w:id="421" w:name="_Toc19680"/>
      <w:bookmarkStart w:id="422" w:name="_Toc25079"/>
      <w:bookmarkStart w:id="423" w:name="_Toc5228"/>
      <w:r>
        <w:rPr>
          <w:rFonts w:ascii="宋体" w:hAnsi="宋体"/>
          <w:b/>
          <w:color w:val="auto"/>
          <w:sz w:val="24"/>
          <w:highlight w:val="none"/>
        </w:rPr>
        <w:t>2.1 定义</w:t>
      </w:r>
      <w:bookmarkEnd w:id="419"/>
      <w:bookmarkEnd w:id="420"/>
      <w:bookmarkEnd w:id="421"/>
      <w:bookmarkEnd w:id="422"/>
      <w:bookmarkEnd w:id="423"/>
    </w:p>
    <w:p w14:paraId="35E3753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0A7C5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2DF293B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36D866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57A76E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F49C10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20240E1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F8D82A6">
      <w:pPr>
        <w:spacing w:line="360" w:lineRule="auto"/>
        <w:ind w:firstLine="482" w:firstLineChars="200"/>
        <w:outlineLvl w:val="0"/>
        <w:rPr>
          <w:rFonts w:hint="eastAsia" w:ascii="宋体" w:hAnsi="宋体"/>
          <w:b/>
          <w:color w:val="auto"/>
          <w:sz w:val="24"/>
          <w:highlight w:val="none"/>
        </w:rPr>
      </w:pPr>
      <w:bookmarkStart w:id="424" w:name="_Toc3769"/>
      <w:bookmarkStart w:id="425" w:name="_Toc16752"/>
      <w:bookmarkStart w:id="426" w:name="_Toc23289"/>
      <w:bookmarkStart w:id="427" w:name="_Toc31402"/>
      <w:bookmarkStart w:id="428" w:name="_Toc19539"/>
      <w:r>
        <w:rPr>
          <w:rFonts w:ascii="宋体" w:hAnsi="宋体"/>
          <w:b/>
          <w:color w:val="auto"/>
          <w:sz w:val="24"/>
          <w:highlight w:val="none"/>
        </w:rPr>
        <w:t>2.2 技术规范</w:t>
      </w:r>
      <w:bookmarkEnd w:id="424"/>
      <w:bookmarkEnd w:id="425"/>
      <w:bookmarkEnd w:id="426"/>
      <w:bookmarkEnd w:id="427"/>
      <w:bookmarkEnd w:id="428"/>
    </w:p>
    <w:p w14:paraId="388E28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4FB3C80">
      <w:pPr>
        <w:spacing w:line="360" w:lineRule="auto"/>
        <w:ind w:firstLine="482" w:firstLineChars="200"/>
        <w:outlineLvl w:val="0"/>
        <w:rPr>
          <w:rFonts w:hint="eastAsia" w:ascii="宋体" w:hAnsi="宋体"/>
          <w:b/>
          <w:color w:val="auto"/>
          <w:sz w:val="24"/>
          <w:highlight w:val="none"/>
        </w:rPr>
      </w:pPr>
      <w:bookmarkStart w:id="429" w:name="_Toc12412"/>
      <w:bookmarkStart w:id="430" w:name="_Toc27945"/>
      <w:bookmarkStart w:id="431" w:name="_Toc4133"/>
      <w:bookmarkStart w:id="432" w:name="_Toc13673"/>
      <w:bookmarkStart w:id="433" w:name="_Toc9161"/>
      <w:r>
        <w:rPr>
          <w:rFonts w:ascii="宋体" w:hAnsi="宋体"/>
          <w:b/>
          <w:color w:val="auto"/>
          <w:sz w:val="24"/>
          <w:highlight w:val="none"/>
        </w:rPr>
        <w:t>2.3 知识产权</w:t>
      </w:r>
      <w:bookmarkEnd w:id="429"/>
      <w:bookmarkEnd w:id="430"/>
      <w:bookmarkEnd w:id="431"/>
      <w:bookmarkEnd w:id="432"/>
      <w:bookmarkEnd w:id="433"/>
    </w:p>
    <w:p w14:paraId="0EC233E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443AF4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5D580C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14:paraId="3F793D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69FC6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CE8DD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EA2BDB">
      <w:pPr>
        <w:spacing w:line="360" w:lineRule="auto"/>
        <w:ind w:firstLine="482" w:firstLineChars="200"/>
        <w:outlineLvl w:val="0"/>
        <w:rPr>
          <w:rFonts w:hint="eastAsia" w:ascii="宋体" w:hAnsi="宋体"/>
          <w:b/>
          <w:color w:val="auto"/>
          <w:sz w:val="24"/>
          <w:highlight w:val="none"/>
        </w:rPr>
      </w:pPr>
      <w:bookmarkStart w:id="434" w:name="_Toc22011"/>
      <w:bookmarkStart w:id="435" w:name="_Toc31233"/>
      <w:bookmarkStart w:id="436" w:name="_Toc15447"/>
      <w:bookmarkStart w:id="437" w:name="_Toc26555"/>
      <w:bookmarkStart w:id="438" w:name="_Toc32670"/>
      <w:r>
        <w:rPr>
          <w:rFonts w:ascii="宋体" w:hAnsi="宋体"/>
          <w:b/>
          <w:color w:val="auto"/>
          <w:sz w:val="24"/>
          <w:highlight w:val="none"/>
        </w:rPr>
        <w:t xml:space="preserve">2.5 </w:t>
      </w:r>
      <w:bookmarkEnd w:id="434"/>
      <w:bookmarkEnd w:id="435"/>
      <w:bookmarkEnd w:id="436"/>
      <w:bookmarkEnd w:id="437"/>
      <w:bookmarkEnd w:id="438"/>
      <w:r>
        <w:rPr>
          <w:rFonts w:hint="eastAsia" w:ascii="宋体" w:hAnsi="宋体"/>
          <w:b/>
          <w:color w:val="auto"/>
          <w:sz w:val="24"/>
          <w:highlight w:val="none"/>
        </w:rPr>
        <w:t xml:space="preserve"> 履约检查和问题反馈</w:t>
      </w:r>
    </w:p>
    <w:p w14:paraId="27B189FD">
      <w:pPr>
        <w:spacing w:line="360" w:lineRule="auto"/>
        <w:ind w:firstLine="480" w:firstLineChars="200"/>
        <w:rPr>
          <w:rFonts w:hint="eastAsia" w:ascii="宋体" w:hAnsi="宋体"/>
          <w:color w:val="auto"/>
          <w:sz w:val="24"/>
          <w:highlight w:val="none"/>
        </w:rPr>
      </w:pPr>
      <w:bookmarkStart w:id="439" w:name="_Ref467379657"/>
      <w:r>
        <w:rPr>
          <w:rFonts w:hint="eastAsia" w:ascii="宋体" w:hAnsi="宋体"/>
          <w:color w:val="auto"/>
          <w:sz w:val="24"/>
          <w:highlight w:val="none"/>
        </w:rPr>
        <w:t>2.5.1</w:t>
      </w:r>
      <w:bookmarkEnd w:id="439"/>
      <w:bookmarkStart w:id="440"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A6F1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40"/>
      <w:r>
        <w:rPr>
          <w:rFonts w:ascii="宋体" w:hAnsi="宋体"/>
          <w:color w:val="auto"/>
          <w:sz w:val="24"/>
          <w:highlight w:val="none"/>
        </w:rPr>
        <w:t>。</w:t>
      </w:r>
    </w:p>
    <w:p w14:paraId="430D0719">
      <w:pPr>
        <w:spacing w:line="360" w:lineRule="auto"/>
        <w:ind w:firstLine="482" w:firstLineChars="200"/>
        <w:outlineLvl w:val="0"/>
        <w:rPr>
          <w:rFonts w:hint="eastAsia" w:ascii="宋体" w:hAnsi="宋体"/>
          <w:b/>
          <w:color w:val="auto"/>
          <w:sz w:val="24"/>
          <w:highlight w:val="none"/>
        </w:rPr>
      </w:pPr>
      <w:bookmarkStart w:id="441" w:name="_Toc13467"/>
      <w:bookmarkStart w:id="442" w:name="_Toc18990"/>
      <w:bookmarkStart w:id="443" w:name="_Toc13154"/>
      <w:bookmarkStart w:id="444" w:name="_Toc16163"/>
      <w:bookmarkStart w:id="445" w:name="_Toc30507"/>
      <w:r>
        <w:rPr>
          <w:rFonts w:ascii="宋体" w:hAnsi="宋体"/>
          <w:b/>
          <w:color w:val="auto"/>
          <w:sz w:val="24"/>
          <w:highlight w:val="none"/>
        </w:rPr>
        <w:t>2.6 技术资料和保密义务</w:t>
      </w:r>
      <w:bookmarkEnd w:id="441"/>
      <w:bookmarkEnd w:id="442"/>
      <w:bookmarkEnd w:id="443"/>
      <w:bookmarkEnd w:id="444"/>
      <w:bookmarkEnd w:id="445"/>
    </w:p>
    <w:p w14:paraId="03B3291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AFCE2F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7F665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C9B1708">
      <w:pPr>
        <w:spacing w:line="360" w:lineRule="auto"/>
        <w:ind w:firstLine="482" w:firstLineChars="200"/>
        <w:outlineLvl w:val="0"/>
        <w:rPr>
          <w:rFonts w:hint="eastAsia" w:ascii="宋体" w:hAnsi="宋体"/>
          <w:b/>
          <w:color w:val="auto"/>
          <w:sz w:val="24"/>
          <w:highlight w:val="none"/>
        </w:rPr>
      </w:pPr>
      <w:bookmarkStart w:id="44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6"/>
    </w:p>
    <w:p w14:paraId="09B9548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6E9076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2A1F470">
      <w:pPr>
        <w:spacing w:line="360" w:lineRule="auto"/>
        <w:ind w:firstLine="482" w:firstLineChars="200"/>
        <w:outlineLvl w:val="0"/>
        <w:rPr>
          <w:rFonts w:hint="eastAsia" w:ascii="宋体" w:hAnsi="宋体"/>
          <w:b/>
          <w:color w:val="auto"/>
          <w:sz w:val="24"/>
          <w:highlight w:val="none"/>
        </w:rPr>
      </w:pPr>
      <w:bookmarkStart w:id="447" w:name="_Toc22267"/>
      <w:r>
        <w:rPr>
          <w:rFonts w:ascii="宋体" w:hAnsi="宋体"/>
          <w:b/>
          <w:color w:val="auto"/>
          <w:sz w:val="24"/>
          <w:highlight w:val="none"/>
        </w:rPr>
        <w:t xml:space="preserve">2.8 </w:t>
      </w:r>
      <w:bookmarkEnd w:id="447"/>
      <w:r>
        <w:rPr>
          <w:rFonts w:hint="eastAsia" w:ascii="宋体" w:hAnsi="宋体"/>
          <w:b/>
          <w:color w:val="auto"/>
          <w:sz w:val="24"/>
          <w:highlight w:val="none"/>
        </w:rPr>
        <w:t>货物的风险负担</w:t>
      </w:r>
    </w:p>
    <w:p w14:paraId="37BDC4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14:paraId="230B2E19">
      <w:pPr>
        <w:spacing w:line="360" w:lineRule="auto"/>
        <w:ind w:firstLine="482" w:firstLineChars="200"/>
        <w:outlineLvl w:val="0"/>
        <w:rPr>
          <w:rFonts w:hint="eastAsia" w:ascii="宋体" w:hAnsi="宋体"/>
          <w:b/>
          <w:color w:val="auto"/>
          <w:sz w:val="24"/>
          <w:highlight w:val="none"/>
        </w:rPr>
      </w:pPr>
      <w:bookmarkStart w:id="448" w:name="_Toc10611"/>
      <w:r>
        <w:rPr>
          <w:rFonts w:ascii="宋体" w:hAnsi="宋体"/>
          <w:b/>
          <w:color w:val="auto"/>
          <w:sz w:val="24"/>
          <w:highlight w:val="none"/>
        </w:rPr>
        <w:t xml:space="preserve">2.9 </w:t>
      </w:r>
      <w:bookmarkEnd w:id="448"/>
      <w:r>
        <w:rPr>
          <w:rFonts w:hint="eastAsia" w:ascii="宋体" w:hAnsi="宋体"/>
          <w:b/>
          <w:color w:val="auto"/>
          <w:sz w:val="24"/>
          <w:highlight w:val="none"/>
        </w:rPr>
        <w:t>延迟交货</w:t>
      </w:r>
    </w:p>
    <w:p w14:paraId="2AC69B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417540C">
      <w:pPr>
        <w:spacing w:line="360" w:lineRule="auto"/>
        <w:ind w:firstLine="482" w:firstLineChars="200"/>
        <w:outlineLvl w:val="0"/>
        <w:rPr>
          <w:rFonts w:hint="eastAsia" w:ascii="宋体" w:hAnsi="宋体"/>
          <w:b/>
          <w:color w:val="auto"/>
          <w:sz w:val="24"/>
          <w:highlight w:val="none"/>
        </w:rPr>
      </w:pPr>
      <w:bookmarkStart w:id="449" w:name="_Toc7502"/>
      <w:bookmarkStart w:id="450" w:name="_Ref467378121"/>
      <w:bookmarkStart w:id="451" w:name="_Toc487900364"/>
      <w:bookmarkStart w:id="452" w:name="_Toc259093683"/>
      <w:bookmarkStart w:id="453" w:name="_Toc279701254"/>
      <w:r>
        <w:rPr>
          <w:rFonts w:hint="eastAsia" w:ascii="宋体" w:hAnsi="宋体"/>
          <w:b/>
          <w:color w:val="auto"/>
          <w:sz w:val="24"/>
          <w:highlight w:val="none"/>
        </w:rPr>
        <w:t>2.10 合同变更</w:t>
      </w:r>
      <w:bookmarkEnd w:id="449"/>
    </w:p>
    <w:p w14:paraId="567B5B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487900369"/>
      <w:bookmarkStart w:id="455" w:name="_Toc279701259"/>
      <w:bookmarkStart w:id="456" w:name="_Toc259093688"/>
    </w:p>
    <w:p w14:paraId="33CD8640">
      <w:pPr>
        <w:spacing w:line="360" w:lineRule="auto"/>
        <w:ind w:firstLine="482" w:firstLineChars="200"/>
        <w:outlineLvl w:val="0"/>
        <w:rPr>
          <w:rFonts w:hint="eastAsia" w:ascii="宋体" w:hAnsi="宋体"/>
          <w:b/>
          <w:color w:val="auto"/>
          <w:sz w:val="24"/>
          <w:highlight w:val="none"/>
        </w:rPr>
      </w:pPr>
      <w:bookmarkStart w:id="457" w:name="_Toc10366"/>
      <w:bookmarkStart w:id="458" w:name="_Toc15237"/>
      <w:bookmarkStart w:id="459" w:name="_Toc22955"/>
      <w:r>
        <w:rPr>
          <w:rFonts w:hint="eastAsia" w:ascii="宋体" w:hAnsi="宋体"/>
          <w:b/>
          <w:color w:val="auto"/>
          <w:sz w:val="24"/>
          <w:highlight w:val="none"/>
        </w:rPr>
        <w:t>2.11 合同转让</w:t>
      </w:r>
      <w:bookmarkEnd w:id="454"/>
      <w:bookmarkEnd w:id="455"/>
      <w:bookmarkEnd w:id="456"/>
      <w:r>
        <w:rPr>
          <w:rFonts w:hint="eastAsia" w:ascii="宋体" w:hAnsi="宋体"/>
          <w:b/>
          <w:color w:val="auto"/>
          <w:sz w:val="24"/>
          <w:highlight w:val="none"/>
        </w:rPr>
        <w:t>和分包</w:t>
      </w:r>
      <w:bookmarkEnd w:id="457"/>
      <w:bookmarkEnd w:id="458"/>
      <w:bookmarkEnd w:id="459"/>
    </w:p>
    <w:p w14:paraId="4127D7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1E68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14:paraId="06888293">
      <w:pPr>
        <w:spacing w:line="360" w:lineRule="auto"/>
        <w:ind w:firstLine="482" w:firstLineChars="200"/>
        <w:outlineLvl w:val="0"/>
        <w:rPr>
          <w:rFonts w:hint="eastAsia" w:ascii="宋体" w:hAnsi="宋体"/>
          <w:b/>
          <w:color w:val="auto"/>
          <w:sz w:val="24"/>
          <w:highlight w:val="none"/>
        </w:rPr>
      </w:pPr>
      <w:bookmarkStart w:id="460" w:name="_Toc14066"/>
      <w:bookmarkStart w:id="461" w:name="_Toc16508"/>
      <w:bookmarkStart w:id="462" w:name="_Toc13566"/>
      <w:r>
        <w:rPr>
          <w:rFonts w:hint="eastAsia" w:ascii="宋体" w:hAnsi="宋体"/>
          <w:b/>
          <w:color w:val="auto"/>
          <w:sz w:val="24"/>
          <w:highlight w:val="none"/>
        </w:rPr>
        <w:t>2.12 不可抗力</w:t>
      </w:r>
      <w:bookmarkEnd w:id="460"/>
      <w:bookmarkEnd w:id="461"/>
      <w:bookmarkEnd w:id="462"/>
    </w:p>
    <w:p w14:paraId="006955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14:paraId="41AFA9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14:paraId="5702DA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309644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19B4938C">
      <w:pPr>
        <w:spacing w:line="360" w:lineRule="auto"/>
        <w:ind w:firstLine="482" w:firstLineChars="200"/>
        <w:outlineLvl w:val="0"/>
        <w:rPr>
          <w:rFonts w:hint="eastAsia" w:ascii="宋体" w:hAnsi="宋体"/>
          <w:b/>
          <w:color w:val="auto"/>
          <w:sz w:val="24"/>
          <w:highlight w:val="none"/>
        </w:rPr>
      </w:pPr>
      <w:bookmarkStart w:id="463" w:name="_Toc689"/>
      <w:bookmarkStart w:id="464" w:name="_Toc30676"/>
      <w:bookmarkStart w:id="465" w:name="_Toc487900365"/>
      <w:bookmarkStart w:id="466" w:name="_Toc6969"/>
      <w:bookmarkStart w:id="467" w:name="_Toc279701255"/>
      <w:bookmarkStart w:id="468" w:name="_Toc259093684"/>
      <w:r>
        <w:rPr>
          <w:rFonts w:hint="eastAsia" w:ascii="宋体" w:hAnsi="宋体"/>
          <w:b/>
          <w:color w:val="auto"/>
          <w:sz w:val="24"/>
          <w:highlight w:val="none"/>
        </w:rPr>
        <w:t>2.13 税费</w:t>
      </w:r>
      <w:bookmarkEnd w:id="463"/>
      <w:bookmarkEnd w:id="464"/>
      <w:bookmarkEnd w:id="465"/>
      <w:bookmarkEnd w:id="466"/>
      <w:bookmarkEnd w:id="467"/>
      <w:bookmarkEnd w:id="468"/>
    </w:p>
    <w:p w14:paraId="4AA083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14:paraId="415E59F0">
      <w:pPr>
        <w:spacing w:line="360" w:lineRule="auto"/>
        <w:ind w:firstLine="482" w:firstLineChars="200"/>
        <w:outlineLvl w:val="0"/>
        <w:rPr>
          <w:rFonts w:hint="eastAsia" w:ascii="宋体" w:hAnsi="宋体"/>
          <w:b/>
          <w:color w:val="auto"/>
          <w:sz w:val="24"/>
          <w:highlight w:val="none"/>
        </w:rPr>
      </w:pPr>
      <w:bookmarkStart w:id="469" w:name="_Toc259093687"/>
      <w:bookmarkStart w:id="470" w:name="_Toc16959"/>
      <w:bookmarkStart w:id="471" w:name="_Toc7102"/>
      <w:bookmarkStart w:id="472" w:name="_Toc279701258"/>
      <w:bookmarkStart w:id="473" w:name="_Toc487900368"/>
      <w:bookmarkStart w:id="474" w:name="_Toc8298"/>
      <w:r>
        <w:rPr>
          <w:rFonts w:hint="eastAsia" w:ascii="宋体" w:hAnsi="宋体"/>
          <w:b/>
          <w:color w:val="auto"/>
          <w:sz w:val="24"/>
          <w:highlight w:val="none"/>
        </w:rPr>
        <w:t>2.14乙方破产</w:t>
      </w:r>
      <w:bookmarkEnd w:id="469"/>
      <w:bookmarkEnd w:id="470"/>
      <w:bookmarkEnd w:id="471"/>
      <w:bookmarkEnd w:id="472"/>
      <w:bookmarkEnd w:id="473"/>
      <w:bookmarkEnd w:id="474"/>
    </w:p>
    <w:p w14:paraId="729EE9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60E1EF">
      <w:pPr>
        <w:spacing w:line="360" w:lineRule="auto"/>
        <w:ind w:firstLine="482" w:firstLineChars="200"/>
        <w:outlineLvl w:val="0"/>
        <w:rPr>
          <w:rFonts w:hint="eastAsia" w:ascii="宋体" w:hAnsi="宋体"/>
          <w:b/>
          <w:color w:val="auto"/>
          <w:sz w:val="24"/>
          <w:highlight w:val="none"/>
        </w:rPr>
      </w:pPr>
      <w:bookmarkStart w:id="475" w:name="_Toc6134"/>
      <w:bookmarkStart w:id="476" w:name="_Toc15387"/>
      <w:bookmarkStart w:id="477" w:name="_Toc29333"/>
      <w:r>
        <w:rPr>
          <w:rFonts w:hint="eastAsia" w:ascii="宋体" w:hAnsi="宋体"/>
          <w:b/>
          <w:color w:val="auto"/>
          <w:sz w:val="24"/>
          <w:highlight w:val="none"/>
        </w:rPr>
        <w:t>2.15 合同中止、终止</w:t>
      </w:r>
      <w:bookmarkEnd w:id="475"/>
      <w:bookmarkEnd w:id="476"/>
      <w:bookmarkEnd w:id="477"/>
    </w:p>
    <w:p w14:paraId="6C059DF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14:paraId="185E30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08AA3F">
      <w:pPr>
        <w:spacing w:line="360" w:lineRule="auto"/>
        <w:ind w:firstLine="482" w:firstLineChars="200"/>
        <w:outlineLvl w:val="0"/>
        <w:rPr>
          <w:rFonts w:hint="eastAsia" w:ascii="宋体" w:hAnsi="宋体"/>
          <w:b/>
          <w:color w:val="auto"/>
          <w:sz w:val="24"/>
          <w:highlight w:val="none"/>
        </w:rPr>
      </w:pPr>
      <w:bookmarkStart w:id="478" w:name="_Toc14563"/>
      <w:bookmarkStart w:id="479" w:name="_Toc1125"/>
      <w:bookmarkStart w:id="480" w:name="_Toc6596"/>
      <w:r>
        <w:rPr>
          <w:rFonts w:hint="eastAsia" w:ascii="宋体" w:hAnsi="宋体"/>
          <w:b/>
          <w:color w:val="auto"/>
          <w:sz w:val="24"/>
          <w:highlight w:val="none"/>
        </w:rPr>
        <w:t>2.16检验和验收</w:t>
      </w:r>
      <w:bookmarkEnd w:id="478"/>
      <w:bookmarkEnd w:id="479"/>
      <w:bookmarkEnd w:id="480"/>
    </w:p>
    <w:p w14:paraId="0092B787">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353A920D">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3BCE44">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50"/>
    <w:bookmarkEnd w:id="451"/>
    <w:bookmarkEnd w:id="452"/>
    <w:bookmarkEnd w:id="453"/>
    <w:p w14:paraId="62974552">
      <w:pPr>
        <w:spacing w:line="360" w:lineRule="auto"/>
        <w:ind w:firstLine="482" w:firstLineChars="200"/>
        <w:outlineLvl w:val="0"/>
        <w:rPr>
          <w:rFonts w:hint="eastAsia" w:ascii="宋体" w:hAnsi="宋体"/>
          <w:b/>
          <w:color w:val="auto"/>
          <w:sz w:val="24"/>
          <w:highlight w:val="none"/>
        </w:rPr>
      </w:pPr>
      <w:bookmarkStart w:id="481" w:name="_Toc259093690"/>
      <w:bookmarkStart w:id="482" w:name="_Toc487900371"/>
      <w:bookmarkStart w:id="483" w:name="_Toc279701261"/>
      <w:bookmarkStart w:id="484" w:name="_Toc19604"/>
      <w:bookmarkStart w:id="485" w:name="_Toc11284"/>
      <w:bookmarkStart w:id="486" w:name="_Toc25182"/>
      <w:r>
        <w:rPr>
          <w:rFonts w:hint="eastAsia" w:ascii="宋体" w:hAnsi="宋体"/>
          <w:b/>
          <w:color w:val="auto"/>
          <w:sz w:val="24"/>
          <w:highlight w:val="none"/>
        </w:rPr>
        <w:t>2.17 通知</w:t>
      </w:r>
      <w:bookmarkEnd w:id="481"/>
      <w:bookmarkEnd w:id="482"/>
      <w:bookmarkEnd w:id="483"/>
      <w:r>
        <w:rPr>
          <w:rFonts w:hint="eastAsia" w:ascii="宋体" w:hAnsi="宋体"/>
          <w:b/>
          <w:color w:val="auto"/>
          <w:sz w:val="24"/>
          <w:highlight w:val="none"/>
        </w:rPr>
        <w:t>和送达</w:t>
      </w:r>
      <w:bookmarkEnd w:id="484"/>
      <w:bookmarkEnd w:id="485"/>
      <w:bookmarkEnd w:id="486"/>
    </w:p>
    <w:p w14:paraId="5911EE3B">
      <w:pPr>
        <w:spacing w:line="360" w:lineRule="auto"/>
        <w:ind w:firstLine="480" w:firstLineChars="200"/>
        <w:rPr>
          <w:rFonts w:hint="eastAsia" w:ascii="宋体" w:hAnsi="宋体"/>
          <w:color w:val="auto"/>
          <w:sz w:val="24"/>
          <w:highlight w:val="none"/>
        </w:rPr>
      </w:pPr>
      <w:bookmarkStart w:id="487" w:name="_Toc6698"/>
      <w:bookmarkStart w:id="488" w:name="_Toc3135"/>
      <w:bookmarkStart w:id="489" w:name="_Toc279701262"/>
      <w:bookmarkStart w:id="490" w:name="_Toc259093691"/>
      <w:bookmarkStart w:id="491" w:name="_Toc48790037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87"/>
      <w:bookmarkEnd w:id="488"/>
    </w:p>
    <w:p w14:paraId="08CFBA5D">
      <w:pPr>
        <w:spacing w:line="360" w:lineRule="auto"/>
        <w:ind w:firstLine="480" w:firstLineChars="200"/>
        <w:rPr>
          <w:rFonts w:hint="eastAsia" w:ascii="宋体" w:hAnsi="宋体"/>
          <w:color w:val="auto"/>
          <w:sz w:val="24"/>
          <w:highlight w:val="none"/>
        </w:rPr>
      </w:pPr>
      <w:bookmarkStart w:id="492" w:name="_Toc23128"/>
      <w:bookmarkStart w:id="493"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6D175F8C">
      <w:pPr>
        <w:spacing w:line="360" w:lineRule="auto"/>
        <w:ind w:firstLine="482" w:firstLineChars="200"/>
        <w:outlineLvl w:val="0"/>
        <w:rPr>
          <w:rFonts w:hint="eastAsia" w:ascii="宋体" w:hAnsi="宋体"/>
          <w:b/>
          <w:color w:val="auto"/>
          <w:sz w:val="24"/>
          <w:highlight w:val="none"/>
        </w:rPr>
      </w:pPr>
      <w:bookmarkStart w:id="494" w:name="_Toc30599"/>
      <w:bookmarkStart w:id="495" w:name="_Toc18540"/>
      <w:bookmarkStart w:id="496" w:name="_Toc4355"/>
      <w:r>
        <w:rPr>
          <w:rFonts w:hint="eastAsia" w:ascii="宋体" w:hAnsi="宋体"/>
          <w:b/>
          <w:color w:val="auto"/>
          <w:sz w:val="24"/>
          <w:highlight w:val="none"/>
        </w:rPr>
        <w:t>2.18 计量单位</w:t>
      </w:r>
      <w:bookmarkEnd w:id="489"/>
      <w:bookmarkEnd w:id="490"/>
      <w:bookmarkEnd w:id="491"/>
      <w:bookmarkEnd w:id="494"/>
      <w:bookmarkEnd w:id="495"/>
      <w:bookmarkEnd w:id="496"/>
    </w:p>
    <w:p w14:paraId="1D2120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518D8B37">
      <w:pPr>
        <w:spacing w:line="360" w:lineRule="auto"/>
        <w:ind w:firstLine="482" w:firstLineChars="200"/>
        <w:outlineLvl w:val="0"/>
        <w:rPr>
          <w:rFonts w:hint="eastAsia" w:ascii="宋体" w:hAnsi="宋体"/>
          <w:b/>
          <w:color w:val="auto"/>
          <w:sz w:val="24"/>
          <w:highlight w:val="none"/>
        </w:rPr>
      </w:pPr>
      <w:bookmarkStart w:id="497" w:name="_Toc12773"/>
      <w:bookmarkStart w:id="498" w:name="_Toc279701263"/>
      <w:bookmarkStart w:id="499" w:name="_Toc259093692"/>
      <w:bookmarkStart w:id="500" w:name="_Toc18567"/>
      <w:bookmarkStart w:id="501" w:name="_Toc10330"/>
      <w:bookmarkStart w:id="502" w:name="_Toc487900373"/>
      <w:r>
        <w:rPr>
          <w:rFonts w:hint="eastAsia" w:ascii="宋体" w:hAnsi="宋体"/>
          <w:b/>
          <w:color w:val="auto"/>
          <w:sz w:val="24"/>
          <w:highlight w:val="none"/>
        </w:rPr>
        <w:t>2.19 合同使用的文字和适用的法律</w:t>
      </w:r>
      <w:bookmarkEnd w:id="497"/>
      <w:bookmarkEnd w:id="498"/>
      <w:bookmarkEnd w:id="499"/>
      <w:bookmarkEnd w:id="500"/>
      <w:bookmarkEnd w:id="501"/>
      <w:bookmarkEnd w:id="502"/>
    </w:p>
    <w:p w14:paraId="5E47990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14:paraId="51E48F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14:paraId="0A1D6FB2">
      <w:pPr>
        <w:spacing w:line="360" w:lineRule="auto"/>
        <w:ind w:firstLine="482" w:firstLineChars="200"/>
        <w:outlineLvl w:val="0"/>
        <w:rPr>
          <w:rFonts w:hint="eastAsia" w:ascii="宋体" w:hAnsi="宋体"/>
          <w:b/>
          <w:color w:val="auto"/>
          <w:sz w:val="24"/>
          <w:highlight w:val="none"/>
        </w:rPr>
      </w:pPr>
      <w:bookmarkStart w:id="503" w:name="_Toc487900374"/>
      <w:bookmarkStart w:id="504" w:name="_Toc279701264"/>
      <w:bookmarkStart w:id="505" w:name="_Toc12004"/>
      <w:bookmarkStart w:id="506" w:name="_Toc3148"/>
      <w:bookmarkStart w:id="507" w:name="_Toc16673"/>
      <w:bookmarkStart w:id="508" w:name="_Toc259093693"/>
      <w:r>
        <w:rPr>
          <w:rFonts w:hint="eastAsia" w:ascii="宋体" w:hAnsi="宋体"/>
          <w:b/>
          <w:color w:val="auto"/>
          <w:sz w:val="24"/>
          <w:highlight w:val="none"/>
        </w:rPr>
        <w:t>2.20</w:t>
      </w:r>
      <w:bookmarkEnd w:id="503"/>
      <w:bookmarkEnd w:id="504"/>
      <w:bookmarkEnd w:id="505"/>
      <w:bookmarkEnd w:id="506"/>
      <w:bookmarkEnd w:id="507"/>
      <w:bookmarkEnd w:id="508"/>
      <w:bookmarkStart w:id="509" w:name="_Toc6885"/>
      <w:bookmarkStart w:id="510" w:name="_Toc19890"/>
      <w:bookmarkStart w:id="511" w:name="_Toc14001"/>
      <w:r>
        <w:rPr>
          <w:rFonts w:hint="eastAsia" w:ascii="宋体" w:hAnsi="宋体"/>
          <w:b/>
          <w:color w:val="auto"/>
          <w:sz w:val="24"/>
          <w:highlight w:val="none"/>
        </w:rPr>
        <w:t>合同份数</w:t>
      </w:r>
      <w:bookmarkEnd w:id="509"/>
      <w:bookmarkEnd w:id="510"/>
      <w:bookmarkEnd w:id="511"/>
    </w:p>
    <w:p w14:paraId="4B8B5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73D53323">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14:paraId="39F5A7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14:paraId="2D3D9267">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14:paraId="1584CC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14:paraId="468E3AC4">
      <w:pPr>
        <w:rPr>
          <w:rFonts w:hint="eastAsia" w:ascii="宋体" w:hAnsi="宋体"/>
          <w:b/>
          <w:color w:val="auto"/>
          <w:highlight w:val="none"/>
        </w:rPr>
      </w:pPr>
      <w:r>
        <w:rPr>
          <w:rFonts w:hint="eastAsia" w:ascii="宋体" w:hAnsi="宋体"/>
          <w:b/>
          <w:color w:val="auto"/>
          <w:highlight w:val="none"/>
        </w:rPr>
        <w:br w:type="page"/>
      </w:r>
    </w:p>
    <w:p w14:paraId="7C99AD3F">
      <w:pPr>
        <w:pStyle w:val="32"/>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14:paraId="22C2B20F">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4AB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892B89D">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A32BBFF">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EA7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62252F">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C3D9577">
            <w:p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14:paraId="10D9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D040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57298001">
            <w:pPr>
              <w:spacing w:line="30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合同签订及具备支付条件后5个工作日内支付合同金额的50%；</w:t>
            </w:r>
          </w:p>
        </w:tc>
      </w:tr>
      <w:tr w14:paraId="5E5A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BB5566">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EA09A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6F20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85CE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4C1A2F8">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688C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F8F43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53B7DC24">
            <w:pPr>
              <w:pStyle w:val="16"/>
              <w:snapToGrid w:val="0"/>
              <w:spacing w:before="0" w:beforeAutospacing="0" w:after="0" w:afterAutospacing="0" w:line="300" w:lineRule="auto"/>
              <w:rPr>
                <w:rFonts w:hint="eastAsia" w:eastAsia="宋体" w:cs="宋体"/>
                <w:color w:val="auto"/>
                <w:highlight w:val="none"/>
                <w:lang w:eastAsia="zh-CN"/>
              </w:rPr>
            </w:pPr>
            <w:r>
              <w:rPr>
                <w:rFonts w:hint="eastAsia" w:ascii="宋体" w:hAnsi="宋体" w:eastAsia="宋体" w:cs="宋体"/>
                <w:color w:val="auto"/>
                <w:sz w:val="24"/>
                <w:szCs w:val="24"/>
                <w:highlight w:val="none"/>
              </w:rPr>
              <w:t>设备到货签收确认，安装调试</w:t>
            </w:r>
            <w:r>
              <w:rPr>
                <w:rFonts w:hint="eastAsia" w:ascii="宋体" w:hAnsi="宋体" w:cs="宋体"/>
                <w:color w:val="auto"/>
                <w:sz w:val="24"/>
                <w:szCs w:val="24"/>
                <w:highlight w:val="none"/>
                <w:lang w:val="en-US" w:eastAsia="zh-CN"/>
              </w:rPr>
              <w:t>完毕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提供的同等金额的正规发票后7个工作日内支付</w:t>
            </w:r>
            <w:r>
              <w:rPr>
                <w:rFonts w:hint="eastAsia" w:ascii="宋体" w:hAnsi="宋体" w:cs="宋体"/>
                <w:color w:val="auto"/>
                <w:sz w:val="24"/>
                <w:szCs w:val="24"/>
                <w:highlight w:val="none"/>
                <w:lang w:val="en-US" w:eastAsia="zh-CN"/>
              </w:rPr>
              <w:t>合同剩余金额</w:t>
            </w:r>
            <w:r>
              <w:rPr>
                <w:rFonts w:hint="eastAsia" w:ascii="宋体" w:hAnsi="宋体" w:eastAsia="宋体" w:cs="宋体"/>
                <w:color w:val="auto"/>
                <w:sz w:val="24"/>
                <w:szCs w:val="24"/>
                <w:highlight w:val="none"/>
              </w:rPr>
              <w:t>。</w:t>
            </w:r>
          </w:p>
        </w:tc>
      </w:tr>
      <w:tr w14:paraId="60CA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4F6B38">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0151D9D">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highlight w:val="none"/>
              </w:rPr>
            </w:pPr>
            <w:r>
              <w:rPr>
                <w:rFonts w:hint="eastAsia" w:hAnsi="宋体" w:cs="宋体"/>
                <w:bCs/>
                <w:snapToGrid/>
                <w:color w:val="auto"/>
                <w:kern w:val="2"/>
                <w:sz w:val="24"/>
                <w:szCs w:val="24"/>
                <w:highlight w:val="none"/>
              </w:rPr>
              <w:t>合同签订</w:t>
            </w:r>
            <w:r>
              <w:rPr>
                <w:rFonts w:hint="eastAsia" w:hAnsi="宋体" w:cs="宋体"/>
                <w:bCs/>
                <w:snapToGrid/>
                <w:color w:val="auto"/>
                <w:kern w:val="2"/>
                <w:sz w:val="24"/>
                <w:szCs w:val="24"/>
                <w:highlight w:val="none"/>
                <w:lang w:val="en-US" w:eastAsia="zh-CN"/>
              </w:rPr>
              <w:t>并接校方入场通知</w:t>
            </w:r>
            <w:r>
              <w:rPr>
                <w:rFonts w:hint="eastAsia" w:hAnsi="宋体" w:cs="宋体"/>
                <w:bCs/>
                <w:snapToGrid/>
                <w:color w:val="auto"/>
                <w:kern w:val="2"/>
                <w:sz w:val="24"/>
                <w:szCs w:val="24"/>
                <w:highlight w:val="none"/>
              </w:rPr>
              <w:t>后20天内完成全部内容</w:t>
            </w:r>
            <w:r>
              <w:rPr>
                <w:rFonts w:hint="eastAsia" w:ascii="宋体" w:hAnsi="宋体" w:cs="宋体"/>
                <w:color w:val="auto"/>
                <w:sz w:val="24"/>
                <w:highlight w:val="none"/>
                <w:lang w:val="en-US" w:eastAsia="zh-CN"/>
              </w:rPr>
              <w:t>。</w:t>
            </w:r>
          </w:p>
        </w:tc>
      </w:tr>
      <w:tr w14:paraId="1EF8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04CE4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A5FBA1F">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7DB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4510F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2B00262">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0E23BA3F">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5F3A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EFCB4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903CD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6C54E1A6">
            <w:pPr>
              <w:numPr>
                <w:ilvl w:val="0"/>
                <w:numId w:val="5"/>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35071591">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5587E66">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01127168">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A1E37D9">
            <w:pPr>
              <w:numPr>
                <w:ilvl w:val="0"/>
                <w:numId w:val="5"/>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192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0F676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8922BA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751E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D2D1A9">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2D0C6201">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14:paraId="24D9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418F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0B41E209">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217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47FD2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49BF689">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602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9DB11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2129FB14">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3EA7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764F3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90F06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2A02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1D9C1E">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7119F929">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6CAFC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FA8AFC">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CF46798">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6BEA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853DD1">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1FA23DE6">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3472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AC928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71B4000">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w:t>
            </w:r>
            <w:r>
              <w:rPr>
                <w:rFonts w:hint="eastAsia" w:ascii="宋体" w:hAnsi="宋体" w:cs="宋体"/>
                <w:color w:val="auto"/>
                <w:sz w:val="24"/>
                <w:highlight w:val="none"/>
                <w:lang w:val="en-US" w:eastAsia="zh-CN"/>
              </w:rPr>
              <w:t>后，甲方</w:t>
            </w:r>
            <w:r>
              <w:rPr>
                <w:rFonts w:hint="eastAsia" w:ascii="宋体" w:hAnsi="宋体" w:cs="宋体"/>
                <w:color w:val="auto"/>
                <w:sz w:val="24"/>
                <w:highlight w:val="none"/>
              </w:rPr>
              <w:t>组织验收会议。</w:t>
            </w:r>
          </w:p>
        </w:tc>
      </w:tr>
      <w:tr w14:paraId="7050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530E98">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588E5012">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0871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D97C49D">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3B3E3BB">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250E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327F611">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1952B08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47EA5DC6">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086E54E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428F21D">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7B3A473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157BC3B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38487ECA">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7BB037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25D176F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59EB9A63">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708EF42A">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1A7B121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40B12DC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B3A84E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6E21FB7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7E0184D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689C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AAA792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70ED0B18">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14:paraId="6630533E">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54CD9783">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0E2650DB">
      <w:pPr>
        <w:spacing w:line="360" w:lineRule="auto"/>
        <w:ind w:left="-420" w:leftChars="-200" w:right="-420" w:rightChars="-200" w:firstLine="420" w:firstLineChars="200"/>
        <w:rPr>
          <w:rFonts w:hint="eastAsia" w:ascii="宋体" w:hAnsi="宋体"/>
          <w:color w:val="auto"/>
          <w:highlight w:val="none"/>
        </w:rPr>
      </w:pPr>
    </w:p>
    <w:p w14:paraId="196B60AD">
      <w:pPr>
        <w:spacing w:line="360" w:lineRule="auto"/>
        <w:ind w:left="-420" w:leftChars="-200" w:right="-420" w:rightChars="-200" w:firstLine="480" w:firstLineChars="200"/>
        <w:rPr>
          <w:rFonts w:hint="eastAsia" w:ascii="宋体" w:hAnsi="宋体"/>
          <w:color w:val="auto"/>
          <w:sz w:val="24"/>
          <w:highlight w:val="none"/>
        </w:rPr>
      </w:pPr>
    </w:p>
    <w:p w14:paraId="6619754E">
      <w:pPr>
        <w:spacing w:line="360" w:lineRule="auto"/>
        <w:ind w:left="-420" w:leftChars="-200" w:right="-420" w:rightChars="-200"/>
        <w:rPr>
          <w:rFonts w:hint="eastAsia" w:ascii="宋体" w:hAnsi="宋体"/>
          <w:color w:val="auto"/>
          <w:sz w:val="24"/>
          <w:highlight w:val="none"/>
        </w:rPr>
      </w:pPr>
    </w:p>
    <w:p w14:paraId="33A14F03">
      <w:pPr>
        <w:spacing w:line="360" w:lineRule="auto"/>
        <w:rPr>
          <w:rFonts w:hint="eastAsia" w:ascii="宋体" w:hAnsi="宋体" w:cs="宋体"/>
          <w:color w:val="auto"/>
          <w:sz w:val="24"/>
          <w:highlight w:val="none"/>
        </w:rPr>
      </w:pPr>
    </w:p>
    <w:p w14:paraId="742915CF">
      <w:pPr>
        <w:rPr>
          <w:color w:val="auto"/>
          <w:highlight w:val="none"/>
        </w:rPr>
      </w:pPr>
    </w:p>
    <w:p w14:paraId="195CFBE3">
      <w:pPr>
        <w:rPr>
          <w:color w:val="auto"/>
          <w:highlight w:val="none"/>
        </w:rPr>
      </w:pPr>
    </w:p>
    <w:p w14:paraId="134FB8CC">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23E52E7">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2"/>
      <w:bookmarkEnd w:id="383"/>
      <w:r>
        <w:rPr>
          <w:rFonts w:hint="eastAsia" w:ascii="宋体" w:hAnsi="宋体" w:cs="宋体"/>
          <w:b/>
          <w:color w:val="auto"/>
          <w:sz w:val="36"/>
          <w:szCs w:val="20"/>
          <w:highlight w:val="none"/>
        </w:rPr>
        <w:t xml:space="preserve">  应提交的有关格式范例</w:t>
      </w:r>
    </w:p>
    <w:p w14:paraId="4E9C383E">
      <w:pPr>
        <w:spacing w:line="360" w:lineRule="auto"/>
        <w:jc w:val="center"/>
        <w:outlineLvl w:val="0"/>
        <w:rPr>
          <w:rFonts w:hint="eastAsia" w:ascii="宋体" w:hAnsi="宋体" w:cs="宋体"/>
          <w:b/>
          <w:color w:val="auto"/>
          <w:kern w:val="0"/>
          <w:sz w:val="36"/>
          <w:szCs w:val="36"/>
          <w:highlight w:val="none"/>
        </w:rPr>
      </w:pPr>
    </w:p>
    <w:p w14:paraId="71B9E9B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15682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DFBAE2">
      <w:pPr>
        <w:spacing w:line="360" w:lineRule="auto"/>
        <w:jc w:val="center"/>
        <w:outlineLvl w:val="0"/>
        <w:rPr>
          <w:rFonts w:hint="eastAsia" w:ascii="宋体" w:hAnsi="宋体" w:cs="宋体"/>
          <w:b/>
          <w:color w:val="auto"/>
          <w:kern w:val="0"/>
          <w:sz w:val="36"/>
          <w:szCs w:val="36"/>
          <w:highlight w:val="none"/>
        </w:rPr>
      </w:pPr>
    </w:p>
    <w:p w14:paraId="69713BB4">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7DCD11B">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2A3E9CAB">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58A988AA">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0B09761F">
      <w:pPr>
        <w:snapToGrid w:val="0"/>
        <w:spacing w:line="360" w:lineRule="auto"/>
        <w:ind w:firstLine="480" w:firstLineChars="200"/>
        <w:rPr>
          <w:rFonts w:hint="eastAsia" w:ascii="宋体" w:hAnsi="宋体" w:cs="宋体"/>
          <w:color w:val="auto"/>
          <w:sz w:val="24"/>
          <w:highlight w:val="none"/>
        </w:rPr>
      </w:pPr>
    </w:p>
    <w:p w14:paraId="38C1BA27">
      <w:pPr>
        <w:spacing w:line="360" w:lineRule="auto"/>
        <w:ind w:firstLine="480" w:firstLineChars="200"/>
        <w:rPr>
          <w:rFonts w:hint="eastAsia" w:ascii="宋体" w:hAnsi="宋体" w:cs="宋体"/>
          <w:color w:val="auto"/>
          <w:sz w:val="24"/>
          <w:highlight w:val="none"/>
        </w:rPr>
      </w:pPr>
    </w:p>
    <w:p w14:paraId="1A3A4B4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D53FE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31A78D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】采购活动，郑重承诺：</w:t>
      </w:r>
    </w:p>
    <w:p w14:paraId="3119A07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896BE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1B3E3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C6D1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0FEB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8FD8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DE8D5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6CD70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049B3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07863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B6725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9AD21B">
      <w:pPr>
        <w:pStyle w:val="3"/>
        <w:rPr>
          <w:rFonts w:hint="eastAsia" w:ascii="宋体" w:hAnsi="宋体" w:cs="宋体"/>
          <w:color w:val="auto"/>
          <w:sz w:val="24"/>
          <w:highlight w:val="none"/>
        </w:rPr>
      </w:pPr>
    </w:p>
    <w:p w14:paraId="6D6470AA">
      <w:pPr>
        <w:rPr>
          <w:rFonts w:hint="eastAsia" w:ascii="宋体" w:hAnsi="宋体" w:cs="宋体"/>
          <w:color w:val="auto"/>
          <w:sz w:val="24"/>
          <w:highlight w:val="none"/>
        </w:rPr>
      </w:pPr>
    </w:p>
    <w:p w14:paraId="256DD893">
      <w:pPr>
        <w:pStyle w:val="3"/>
        <w:rPr>
          <w:rFonts w:hint="eastAsia"/>
          <w:color w:val="auto"/>
          <w:highlight w:val="none"/>
        </w:rPr>
      </w:pPr>
    </w:p>
    <w:p w14:paraId="6B0B1ED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DF7F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6028C4">
      <w:pPr>
        <w:snapToGrid w:val="0"/>
        <w:spacing w:line="360" w:lineRule="auto"/>
        <w:ind w:right="480"/>
        <w:jc w:val="center"/>
        <w:rPr>
          <w:rFonts w:hint="eastAsia" w:ascii="宋体" w:hAnsi="宋体" w:cs="宋体"/>
          <w:b/>
          <w:color w:val="auto"/>
          <w:kern w:val="0"/>
          <w:sz w:val="32"/>
          <w:szCs w:val="32"/>
          <w:highlight w:val="none"/>
        </w:rPr>
      </w:pPr>
    </w:p>
    <w:p w14:paraId="21E8C08C">
      <w:pPr>
        <w:snapToGrid w:val="0"/>
        <w:spacing w:line="360" w:lineRule="auto"/>
        <w:ind w:right="480"/>
        <w:jc w:val="center"/>
        <w:rPr>
          <w:rFonts w:hint="eastAsia" w:ascii="宋体" w:hAnsi="宋体" w:cs="宋体"/>
          <w:b/>
          <w:color w:val="auto"/>
          <w:kern w:val="0"/>
          <w:sz w:val="32"/>
          <w:szCs w:val="32"/>
          <w:highlight w:val="none"/>
        </w:rPr>
      </w:pPr>
    </w:p>
    <w:p w14:paraId="720E4A9E">
      <w:pPr>
        <w:snapToGrid w:val="0"/>
        <w:spacing w:line="360" w:lineRule="auto"/>
        <w:ind w:right="480"/>
        <w:jc w:val="center"/>
        <w:rPr>
          <w:rFonts w:hint="eastAsia" w:ascii="宋体" w:hAnsi="宋体" w:cs="宋体"/>
          <w:b/>
          <w:color w:val="auto"/>
          <w:kern w:val="0"/>
          <w:sz w:val="32"/>
          <w:szCs w:val="32"/>
          <w:highlight w:val="none"/>
        </w:rPr>
      </w:pPr>
    </w:p>
    <w:p w14:paraId="30929BB6">
      <w:pPr>
        <w:rPr>
          <w:rFonts w:hint="eastAsia" w:ascii="宋体" w:hAnsi="宋体" w:cs="宋体"/>
          <w:color w:val="auto"/>
          <w:highlight w:val="none"/>
        </w:rPr>
      </w:pPr>
    </w:p>
    <w:p w14:paraId="0A9DD657">
      <w:pPr>
        <w:snapToGrid w:val="0"/>
        <w:spacing w:line="360" w:lineRule="auto"/>
        <w:ind w:right="480"/>
        <w:jc w:val="center"/>
        <w:rPr>
          <w:rFonts w:hint="eastAsia" w:ascii="宋体" w:hAnsi="宋体" w:cs="宋体"/>
          <w:b/>
          <w:color w:val="auto"/>
          <w:kern w:val="0"/>
          <w:sz w:val="32"/>
          <w:szCs w:val="32"/>
          <w:highlight w:val="none"/>
        </w:rPr>
      </w:pPr>
    </w:p>
    <w:p w14:paraId="11A9A66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DCE4B4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6BB7013">
      <w:pPr>
        <w:snapToGrid w:val="0"/>
        <w:spacing w:line="360" w:lineRule="auto"/>
        <w:ind w:right="480"/>
        <w:jc w:val="center"/>
        <w:rPr>
          <w:rFonts w:hint="eastAsia" w:ascii="宋体" w:hAnsi="宋体" w:cs="宋体"/>
          <w:b/>
          <w:color w:val="auto"/>
          <w:kern w:val="0"/>
          <w:sz w:val="32"/>
          <w:szCs w:val="32"/>
          <w:highlight w:val="none"/>
        </w:rPr>
      </w:pPr>
    </w:p>
    <w:p w14:paraId="19905558">
      <w:pPr>
        <w:snapToGrid w:val="0"/>
        <w:spacing w:line="360" w:lineRule="auto"/>
        <w:ind w:right="480"/>
        <w:jc w:val="center"/>
        <w:rPr>
          <w:rFonts w:hint="eastAsia" w:ascii="宋体" w:hAnsi="宋体" w:cs="宋体"/>
          <w:b/>
          <w:color w:val="auto"/>
          <w:kern w:val="0"/>
          <w:sz w:val="32"/>
          <w:szCs w:val="32"/>
          <w:highlight w:val="none"/>
        </w:rPr>
      </w:pPr>
    </w:p>
    <w:p w14:paraId="1A5C62F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14:paraId="5E80CF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701D14F2">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B78B8E">
      <w:pPr>
        <w:widowControl/>
        <w:spacing w:line="360" w:lineRule="auto"/>
        <w:ind w:firstLine="480"/>
        <w:jc w:val="left"/>
        <w:rPr>
          <w:rFonts w:hint="eastAsia" w:ascii="宋体" w:hAnsi="宋体" w:cs="宋体"/>
          <w:color w:val="auto"/>
          <w:sz w:val="24"/>
          <w:highlight w:val="none"/>
        </w:rPr>
      </w:pPr>
    </w:p>
    <w:p w14:paraId="6E51794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2BB4E50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7CEB4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37EFACD3">
      <w:pPr>
        <w:snapToGrid w:val="0"/>
        <w:spacing w:line="360" w:lineRule="auto"/>
        <w:ind w:right="480"/>
        <w:jc w:val="center"/>
        <w:rPr>
          <w:rFonts w:hint="eastAsia" w:ascii="宋体" w:hAnsi="宋体" w:cs="宋体"/>
          <w:b/>
          <w:color w:val="auto"/>
          <w:kern w:val="0"/>
          <w:sz w:val="32"/>
          <w:szCs w:val="32"/>
          <w:highlight w:val="none"/>
        </w:rPr>
      </w:pPr>
    </w:p>
    <w:p w14:paraId="410FAF1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14:paraId="410EFE79">
      <w:pPr>
        <w:widowControl/>
        <w:spacing w:line="360" w:lineRule="auto"/>
        <w:ind w:left="150"/>
        <w:jc w:val="center"/>
        <w:rPr>
          <w:rFonts w:hint="eastAsia" w:ascii="宋体" w:hAnsi="宋体" w:cs="宋体"/>
          <w:b/>
          <w:color w:val="auto"/>
          <w:kern w:val="0"/>
          <w:sz w:val="32"/>
          <w:szCs w:val="32"/>
          <w:highlight w:val="none"/>
        </w:rPr>
      </w:pPr>
    </w:p>
    <w:p w14:paraId="02BF6A51">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C0747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00DF139">
      <w:pPr>
        <w:rPr>
          <w:rFonts w:hint="eastAsia" w:ascii="宋体" w:hAnsi="宋体" w:cs="宋体"/>
          <w:color w:val="auto"/>
          <w:highlight w:val="none"/>
        </w:rPr>
      </w:pPr>
    </w:p>
    <w:p w14:paraId="75D65491">
      <w:pPr>
        <w:spacing w:line="360" w:lineRule="auto"/>
        <w:ind w:right="420" w:firstLine="3614" w:firstLineChars="1000"/>
        <w:rPr>
          <w:rFonts w:hint="eastAsia" w:ascii="宋体" w:hAnsi="宋体" w:cs="宋体"/>
          <w:b/>
          <w:color w:val="auto"/>
          <w:kern w:val="0"/>
          <w:sz w:val="36"/>
          <w:szCs w:val="36"/>
          <w:highlight w:val="none"/>
        </w:rPr>
      </w:pPr>
    </w:p>
    <w:p w14:paraId="02EF0CFC">
      <w:pPr>
        <w:spacing w:line="360" w:lineRule="auto"/>
        <w:ind w:right="420" w:firstLine="3614" w:firstLineChars="1000"/>
        <w:rPr>
          <w:rFonts w:hint="eastAsia" w:ascii="宋体" w:hAnsi="宋体" w:cs="宋体"/>
          <w:b/>
          <w:color w:val="auto"/>
          <w:kern w:val="0"/>
          <w:sz w:val="36"/>
          <w:szCs w:val="36"/>
          <w:highlight w:val="none"/>
        </w:rPr>
      </w:pPr>
    </w:p>
    <w:p w14:paraId="4BE25519">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7F16DE">
      <w:pPr>
        <w:spacing w:line="360" w:lineRule="auto"/>
        <w:jc w:val="center"/>
        <w:outlineLvl w:val="0"/>
        <w:rPr>
          <w:rFonts w:hint="eastAsia" w:ascii="宋体" w:hAnsi="宋体" w:cs="宋体"/>
          <w:b/>
          <w:color w:val="auto"/>
          <w:kern w:val="0"/>
          <w:sz w:val="24"/>
          <w:highlight w:val="none"/>
        </w:rPr>
      </w:pPr>
    </w:p>
    <w:p w14:paraId="518193D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722314">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3858C52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758224F2">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7A1FDB3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74D4F3EE">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43DB08D6">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14690518">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64F67304">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0F3EEA73">
      <w:pPr>
        <w:snapToGrid w:val="0"/>
        <w:spacing w:line="360" w:lineRule="auto"/>
        <w:jc w:val="center"/>
        <w:rPr>
          <w:rFonts w:hint="eastAsia" w:ascii="宋体" w:hAnsi="宋体" w:cs="宋体"/>
          <w:b/>
          <w:color w:val="auto"/>
          <w:kern w:val="0"/>
          <w:sz w:val="32"/>
          <w:szCs w:val="32"/>
          <w:highlight w:val="none"/>
          <w:lang w:val="zh-CN"/>
        </w:rPr>
      </w:pPr>
    </w:p>
    <w:p w14:paraId="36F0CAE1">
      <w:pPr>
        <w:snapToGrid w:val="0"/>
        <w:spacing w:line="360" w:lineRule="auto"/>
        <w:jc w:val="center"/>
        <w:rPr>
          <w:rFonts w:hint="eastAsia" w:ascii="宋体" w:hAnsi="宋体" w:cs="宋体"/>
          <w:b/>
          <w:color w:val="auto"/>
          <w:kern w:val="0"/>
          <w:sz w:val="32"/>
          <w:szCs w:val="32"/>
          <w:highlight w:val="none"/>
          <w:lang w:val="zh-CN"/>
        </w:rPr>
      </w:pPr>
    </w:p>
    <w:p w14:paraId="6AA66FA8">
      <w:pPr>
        <w:snapToGrid w:val="0"/>
        <w:spacing w:line="360" w:lineRule="auto"/>
        <w:jc w:val="center"/>
        <w:rPr>
          <w:rFonts w:hint="eastAsia" w:ascii="宋体" w:hAnsi="宋体" w:cs="宋体"/>
          <w:b/>
          <w:color w:val="auto"/>
          <w:kern w:val="0"/>
          <w:sz w:val="32"/>
          <w:szCs w:val="32"/>
          <w:highlight w:val="none"/>
          <w:lang w:val="zh-CN"/>
        </w:rPr>
      </w:pPr>
    </w:p>
    <w:p w14:paraId="67BA0221">
      <w:pPr>
        <w:snapToGrid w:val="0"/>
        <w:spacing w:line="360" w:lineRule="auto"/>
        <w:jc w:val="center"/>
        <w:rPr>
          <w:rFonts w:hint="eastAsia" w:ascii="宋体" w:hAnsi="宋体" w:cs="宋体"/>
          <w:b/>
          <w:color w:val="auto"/>
          <w:kern w:val="0"/>
          <w:sz w:val="32"/>
          <w:szCs w:val="32"/>
          <w:highlight w:val="none"/>
          <w:lang w:val="zh-CN"/>
        </w:rPr>
      </w:pPr>
    </w:p>
    <w:p w14:paraId="1311D4FE">
      <w:pPr>
        <w:snapToGrid w:val="0"/>
        <w:spacing w:line="360" w:lineRule="auto"/>
        <w:jc w:val="center"/>
        <w:rPr>
          <w:rFonts w:hint="eastAsia" w:ascii="宋体" w:hAnsi="宋体" w:cs="宋体"/>
          <w:b/>
          <w:color w:val="auto"/>
          <w:kern w:val="0"/>
          <w:sz w:val="32"/>
          <w:szCs w:val="32"/>
          <w:highlight w:val="none"/>
          <w:lang w:val="zh-CN"/>
        </w:rPr>
      </w:pPr>
    </w:p>
    <w:p w14:paraId="1149ACF6">
      <w:pPr>
        <w:snapToGrid w:val="0"/>
        <w:spacing w:line="360" w:lineRule="auto"/>
        <w:jc w:val="center"/>
        <w:rPr>
          <w:rFonts w:hint="eastAsia" w:ascii="宋体" w:hAnsi="宋体" w:cs="宋体"/>
          <w:b/>
          <w:color w:val="auto"/>
          <w:kern w:val="0"/>
          <w:sz w:val="32"/>
          <w:szCs w:val="32"/>
          <w:highlight w:val="none"/>
          <w:lang w:val="zh-CN"/>
        </w:rPr>
      </w:pPr>
    </w:p>
    <w:p w14:paraId="11864AD2">
      <w:pPr>
        <w:snapToGrid w:val="0"/>
        <w:spacing w:line="360" w:lineRule="auto"/>
        <w:jc w:val="center"/>
        <w:rPr>
          <w:rFonts w:hint="eastAsia" w:ascii="宋体" w:hAnsi="宋体" w:cs="宋体"/>
          <w:b/>
          <w:color w:val="auto"/>
          <w:kern w:val="0"/>
          <w:sz w:val="32"/>
          <w:szCs w:val="32"/>
          <w:highlight w:val="none"/>
          <w:lang w:val="zh-CN"/>
        </w:rPr>
      </w:pPr>
    </w:p>
    <w:p w14:paraId="1FA229BF">
      <w:pPr>
        <w:snapToGrid w:val="0"/>
        <w:spacing w:line="360" w:lineRule="auto"/>
        <w:jc w:val="center"/>
        <w:rPr>
          <w:rFonts w:hint="eastAsia" w:ascii="宋体" w:hAnsi="宋体" w:cs="宋体"/>
          <w:b/>
          <w:color w:val="auto"/>
          <w:kern w:val="0"/>
          <w:sz w:val="32"/>
          <w:szCs w:val="32"/>
          <w:highlight w:val="none"/>
          <w:lang w:val="zh-CN"/>
        </w:rPr>
      </w:pPr>
    </w:p>
    <w:p w14:paraId="0423071F">
      <w:pPr>
        <w:snapToGrid w:val="0"/>
        <w:spacing w:line="360" w:lineRule="auto"/>
        <w:jc w:val="center"/>
        <w:rPr>
          <w:rFonts w:hint="eastAsia" w:ascii="宋体" w:hAnsi="宋体" w:cs="宋体"/>
          <w:b/>
          <w:color w:val="auto"/>
          <w:kern w:val="0"/>
          <w:sz w:val="32"/>
          <w:szCs w:val="32"/>
          <w:highlight w:val="none"/>
          <w:lang w:val="zh-CN"/>
        </w:rPr>
      </w:pPr>
    </w:p>
    <w:p w14:paraId="1B9BD3B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9721A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E42E2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64253C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】招标的有关活动，并对此项目进行投标。为此：</w:t>
      </w:r>
    </w:p>
    <w:p w14:paraId="23CDCC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9DDBC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CA0CB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E8A1F3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05601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snapToGrid w:val="0"/>
          <w:color w:val="auto"/>
          <w:kern w:val="28"/>
          <w:sz w:val="24"/>
          <w:szCs w:val="20"/>
          <w:highlight w:val="none"/>
        </w:rPr>
        <w:t>（如果有)</w:t>
      </w:r>
      <w:bookmarkEnd w:id="512"/>
    </w:p>
    <w:p w14:paraId="5549322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3273D8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750526">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F96B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BB73F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ACAAA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BF61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4C420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70AF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8C3D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E5698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46186C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12E8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00DBBC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14:paraId="65DE9DD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2234EB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9EB9D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CE3C0C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B9765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4D969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E9405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A79426">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B139EA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98F7B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0AE4B8">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6FDA1E3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2080963">
      <w:pPr>
        <w:rPr>
          <w:rFonts w:hint="eastAsia" w:ascii="宋体" w:hAnsi="宋体" w:cs="宋体"/>
          <w:color w:val="auto"/>
          <w:sz w:val="24"/>
          <w:highlight w:val="none"/>
        </w:rPr>
      </w:pPr>
      <w:r>
        <w:rPr>
          <w:rFonts w:hint="eastAsia" w:ascii="宋体" w:hAnsi="宋体" w:cs="宋体"/>
          <w:color w:val="auto"/>
          <w:sz w:val="24"/>
          <w:highlight w:val="none"/>
        </w:rPr>
        <w:br w:type="page"/>
      </w:r>
    </w:p>
    <w:p w14:paraId="6B2F1D8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68034D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50CB3A0">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2E16F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661E021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72FED0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217B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97537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FF9AC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523D41">
      <w:pPr>
        <w:snapToGrid w:val="0"/>
        <w:spacing w:line="360" w:lineRule="auto"/>
        <w:rPr>
          <w:rFonts w:hint="eastAsia" w:ascii="宋体" w:hAnsi="宋体" w:cs="宋体"/>
          <w:color w:val="auto"/>
          <w:sz w:val="24"/>
          <w:highlight w:val="none"/>
        </w:rPr>
      </w:pPr>
    </w:p>
    <w:p w14:paraId="0459BF5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1040B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BD5DFD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4B1D2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A818C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297796">
      <w:pPr>
        <w:jc w:val="center"/>
        <w:rPr>
          <w:rFonts w:hint="eastAsia" w:ascii="宋体" w:hAnsi="宋体" w:cs="宋体"/>
          <w:b/>
          <w:color w:val="auto"/>
          <w:kern w:val="0"/>
          <w:sz w:val="32"/>
          <w:szCs w:val="32"/>
          <w:highlight w:val="none"/>
        </w:rPr>
      </w:pPr>
    </w:p>
    <w:p w14:paraId="4DB873F3">
      <w:pPr>
        <w:rPr>
          <w:rFonts w:hint="eastAsia" w:ascii="宋体" w:hAnsi="宋体" w:cs="宋体"/>
          <w:color w:val="auto"/>
          <w:highlight w:val="none"/>
        </w:rPr>
      </w:pPr>
    </w:p>
    <w:p w14:paraId="25B97CE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DE2C5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A1919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9F093D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02CB87">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419444F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317776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858C9E">
      <w:pPr>
        <w:pStyle w:val="3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A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C687FF">
            <w:pPr>
              <w:pStyle w:val="3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0A80B2E">
            <w:pPr>
              <w:pStyle w:val="36"/>
              <w:adjustRightInd w:val="0"/>
              <w:spacing w:line="360" w:lineRule="auto"/>
              <w:rPr>
                <w:rFonts w:hint="eastAsia" w:hAnsi="宋体" w:cs="宋体"/>
                <w:bCs/>
                <w:color w:val="auto"/>
                <w:sz w:val="24"/>
                <w:highlight w:val="none"/>
              </w:rPr>
            </w:pPr>
          </w:p>
        </w:tc>
      </w:tr>
    </w:tbl>
    <w:p w14:paraId="6209E67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99E15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6A22BC4">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611905">
      <w:pPr>
        <w:jc w:val="center"/>
        <w:rPr>
          <w:rFonts w:hint="eastAsia" w:ascii="宋体" w:hAnsi="宋体" w:cs="宋体"/>
          <w:b/>
          <w:color w:val="auto"/>
          <w:kern w:val="0"/>
          <w:sz w:val="32"/>
          <w:szCs w:val="32"/>
          <w:highlight w:val="none"/>
        </w:rPr>
      </w:pPr>
    </w:p>
    <w:p w14:paraId="1FF25828">
      <w:pPr>
        <w:jc w:val="center"/>
        <w:rPr>
          <w:rFonts w:hint="eastAsia" w:ascii="宋体" w:hAnsi="宋体" w:cs="宋体"/>
          <w:b/>
          <w:color w:val="auto"/>
          <w:kern w:val="0"/>
          <w:sz w:val="32"/>
          <w:szCs w:val="32"/>
          <w:highlight w:val="none"/>
        </w:rPr>
      </w:pPr>
    </w:p>
    <w:p w14:paraId="6E2CA0D2">
      <w:pPr>
        <w:jc w:val="center"/>
        <w:rPr>
          <w:rFonts w:hint="eastAsia" w:ascii="宋体" w:hAnsi="宋体" w:cs="宋体"/>
          <w:b/>
          <w:color w:val="auto"/>
          <w:kern w:val="0"/>
          <w:sz w:val="32"/>
          <w:szCs w:val="32"/>
          <w:highlight w:val="none"/>
        </w:rPr>
      </w:pPr>
    </w:p>
    <w:p w14:paraId="2674B4F0">
      <w:pPr>
        <w:jc w:val="center"/>
        <w:rPr>
          <w:rFonts w:hint="eastAsia" w:ascii="宋体" w:hAnsi="宋体" w:cs="宋体"/>
          <w:b/>
          <w:color w:val="auto"/>
          <w:kern w:val="0"/>
          <w:sz w:val="32"/>
          <w:szCs w:val="32"/>
          <w:highlight w:val="none"/>
        </w:rPr>
      </w:pPr>
    </w:p>
    <w:p w14:paraId="172A1A73">
      <w:pPr>
        <w:jc w:val="center"/>
        <w:rPr>
          <w:rFonts w:hint="eastAsia" w:ascii="宋体" w:hAnsi="宋体" w:cs="宋体"/>
          <w:b/>
          <w:color w:val="auto"/>
          <w:kern w:val="0"/>
          <w:sz w:val="32"/>
          <w:szCs w:val="32"/>
          <w:highlight w:val="none"/>
        </w:rPr>
      </w:pPr>
    </w:p>
    <w:p w14:paraId="4AFC31FD">
      <w:pPr>
        <w:jc w:val="center"/>
        <w:rPr>
          <w:rFonts w:hint="eastAsia" w:ascii="宋体" w:hAnsi="宋体" w:cs="宋体"/>
          <w:b/>
          <w:color w:val="auto"/>
          <w:kern w:val="0"/>
          <w:sz w:val="32"/>
          <w:szCs w:val="32"/>
          <w:highlight w:val="none"/>
        </w:rPr>
      </w:pPr>
    </w:p>
    <w:p w14:paraId="7E16D7F3">
      <w:pPr>
        <w:jc w:val="center"/>
        <w:rPr>
          <w:rFonts w:hint="eastAsia" w:ascii="宋体" w:hAnsi="宋体" w:cs="宋体"/>
          <w:b/>
          <w:color w:val="auto"/>
          <w:kern w:val="0"/>
          <w:sz w:val="32"/>
          <w:szCs w:val="32"/>
          <w:highlight w:val="none"/>
        </w:rPr>
      </w:pPr>
    </w:p>
    <w:p w14:paraId="67EC3B15">
      <w:pPr>
        <w:jc w:val="center"/>
        <w:rPr>
          <w:rFonts w:hint="eastAsia" w:ascii="宋体" w:hAnsi="宋体" w:cs="宋体"/>
          <w:b/>
          <w:color w:val="auto"/>
          <w:kern w:val="0"/>
          <w:sz w:val="32"/>
          <w:szCs w:val="32"/>
          <w:highlight w:val="none"/>
        </w:rPr>
      </w:pPr>
    </w:p>
    <w:p w14:paraId="6F6D1F9E">
      <w:pPr>
        <w:jc w:val="center"/>
        <w:rPr>
          <w:rFonts w:hint="eastAsia" w:ascii="宋体" w:hAnsi="宋体" w:cs="宋体"/>
          <w:b/>
          <w:color w:val="auto"/>
          <w:kern w:val="0"/>
          <w:sz w:val="32"/>
          <w:szCs w:val="32"/>
          <w:highlight w:val="none"/>
        </w:rPr>
      </w:pPr>
    </w:p>
    <w:p w14:paraId="7C99E598">
      <w:pPr>
        <w:jc w:val="center"/>
        <w:rPr>
          <w:rFonts w:hint="eastAsia" w:ascii="宋体" w:hAnsi="宋体" w:cs="宋体"/>
          <w:b/>
          <w:color w:val="auto"/>
          <w:kern w:val="0"/>
          <w:sz w:val="32"/>
          <w:szCs w:val="32"/>
          <w:highlight w:val="none"/>
        </w:rPr>
      </w:pPr>
    </w:p>
    <w:p w14:paraId="7A9D86A9">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A7DA3AA">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8A103E">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D9BB66D">
      <w:pPr>
        <w:snapToGrid w:val="0"/>
        <w:spacing w:line="360" w:lineRule="auto"/>
        <w:rPr>
          <w:rFonts w:hint="eastAsia" w:ascii="宋体" w:hAnsi="宋体" w:cs="宋体"/>
          <w:color w:val="auto"/>
          <w:kern w:val="0"/>
          <w:sz w:val="24"/>
          <w:highlight w:val="none"/>
        </w:rPr>
      </w:pPr>
    </w:p>
    <w:p w14:paraId="72847D0D">
      <w:pPr>
        <w:jc w:val="center"/>
        <w:rPr>
          <w:rFonts w:hint="eastAsia" w:ascii="宋体" w:hAnsi="宋体" w:cs="宋体"/>
          <w:b/>
          <w:color w:val="auto"/>
          <w:kern w:val="0"/>
          <w:sz w:val="32"/>
          <w:szCs w:val="32"/>
          <w:highlight w:val="none"/>
        </w:rPr>
      </w:pPr>
    </w:p>
    <w:p w14:paraId="7CCC9B8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B4E2810">
      <w:pPr>
        <w:jc w:val="center"/>
        <w:rPr>
          <w:rFonts w:hint="eastAsia" w:ascii="宋体" w:hAnsi="宋体" w:cs="宋体"/>
          <w:b/>
          <w:color w:val="auto"/>
          <w:kern w:val="0"/>
          <w:sz w:val="32"/>
          <w:szCs w:val="32"/>
          <w:highlight w:val="none"/>
        </w:rPr>
      </w:pPr>
    </w:p>
    <w:tbl>
      <w:tblPr>
        <w:tblStyle w:val="18"/>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2CEA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6F93708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A2ED1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29E6B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838AA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D5B0B2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244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45EEDA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CB0061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C7DE72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423FF6">
            <w:pPr>
              <w:rPr>
                <w:rFonts w:hint="eastAsia" w:ascii="宋体" w:hAnsi="宋体" w:cs="宋体"/>
                <w:color w:val="auto"/>
                <w:sz w:val="24"/>
                <w:highlight w:val="none"/>
              </w:rPr>
            </w:pPr>
          </w:p>
          <w:p w14:paraId="6CE508C1">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27836C8">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D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09BA7D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3E5075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7E2B17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EDDF4C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3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0D7B7B2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6A4192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C43CDC5">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CB655A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46BC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F6BDBB">
      <w:pPr>
        <w:pStyle w:val="26"/>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招标文件中实质性要求必须明确响应。</w:t>
      </w:r>
    </w:p>
    <w:p w14:paraId="0572D9EE">
      <w:pPr>
        <w:jc w:val="center"/>
        <w:rPr>
          <w:rFonts w:hint="eastAsia" w:ascii="宋体" w:hAnsi="宋体" w:cs="宋体"/>
          <w:b/>
          <w:color w:val="auto"/>
          <w:kern w:val="0"/>
          <w:sz w:val="32"/>
          <w:szCs w:val="32"/>
          <w:highlight w:val="none"/>
        </w:rPr>
      </w:pPr>
    </w:p>
    <w:p w14:paraId="45841D0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B66F14">
      <w:pPr>
        <w:jc w:val="center"/>
        <w:rPr>
          <w:rFonts w:hint="eastAsia" w:ascii="宋体" w:hAnsi="宋体" w:cs="宋体"/>
          <w:b/>
          <w:color w:val="auto"/>
          <w:kern w:val="0"/>
          <w:sz w:val="32"/>
          <w:szCs w:val="32"/>
          <w:highlight w:val="none"/>
        </w:rPr>
      </w:pPr>
    </w:p>
    <w:p w14:paraId="6F6B02DE">
      <w:pPr>
        <w:jc w:val="center"/>
        <w:rPr>
          <w:rFonts w:hint="eastAsia" w:ascii="宋体" w:hAnsi="宋体" w:cs="宋体"/>
          <w:b/>
          <w:color w:val="auto"/>
          <w:kern w:val="0"/>
          <w:sz w:val="32"/>
          <w:szCs w:val="32"/>
          <w:highlight w:val="none"/>
        </w:rPr>
      </w:pPr>
    </w:p>
    <w:p w14:paraId="1F87CADA">
      <w:pPr>
        <w:jc w:val="center"/>
        <w:rPr>
          <w:rFonts w:hint="eastAsia" w:ascii="宋体" w:hAnsi="宋体" w:cs="宋体"/>
          <w:b/>
          <w:color w:val="auto"/>
          <w:kern w:val="0"/>
          <w:sz w:val="32"/>
          <w:szCs w:val="32"/>
          <w:highlight w:val="none"/>
        </w:rPr>
      </w:pPr>
    </w:p>
    <w:p w14:paraId="2936998F">
      <w:pPr>
        <w:jc w:val="center"/>
        <w:rPr>
          <w:rFonts w:hint="eastAsia" w:ascii="宋体" w:hAnsi="宋体" w:cs="宋体"/>
          <w:b/>
          <w:color w:val="auto"/>
          <w:kern w:val="0"/>
          <w:sz w:val="32"/>
          <w:szCs w:val="32"/>
          <w:highlight w:val="none"/>
        </w:rPr>
      </w:pPr>
    </w:p>
    <w:p w14:paraId="34DD0FB6">
      <w:pPr>
        <w:pStyle w:val="3"/>
        <w:rPr>
          <w:rFonts w:hint="eastAsia"/>
          <w:color w:val="auto"/>
          <w:highlight w:val="none"/>
          <w:lang w:val="en-US"/>
        </w:rPr>
      </w:pPr>
    </w:p>
    <w:p w14:paraId="4AF55BE5">
      <w:pPr>
        <w:jc w:val="center"/>
        <w:rPr>
          <w:rFonts w:hint="eastAsia" w:ascii="宋体" w:hAnsi="宋体" w:cs="宋体"/>
          <w:b/>
          <w:color w:val="auto"/>
          <w:kern w:val="0"/>
          <w:sz w:val="32"/>
          <w:szCs w:val="32"/>
          <w:highlight w:val="none"/>
        </w:rPr>
      </w:pPr>
    </w:p>
    <w:p w14:paraId="30E52A7D">
      <w:pPr>
        <w:jc w:val="center"/>
        <w:rPr>
          <w:rFonts w:hint="eastAsia" w:ascii="宋体" w:hAnsi="宋体" w:cs="宋体"/>
          <w:b/>
          <w:color w:val="auto"/>
          <w:kern w:val="0"/>
          <w:sz w:val="32"/>
          <w:szCs w:val="32"/>
          <w:highlight w:val="none"/>
        </w:rPr>
      </w:pPr>
    </w:p>
    <w:p w14:paraId="65D14D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934C59">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1670D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14:paraId="3742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75126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14:paraId="2A0A9FF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14:paraId="1EF822D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0611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33A484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vAlign w:val="top"/>
          </w:tcPr>
          <w:p w14:paraId="37D84521">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vertAlign w:val="baseline"/>
                <w:lang w:val="en-US" w:eastAsia="zh-CN"/>
              </w:rPr>
              <w:t>XXX（预先填写）</w:t>
            </w:r>
          </w:p>
        </w:tc>
        <w:tc>
          <w:tcPr>
            <w:tcW w:w="2778" w:type="dxa"/>
            <w:tcBorders>
              <w:top w:val="single" w:color="auto" w:sz="4" w:space="0"/>
              <w:left w:val="nil"/>
              <w:bottom w:val="single" w:color="auto" w:sz="4" w:space="0"/>
              <w:right w:val="single" w:color="auto" w:sz="4" w:space="0"/>
            </w:tcBorders>
          </w:tcPr>
          <w:p w14:paraId="39A95AE2">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75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FDD44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vAlign w:val="top"/>
          </w:tcPr>
          <w:p w14:paraId="116C7114">
            <w:pPr>
              <w:snapToGrid w:val="0"/>
              <w:spacing w:line="360" w:lineRule="auto"/>
              <w:jc w:val="center"/>
              <w:rPr>
                <w:rFonts w:hint="eastAsia" w:ascii="宋体" w:hAnsi="宋体" w:cs="宋体"/>
                <w:color w:val="auto"/>
                <w:sz w:val="24"/>
                <w:highlight w:val="none"/>
                <w:lang w:bidi="ar"/>
              </w:rPr>
            </w:pPr>
            <w:r>
              <w:rPr>
                <w:rFonts w:hint="eastAsia" w:ascii="宋体" w:hAnsi="宋体" w:cs="宋体"/>
                <w:b w:val="0"/>
                <w:bCs/>
                <w:color w:val="auto"/>
                <w:sz w:val="24"/>
                <w:highlight w:val="none"/>
                <w:vertAlign w:val="baseline"/>
                <w:lang w:val="en-US" w:eastAsia="zh-CN"/>
              </w:rPr>
              <w:t>XXX</w:t>
            </w:r>
          </w:p>
        </w:tc>
        <w:tc>
          <w:tcPr>
            <w:tcW w:w="2778" w:type="dxa"/>
            <w:tcBorders>
              <w:top w:val="single" w:color="auto" w:sz="4" w:space="0"/>
              <w:left w:val="nil"/>
              <w:bottom w:val="single" w:color="auto" w:sz="4" w:space="0"/>
              <w:right w:val="single" w:color="auto" w:sz="4" w:space="0"/>
            </w:tcBorders>
            <w:vAlign w:val="center"/>
          </w:tcPr>
          <w:p w14:paraId="5410081A">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1D1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E03EF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14:paraId="1C8EB872">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14:paraId="6D38BA0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21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6457A4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23F43319">
            <w:pPr>
              <w:pStyle w:val="40"/>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0F77AE57">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544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66C387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14:paraId="38ADA315">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41A36703">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986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AB686C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14:paraId="41F47157">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684E0F7C">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632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73BB52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B92A2F9">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14:paraId="4B92CBC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0A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3E3F7F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198259AA">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14:paraId="469FBE1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735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298A92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14:paraId="6ABC4BC4">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626B9BBD">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3DF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17D61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14:paraId="3A38BB99">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14:paraId="15161923">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5054E161">
      <w:pPr>
        <w:jc w:val="left"/>
        <w:rPr>
          <w:rFonts w:hint="eastAsia" w:ascii="宋体" w:hAnsi="宋体" w:cs="仿宋_GB2312"/>
          <w:b/>
          <w:color w:val="auto"/>
          <w:sz w:val="32"/>
          <w:szCs w:val="32"/>
          <w:highlight w:val="none"/>
        </w:rPr>
      </w:pPr>
    </w:p>
    <w:p w14:paraId="25DD827F">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4AFA874B">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14:paraId="26BB843C">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6C16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3212BCA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5B7B429B">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14:paraId="16069C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7DFA87B9">
            <w:pPr>
              <w:autoSpaceDE w:val="0"/>
              <w:snapToGrid w:val="0"/>
              <w:spacing w:line="360" w:lineRule="auto"/>
              <w:jc w:val="center"/>
              <w:rPr>
                <w:rFonts w:hint="eastAsia" w:ascii="宋体" w:hAnsi="宋体" w:cs="宋体"/>
                <w:color w:val="auto"/>
                <w:sz w:val="24"/>
                <w:highlight w:val="none"/>
                <w:lang w:val="zh-CN"/>
              </w:rPr>
            </w:pPr>
          </w:p>
        </w:tc>
      </w:tr>
      <w:tr w14:paraId="386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39EB9A0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530FBE42">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15014C4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5BAD729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31CB0D61">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1753156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268FA57C">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45D2E7B6">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08D2F1F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14:paraId="63720B24">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14:paraId="639718EF">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14:paraId="08361EB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75D6A0B9">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14:paraId="75984292">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3AC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B329FE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5D054C58">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22C15A2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4AD92EF7">
            <w:pPr>
              <w:autoSpaceDE w:val="0"/>
              <w:snapToGrid w:val="0"/>
              <w:spacing w:line="360" w:lineRule="auto"/>
              <w:jc w:val="center"/>
              <w:rPr>
                <w:rFonts w:hint="eastAsia" w:ascii="宋体" w:hAnsi="宋体" w:cs="宋体"/>
                <w:color w:val="auto"/>
                <w:sz w:val="24"/>
                <w:highlight w:val="none"/>
                <w:lang w:val="zh-CN"/>
              </w:rPr>
            </w:pPr>
          </w:p>
        </w:tc>
      </w:tr>
      <w:tr w14:paraId="238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2B38A44F">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2D1A52B6">
            <w:pPr>
              <w:autoSpaceDE w:val="0"/>
              <w:snapToGrid w:val="0"/>
              <w:spacing w:line="360" w:lineRule="auto"/>
              <w:rPr>
                <w:rFonts w:hint="eastAsia" w:ascii="宋体" w:hAnsi="宋体" w:cs="宋体"/>
                <w:color w:val="auto"/>
                <w:sz w:val="24"/>
                <w:highlight w:val="none"/>
                <w:lang w:val="zh-CN"/>
              </w:rPr>
            </w:pPr>
          </w:p>
          <w:p w14:paraId="0BFCBD0C">
            <w:pPr>
              <w:autoSpaceDE w:val="0"/>
              <w:snapToGrid w:val="0"/>
              <w:spacing w:line="360" w:lineRule="auto"/>
              <w:rPr>
                <w:rFonts w:hint="eastAsia" w:ascii="宋体" w:hAnsi="宋体" w:cs="宋体"/>
                <w:color w:val="auto"/>
                <w:sz w:val="24"/>
                <w:highlight w:val="none"/>
                <w:lang w:val="zh-CN"/>
              </w:rPr>
            </w:pPr>
          </w:p>
          <w:p w14:paraId="4554C1C9">
            <w:pPr>
              <w:autoSpaceDE w:val="0"/>
              <w:snapToGrid w:val="0"/>
              <w:spacing w:line="360" w:lineRule="auto"/>
              <w:rPr>
                <w:rFonts w:hint="eastAsia" w:ascii="宋体" w:hAnsi="宋体" w:cs="宋体"/>
                <w:color w:val="auto"/>
                <w:sz w:val="24"/>
                <w:highlight w:val="none"/>
                <w:lang w:val="zh-CN"/>
              </w:rPr>
            </w:pPr>
          </w:p>
          <w:p w14:paraId="15953380">
            <w:pPr>
              <w:autoSpaceDE w:val="0"/>
              <w:snapToGrid w:val="0"/>
              <w:spacing w:line="360" w:lineRule="auto"/>
              <w:rPr>
                <w:rFonts w:hint="eastAsia" w:ascii="宋体" w:hAnsi="宋体" w:cs="宋体"/>
                <w:color w:val="auto"/>
                <w:sz w:val="24"/>
                <w:highlight w:val="none"/>
                <w:lang w:val="zh-CN"/>
              </w:rPr>
            </w:pPr>
          </w:p>
        </w:tc>
      </w:tr>
      <w:tr w14:paraId="1E70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2E1D3D7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14:paraId="3A8DF19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6BDE6D3B">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4E16A5D8">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14:paraId="4B3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78CA2C5C">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14:paraId="275F2ABA">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14:paraId="04E9D278">
            <w:pPr>
              <w:autoSpaceDE w:val="0"/>
              <w:snapToGrid w:val="0"/>
              <w:spacing w:line="360" w:lineRule="auto"/>
              <w:jc w:val="center"/>
              <w:rPr>
                <w:rFonts w:hint="eastAsia" w:ascii="宋体" w:hAnsi="宋体" w:cs="宋体"/>
                <w:color w:val="auto"/>
                <w:sz w:val="24"/>
                <w:highlight w:val="none"/>
                <w:lang w:val="zh-CN"/>
              </w:rPr>
            </w:pPr>
          </w:p>
        </w:tc>
      </w:tr>
      <w:tr w14:paraId="2D1E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4500F0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14:paraId="53D44F4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14:paraId="5BF8F263">
            <w:pPr>
              <w:autoSpaceDE w:val="0"/>
              <w:snapToGrid w:val="0"/>
              <w:spacing w:line="360" w:lineRule="auto"/>
              <w:jc w:val="center"/>
              <w:rPr>
                <w:rFonts w:hint="eastAsia" w:ascii="宋体" w:hAnsi="宋体" w:cs="宋体"/>
                <w:color w:val="auto"/>
                <w:sz w:val="24"/>
                <w:highlight w:val="none"/>
                <w:lang w:val="zh-CN"/>
              </w:rPr>
            </w:pPr>
          </w:p>
        </w:tc>
      </w:tr>
      <w:tr w14:paraId="7C13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6E0C2E4C">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14:paraId="60AC7ED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14:paraId="67E05A92">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14:paraId="3325EF6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14:paraId="5A2ED3EB">
            <w:pPr>
              <w:autoSpaceDE w:val="0"/>
              <w:snapToGrid w:val="0"/>
              <w:spacing w:line="360" w:lineRule="auto"/>
              <w:jc w:val="center"/>
              <w:rPr>
                <w:rFonts w:hint="eastAsia" w:ascii="宋体" w:hAnsi="宋体" w:cs="宋体"/>
                <w:color w:val="auto"/>
                <w:sz w:val="24"/>
                <w:highlight w:val="none"/>
                <w:lang w:val="zh-CN"/>
              </w:rPr>
            </w:pPr>
          </w:p>
        </w:tc>
      </w:tr>
    </w:tbl>
    <w:p w14:paraId="36578BB7">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157846FF">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14:paraId="11DC5B77">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14:paraId="6B7E3288">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34E4149D">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14:paraId="388BE938">
      <w:pPr>
        <w:rPr>
          <w:rFonts w:hint="eastAsia" w:ascii="宋体" w:hAnsi="宋体"/>
          <w:color w:val="auto"/>
          <w:highlight w:val="none"/>
        </w:rPr>
      </w:pPr>
    </w:p>
    <w:p w14:paraId="4378D81E">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7D2703C2">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8"/>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2C577C48">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691D11DA">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7FD65B5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14:paraId="2E40F0F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16A9872E">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3860F32D">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77939D77">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5792623C">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29DA231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434F87A2">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14:paraId="58F74888">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50A0605F">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530E623">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64C4BBE2">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0212F2D6">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2AAFAED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75B8F6F7">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A47E02B">
            <w:pPr>
              <w:autoSpaceDE w:val="0"/>
              <w:snapToGrid w:val="0"/>
              <w:spacing w:line="360" w:lineRule="auto"/>
              <w:rPr>
                <w:rFonts w:hint="eastAsia" w:ascii="宋体" w:hAnsi="宋体" w:cs="宋体"/>
                <w:color w:val="auto"/>
                <w:sz w:val="24"/>
                <w:highlight w:val="none"/>
              </w:rPr>
            </w:pPr>
          </w:p>
        </w:tc>
      </w:tr>
      <w:tr w14:paraId="1BE174B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34D7CE6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31CE8464">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3825A850">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7E93E4A2">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32633379">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30CC5753">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42E75E2">
            <w:pPr>
              <w:autoSpaceDE w:val="0"/>
              <w:snapToGrid w:val="0"/>
              <w:spacing w:line="360" w:lineRule="auto"/>
              <w:rPr>
                <w:rFonts w:hint="eastAsia" w:ascii="宋体" w:hAnsi="宋体" w:cs="宋体"/>
                <w:color w:val="auto"/>
                <w:sz w:val="24"/>
                <w:highlight w:val="none"/>
              </w:rPr>
            </w:pPr>
          </w:p>
        </w:tc>
      </w:tr>
      <w:tr w14:paraId="5BAC8AE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8D01E7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2A126AB">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5E77115C">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20711C9C">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2F8C2F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0410ADB6">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660664E4">
            <w:pPr>
              <w:autoSpaceDE w:val="0"/>
              <w:snapToGrid w:val="0"/>
              <w:spacing w:line="360" w:lineRule="auto"/>
              <w:rPr>
                <w:rFonts w:hint="eastAsia" w:ascii="宋体" w:hAnsi="宋体" w:cs="宋体"/>
                <w:color w:val="auto"/>
                <w:sz w:val="24"/>
                <w:highlight w:val="none"/>
              </w:rPr>
            </w:pPr>
          </w:p>
        </w:tc>
      </w:tr>
    </w:tbl>
    <w:p w14:paraId="76200C9A">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14:paraId="22832E45">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14:paraId="1CF7AD62">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14:paraId="207DD31C">
      <w:pPr>
        <w:jc w:val="center"/>
        <w:rPr>
          <w:rFonts w:hint="eastAsia" w:ascii="宋体" w:hAnsi="宋体" w:cs="宋体"/>
          <w:b/>
          <w:color w:val="auto"/>
          <w:kern w:val="0"/>
          <w:sz w:val="32"/>
          <w:szCs w:val="32"/>
          <w:highlight w:val="none"/>
        </w:rPr>
      </w:pPr>
    </w:p>
    <w:p w14:paraId="159AE411">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14:paraId="29060D36">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8"/>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46E04F4F">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262ADD">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14:paraId="666137BB">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5D34E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341710">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F8D966">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A0FD5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4603">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F36FA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5A164A">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99FD9C">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F632C0">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14:paraId="3111051D">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14:paraId="56F8B94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590258">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89A7B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39CC1">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0C2291">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5B3B34">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769C28">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75508B">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003EAF">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56C079">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7838C4">
            <w:pPr>
              <w:autoSpaceDE w:val="0"/>
              <w:snapToGrid w:val="0"/>
              <w:rPr>
                <w:rFonts w:hint="eastAsia" w:ascii="宋体" w:hAnsi="宋体"/>
                <w:color w:val="auto"/>
                <w:sz w:val="24"/>
                <w:highlight w:val="none"/>
              </w:rPr>
            </w:pPr>
          </w:p>
        </w:tc>
      </w:tr>
      <w:tr w14:paraId="35EF053B">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7953E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C96786">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64F3">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B8B94B">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BE534A">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27ED3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6A0754">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5737D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D69FB">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454B7B">
            <w:pPr>
              <w:autoSpaceDE w:val="0"/>
              <w:snapToGrid w:val="0"/>
              <w:rPr>
                <w:rFonts w:hint="eastAsia" w:ascii="宋体" w:hAnsi="宋体"/>
                <w:color w:val="auto"/>
                <w:sz w:val="24"/>
                <w:highlight w:val="none"/>
              </w:rPr>
            </w:pPr>
          </w:p>
        </w:tc>
      </w:tr>
      <w:tr w14:paraId="545A76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B36612">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D08C3A">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62CE0D">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6D8104">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039C2B">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0F1947">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36340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2EBF4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D38D6E">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2B54C2">
            <w:pPr>
              <w:autoSpaceDE w:val="0"/>
              <w:snapToGrid w:val="0"/>
              <w:rPr>
                <w:rFonts w:hint="eastAsia" w:ascii="宋体" w:hAnsi="宋体"/>
                <w:color w:val="auto"/>
                <w:sz w:val="24"/>
                <w:highlight w:val="none"/>
              </w:rPr>
            </w:pPr>
          </w:p>
        </w:tc>
      </w:tr>
      <w:tr w14:paraId="50E1D498">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C731C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EDF172">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96416F">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CC5CFF">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AE5DEC">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028254">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E3CE5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950D36">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AAD96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3B7A66">
            <w:pPr>
              <w:autoSpaceDE w:val="0"/>
              <w:snapToGrid w:val="0"/>
              <w:rPr>
                <w:rFonts w:hint="eastAsia" w:ascii="宋体" w:hAnsi="宋体"/>
                <w:color w:val="auto"/>
                <w:sz w:val="24"/>
                <w:highlight w:val="none"/>
              </w:rPr>
            </w:pPr>
          </w:p>
        </w:tc>
      </w:tr>
      <w:tr w14:paraId="11647DE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CA5489">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C5505C">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3EC3E9">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1DA7F0">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CBAB3">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17119">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84986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D66AD4">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61D2F5">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6C4200">
            <w:pPr>
              <w:autoSpaceDE w:val="0"/>
              <w:snapToGrid w:val="0"/>
              <w:rPr>
                <w:rFonts w:hint="eastAsia" w:ascii="宋体" w:hAnsi="宋体"/>
                <w:color w:val="auto"/>
                <w:sz w:val="24"/>
                <w:highlight w:val="none"/>
              </w:rPr>
            </w:pPr>
          </w:p>
        </w:tc>
      </w:tr>
      <w:tr w14:paraId="0522FDB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05F52D">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1DF8C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1777AC">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883783">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3BBC17">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AFDAD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375BC8">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4ECCBA">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B44D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B6D0F5">
            <w:pPr>
              <w:autoSpaceDE w:val="0"/>
              <w:snapToGrid w:val="0"/>
              <w:rPr>
                <w:rFonts w:hint="eastAsia" w:ascii="宋体" w:hAnsi="宋体"/>
                <w:color w:val="auto"/>
                <w:sz w:val="24"/>
                <w:highlight w:val="none"/>
              </w:rPr>
            </w:pPr>
          </w:p>
        </w:tc>
      </w:tr>
    </w:tbl>
    <w:p w14:paraId="4382569D">
      <w:pPr>
        <w:rPr>
          <w:rFonts w:hint="eastAsia" w:ascii="宋体" w:hAnsi="宋体"/>
          <w:b/>
          <w:color w:val="auto"/>
          <w:kern w:val="0"/>
          <w:sz w:val="32"/>
          <w:highlight w:val="none"/>
        </w:rPr>
      </w:pPr>
    </w:p>
    <w:p w14:paraId="5EB5D868">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14:paraId="7D9764EC">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2B3E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ECCDA">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E36A7C">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4AD26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E443F">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1FF5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30D77">
            <w:pPr>
              <w:pStyle w:val="38"/>
              <w:tabs>
                <w:tab w:val="left" w:pos="483"/>
              </w:tabs>
              <w:spacing w:before="104"/>
              <w:jc w:val="center"/>
              <w:rPr>
                <w:rFonts w:hint="eastAsia" w:ascii="宋体" w:hAnsi="宋体"/>
                <w:color w:val="auto"/>
                <w:sz w:val="24"/>
                <w:highlight w:val="none"/>
              </w:rPr>
            </w:pPr>
          </w:p>
        </w:tc>
      </w:tr>
      <w:tr w14:paraId="3CE2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398A8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6086B9">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583465">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5F2A90">
            <w:pPr>
              <w:pStyle w:val="38"/>
              <w:tabs>
                <w:tab w:val="left" w:pos="483"/>
              </w:tabs>
              <w:spacing w:before="104"/>
              <w:jc w:val="center"/>
              <w:rPr>
                <w:rFonts w:hint="eastAsia" w:ascii="宋体" w:hAnsi="宋体"/>
                <w:color w:val="auto"/>
                <w:sz w:val="24"/>
                <w:highlight w:val="none"/>
              </w:rPr>
            </w:pPr>
          </w:p>
        </w:tc>
      </w:tr>
      <w:tr w14:paraId="176D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F69E9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A3F90C">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6AF4">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295812">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CC96F0">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33242E">
            <w:pPr>
              <w:pStyle w:val="38"/>
              <w:tabs>
                <w:tab w:val="left" w:pos="483"/>
              </w:tabs>
              <w:spacing w:before="104"/>
              <w:jc w:val="center"/>
              <w:rPr>
                <w:rFonts w:hint="eastAsia" w:ascii="宋体" w:hAnsi="宋体"/>
                <w:color w:val="auto"/>
                <w:sz w:val="24"/>
                <w:highlight w:val="none"/>
              </w:rPr>
            </w:pPr>
          </w:p>
        </w:tc>
      </w:tr>
      <w:tr w14:paraId="6A99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1F36A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B45F8F">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CAF314">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A1249E">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E79D5E">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44900F">
            <w:pPr>
              <w:pStyle w:val="38"/>
              <w:tabs>
                <w:tab w:val="left" w:pos="483"/>
              </w:tabs>
              <w:spacing w:before="104"/>
              <w:jc w:val="center"/>
              <w:rPr>
                <w:rFonts w:hint="eastAsia" w:ascii="宋体" w:hAnsi="宋体"/>
                <w:color w:val="auto"/>
                <w:sz w:val="24"/>
                <w:highlight w:val="none"/>
              </w:rPr>
            </w:pPr>
          </w:p>
        </w:tc>
      </w:tr>
      <w:tr w14:paraId="6054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C52332">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14:paraId="0378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DC1E17">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C9AE56">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302B6">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1C3ABF">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14:paraId="5327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01C9DE">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DE046B">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5E1DF">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93F631">
            <w:pPr>
              <w:pStyle w:val="38"/>
              <w:tabs>
                <w:tab w:val="left" w:pos="483"/>
              </w:tabs>
              <w:spacing w:before="104"/>
              <w:jc w:val="center"/>
              <w:rPr>
                <w:rFonts w:hint="eastAsia" w:ascii="宋体" w:hAnsi="宋体"/>
                <w:color w:val="auto"/>
                <w:sz w:val="24"/>
                <w:highlight w:val="none"/>
              </w:rPr>
            </w:pPr>
          </w:p>
        </w:tc>
      </w:tr>
      <w:tr w14:paraId="3454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35D358">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7462EE">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DC9B9F">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A41125">
            <w:pPr>
              <w:pStyle w:val="38"/>
              <w:tabs>
                <w:tab w:val="left" w:pos="483"/>
              </w:tabs>
              <w:spacing w:before="104"/>
              <w:jc w:val="center"/>
              <w:rPr>
                <w:rFonts w:hint="eastAsia" w:ascii="宋体" w:hAnsi="宋体"/>
                <w:color w:val="auto"/>
                <w:sz w:val="24"/>
                <w:highlight w:val="none"/>
              </w:rPr>
            </w:pPr>
          </w:p>
        </w:tc>
      </w:tr>
      <w:tr w14:paraId="20A5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4B4F72">
            <w:pPr>
              <w:pStyle w:val="38"/>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14:paraId="3438D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F6A5C6">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24A0">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7924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6A2F7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9D74AD">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14:paraId="1458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A110E">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0006D">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721528">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23C78C">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AF5C3D">
            <w:pPr>
              <w:pStyle w:val="38"/>
              <w:tabs>
                <w:tab w:val="left" w:pos="483"/>
              </w:tabs>
              <w:spacing w:before="104"/>
              <w:jc w:val="center"/>
              <w:rPr>
                <w:rFonts w:hint="eastAsia" w:ascii="宋体" w:hAnsi="宋体"/>
                <w:color w:val="auto"/>
                <w:sz w:val="24"/>
                <w:highlight w:val="none"/>
              </w:rPr>
            </w:pPr>
          </w:p>
        </w:tc>
      </w:tr>
      <w:tr w14:paraId="715E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5E8FE2">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DB721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01A12">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E7CAE1">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492E53">
            <w:pPr>
              <w:pStyle w:val="38"/>
              <w:tabs>
                <w:tab w:val="left" w:pos="483"/>
              </w:tabs>
              <w:spacing w:before="104"/>
              <w:jc w:val="center"/>
              <w:rPr>
                <w:rFonts w:hint="eastAsia" w:ascii="宋体" w:hAnsi="宋体"/>
                <w:color w:val="auto"/>
                <w:sz w:val="24"/>
                <w:highlight w:val="none"/>
              </w:rPr>
            </w:pPr>
          </w:p>
        </w:tc>
      </w:tr>
      <w:tr w14:paraId="7014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72B061">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96933">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E5D92B">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0176FF">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3E891F">
            <w:pPr>
              <w:pStyle w:val="38"/>
              <w:tabs>
                <w:tab w:val="left" w:pos="483"/>
              </w:tabs>
              <w:spacing w:before="104"/>
              <w:jc w:val="center"/>
              <w:rPr>
                <w:rFonts w:hint="eastAsia" w:ascii="宋体" w:hAnsi="宋体"/>
                <w:color w:val="auto"/>
                <w:sz w:val="24"/>
                <w:highlight w:val="none"/>
              </w:rPr>
            </w:pPr>
          </w:p>
        </w:tc>
      </w:tr>
      <w:tr w14:paraId="3F23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57E165">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51AAAF">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4B56D1">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F0BFA">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98B516">
            <w:pPr>
              <w:pStyle w:val="38"/>
              <w:tabs>
                <w:tab w:val="left" w:pos="483"/>
              </w:tabs>
              <w:spacing w:before="104"/>
              <w:jc w:val="center"/>
              <w:rPr>
                <w:rFonts w:hint="eastAsia" w:ascii="宋体" w:hAnsi="宋体"/>
                <w:color w:val="auto"/>
                <w:sz w:val="24"/>
                <w:highlight w:val="none"/>
              </w:rPr>
            </w:pPr>
          </w:p>
        </w:tc>
      </w:tr>
      <w:tr w14:paraId="6A07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06E6E5">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6BE92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CF2A45">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4AD81A">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C2FC9">
            <w:pPr>
              <w:pStyle w:val="38"/>
              <w:tabs>
                <w:tab w:val="left" w:pos="483"/>
              </w:tabs>
              <w:spacing w:before="104"/>
              <w:jc w:val="center"/>
              <w:rPr>
                <w:rFonts w:hint="eastAsia" w:ascii="宋体" w:hAnsi="宋体"/>
                <w:color w:val="auto"/>
                <w:sz w:val="24"/>
                <w:highlight w:val="none"/>
              </w:rPr>
            </w:pPr>
          </w:p>
        </w:tc>
      </w:tr>
    </w:tbl>
    <w:p w14:paraId="47C2CF4C">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14:paraId="63C22569">
      <w:pPr>
        <w:rPr>
          <w:rFonts w:hint="eastAsia" w:ascii="宋体" w:hAnsi="宋体"/>
          <w:b/>
          <w:color w:val="auto"/>
          <w:kern w:val="0"/>
          <w:sz w:val="32"/>
          <w:highlight w:val="none"/>
        </w:rPr>
      </w:pPr>
    </w:p>
    <w:p w14:paraId="79A5DEC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586D8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7AE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8A570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5118E64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294FAF2B">
            <w:pPr>
              <w:spacing w:line="360" w:lineRule="auto"/>
              <w:jc w:val="center"/>
              <w:rPr>
                <w:rFonts w:hint="eastAsia" w:ascii="宋体" w:hAnsi="宋体" w:cs="宋体"/>
                <w:b/>
                <w:color w:val="auto"/>
                <w:sz w:val="24"/>
                <w:highlight w:val="none"/>
              </w:rPr>
            </w:pPr>
          </w:p>
          <w:p w14:paraId="7BE67B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561062F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1A0AC33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61E86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BC9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48C6D6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2C9EDC1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57970B4E">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17FC5C72">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616D1759">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688A7B7E">
            <w:pPr>
              <w:spacing w:line="360" w:lineRule="auto"/>
              <w:jc w:val="center"/>
              <w:rPr>
                <w:rFonts w:hint="eastAsia" w:ascii="宋体" w:hAnsi="宋体" w:cs="宋体"/>
                <w:color w:val="auto"/>
                <w:sz w:val="24"/>
                <w:highlight w:val="none"/>
              </w:rPr>
            </w:pPr>
          </w:p>
        </w:tc>
      </w:tr>
      <w:tr w14:paraId="64C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71E73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717F4A1B">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4A346C3">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173F72A">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5C265938">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314D754D">
            <w:pPr>
              <w:spacing w:line="360" w:lineRule="auto"/>
              <w:jc w:val="center"/>
              <w:rPr>
                <w:rFonts w:hint="eastAsia" w:ascii="宋体" w:hAnsi="宋体" w:cs="宋体"/>
                <w:color w:val="auto"/>
                <w:sz w:val="24"/>
                <w:highlight w:val="none"/>
              </w:rPr>
            </w:pPr>
          </w:p>
        </w:tc>
      </w:tr>
      <w:tr w14:paraId="39E8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10524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404461B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C624BB4">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BBB61FE">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0944F815">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9186D38">
            <w:pPr>
              <w:spacing w:line="360" w:lineRule="auto"/>
              <w:jc w:val="center"/>
              <w:rPr>
                <w:rFonts w:hint="eastAsia" w:ascii="宋体" w:hAnsi="宋体" w:cs="宋体"/>
                <w:color w:val="auto"/>
                <w:sz w:val="24"/>
                <w:highlight w:val="none"/>
              </w:rPr>
            </w:pPr>
          </w:p>
        </w:tc>
      </w:tr>
    </w:tbl>
    <w:p w14:paraId="68F166C5">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注：按本格式和要求提供。</w:t>
      </w:r>
    </w:p>
    <w:p w14:paraId="23AB1FBA">
      <w:pPr>
        <w:jc w:val="center"/>
        <w:rPr>
          <w:rFonts w:hint="eastAsia" w:ascii="宋体" w:hAnsi="宋体" w:cs="宋体"/>
          <w:b/>
          <w:color w:val="auto"/>
          <w:kern w:val="0"/>
          <w:sz w:val="32"/>
          <w:szCs w:val="32"/>
          <w:highlight w:val="none"/>
        </w:rPr>
      </w:pPr>
    </w:p>
    <w:p w14:paraId="28A9C267">
      <w:pPr>
        <w:jc w:val="center"/>
        <w:rPr>
          <w:rFonts w:hint="eastAsia" w:ascii="宋体" w:hAnsi="宋体" w:cs="宋体"/>
          <w:b/>
          <w:color w:val="auto"/>
          <w:kern w:val="0"/>
          <w:sz w:val="32"/>
          <w:szCs w:val="32"/>
          <w:highlight w:val="none"/>
        </w:rPr>
      </w:pPr>
    </w:p>
    <w:p w14:paraId="50504DEA">
      <w:pPr>
        <w:jc w:val="center"/>
        <w:rPr>
          <w:rFonts w:hint="eastAsia" w:ascii="宋体" w:hAnsi="宋体" w:cs="宋体"/>
          <w:b/>
          <w:color w:val="auto"/>
          <w:kern w:val="0"/>
          <w:sz w:val="32"/>
          <w:szCs w:val="32"/>
          <w:highlight w:val="none"/>
        </w:rPr>
      </w:pPr>
    </w:p>
    <w:p w14:paraId="48BEAA9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5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453AB34">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14:paraId="0893E07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CB211C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D3D9C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A78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31F7190C">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08CB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1DF3166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14:paraId="5570564F">
            <w:pPr>
              <w:jc w:val="center"/>
              <w:rPr>
                <w:rFonts w:hint="eastAsia" w:ascii="宋体" w:hAnsi="宋体" w:cs="宋体"/>
                <w:b/>
                <w:color w:val="auto"/>
                <w:kern w:val="0"/>
                <w:sz w:val="32"/>
                <w:szCs w:val="32"/>
                <w:highlight w:val="none"/>
              </w:rPr>
            </w:pPr>
          </w:p>
        </w:tc>
        <w:tc>
          <w:tcPr>
            <w:tcW w:w="3132" w:type="dxa"/>
          </w:tcPr>
          <w:p w14:paraId="6CFF5857">
            <w:pPr>
              <w:jc w:val="center"/>
              <w:rPr>
                <w:rFonts w:hint="eastAsia" w:ascii="宋体" w:hAnsi="宋体" w:cs="宋体"/>
                <w:b/>
                <w:color w:val="auto"/>
                <w:kern w:val="0"/>
                <w:sz w:val="32"/>
                <w:szCs w:val="32"/>
                <w:highlight w:val="none"/>
              </w:rPr>
            </w:pPr>
          </w:p>
        </w:tc>
        <w:tc>
          <w:tcPr>
            <w:tcW w:w="1276" w:type="dxa"/>
          </w:tcPr>
          <w:p w14:paraId="5826BB42">
            <w:pPr>
              <w:jc w:val="center"/>
              <w:rPr>
                <w:rFonts w:hint="eastAsia" w:ascii="宋体" w:hAnsi="宋体" w:cs="宋体"/>
                <w:b/>
                <w:color w:val="auto"/>
                <w:kern w:val="0"/>
                <w:sz w:val="32"/>
                <w:szCs w:val="32"/>
                <w:highlight w:val="none"/>
              </w:rPr>
            </w:pPr>
          </w:p>
        </w:tc>
      </w:tr>
      <w:tr w14:paraId="43E5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DC6AA2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14:paraId="02A96045">
            <w:pPr>
              <w:jc w:val="center"/>
              <w:rPr>
                <w:rFonts w:hint="eastAsia" w:ascii="宋体" w:hAnsi="宋体" w:cs="宋体"/>
                <w:b/>
                <w:color w:val="auto"/>
                <w:kern w:val="0"/>
                <w:sz w:val="32"/>
                <w:szCs w:val="32"/>
                <w:highlight w:val="none"/>
              </w:rPr>
            </w:pPr>
          </w:p>
        </w:tc>
        <w:tc>
          <w:tcPr>
            <w:tcW w:w="3132" w:type="dxa"/>
          </w:tcPr>
          <w:p w14:paraId="3C74F0CC">
            <w:pPr>
              <w:jc w:val="center"/>
              <w:rPr>
                <w:rFonts w:hint="eastAsia" w:ascii="宋体" w:hAnsi="宋体" w:cs="宋体"/>
                <w:b/>
                <w:color w:val="auto"/>
                <w:kern w:val="0"/>
                <w:sz w:val="32"/>
                <w:szCs w:val="32"/>
                <w:highlight w:val="none"/>
              </w:rPr>
            </w:pPr>
          </w:p>
        </w:tc>
        <w:tc>
          <w:tcPr>
            <w:tcW w:w="1276" w:type="dxa"/>
          </w:tcPr>
          <w:p w14:paraId="1390FA55">
            <w:pPr>
              <w:jc w:val="center"/>
              <w:rPr>
                <w:rFonts w:hint="eastAsia" w:ascii="宋体" w:hAnsi="宋体" w:cs="宋体"/>
                <w:b/>
                <w:color w:val="auto"/>
                <w:kern w:val="0"/>
                <w:sz w:val="32"/>
                <w:szCs w:val="32"/>
                <w:highlight w:val="none"/>
              </w:rPr>
            </w:pPr>
          </w:p>
        </w:tc>
      </w:tr>
      <w:tr w14:paraId="0DD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421A8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14:paraId="5F756537">
            <w:pPr>
              <w:jc w:val="center"/>
              <w:rPr>
                <w:rFonts w:hint="eastAsia" w:ascii="宋体" w:hAnsi="宋体" w:cs="宋体"/>
                <w:b/>
                <w:color w:val="auto"/>
                <w:kern w:val="0"/>
                <w:sz w:val="32"/>
                <w:szCs w:val="32"/>
                <w:highlight w:val="none"/>
              </w:rPr>
            </w:pPr>
          </w:p>
        </w:tc>
        <w:tc>
          <w:tcPr>
            <w:tcW w:w="3132" w:type="dxa"/>
          </w:tcPr>
          <w:p w14:paraId="120011C3">
            <w:pPr>
              <w:jc w:val="center"/>
              <w:rPr>
                <w:rFonts w:hint="eastAsia" w:ascii="宋体" w:hAnsi="宋体" w:cs="宋体"/>
                <w:b/>
                <w:color w:val="auto"/>
                <w:kern w:val="0"/>
                <w:sz w:val="32"/>
                <w:szCs w:val="32"/>
                <w:highlight w:val="none"/>
              </w:rPr>
            </w:pPr>
          </w:p>
        </w:tc>
        <w:tc>
          <w:tcPr>
            <w:tcW w:w="1276" w:type="dxa"/>
          </w:tcPr>
          <w:p w14:paraId="692108C6">
            <w:pPr>
              <w:jc w:val="center"/>
              <w:rPr>
                <w:rFonts w:hint="eastAsia" w:ascii="宋体" w:hAnsi="宋体" w:cs="宋体"/>
                <w:b/>
                <w:color w:val="auto"/>
                <w:kern w:val="0"/>
                <w:sz w:val="32"/>
                <w:szCs w:val="32"/>
                <w:highlight w:val="none"/>
              </w:rPr>
            </w:pPr>
          </w:p>
        </w:tc>
      </w:tr>
      <w:tr w14:paraId="44F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65EB9E0C">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3B0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4E2AE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14:paraId="5B469C44">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14:paraId="2415D78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FFCE988">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12E06F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93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809F1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14:paraId="7EF77707">
            <w:pPr>
              <w:jc w:val="center"/>
              <w:rPr>
                <w:rFonts w:hint="eastAsia" w:ascii="宋体" w:hAnsi="宋体" w:cs="宋体"/>
                <w:b/>
                <w:color w:val="auto"/>
                <w:kern w:val="0"/>
                <w:sz w:val="32"/>
                <w:szCs w:val="32"/>
                <w:highlight w:val="none"/>
              </w:rPr>
            </w:pPr>
          </w:p>
        </w:tc>
        <w:tc>
          <w:tcPr>
            <w:tcW w:w="3225" w:type="dxa"/>
          </w:tcPr>
          <w:p w14:paraId="7553AFBF">
            <w:pPr>
              <w:jc w:val="center"/>
              <w:rPr>
                <w:rFonts w:hint="eastAsia" w:ascii="宋体" w:hAnsi="宋体" w:cs="宋体"/>
                <w:b/>
                <w:color w:val="auto"/>
                <w:kern w:val="0"/>
                <w:sz w:val="32"/>
                <w:szCs w:val="32"/>
                <w:highlight w:val="none"/>
              </w:rPr>
            </w:pPr>
          </w:p>
        </w:tc>
        <w:tc>
          <w:tcPr>
            <w:tcW w:w="3132" w:type="dxa"/>
          </w:tcPr>
          <w:p w14:paraId="6A4CF0FA">
            <w:pPr>
              <w:jc w:val="center"/>
              <w:rPr>
                <w:rFonts w:hint="eastAsia" w:ascii="宋体" w:hAnsi="宋体" w:cs="宋体"/>
                <w:b/>
                <w:color w:val="auto"/>
                <w:kern w:val="0"/>
                <w:sz w:val="32"/>
                <w:szCs w:val="32"/>
                <w:highlight w:val="none"/>
              </w:rPr>
            </w:pPr>
          </w:p>
        </w:tc>
        <w:tc>
          <w:tcPr>
            <w:tcW w:w="1276" w:type="dxa"/>
          </w:tcPr>
          <w:p w14:paraId="768F8C2D">
            <w:pPr>
              <w:jc w:val="center"/>
              <w:rPr>
                <w:rFonts w:hint="eastAsia" w:ascii="宋体" w:hAnsi="宋体" w:cs="宋体"/>
                <w:b/>
                <w:color w:val="auto"/>
                <w:kern w:val="0"/>
                <w:sz w:val="32"/>
                <w:szCs w:val="32"/>
                <w:highlight w:val="none"/>
              </w:rPr>
            </w:pPr>
          </w:p>
        </w:tc>
      </w:tr>
      <w:tr w14:paraId="369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BA6D86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14:paraId="2F6C898A">
            <w:pPr>
              <w:jc w:val="center"/>
              <w:rPr>
                <w:rFonts w:hint="eastAsia" w:ascii="宋体" w:hAnsi="宋体" w:cs="宋体"/>
                <w:b/>
                <w:color w:val="auto"/>
                <w:kern w:val="0"/>
                <w:sz w:val="32"/>
                <w:szCs w:val="32"/>
                <w:highlight w:val="none"/>
              </w:rPr>
            </w:pPr>
          </w:p>
        </w:tc>
        <w:tc>
          <w:tcPr>
            <w:tcW w:w="3225" w:type="dxa"/>
          </w:tcPr>
          <w:p w14:paraId="0C8549C2">
            <w:pPr>
              <w:jc w:val="center"/>
              <w:rPr>
                <w:rFonts w:hint="eastAsia" w:ascii="宋体" w:hAnsi="宋体" w:cs="宋体"/>
                <w:b/>
                <w:color w:val="auto"/>
                <w:kern w:val="0"/>
                <w:sz w:val="32"/>
                <w:szCs w:val="32"/>
                <w:highlight w:val="none"/>
              </w:rPr>
            </w:pPr>
          </w:p>
        </w:tc>
        <w:tc>
          <w:tcPr>
            <w:tcW w:w="3132" w:type="dxa"/>
          </w:tcPr>
          <w:p w14:paraId="281A3FBA">
            <w:pPr>
              <w:jc w:val="center"/>
              <w:rPr>
                <w:rFonts w:hint="eastAsia" w:ascii="宋体" w:hAnsi="宋体" w:cs="宋体"/>
                <w:b/>
                <w:color w:val="auto"/>
                <w:kern w:val="0"/>
                <w:sz w:val="32"/>
                <w:szCs w:val="32"/>
                <w:highlight w:val="none"/>
              </w:rPr>
            </w:pPr>
          </w:p>
        </w:tc>
        <w:tc>
          <w:tcPr>
            <w:tcW w:w="1276" w:type="dxa"/>
          </w:tcPr>
          <w:p w14:paraId="0F5B7241">
            <w:pPr>
              <w:jc w:val="center"/>
              <w:rPr>
                <w:rFonts w:hint="eastAsia" w:ascii="宋体" w:hAnsi="宋体" w:cs="宋体"/>
                <w:b/>
                <w:color w:val="auto"/>
                <w:kern w:val="0"/>
                <w:sz w:val="32"/>
                <w:szCs w:val="32"/>
                <w:highlight w:val="none"/>
              </w:rPr>
            </w:pPr>
          </w:p>
        </w:tc>
      </w:tr>
      <w:tr w14:paraId="717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C2CD2A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14:paraId="66939F63">
            <w:pPr>
              <w:jc w:val="center"/>
              <w:rPr>
                <w:rFonts w:hint="eastAsia" w:ascii="宋体" w:hAnsi="宋体" w:cs="宋体"/>
                <w:b/>
                <w:color w:val="auto"/>
                <w:kern w:val="0"/>
                <w:sz w:val="32"/>
                <w:szCs w:val="32"/>
                <w:highlight w:val="none"/>
              </w:rPr>
            </w:pPr>
          </w:p>
        </w:tc>
        <w:tc>
          <w:tcPr>
            <w:tcW w:w="3225" w:type="dxa"/>
          </w:tcPr>
          <w:p w14:paraId="5BF456F9">
            <w:pPr>
              <w:jc w:val="center"/>
              <w:rPr>
                <w:rFonts w:hint="eastAsia" w:ascii="宋体" w:hAnsi="宋体" w:cs="宋体"/>
                <w:b/>
                <w:color w:val="auto"/>
                <w:kern w:val="0"/>
                <w:sz w:val="32"/>
                <w:szCs w:val="32"/>
                <w:highlight w:val="none"/>
              </w:rPr>
            </w:pPr>
          </w:p>
        </w:tc>
        <w:tc>
          <w:tcPr>
            <w:tcW w:w="3132" w:type="dxa"/>
          </w:tcPr>
          <w:p w14:paraId="142D248C">
            <w:pPr>
              <w:jc w:val="center"/>
              <w:rPr>
                <w:rFonts w:hint="eastAsia" w:ascii="宋体" w:hAnsi="宋体" w:cs="宋体"/>
                <w:b/>
                <w:color w:val="auto"/>
                <w:kern w:val="0"/>
                <w:sz w:val="32"/>
                <w:szCs w:val="32"/>
                <w:highlight w:val="none"/>
              </w:rPr>
            </w:pPr>
          </w:p>
        </w:tc>
        <w:tc>
          <w:tcPr>
            <w:tcW w:w="1276" w:type="dxa"/>
          </w:tcPr>
          <w:p w14:paraId="6D3234C0">
            <w:pPr>
              <w:jc w:val="center"/>
              <w:rPr>
                <w:rFonts w:hint="eastAsia" w:ascii="宋体" w:hAnsi="宋体" w:cs="宋体"/>
                <w:b/>
                <w:color w:val="auto"/>
                <w:kern w:val="0"/>
                <w:sz w:val="32"/>
                <w:szCs w:val="32"/>
                <w:highlight w:val="none"/>
              </w:rPr>
            </w:pPr>
          </w:p>
        </w:tc>
      </w:tr>
    </w:tbl>
    <w:p w14:paraId="2F7BF210">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11A3C1AF">
      <w:pPr>
        <w:spacing w:line="360" w:lineRule="auto"/>
        <w:jc w:val="center"/>
        <w:rPr>
          <w:rFonts w:hint="eastAsia" w:ascii="宋体" w:hAnsi="宋体" w:cs="宋体"/>
          <w:b/>
          <w:color w:val="auto"/>
          <w:kern w:val="0"/>
          <w:sz w:val="24"/>
          <w:highlight w:val="none"/>
        </w:rPr>
      </w:pPr>
    </w:p>
    <w:p w14:paraId="60D83E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246B4F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B1915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F8CD616">
      <w:pPr>
        <w:rPr>
          <w:rFonts w:hint="eastAsia" w:ascii="宋体" w:hAnsi="宋体" w:cs="宋体"/>
          <w:b/>
          <w:bCs/>
          <w:color w:val="auto"/>
          <w:sz w:val="32"/>
          <w:szCs w:val="32"/>
          <w:highlight w:val="none"/>
        </w:rPr>
      </w:pPr>
    </w:p>
    <w:p w14:paraId="619D476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3028E64">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DB6C966">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浙江省杭州第四中学</w:t>
      </w:r>
      <w:r>
        <w:rPr>
          <w:rFonts w:hint="eastAsia" w:ascii="宋体" w:hAnsi="宋体" w:cs="仿宋_GB2312"/>
          <w:snapToGrid w:val="0"/>
          <w:color w:val="auto"/>
          <w:kern w:val="0"/>
          <w:sz w:val="24"/>
          <w:szCs w:val="20"/>
          <w:highlight w:val="none"/>
        </w:rPr>
        <w:t>、</w:t>
      </w:r>
      <w:r>
        <w:rPr>
          <w:rFonts w:hint="eastAsia" w:ascii="宋体" w:hAnsi="宋体" w:cs="仿宋_GB2312"/>
          <w:snapToGrid w:val="0"/>
          <w:color w:val="auto"/>
          <w:kern w:val="0"/>
          <w:sz w:val="24"/>
          <w:szCs w:val="20"/>
          <w:highlight w:val="none"/>
          <w:lang w:eastAsia="zh-CN"/>
        </w:rPr>
        <w:t>浙江省建设工程设备招标有限公司</w:t>
      </w:r>
      <w:r>
        <w:rPr>
          <w:rFonts w:hint="eastAsia" w:ascii="宋体" w:hAnsi="宋体" w:cs="仿宋_GB2312"/>
          <w:snapToGrid w:val="0"/>
          <w:color w:val="auto"/>
          <w:kern w:val="0"/>
          <w:sz w:val="24"/>
          <w:szCs w:val="20"/>
          <w:highlight w:val="none"/>
        </w:rPr>
        <w:t>：</w:t>
      </w:r>
    </w:p>
    <w:p w14:paraId="1C8A8C1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598234EB">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02D973B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34A8379A">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0439F28E">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717DFCC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579ACA0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477A5F46">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2D1C2E75">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74B81AE">
      <w:pPr>
        <w:adjustRightInd/>
        <w:snapToGrid w:val="0"/>
        <w:spacing w:line="336" w:lineRule="auto"/>
        <w:ind w:firstLine="4915" w:firstLineChars="2048"/>
        <w:rPr>
          <w:rFonts w:hint="eastAsia" w:ascii="宋体" w:hAnsi="宋体" w:cs="宋体"/>
          <w:color w:val="auto"/>
          <w:kern w:val="0"/>
          <w:sz w:val="24"/>
          <w:highlight w:val="none"/>
          <w:lang w:val="zh-CN"/>
        </w:rPr>
      </w:pPr>
    </w:p>
    <w:p w14:paraId="51184C05">
      <w:pPr>
        <w:adjustRightInd/>
        <w:snapToGrid w:val="0"/>
        <w:spacing w:line="336" w:lineRule="auto"/>
        <w:ind w:firstLine="4915" w:firstLineChars="2048"/>
        <w:rPr>
          <w:rFonts w:hint="eastAsia" w:ascii="宋体" w:hAnsi="宋体" w:cs="宋体"/>
          <w:color w:val="auto"/>
          <w:kern w:val="0"/>
          <w:sz w:val="24"/>
          <w:highlight w:val="none"/>
          <w:lang w:val="zh-CN"/>
        </w:rPr>
      </w:pPr>
    </w:p>
    <w:p w14:paraId="38434D35">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7913CB4">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FA79F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8B03E92">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3B74313">
      <w:pPr>
        <w:spacing w:line="360" w:lineRule="auto"/>
        <w:jc w:val="center"/>
        <w:outlineLvl w:val="0"/>
        <w:rPr>
          <w:rFonts w:hint="eastAsia" w:ascii="宋体" w:hAnsi="宋体" w:cs="宋体"/>
          <w:b/>
          <w:color w:val="auto"/>
          <w:kern w:val="0"/>
          <w:sz w:val="36"/>
          <w:szCs w:val="36"/>
          <w:highlight w:val="none"/>
        </w:rPr>
      </w:pPr>
    </w:p>
    <w:p w14:paraId="6864EB3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90F28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D359C3">
      <w:pPr>
        <w:spacing w:line="360" w:lineRule="auto"/>
        <w:jc w:val="center"/>
        <w:outlineLvl w:val="0"/>
        <w:rPr>
          <w:rFonts w:hint="eastAsia" w:ascii="宋体" w:hAnsi="宋体" w:cs="宋体"/>
          <w:b/>
          <w:color w:val="auto"/>
          <w:kern w:val="0"/>
          <w:sz w:val="36"/>
          <w:szCs w:val="36"/>
          <w:highlight w:val="none"/>
        </w:rPr>
      </w:pPr>
    </w:p>
    <w:p w14:paraId="6BE1453E">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D96A53">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0F250BC6">
      <w:pPr>
        <w:snapToGrid w:val="0"/>
        <w:spacing w:line="360" w:lineRule="auto"/>
        <w:ind w:right="480"/>
        <w:jc w:val="center"/>
        <w:rPr>
          <w:rFonts w:hint="eastAsia" w:ascii="宋体" w:hAnsi="宋体" w:cs="宋体"/>
          <w:b/>
          <w:color w:val="auto"/>
          <w:kern w:val="0"/>
          <w:sz w:val="32"/>
          <w:szCs w:val="32"/>
          <w:highlight w:val="none"/>
        </w:rPr>
      </w:pPr>
    </w:p>
    <w:p w14:paraId="3E72908B">
      <w:pPr>
        <w:snapToGrid w:val="0"/>
        <w:spacing w:line="360" w:lineRule="auto"/>
        <w:ind w:right="480"/>
        <w:jc w:val="center"/>
        <w:rPr>
          <w:rFonts w:hint="eastAsia" w:ascii="宋体" w:hAnsi="宋体" w:cs="宋体"/>
          <w:b/>
          <w:color w:val="auto"/>
          <w:kern w:val="0"/>
          <w:sz w:val="32"/>
          <w:szCs w:val="32"/>
          <w:highlight w:val="none"/>
        </w:rPr>
      </w:pPr>
    </w:p>
    <w:p w14:paraId="1BC40B39">
      <w:pPr>
        <w:snapToGrid w:val="0"/>
        <w:spacing w:line="360" w:lineRule="auto"/>
        <w:ind w:right="480"/>
        <w:jc w:val="center"/>
        <w:rPr>
          <w:rFonts w:hint="eastAsia" w:ascii="宋体" w:hAnsi="宋体" w:cs="宋体"/>
          <w:b/>
          <w:color w:val="auto"/>
          <w:kern w:val="0"/>
          <w:sz w:val="32"/>
          <w:szCs w:val="32"/>
          <w:highlight w:val="none"/>
        </w:rPr>
      </w:pPr>
    </w:p>
    <w:p w14:paraId="02956F8B">
      <w:pPr>
        <w:snapToGrid w:val="0"/>
        <w:spacing w:line="360" w:lineRule="auto"/>
        <w:ind w:right="480"/>
        <w:jc w:val="center"/>
        <w:rPr>
          <w:rFonts w:hint="eastAsia" w:ascii="宋体" w:hAnsi="宋体" w:cs="宋体"/>
          <w:b/>
          <w:color w:val="auto"/>
          <w:kern w:val="0"/>
          <w:sz w:val="32"/>
          <w:szCs w:val="32"/>
          <w:highlight w:val="none"/>
        </w:rPr>
      </w:pPr>
    </w:p>
    <w:p w14:paraId="6768591B">
      <w:pPr>
        <w:snapToGrid w:val="0"/>
        <w:spacing w:line="360" w:lineRule="auto"/>
        <w:ind w:right="480"/>
        <w:jc w:val="center"/>
        <w:rPr>
          <w:rFonts w:hint="eastAsia" w:ascii="宋体" w:hAnsi="宋体" w:cs="宋体"/>
          <w:b/>
          <w:color w:val="auto"/>
          <w:kern w:val="0"/>
          <w:sz w:val="32"/>
          <w:szCs w:val="32"/>
          <w:highlight w:val="none"/>
        </w:rPr>
      </w:pPr>
    </w:p>
    <w:p w14:paraId="43DA1D60">
      <w:pPr>
        <w:snapToGrid w:val="0"/>
        <w:spacing w:line="360" w:lineRule="auto"/>
        <w:ind w:right="480"/>
        <w:jc w:val="center"/>
        <w:rPr>
          <w:rFonts w:hint="eastAsia" w:ascii="宋体" w:hAnsi="宋体" w:cs="宋体"/>
          <w:b/>
          <w:color w:val="auto"/>
          <w:kern w:val="0"/>
          <w:sz w:val="32"/>
          <w:szCs w:val="32"/>
          <w:highlight w:val="none"/>
        </w:rPr>
      </w:pPr>
    </w:p>
    <w:p w14:paraId="2B2C2453">
      <w:pPr>
        <w:snapToGrid w:val="0"/>
        <w:spacing w:line="360" w:lineRule="auto"/>
        <w:ind w:right="480"/>
        <w:jc w:val="center"/>
        <w:rPr>
          <w:rFonts w:hint="eastAsia" w:ascii="宋体" w:hAnsi="宋体" w:cs="宋体"/>
          <w:b/>
          <w:color w:val="auto"/>
          <w:kern w:val="0"/>
          <w:sz w:val="32"/>
          <w:szCs w:val="32"/>
          <w:highlight w:val="none"/>
        </w:rPr>
      </w:pPr>
    </w:p>
    <w:p w14:paraId="74FB67DC">
      <w:pPr>
        <w:snapToGrid w:val="0"/>
        <w:spacing w:line="360" w:lineRule="auto"/>
        <w:ind w:right="480"/>
        <w:jc w:val="center"/>
        <w:rPr>
          <w:rFonts w:hint="eastAsia" w:ascii="宋体" w:hAnsi="宋体" w:cs="宋体"/>
          <w:b/>
          <w:color w:val="auto"/>
          <w:kern w:val="0"/>
          <w:sz w:val="32"/>
          <w:szCs w:val="32"/>
          <w:highlight w:val="none"/>
        </w:rPr>
      </w:pPr>
    </w:p>
    <w:p w14:paraId="277524D0">
      <w:pPr>
        <w:snapToGrid w:val="0"/>
        <w:spacing w:line="360" w:lineRule="auto"/>
        <w:ind w:right="480"/>
        <w:jc w:val="center"/>
        <w:rPr>
          <w:rFonts w:hint="eastAsia" w:ascii="宋体" w:hAnsi="宋体" w:cs="宋体"/>
          <w:b/>
          <w:color w:val="auto"/>
          <w:kern w:val="0"/>
          <w:sz w:val="32"/>
          <w:szCs w:val="32"/>
          <w:highlight w:val="none"/>
        </w:rPr>
      </w:pPr>
    </w:p>
    <w:p w14:paraId="294CA490">
      <w:pPr>
        <w:snapToGrid w:val="0"/>
        <w:spacing w:line="360" w:lineRule="auto"/>
        <w:ind w:right="480"/>
        <w:jc w:val="center"/>
        <w:rPr>
          <w:rFonts w:hint="eastAsia" w:ascii="宋体" w:hAnsi="宋体" w:cs="宋体"/>
          <w:b/>
          <w:color w:val="auto"/>
          <w:kern w:val="0"/>
          <w:sz w:val="32"/>
          <w:szCs w:val="32"/>
          <w:highlight w:val="none"/>
        </w:rPr>
      </w:pPr>
    </w:p>
    <w:p w14:paraId="4FCA9F0B">
      <w:pPr>
        <w:snapToGrid w:val="0"/>
        <w:spacing w:line="360" w:lineRule="auto"/>
        <w:ind w:right="480"/>
        <w:jc w:val="center"/>
        <w:rPr>
          <w:rFonts w:hint="eastAsia" w:ascii="宋体" w:hAnsi="宋体" w:cs="宋体"/>
          <w:b/>
          <w:color w:val="auto"/>
          <w:kern w:val="0"/>
          <w:sz w:val="32"/>
          <w:szCs w:val="32"/>
          <w:highlight w:val="none"/>
        </w:rPr>
      </w:pPr>
    </w:p>
    <w:p w14:paraId="3596443D">
      <w:pPr>
        <w:snapToGrid w:val="0"/>
        <w:spacing w:line="360" w:lineRule="auto"/>
        <w:ind w:right="480"/>
        <w:jc w:val="center"/>
        <w:rPr>
          <w:rFonts w:hint="eastAsia" w:ascii="宋体" w:hAnsi="宋体" w:cs="宋体"/>
          <w:b/>
          <w:color w:val="auto"/>
          <w:kern w:val="0"/>
          <w:sz w:val="32"/>
          <w:szCs w:val="32"/>
          <w:highlight w:val="none"/>
        </w:rPr>
      </w:pPr>
    </w:p>
    <w:p w14:paraId="73CAC735">
      <w:pPr>
        <w:snapToGrid w:val="0"/>
        <w:spacing w:line="360" w:lineRule="auto"/>
        <w:ind w:right="480"/>
        <w:jc w:val="center"/>
        <w:rPr>
          <w:rFonts w:hint="eastAsia" w:ascii="宋体" w:hAnsi="宋体" w:cs="宋体"/>
          <w:b/>
          <w:color w:val="auto"/>
          <w:kern w:val="0"/>
          <w:sz w:val="32"/>
          <w:szCs w:val="32"/>
          <w:highlight w:val="none"/>
        </w:rPr>
      </w:pPr>
    </w:p>
    <w:p w14:paraId="1285D0E3">
      <w:pPr>
        <w:snapToGrid w:val="0"/>
        <w:spacing w:line="360" w:lineRule="auto"/>
        <w:ind w:right="480"/>
        <w:jc w:val="center"/>
        <w:rPr>
          <w:rFonts w:hint="eastAsia" w:ascii="宋体" w:hAnsi="宋体" w:cs="宋体"/>
          <w:b/>
          <w:color w:val="auto"/>
          <w:kern w:val="0"/>
          <w:sz w:val="32"/>
          <w:szCs w:val="32"/>
          <w:highlight w:val="none"/>
        </w:rPr>
      </w:pPr>
    </w:p>
    <w:p w14:paraId="50526BDC">
      <w:pPr>
        <w:snapToGrid w:val="0"/>
        <w:spacing w:line="360" w:lineRule="auto"/>
        <w:ind w:right="480"/>
        <w:jc w:val="center"/>
        <w:rPr>
          <w:rFonts w:hint="eastAsia" w:ascii="宋体" w:hAnsi="宋体" w:cs="宋体"/>
          <w:b/>
          <w:color w:val="auto"/>
          <w:kern w:val="0"/>
          <w:sz w:val="32"/>
          <w:szCs w:val="32"/>
          <w:highlight w:val="none"/>
        </w:rPr>
      </w:pPr>
    </w:p>
    <w:p w14:paraId="1D44BBD1">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CF0EA21">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D87FB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07E8A6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吴山教室一体机更新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0CE78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8"/>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5F7E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FE664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AFA95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14:paraId="1314578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14:paraId="4A226E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47789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14:paraId="248A0DE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14:paraId="6F08F2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14:paraId="6293D2E4">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r>
      <w:tr w14:paraId="125C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3ECB15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1CD1A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7B6DF655">
            <w:pPr>
              <w:snapToGrid w:val="0"/>
              <w:spacing w:line="360" w:lineRule="auto"/>
              <w:jc w:val="center"/>
              <w:rPr>
                <w:rFonts w:hint="eastAsia" w:ascii="宋体" w:hAnsi="宋体" w:cs="宋体"/>
                <w:color w:val="auto"/>
                <w:sz w:val="24"/>
                <w:highlight w:val="none"/>
              </w:rPr>
            </w:pPr>
          </w:p>
        </w:tc>
        <w:tc>
          <w:tcPr>
            <w:tcW w:w="3117" w:type="dxa"/>
            <w:vAlign w:val="center"/>
          </w:tcPr>
          <w:p w14:paraId="50118585">
            <w:pPr>
              <w:snapToGrid w:val="0"/>
              <w:spacing w:line="360" w:lineRule="auto"/>
              <w:jc w:val="center"/>
              <w:rPr>
                <w:rFonts w:hint="eastAsia" w:ascii="宋体" w:hAnsi="宋体" w:cs="宋体"/>
                <w:color w:val="auto"/>
                <w:sz w:val="24"/>
                <w:highlight w:val="none"/>
              </w:rPr>
            </w:pPr>
          </w:p>
        </w:tc>
        <w:tc>
          <w:tcPr>
            <w:tcW w:w="993" w:type="dxa"/>
            <w:vAlign w:val="center"/>
          </w:tcPr>
          <w:p w14:paraId="42EC6235">
            <w:pPr>
              <w:snapToGrid w:val="0"/>
              <w:spacing w:line="360" w:lineRule="auto"/>
              <w:jc w:val="center"/>
              <w:rPr>
                <w:rFonts w:hint="eastAsia" w:ascii="宋体" w:hAnsi="宋体" w:cs="宋体"/>
                <w:color w:val="auto"/>
                <w:sz w:val="24"/>
                <w:highlight w:val="none"/>
              </w:rPr>
            </w:pPr>
          </w:p>
        </w:tc>
        <w:tc>
          <w:tcPr>
            <w:tcW w:w="1558" w:type="dxa"/>
            <w:vAlign w:val="center"/>
          </w:tcPr>
          <w:p w14:paraId="1BB9FD4E">
            <w:pPr>
              <w:spacing w:line="360" w:lineRule="auto"/>
              <w:jc w:val="center"/>
              <w:rPr>
                <w:rFonts w:hint="eastAsia" w:ascii="宋体" w:hAnsi="宋体" w:cs="宋体"/>
                <w:color w:val="auto"/>
                <w:sz w:val="24"/>
                <w:highlight w:val="none"/>
              </w:rPr>
            </w:pPr>
          </w:p>
        </w:tc>
        <w:tc>
          <w:tcPr>
            <w:tcW w:w="1988" w:type="dxa"/>
            <w:vAlign w:val="center"/>
          </w:tcPr>
          <w:p w14:paraId="0BA74EF6">
            <w:pPr>
              <w:spacing w:line="360" w:lineRule="auto"/>
              <w:jc w:val="center"/>
              <w:rPr>
                <w:rFonts w:hint="eastAsia" w:ascii="宋体" w:hAnsi="宋体" w:cs="宋体"/>
                <w:color w:val="auto"/>
                <w:sz w:val="24"/>
                <w:highlight w:val="none"/>
              </w:rPr>
            </w:pPr>
          </w:p>
        </w:tc>
        <w:tc>
          <w:tcPr>
            <w:tcW w:w="3118" w:type="dxa"/>
            <w:vAlign w:val="center"/>
          </w:tcPr>
          <w:p w14:paraId="1BF225E0">
            <w:pPr>
              <w:spacing w:line="360" w:lineRule="auto"/>
              <w:jc w:val="center"/>
              <w:rPr>
                <w:rFonts w:hint="eastAsia" w:ascii="宋体" w:hAnsi="宋体" w:cs="宋体"/>
                <w:color w:val="auto"/>
                <w:sz w:val="24"/>
                <w:highlight w:val="none"/>
              </w:rPr>
            </w:pPr>
          </w:p>
        </w:tc>
      </w:tr>
      <w:tr w14:paraId="12E8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3" w:type="dxa"/>
            <w:vAlign w:val="center"/>
          </w:tcPr>
          <w:p w14:paraId="56AE27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6CA4F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569BEAC4">
            <w:pPr>
              <w:snapToGrid w:val="0"/>
              <w:spacing w:line="360" w:lineRule="auto"/>
              <w:jc w:val="center"/>
              <w:rPr>
                <w:rFonts w:hint="eastAsia" w:ascii="宋体" w:hAnsi="宋体" w:cs="宋体"/>
                <w:color w:val="auto"/>
                <w:sz w:val="24"/>
                <w:highlight w:val="none"/>
              </w:rPr>
            </w:pPr>
          </w:p>
        </w:tc>
        <w:tc>
          <w:tcPr>
            <w:tcW w:w="3117" w:type="dxa"/>
            <w:vAlign w:val="center"/>
          </w:tcPr>
          <w:p w14:paraId="0BAD0447">
            <w:pPr>
              <w:snapToGrid w:val="0"/>
              <w:spacing w:line="360" w:lineRule="auto"/>
              <w:jc w:val="center"/>
              <w:rPr>
                <w:rFonts w:hint="eastAsia" w:ascii="宋体" w:hAnsi="宋体" w:cs="宋体"/>
                <w:color w:val="auto"/>
                <w:sz w:val="24"/>
                <w:highlight w:val="none"/>
              </w:rPr>
            </w:pPr>
          </w:p>
        </w:tc>
        <w:tc>
          <w:tcPr>
            <w:tcW w:w="993" w:type="dxa"/>
            <w:vAlign w:val="center"/>
          </w:tcPr>
          <w:p w14:paraId="55D60B32">
            <w:pPr>
              <w:snapToGrid w:val="0"/>
              <w:spacing w:line="360" w:lineRule="auto"/>
              <w:jc w:val="center"/>
              <w:rPr>
                <w:rFonts w:hint="eastAsia" w:ascii="宋体" w:hAnsi="宋体" w:cs="宋体"/>
                <w:color w:val="auto"/>
                <w:sz w:val="24"/>
                <w:highlight w:val="none"/>
              </w:rPr>
            </w:pPr>
          </w:p>
        </w:tc>
        <w:tc>
          <w:tcPr>
            <w:tcW w:w="1558" w:type="dxa"/>
            <w:vAlign w:val="center"/>
          </w:tcPr>
          <w:p w14:paraId="69B6999D">
            <w:pPr>
              <w:spacing w:line="360" w:lineRule="auto"/>
              <w:jc w:val="center"/>
              <w:rPr>
                <w:rFonts w:hint="eastAsia" w:ascii="宋体" w:hAnsi="宋体" w:cs="宋体"/>
                <w:color w:val="auto"/>
                <w:sz w:val="24"/>
                <w:highlight w:val="none"/>
              </w:rPr>
            </w:pPr>
          </w:p>
        </w:tc>
        <w:tc>
          <w:tcPr>
            <w:tcW w:w="1988" w:type="dxa"/>
            <w:vAlign w:val="center"/>
          </w:tcPr>
          <w:p w14:paraId="036BDA19">
            <w:pPr>
              <w:spacing w:line="360" w:lineRule="auto"/>
              <w:jc w:val="center"/>
              <w:rPr>
                <w:rFonts w:hint="eastAsia" w:ascii="宋体" w:hAnsi="宋体" w:cs="宋体"/>
                <w:color w:val="auto"/>
                <w:sz w:val="24"/>
                <w:highlight w:val="none"/>
              </w:rPr>
            </w:pPr>
          </w:p>
        </w:tc>
        <w:tc>
          <w:tcPr>
            <w:tcW w:w="3118" w:type="dxa"/>
            <w:vAlign w:val="center"/>
          </w:tcPr>
          <w:p w14:paraId="1AD92517">
            <w:pPr>
              <w:spacing w:line="360" w:lineRule="auto"/>
              <w:jc w:val="center"/>
              <w:rPr>
                <w:rFonts w:hint="eastAsia" w:ascii="宋体" w:hAnsi="宋体" w:cs="宋体"/>
                <w:b/>
                <w:bCs/>
                <w:color w:val="auto"/>
                <w:sz w:val="24"/>
                <w:highlight w:val="none"/>
              </w:rPr>
            </w:pPr>
          </w:p>
        </w:tc>
      </w:tr>
      <w:tr w14:paraId="1F9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253FD6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28D7B9E">
            <w:pPr>
              <w:snapToGrid w:val="0"/>
              <w:spacing w:line="360" w:lineRule="auto"/>
              <w:jc w:val="center"/>
              <w:rPr>
                <w:rFonts w:hint="eastAsia" w:ascii="宋体" w:hAnsi="宋体" w:cs="宋体"/>
                <w:color w:val="auto"/>
                <w:sz w:val="24"/>
                <w:highlight w:val="none"/>
              </w:rPr>
            </w:pPr>
          </w:p>
        </w:tc>
        <w:tc>
          <w:tcPr>
            <w:tcW w:w="1842" w:type="dxa"/>
            <w:vAlign w:val="center"/>
          </w:tcPr>
          <w:p w14:paraId="10E4410C">
            <w:pPr>
              <w:snapToGrid w:val="0"/>
              <w:spacing w:line="360" w:lineRule="auto"/>
              <w:jc w:val="center"/>
              <w:rPr>
                <w:rFonts w:hint="eastAsia" w:ascii="宋体" w:hAnsi="宋体" w:cs="宋体"/>
                <w:color w:val="auto"/>
                <w:sz w:val="24"/>
                <w:highlight w:val="none"/>
              </w:rPr>
            </w:pPr>
          </w:p>
        </w:tc>
        <w:tc>
          <w:tcPr>
            <w:tcW w:w="3117" w:type="dxa"/>
            <w:vAlign w:val="center"/>
          </w:tcPr>
          <w:p w14:paraId="49FA8C05">
            <w:pPr>
              <w:snapToGrid w:val="0"/>
              <w:spacing w:line="360" w:lineRule="auto"/>
              <w:jc w:val="center"/>
              <w:rPr>
                <w:rFonts w:hint="eastAsia" w:ascii="宋体" w:hAnsi="宋体" w:cs="宋体"/>
                <w:color w:val="auto"/>
                <w:sz w:val="24"/>
                <w:highlight w:val="none"/>
              </w:rPr>
            </w:pPr>
          </w:p>
        </w:tc>
        <w:tc>
          <w:tcPr>
            <w:tcW w:w="993" w:type="dxa"/>
            <w:vAlign w:val="center"/>
          </w:tcPr>
          <w:p w14:paraId="795C7460">
            <w:pPr>
              <w:snapToGrid w:val="0"/>
              <w:spacing w:line="360" w:lineRule="auto"/>
              <w:jc w:val="center"/>
              <w:rPr>
                <w:rFonts w:hint="eastAsia" w:ascii="宋体" w:hAnsi="宋体" w:cs="宋体"/>
                <w:color w:val="auto"/>
                <w:sz w:val="24"/>
                <w:highlight w:val="none"/>
              </w:rPr>
            </w:pPr>
          </w:p>
        </w:tc>
        <w:tc>
          <w:tcPr>
            <w:tcW w:w="1558" w:type="dxa"/>
            <w:vAlign w:val="center"/>
          </w:tcPr>
          <w:p w14:paraId="34A82449">
            <w:pPr>
              <w:spacing w:line="360" w:lineRule="auto"/>
              <w:jc w:val="center"/>
              <w:rPr>
                <w:rFonts w:hint="eastAsia" w:ascii="宋体" w:hAnsi="宋体" w:cs="宋体"/>
                <w:color w:val="auto"/>
                <w:sz w:val="24"/>
                <w:highlight w:val="none"/>
              </w:rPr>
            </w:pPr>
          </w:p>
        </w:tc>
        <w:tc>
          <w:tcPr>
            <w:tcW w:w="1988" w:type="dxa"/>
            <w:vAlign w:val="center"/>
          </w:tcPr>
          <w:p w14:paraId="3D3552A9">
            <w:pPr>
              <w:spacing w:line="360" w:lineRule="auto"/>
              <w:jc w:val="center"/>
              <w:rPr>
                <w:rFonts w:hint="eastAsia" w:ascii="宋体" w:hAnsi="宋体" w:cs="宋体"/>
                <w:color w:val="auto"/>
                <w:sz w:val="24"/>
                <w:highlight w:val="none"/>
              </w:rPr>
            </w:pPr>
          </w:p>
        </w:tc>
        <w:tc>
          <w:tcPr>
            <w:tcW w:w="3118" w:type="dxa"/>
            <w:vAlign w:val="center"/>
          </w:tcPr>
          <w:p w14:paraId="6ACCC606">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质量标准</w:t>
            </w:r>
          </w:p>
        </w:tc>
      </w:tr>
      <w:tr w14:paraId="08EB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1CF8935A">
            <w:pPr>
              <w:spacing w:line="360" w:lineRule="auto"/>
              <w:jc w:val="center"/>
              <w:rPr>
                <w:rFonts w:hint="eastAsia" w:ascii="宋体" w:hAnsi="宋体" w:cs="宋体"/>
                <w:color w:val="auto"/>
                <w:sz w:val="24"/>
                <w:highlight w:val="none"/>
              </w:rPr>
            </w:pPr>
          </w:p>
        </w:tc>
        <w:tc>
          <w:tcPr>
            <w:tcW w:w="1417" w:type="dxa"/>
            <w:vAlign w:val="center"/>
          </w:tcPr>
          <w:p w14:paraId="7E4ED263">
            <w:pPr>
              <w:snapToGrid w:val="0"/>
              <w:spacing w:line="360" w:lineRule="auto"/>
              <w:jc w:val="center"/>
              <w:rPr>
                <w:rFonts w:hint="eastAsia" w:ascii="宋体" w:hAnsi="宋体" w:cs="宋体"/>
                <w:color w:val="auto"/>
                <w:sz w:val="24"/>
                <w:highlight w:val="none"/>
              </w:rPr>
            </w:pPr>
          </w:p>
        </w:tc>
        <w:tc>
          <w:tcPr>
            <w:tcW w:w="1842" w:type="dxa"/>
            <w:vAlign w:val="center"/>
          </w:tcPr>
          <w:p w14:paraId="06625A96">
            <w:pPr>
              <w:snapToGrid w:val="0"/>
              <w:spacing w:line="360" w:lineRule="auto"/>
              <w:jc w:val="center"/>
              <w:rPr>
                <w:rFonts w:hint="eastAsia" w:ascii="宋体" w:hAnsi="宋体" w:cs="宋体"/>
                <w:color w:val="auto"/>
                <w:sz w:val="24"/>
                <w:highlight w:val="none"/>
              </w:rPr>
            </w:pPr>
          </w:p>
        </w:tc>
        <w:tc>
          <w:tcPr>
            <w:tcW w:w="3117" w:type="dxa"/>
            <w:vAlign w:val="center"/>
          </w:tcPr>
          <w:p w14:paraId="1CF18DAC">
            <w:pPr>
              <w:snapToGrid w:val="0"/>
              <w:spacing w:line="360" w:lineRule="auto"/>
              <w:jc w:val="center"/>
              <w:rPr>
                <w:rFonts w:hint="eastAsia" w:ascii="宋体" w:hAnsi="宋体" w:cs="宋体"/>
                <w:color w:val="auto"/>
                <w:sz w:val="24"/>
                <w:highlight w:val="none"/>
              </w:rPr>
            </w:pPr>
          </w:p>
        </w:tc>
        <w:tc>
          <w:tcPr>
            <w:tcW w:w="993" w:type="dxa"/>
            <w:vAlign w:val="center"/>
          </w:tcPr>
          <w:p w14:paraId="01068EBD">
            <w:pPr>
              <w:snapToGrid w:val="0"/>
              <w:spacing w:line="360" w:lineRule="auto"/>
              <w:jc w:val="center"/>
              <w:rPr>
                <w:rFonts w:hint="eastAsia" w:ascii="宋体" w:hAnsi="宋体" w:cs="宋体"/>
                <w:color w:val="auto"/>
                <w:sz w:val="24"/>
                <w:highlight w:val="none"/>
              </w:rPr>
            </w:pPr>
          </w:p>
        </w:tc>
        <w:tc>
          <w:tcPr>
            <w:tcW w:w="1558" w:type="dxa"/>
            <w:vAlign w:val="center"/>
          </w:tcPr>
          <w:p w14:paraId="4D11B1C5">
            <w:pPr>
              <w:spacing w:line="360" w:lineRule="auto"/>
              <w:jc w:val="center"/>
              <w:rPr>
                <w:rFonts w:hint="eastAsia" w:ascii="宋体" w:hAnsi="宋体" w:cs="宋体"/>
                <w:color w:val="auto"/>
                <w:sz w:val="24"/>
                <w:highlight w:val="none"/>
              </w:rPr>
            </w:pPr>
          </w:p>
        </w:tc>
        <w:tc>
          <w:tcPr>
            <w:tcW w:w="1988" w:type="dxa"/>
            <w:vAlign w:val="center"/>
          </w:tcPr>
          <w:p w14:paraId="0A1BA2D7">
            <w:pPr>
              <w:spacing w:line="360" w:lineRule="auto"/>
              <w:jc w:val="center"/>
              <w:rPr>
                <w:rFonts w:hint="eastAsia" w:ascii="宋体" w:hAnsi="宋体" w:cs="宋体"/>
                <w:color w:val="auto"/>
                <w:sz w:val="24"/>
                <w:highlight w:val="none"/>
              </w:rPr>
            </w:pPr>
          </w:p>
        </w:tc>
        <w:tc>
          <w:tcPr>
            <w:tcW w:w="3118" w:type="dxa"/>
            <w:vAlign w:val="center"/>
          </w:tcPr>
          <w:p w14:paraId="4FB22FF9">
            <w:pPr>
              <w:spacing w:line="360" w:lineRule="auto"/>
              <w:jc w:val="center"/>
              <w:rPr>
                <w:rFonts w:hint="eastAsia" w:ascii="宋体" w:hAnsi="宋体" w:cs="宋体"/>
                <w:b/>
                <w:bCs/>
                <w:color w:val="auto"/>
                <w:sz w:val="24"/>
                <w:highlight w:val="none"/>
              </w:rPr>
            </w:pPr>
          </w:p>
        </w:tc>
      </w:tr>
      <w:tr w14:paraId="1FF3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7002906A">
            <w:pPr>
              <w:spacing w:line="360" w:lineRule="auto"/>
              <w:jc w:val="center"/>
              <w:rPr>
                <w:rFonts w:hint="eastAsia" w:ascii="宋体" w:hAnsi="宋体" w:cs="宋体"/>
                <w:color w:val="auto"/>
                <w:sz w:val="24"/>
                <w:highlight w:val="none"/>
              </w:rPr>
            </w:pPr>
          </w:p>
        </w:tc>
        <w:tc>
          <w:tcPr>
            <w:tcW w:w="1417" w:type="dxa"/>
            <w:vAlign w:val="center"/>
          </w:tcPr>
          <w:p w14:paraId="203B63E5">
            <w:pPr>
              <w:snapToGrid w:val="0"/>
              <w:spacing w:line="360" w:lineRule="auto"/>
              <w:jc w:val="center"/>
              <w:rPr>
                <w:rFonts w:hint="eastAsia" w:ascii="宋体" w:hAnsi="宋体" w:cs="宋体"/>
                <w:color w:val="auto"/>
                <w:sz w:val="24"/>
                <w:highlight w:val="none"/>
              </w:rPr>
            </w:pPr>
          </w:p>
        </w:tc>
        <w:tc>
          <w:tcPr>
            <w:tcW w:w="1842" w:type="dxa"/>
            <w:vAlign w:val="center"/>
          </w:tcPr>
          <w:p w14:paraId="1C5F875B">
            <w:pPr>
              <w:snapToGrid w:val="0"/>
              <w:spacing w:line="360" w:lineRule="auto"/>
              <w:jc w:val="center"/>
              <w:rPr>
                <w:rFonts w:hint="eastAsia" w:ascii="宋体" w:hAnsi="宋体" w:cs="宋体"/>
                <w:color w:val="auto"/>
                <w:sz w:val="24"/>
                <w:highlight w:val="none"/>
              </w:rPr>
            </w:pPr>
          </w:p>
        </w:tc>
        <w:tc>
          <w:tcPr>
            <w:tcW w:w="3117" w:type="dxa"/>
            <w:vAlign w:val="center"/>
          </w:tcPr>
          <w:p w14:paraId="5F2520EF">
            <w:pPr>
              <w:snapToGrid w:val="0"/>
              <w:spacing w:line="360" w:lineRule="auto"/>
              <w:jc w:val="center"/>
              <w:rPr>
                <w:rFonts w:hint="eastAsia" w:ascii="宋体" w:hAnsi="宋体" w:cs="宋体"/>
                <w:color w:val="auto"/>
                <w:sz w:val="24"/>
                <w:highlight w:val="none"/>
              </w:rPr>
            </w:pPr>
          </w:p>
        </w:tc>
        <w:tc>
          <w:tcPr>
            <w:tcW w:w="993" w:type="dxa"/>
            <w:vAlign w:val="center"/>
          </w:tcPr>
          <w:p w14:paraId="77D15A4D">
            <w:pPr>
              <w:snapToGrid w:val="0"/>
              <w:spacing w:line="360" w:lineRule="auto"/>
              <w:jc w:val="center"/>
              <w:rPr>
                <w:rFonts w:hint="eastAsia" w:ascii="宋体" w:hAnsi="宋体" w:cs="宋体"/>
                <w:color w:val="auto"/>
                <w:sz w:val="24"/>
                <w:highlight w:val="none"/>
              </w:rPr>
            </w:pPr>
          </w:p>
        </w:tc>
        <w:tc>
          <w:tcPr>
            <w:tcW w:w="1558" w:type="dxa"/>
            <w:vAlign w:val="center"/>
          </w:tcPr>
          <w:p w14:paraId="48590521">
            <w:pPr>
              <w:spacing w:line="360" w:lineRule="auto"/>
              <w:jc w:val="center"/>
              <w:rPr>
                <w:rFonts w:hint="eastAsia" w:ascii="宋体" w:hAnsi="宋体" w:cs="宋体"/>
                <w:color w:val="auto"/>
                <w:sz w:val="24"/>
                <w:highlight w:val="none"/>
              </w:rPr>
            </w:pPr>
          </w:p>
        </w:tc>
        <w:tc>
          <w:tcPr>
            <w:tcW w:w="1988" w:type="dxa"/>
            <w:vAlign w:val="center"/>
          </w:tcPr>
          <w:p w14:paraId="652545C2">
            <w:pPr>
              <w:spacing w:line="360" w:lineRule="auto"/>
              <w:jc w:val="center"/>
              <w:rPr>
                <w:rFonts w:hint="eastAsia" w:ascii="宋体" w:hAnsi="宋体" w:cs="宋体"/>
                <w:color w:val="auto"/>
                <w:sz w:val="24"/>
                <w:highlight w:val="none"/>
              </w:rPr>
            </w:pPr>
          </w:p>
        </w:tc>
        <w:tc>
          <w:tcPr>
            <w:tcW w:w="3118" w:type="dxa"/>
            <w:vAlign w:val="center"/>
          </w:tcPr>
          <w:p w14:paraId="6BA404D3">
            <w:pPr>
              <w:spacing w:line="360" w:lineRule="auto"/>
              <w:jc w:val="center"/>
              <w:rPr>
                <w:rFonts w:hint="eastAsia" w:ascii="宋体" w:hAnsi="宋体" w:cs="宋体"/>
                <w:b/>
                <w:bCs/>
                <w:color w:val="auto"/>
                <w:sz w:val="24"/>
                <w:highlight w:val="none"/>
              </w:rPr>
            </w:pPr>
          </w:p>
        </w:tc>
      </w:tr>
      <w:tr w14:paraId="4CC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610D47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14:paraId="13D92CAC">
            <w:pPr>
              <w:spacing w:line="360" w:lineRule="auto"/>
              <w:jc w:val="center"/>
              <w:rPr>
                <w:rFonts w:hint="eastAsia" w:ascii="宋体" w:hAnsi="宋体" w:cs="宋体"/>
                <w:color w:val="auto"/>
                <w:sz w:val="24"/>
                <w:highlight w:val="none"/>
              </w:rPr>
            </w:pPr>
          </w:p>
        </w:tc>
        <w:tc>
          <w:tcPr>
            <w:tcW w:w="3118" w:type="dxa"/>
            <w:vAlign w:val="center"/>
          </w:tcPr>
          <w:p w14:paraId="7FB0CB66">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实施期</w:t>
            </w:r>
          </w:p>
        </w:tc>
      </w:tr>
      <w:tr w14:paraId="6678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4943FFD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14:paraId="7ABEC410">
            <w:pPr>
              <w:spacing w:line="360" w:lineRule="auto"/>
              <w:jc w:val="center"/>
              <w:rPr>
                <w:rFonts w:hint="eastAsia" w:ascii="宋体" w:hAnsi="宋体" w:cs="宋体"/>
                <w:color w:val="auto"/>
                <w:sz w:val="24"/>
                <w:highlight w:val="none"/>
              </w:rPr>
            </w:pPr>
          </w:p>
        </w:tc>
        <w:tc>
          <w:tcPr>
            <w:tcW w:w="3118" w:type="dxa"/>
            <w:vAlign w:val="center"/>
          </w:tcPr>
          <w:p w14:paraId="6EFC459B">
            <w:pPr>
              <w:spacing w:line="360" w:lineRule="auto"/>
              <w:jc w:val="center"/>
              <w:rPr>
                <w:rFonts w:hint="eastAsia" w:ascii="宋体" w:hAnsi="宋体" w:cs="宋体"/>
                <w:color w:val="auto"/>
                <w:sz w:val="24"/>
                <w:highlight w:val="none"/>
              </w:rPr>
            </w:pPr>
          </w:p>
        </w:tc>
      </w:tr>
    </w:tbl>
    <w:p w14:paraId="5319CB9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F5C595B">
      <w:p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14:paraId="4350BA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43EA0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00FF786">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213D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14:paraId="40CED97F">
      <w:pPr>
        <w:pStyle w:val="2"/>
        <w:rPr>
          <w:color w:val="auto"/>
          <w:highlight w:val="none"/>
          <w:lang w:val="zh-CN"/>
        </w:rPr>
      </w:pPr>
    </w:p>
    <w:p w14:paraId="58F99CF4">
      <w:pPr>
        <w:spacing w:line="360" w:lineRule="auto"/>
        <w:ind w:firstLine="482" w:firstLineChars="200"/>
        <w:rPr>
          <w:rFonts w:hint="eastAsia" w:ascii="宋体" w:hAnsi="宋体" w:cs="宋体"/>
          <w:b/>
          <w:color w:val="auto"/>
          <w:kern w:val="0"/>
          <w:sz w:val="24"/>
          <w:highlight w:val="none"/>
        </w:rPr>
      </w:pPr>
    </w:p>
    <w:p w14:paraId="45DD36EF">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0C6B465">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1D2F809">
      <w:pPr>
        <w:pStyle w:val="39"/>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A6F7D84">
      <w:pPr>
        <w:pStyle w:val="39"/>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1BAEBA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786BC1">
      <w:pPr>
        <w:spacing w:line="360" w:lineRule="auto"/>
        <w:ind w:right="420" w:firstLine="3614" w:firstLineChars="1000"/>
        <w:rPr>
          <w:rFonts w:hint="eastAsia" w:ascii="宋体" w:hAnsi="宋体" w:cs="宋体"/>
          <w:b/>
          <w:color w:val="auto"/>
          <w:kern w:val="0"/>
          <w:sz w:val="36"/>
          <w:szCs w:val="36"/>
          <w:highlight w:val="none"/>
        </w:rPr>
      </w:pPr>
    </w:p>
    <w:p w14:paraId="1BEAB20A">
      <w:pPr>
        <w:spacing w:line="360" w:lineRule="auto"/>
        <w:ind w:right="420" w:firstLine="3614" w:firstLineChars="1000"/>
        <w:rPr>
          <w:rFonts w:hint="eastAsia" w:ascii="宋体" w:hAnsi="宋体" w:cs="宋体"/>
          <w:b/>
          <w:color w:val="auto"/>
          <w:kern w:val="0"/>
          <w:sz w:val="36"/>
          <w:szCs w:val="36"/>
          <w:highlight w:val="none"/>
        </w:rPr>
      </w:pPr>
    </w:p>
    <w:p w14:paraId="38F196A8">
      <w:pPr>
        <w:spacing w:line="360" w:lineRule="auto"/>
        <w:ind w:right="420" w:firstLine="3614" w:firstLineChars="1000"/>
        <w:rPr>
          <w:rFonts w:hint="eastAsia" w:ascii="宋体" w:hAnsi="宋体" w:cs="宋体"/>
          <w:b/>
          <w:color w:val="auto"/>
          <w:kern w:val="0"/>
          <w:sz w:val="36"/>
          <w:szCs w:val="36"/>
          <w:highlight w:val="none"/>
        </w:rPr>
      </w:pPr>
    </w:p>
    <w:p w14:paraId="56CFA2E8">
      <w:pPr>
        <w:spacing w:line="360" w:lineRule="auto"/>
        <w:ind w:right="420" w:firstLine="3614" w:firstLineChars="1000"/>
        <w:rPr>
          <w:rFonts w:hint="eastAsia" w:ascii="宋体" w:hAnsi="宋体" w:cs="宋体"/>
          <w:b/>
          <w:color w:val="auto"/>
          <w:kern w:val="0"/>
          <w:sz w:val="36"/>
          <w:szCs w:val="36"/>
          <w:highlight w:val="none"/>
        </w:rPr>
      </w:pPr>
    </w:p>
    <w:p w14:paraId="1ADFE5DB">
      <w:pPr>
        <w:spacing w:line="360" w:lineRule="auto"/>
        <w:ind w:right="420" w:firstLine="3614" w:firstLineChars="1000"/>
        <w:rPr>
          <w:rFonts w:hint="eastAsia" w:ascii="宋体" w:hAnsi="宋体" w:cs="宋体"/>
          <w:b/>
          <w:color w:val="auto"/>
          <w:kern w:val="0"/>
          <w:sz w:val="36"/>
          <w:szCs w:val="36"/>
          <w:highlight w:val="none"/>
        </w:rPr>
      </w:pPr>
    </w:p>
    <w:p w14:paraId="54C3B795">
      <w:pPr>
        <w:spacing w:line="360" w:lineRule="auto"/>
        <w:ind w:right="420" w:firstLine="3614" w:firstLineChars="1000"/>
        <w:rPr>
          <w:rFonts w:hint="eastAsia" w:ascii="宋体" w:hAnsi="宋体" w:cs="宋体"/>
          <w:b/>
          <w:color w:val="auto"/>
          <w:kern w:val="0"/>
          <w:sz w:val="36"/>
          <w:szCs w:val="36"/>
          <w:highlight w:val="none"/>
        </w:rPr>
      </w:pPr>
    </w:p>
    <w:p w14:paraId="71481513">
      <w:pPr>
        <w:spacing w:line="360" w:lineRule="auto"/>
        <w:ind w:right="420" w:firstLine="3614" w:firstLineChars="1000"/>
        <w:rPr>
          <w:rFonts w:hint="eastAsia" w:ascii="宋体" w:hAnsi="宋体" w:cs="宋体"/>
          <w:b/>
          <w:color w:val="auto"/>
          <w:kern w:val="0"/>
          <w:sz w:val="36"/>
          <w:szCs w:val="36"/>
          <w:highlight w:val="none"/>
        </w:rPr>
      </w:pPr>
    </w:p>
    <w:p w14:paraId="235F81BE">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7D4C35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13" w:name="_Toc465665161"/>
      <w:r>
        <w:rPr>
          <w:rFonts w:hint="eastAsia" w:ascii="宋体" w:hAnsi="宋体" w:cs="宋体"/>
          <w:color w:val="auto"/>
          <w:highlight w:val="none"/>
        </w:rPr>
        <w:t>附件</w:t>
      </w:r>
      <w:bookmarkEnd w:id="513"/>
    </w:p>
    <w:p w14:paraId="2F714A5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C98542D">
      <w:pPr>
        <w:spacing w:line="360" w:lineRule="auto"/>
        <w:jc w:val="center"/>
        <w:rPr>
          <w:rFonts w:hint="eastAsia"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60AC10AE">
      <w:pPr>
        <w:spacing w:line="360" w:lineRule="auto"/>
        <w:rPr>
          <w:rFonts w:hint="eastAsia" w:ascii="宋体" w:hAnsi="宋体" w:cs="宋体"/>
          <w:b/>
          <w:color w:val="auto"/>
          <w:spacing w:val="6"/>
          <w:sz w:val="30"/>
          <w:szCs w:val="30"/>
          <w:highlight w:val="none"/>
        </w:rPr>
      </w:pPr>
    </w:p>
    <w:p w14:paraId="4E4648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7E05D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D2292B2">
      <w:pPr>
        <w:spacing w:line="360" w:lineRule="auto"/>
        <w:ind w:firstLine="480" w:firstLineChars="200"/>
        <w:rPr>
          <w:rFonts w:hint="eastAsia" w:ascii="宋体" w:hAnsi="宋体" w:cs="宋体"/>
          <w:color w:val="auto"/>
          <w:sz w:val="24"/>
          <w:highlight w:val="none"/>
        </w:rPr>
      </w:pPr>
    </w:p>
    <w:p w14:paraId="50D8E683">
      <w:pPr>
        <w:spacing w:line="360" w:lineRule="auto"/>
        <w:ind w:firstLine="480" w:firstLineChars="200"/>
        <w:rPr>
          <w:rFonts w:hint="eastAsia" w:ascii="宋体" w:hAnsi="宋体" w:cs="宋体"/>
          <w:color w:val="auto"/>
          <w:sz w:val="24"/>
          <w:highlight w:val="none"/>
        </w:rPr>
      </w:pPr>
    </w:p>
    <w:p w14:paraId="1E1D1DB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4D74861">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14:paraId="632994BC">
      <w:pPr>
        <w:spacing w:line="360" w:lineRule="auto"/>
        <w:ind w:firstLine="480" w:firstLineChars="200"/>
        <w:rPr>
          <w:rFonts w:hint="eastAsia" w:ascii="宋体" w:hAnsi="宋体" w:cs="宋体"/>
          <w:color w:val="auto"/>
          <w:sz w:val="24"/>
          <w:highlight w:val="none"/>
        </w:rPr>
      </w:pPr>
    </w:p>
    <w:p w14:paraId="582C4036">
      <w:pPr>
        <w:spacing w:line="360" w:lineRule="auto"/>
        <w:ind w:firstLine="420" w:firstLineChars="200"/>
        <w:rPr>
          <w:rFonts w:hint="eastAsia" w:ascii="宋体" w:hAnsi="宋体" w:cs="宋体"/>
          <w:color w:val="auto"/>
          <w:highlight w:val="none"/>
        </w:rPr>
      </w:pPr>
    </w:p>
    <w:p w14:paraId="4E055672">
      <w:pPr>
        <w:spacing w:line="360" w:lineRule="auto"/>
        <w:ind w:firstLine="420" w:firstLineChars="200"/>
        <w:rPr>
          <w:rFonts w:hint="eastAsia" w:ascii="宋体" w:hAnsi="宋体" w:cs="宋体"/>
          <w:color w:val="auto"/>
          <w:highlight w:val="none"/>
        </w:rPr>
      </w:pPr>
    </w:p>
    <w:p w14:paraId="04E5DEC7">
      <w:pPr>
        <w:spacing w:line="360" w:lineRule="auto"/>
        <w:ind w:firstLine="420" w:firstLineChars="200"/>
        <w:rPr>
          <w:rFonts w:hint="eastAsia" w:ascii="宋体" w:hAnsi="宋体" w:cs="宋体"/>
          <w:color w:val="auto"/>
          <w:highlight w:val="none"/>
        </w:rPr>
      </w:pPr>
    </w:p>
    <w:p w14:paraId="7A123940">
      <w:pPr>
        <w:spacing w:line="360" w:lineRule="auto"/>
        <w:ind w:firstLine="420" w:firstLineChars="200"/>
        <w:rPr>
          <w:rFonts w:hint="eastAsia" w:ascii="宋体" w:hAnsi="宋体" w:cs="宋体"/>
          <w:color w:val="auto"/>
          <w:highlight w:val="none"/>
        </w:rPr>
      </w:pPr>
    </w:p>
    <w:p w14:paraId="01234B14">
      <w:pPr>
        <w:spacing w:line="360" w:lineRule="auto"/>
        <w:rPr>
          <w:rFonts w:hint="eastAsia" w:ascii="宋体" w:hAnsi="宋体" w:cs="宋体"/>
          <w:b/>
          <w:color w:val="auto"/>
          <w:sz w:val="24"/>
          <w:highlight w:val="none"/>
        </w:rPr>
      </w:pPr>
    </w:p>
    <w:p w14:paraId="0480B52F">
      <w:pPr>
        <w:spacing w:line="360" w:lineRule="auto"/>
        <w:rPr>
          <w:rFonts w:hint="eastAsia" w:ascii="宋体" w:hAnsi="宋体" w:cs="宋体"/>
          <w:b/>
          <w:color w:val="auto"/>
          <w:sz w:val="24"/>
          <w:highlight w:val="none"/>
        </w:rPr>
      </w:pPr>
    </w:p>
    <w:p w14:paraId="5D30E56E">
      <w:pPr>
        <w:spacing w:line="360" w:lineRule="auto"/>
        <w:rPr>
          <w:rFonts w:hint="eastAsia" w:ascii="宋体" w:hAnsi="宋体" w:cs="宋体"/>
          <w:b/>
          <w:color w:val="auto"/>
          <w:sz w:val="24"/>
          <w:highlight w:val="none"/>
        </w:rPr>
      </w:pPr>
    </w:p>
    <w:p w14:paraId="414329BD">
      <w:pPr>
        <w:spacing w:line="360" w:lineRule="auto"/>
        <w:rPr>
          <w:rFonts w:hint="eastAsia" w:ascii="宋体" w:hAnsi="宋体" w:cs="宋体"/>
          <w:b/>
          <w:color w:val="auto"/>
          <w:sz w:val="24"/>
          <w:highlight w:val="none"/>
        </w:rPr>
      </w:pPr>
    </w:p>
    <w:p w14:paraId="5A4E7ED4">
      <w:pPr>
        <w:spacing w:line="360" w:lineRule="auto"/>
        <w:rPr>
          <w:rFonts w:hint="eastAsia" w:ascii="宋体" w:hAnsi="宋体" w:cs="宋体"/>
          <w:b/>
          <w:color w:val="auto"/>
          <w:sz w:val="24"/>
          <w:highlight w:val="none"/>
        </w:rPr>
      </w:pPr>
    </w:p>
    <w:p w14:paraId="7FDAE0DC">
      <w:pPr>
        <w:spacing w:line="360" w:lineRule="auto"/>
        <w:rPr>
          <w:rFonts w:hint="eastAsia" w:ascii="宋体" w:hAnsi="宋体" w:cs="宋体"/>
          <w:b/>
          <w:color w:val="auto"/>
          <w:sz w:val="24"/>
          <w:highlight w:val="none"/>
        </w:rPr>
      </w:pPr>
    </w:p>
    <w:p w14:paraId="666C9E54">
      <w:pPr>
        <w:spacing w:line="360" w:lineRule="auto"/>
        <w:rPr>
          <w:rFonts w:hint="eastAsia" w:ascii="宋体" w:hAnsi="宋体" w:cs="宋体"/>
          <w:b/>
          <w:color w:val="auto"/>
          <w:sz w:val="24"/>
          <w:highlight w:val="none"/>
        </w:rPr>
      </w:pPr>
    </w:p>
    <w:p w14:paraId="33F8BF7B">
      <w:pPr>
        <w:spacing w:line="360" w:lineRule="auto"/>
        <w:rPr>
          <w:rFonts w:hint="eastAsia" w:ascii="宋体" w:hAnsi="宋体" w:cs="宋体"/>
          <w:b/>
          <w:color w:val="auto"/>
          <w:sz w:val="24"/>
          <w:highlight w:val="none"/>
        </w:rPr>
      </w:pPr>
    </w:p>
    <w:p w14:paraId="380EEDF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858EF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0FE2E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6CC31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F36923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01781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BC03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E4FC5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E8B8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B7A2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224E6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5348D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307A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574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9233ED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B5F923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EEB67E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E0700B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3ADD5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2E224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B492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0690BF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2ED5F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76B8D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57D95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9E985B7">
      <w:pPr>
        <w:spacing w:line="360" w:lineRule="auto"/>
        <w:jc w:val="center"/>
        <w:rPr>
          <w:rFonts w:hint="eastAsia" w:ascii="宋体" w:hAnsi="宋体" w:cs="宋体"/>
          <w:b/>
          <w:bCs/>
          <w:color w:val="auto"/>
          <w:sz w:val="24"/>
          <w:highlight w:val="none"/>
        </w:rPr>
      </w:pPr>
    </w:p>
    <w:p w14:paraId="40219C30">
      <w:pPr>
        <w:spacing w:line="360" w:lineRule="auto"/>
        <w:rPr>
          <w:rFonts w:hint="eastAsia" w:ascii="宋体" w:hAnsi="宋体" w:cs="宋体"/>
          <w:b/>
          <w:color w:val="auto"/>
          <w:sz w:val="24"/>
          <w:highlight w:val="none"/>
        </w:rPr>
      </w:pPr>
    </w:p>
    <w:p w14:paraId="47815923">
      <w:pPr>
        <w:spacing w:line="360" w:lineRule="auto"/>
        <w:rPr>
          <w:rFonts w:hint="eastAsia" w:ascii="宋体" w:hAnsi="宋体" w:cs="宋体"/>
          <w:b/>
          <w:color w:val="auto"/>
          <w:sz w:val="24"/>
          <w:highlight w:val="none"/>
        </w:rPr>
      </w:pPr>
    </w:p>
    <w:p w14:paraId="2052D746">
      <w:pPr>
        <w:spacing w:line="360" w:lineRule="auto"/>
        <w:rPr>
          <w:rFonts w:hint="eastAsia" w:ascii="宋体" w:hAnsi="宋体" w:cs="宋体"/>
          <w:b/>
          <w:color w:val="auto"/>
          <w:sz w:val="24"/>
          <w:highlight w:val="none"/>
        </w:rPr>
      </w:pPr>
    </w:p>
    <w:p w14:paraId="6A2ADBA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006EA76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32437C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E3AE2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C823DC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3EFA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F8A56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0902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625F01">
      <w:pPr>
        <w:widowControl/>
        <w:spacing w:line="360" w:lineRule="auto"/>
        <w:ind w:firstLine="600" w:firstLineChars="200"/>
        <w:jc w:val="left"/>
        <w:rPr>
          <w:rFonts w:hint="eastAsia" w:ascii="宋体" w:hAnsi="宋体" w:cs="宋体"/>
          <w:color w:val="auto"/>
          <w:sz w:val="30"/>
          <w:szCs w:val="30"/>
          <w:highlight w:val="none"/>
        </w:rPr>
      </w:pPr>
    </w:p>
    <w:p w14:paraId="243F4D72">
      <w:pPr>
        <w:spacing w:line="360" w:lineRule="auto"/>
        <w:jc w:val="center"/>
        <w:rPr>
          <w:rFonts w:hint="eastAsia" w:ascii="宋体" w:hAnsi="宋体" w:cs="宋体"/>
          <w:b/>
          <w:color w:val="auto"/>
          <w:spacing w:val="6"/>
          <w:sz w:val="32"/>
          <w:szCs w:val="32"/>
          <w:highlight w:val="none"/>
        </w:rPr>
      </w:pPr>
    </w:p>
    <w:p w14:paraId="03403892">
      <w:pPr>
        <w:spacing w:line="360" w:lineRule="auto"/>
        <w:jc w:val="center"/>
        <w:rPr>
          <w:rFonts w:hint="eastAsia" w:ascii="宋体" w:hAnsi="宋体" w:cs="宋体"/>
          <w:b/>
          <w:color w:val="auto"/>
          <w:spacing w:val="6"/>
          <w:sz w:val="32"/>
          <w:szCs w:val="32"/>
          <w:highlight w:val="none"/>
        </w:rPr>
      </w:pPr>
    </w:p>
    <w:p w14:paraId="6541E9F6">
      <w:pPr>
        <w:spacing w:line="360" w:lineRule="auto"/>
        <w:jc w:val="center"/>
        <w:rPr>
          <w:rFonts w:hint="eastAsia" w:ascii="宋体" w:hAnsi="宋体" w:cs="宋体"/>
          <w:b/>
          <w:color w:val="auto"/>
          <w:spacing w:val="6"/>
          <w:sz w:val="32"/>
          <w:szCs w:val="32"/>
          <w:highlight w:val="none"/>
        </w:rPr>
      </w:pPr>
    </w:p>
    <w:p w14:paraId="50EBDED9">
      <w:pPr>
        <w:spacing w:line="360" w:lineRule="auto"/>
        <w:jc w:val="center"/>
        <w:rPr>
          <w:rFonts w:hint="eastAsia" w:ascii="宋体" w:hAnsi="宋体" w:cs="宋体"/>
          <w:b/>
          <w:color w:val="auto"/>
          <w:spacing w:val="6"/>
          <w:sz w:val="32"/>
          <w:szCs w:val="32"/>
          <w:highlight w:val="none"/>
        </w:rPr>
      </w:pPr>
    </w:p>
    <w:p w14:paraId="75F1085E">
      <w:pPr>
        <w:spacing w:line="360" w:lineRule="auto"/>
        <w:jc w:val="center"/>
        <w:rPr>
          <w:rFonts w:hint="eastAsia" w:ascii="宋体" w:hAnsi="宋体" w:cs="宋体"/>
          <w:b/>
          <w:color w:val="auto"/>
          <w:spacing w:val="6"/>
          <w:sz w:val="32"/>
          <w:szCs w:val="32"/>
          <w:highlight w:val="none"/>
        </w:rPr>
      </w:pPr>
    </w:p>
    <w:p w14:paraId="6B48B060">
      <w:pPr>
        <w:spacing w:line="360" w:lineRule="auto"/>
        <w:jc w:val="center"/>
        <w:rPr>
          <w:rFonts w:hint="eastAsia" w:ascii="宋体" w:hAnsi="宋体" w:cs="宋体"/>
          <w:b/>
          <w:color w:val="auto"/>
          <w:spacing w:val="6"/>
          <w:sz w:val="32"/>
          <w:szCs w:val="32"/>
          <w:highlight w:val="none"/>
        </w:rPr>
      </w:pPr>
    </w:p>
    <w:p w14:paraId="5276A0B1">
      <w:pPr>
        <w:spacing w:line="360" w:lineRule="auto"/>
        <w:jc w:val="center"/>
        <w:rPr>
          <w:rFonts w:hint="eastAsia" w:ascii="宋体" w:hAnsi="宋体" w:cs="宋体"/>
          <w:b/>
          <w:color w:val="auto"/>
          <w:spacing w:val="6"/>
          <w:sz w:val="32"/>
          <w:szCs w:val="32"/>
          <w:highlight w:val="none"/>
        </w:rPr>
      </w:pPr>
    </w:p>
    <w:p w14:paraId="09AD3FDA">
      <w:pPr>
        <w:spacing w:line="360" w:lineRule="auto"/>
        <w:jc w:val="center"/>
        <w:rPr>
          <w:rFonts w:hint="eastAsia" w:ascii="宋体" w:hAnsi="宋体" w:cs="宋体"/>
          <w:b/>
          <w:color w:val="auto"/>
          <w:spacing w:val="6"/>
          <w:sz w:val="32"/>
          <w:szCs w:val="32"/>
          <w:highlight w:val="none"/>
        </w:rPr>
      </w:pPr>
    </w:p>
    <w:p w14:paraId="6C755135">
      <w:pPr>
        <w:spacing w:line="360" w:lineRule="auto"/>
        <w:jc w:val="center"/>
        <w:rPr>
          <w:rFonts w:hint="eastAsia" w:ascii="宋体" w:hAnsi="宋体" w:cs="宋体"/>
          <w:b/>
          <w:color w:val="auto"/>
          <w:spacing w:val="6"/>
          <w:sz w:val="32"/>
          <w:szCs w:val="32"/>
          <w:highlight w:val="none"/>
        </w:rPr>
      </w:pPr>
    </w:p>
    <w:p w14:paraId="14764E31">
      <w:pPr>
        <w:spacing w:line="360" w:lineRule="auto"/>
        <w:jc w:val="center"/>
        <w:rPr>
          <w:rFonts w:hint="eastAsia" w:ascii="宋体" w:hAnsi="宋体" w:cs="宋体"/>
          <w:b/>
          <w:color w:val="auto"/>
          <w:spacing w:val="6"/>
          <w:sz w:val="32"/>
          <w:szCs w:val="32"/>
          <w:highlight w:val="none"/>
        </w:rPr>
      </w:pPr>
    </w:p>
    <w:p w14:paraId="3CB502C0">
      <w:pPr>
        <w:spacing w:line="360" w:lineRule="auto"/>
        <w:jc w:val="center"/>
        <w:rPr>
          <w:rFonts w:hint="eastAsia" w:ascii="宋体" w:hAnsi="宋体" w:cs="宋体"/>
          <w:b/>
          <w:color w:val="auto"/>
          <w:spacing w:val="6"/>
          <w:sz w:val="32"/>
          <w:szCs w:val="32"/>
          <w:highlight w:val="none"/>
        </w:rPr>
      </w:pPr>
    </w:p>
    <w:p w14:paraId="7F2E0357">
      <w:pPr>
        <w:spacing w:line="360" w:lineRule="auto"/>
        <w:jc w:val="center"/>
        <w:rPr>
          <w:rFonts w:hint="eastAsia" w:ascii="宋体" w:hAnsi="宋体" w:cs="宋体"/>
          <w:b/>
          <w:color w:val="auto"/>
          <w:spacing w:val="6"/>
          <w:sz w:val="32"/>
          <w:szCs w:val="32"/>
          <w:highlight w:val="none"/>
        </w:rPr>
      </w:pPr>
    </w:p>
    <w:p w14:paraId="233B2D78">
      <w:pPr>
        <w:spacing w:line="360" w:lineRule="auto"/>
        <w:jc w:val="left"/>
        <w:rPr>
          <w:rFonts w:hint="eastAsia" w:ascii="宋体" w:hAnsi="宋体" w:cs="宋体"/>
          <w:b/>
          <w:color w:val="auto"/>
          <w:spacing w:val="6"/>
          <w:sz w:val="32"/>
          <w:szCs w:val="32"/>
          <w:highlight w:val="none"/>
        </w:rPr>
      </w:pPr>
    </w:p>
    <w:p w14:paraId="2BB1C550">
      <w:pPr>
        <w:spacing w:line="360" w:lineRule="auto"/>
        <w:jc w:val="left"/>
        <w:rPr>
          <w:rFonts w:hint="eastAsia" w:ascii="宋体" w:hAnsi="宋体" w:cs="宋体"/>
          <w:b/>
          <w:color w:val="auto"/>
          <w:spacing w:val="6"/>
          <w:sz w:val="32"/>
          <w:szCs w:val="32"/>
          <w:highlight w:val="none"/>
        </w:rPr>
      </w:pPr>
    </w:p>
    <w:p w14:paraId="30969AC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FEDB32E">
      <w:pPr>
        <w:spacing w:line="360" w:lineRule="auto"/>
        <w:jc w:val="center"/>
        <w:rPr>
          <w:rFonts w:hint="eastAsia" w:ascii="宋体" w:hAnsi="宋体" w:cs="宋体"/>
          <w:b/>
          <w:color w:val="auto"/>
          <w:sz w:val="24"/>
          <w:highlight w:val="none"/>
        </w:rPr>
      </w:pPr>
    </w:p>
    <w:p w14:paraId="5243607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AB225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87A8AB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88BD4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9724D0">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9A71DD">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A8F2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A1E3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AB17B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0DF75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76B1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9E0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D294C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ED2A2C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9E00F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3103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A3FD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77359D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CF92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7BF9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1293A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6882E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8E74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7D8F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2604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B57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2CC35">
      <w:pPr>
        <w:spacing w:line="360" w:lineRule="auto"/>
        <w:rPr>
          <w:rFonts w:hint="eastAsia" w:ascii="宋体" w:hAnsi="宋体" w:cs="宋体"/>
          <w:color w:val="auto"/>
          <w:sz w:val="24"/>
          <w:highlight w:val="none"/>
        </w:rPr>
      </w:pPr>
    </w:p>
    <w:p w14:paraId="1D7432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0A9203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0F42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4657E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88B3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170161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C1D97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53B6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4AC77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2D915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123C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66BA8FD">
      <w:pPr>
        <w:spacing w:line="360" w:lineRule="auto"/>
        <w:rPr>
          <w:rFonts w:hint="eastAsia" w:ascii="宋体" w:hAnsi="宋体" w:cs="宋体"/>
          <w:b/>
          <w:color w:val="auto"/>
          <w:sz w:val="24"/>
          <w:highlight w:val="none"/>
        </w:rPr>
      </w:pPr>
    </w:p>
    <w:p w14:paraId="10A61352">
      <w:pPr>
        <w:spacing w:line="360" w:lineRule="auto"/>
        <w:rPr>
          <w:rFonts w:hint="eastAsia" w:ascii="宋体" w:hAnsi="宋体" w:cs="宋体"/>
          <w:b/>
          <w:color w:val="auto"/>
          <w:sz w:val="24"/>
          <w:highlight w:val="none"/>
        </w:rPr>
      </w:pPr>
    </w:p>
    <w:p w14:paraId="03B9FEA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CB76F8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A07CE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C10C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1D54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3385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479A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A3132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85AF708">
      <w:pPr>
        <w:spacing w:line="360" w:lineRule="auto"/>
        <w:rPr>
          <w:rFonts w:hint="eastAsia" w:ascii="宋体" w:hAnsi="宋体" w:cs="宋体"/>
          <w:b/>
          <w:color w:val="auto"/>
          <w:sz w:val="24"/>
          <w:highlight w:val="none"/>
        </w:rPr>
      </w:pPr>
    </w:p>
    <w:p w14:paraId="772CB837">
      <w:pPr>
        <w:autoSpaceDE w:val="0"/>
        <w:autoSpaceDN w:val="0"/>
        <w:jc w:val="center"/>
        <w:rPr>
          <w:rFonts w:hint="eastAsia" w:ascii="宋体" w:hAnsi="宋体" w:cs="宋体"/>
          <w:b/>
          <w:color w:val="auto"/>
          <w:spacing w:val="6"/>
          <w:sz w:val="32"/>
          <w:szCs w:val="32"/>
          <w:highlight w:val="none"/>
        </w:rPr>
      </w:pPr>
    </w:p>
    <w:p w14:paraId="6F29CE1D">
      <w:pPr>
        <w:autoSpaceDE w:val="0"/>
        <w:autoSpaceDN w:val="0"/>
        <w:jc w:val="center"/>
        <w:rPr>
          <w:rFonts w:hint="eastAsia" w:ascii="宋体" w:hAnsi="宋体" w:cs="宋体"/>
          <w:b/>
          <w:color w:val="auto"/>
          <w:spacing w:val="6"/>
          <w:sz w:val="32"/>
          <w:szCs w:val="32"/>
          <w:highlight w:val="none"/>
        </w:rPr>
      </w:pPr>
    </w:p>
    <w:p w14:paraId="5E2FA67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D40A02">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F74A5D">
      <w:pPr>
        <w:spacing w:line="360" w:lineRule="auto"/>
        <w:rPr>
          <w:rFonts w:hint="eastAsia" w:ascii="宋体" w:hAnsi="宋体" w:cs="宋体"/>
          <w:color w:val="auto"/>
          <w:sz w:val="24"/>
          <w:highlight w:val="none"/>
          <w:u w:val="single"/>
        </w:rPr>
      </w:pPr>
    </w:p>
    <w:p w14:paraId="1F8556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p>
    <w:p w14:paraId="376A57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047F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255F8BF">
      <w:pPr>
        <w:spacing w:line="360" w:lineRule="auto"/>
        <w:ind w:firstLine="494"/>
        <w:rPr>
          <w:rFonts w:hint="eastAsia" w:ascii="宋体" w:hAnsi="宋体" w:cs="宋体"/>
          <w:color w:val="auto"/>
          <w:sz w:val="24"/>
          <w:highlight w:val="none"/>
        </w:rPr>
      </w:pPr>
    </w:p>
    <w:p w14:paraId="01485F95">
      <w:pPr>
        <w:spacing w:line="360" w:lineRule="auto"/>
        <w:ind w:firstLine="494"/>
        <w:rPr>
          <w:rFonts w:hint="eastAsia" w:ascii="宋体" w:hAnsi="宋体" w:cs="宋体"/>
          <w:color w:val="auto"/>
          <w:sz w:val="24"/>
          <w:highlight w:val="none"/>
        </w:rPr>
      </w:pPr>
    </w:p>
    <w:p w14:paraId="5F0D4291">
      <w:pPr>
        <w:spacing w:line="360" w:lineRule="auto"/>
        <w:ind w:firstLine="494"/>
        <w:rPr>
          <w:rFonts w:hint="eastAsia" w:ascii="宋体" w:hAnsi="宋体" w:cs="宋体"/>
          <w:color w:val="auto"/>
          <w:sz w:val="24"/>
          <w:highlight w:val="none"/>
        </w:rPr>
      </w:pPr>
    </w:p>
    <w:p w14:paraId="68738D7B">
      <w:pPr>
        <w:spacing w:line="360" w:lineRule="auto"/>
        <w:ind w:firstLine="494"/>
        <w:rPr>
          <w:rFonts w:hint="eastAsia" w:ascii="宋体" w:hAnsi="宋体" w:cs="宋体"/>
          <w:color w:val="auto"/>
          <w:sz w:val="24"/>
          <w:highlight w:val="none"/>
        </w:rPr>
      </w:pPr>
    </w:p>
    <w:p w14:paraId="373F2B95">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513F08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CA87B9C">
      <w:pPr>
        <w:rPr>
          <w:rFonts w:hint="eastAsia" w:ascii="宋体" w:hAnsi="宋体" w:cs="宋体"/>
          <w:b/>
          <w:bCs/>
          <w:color w:val="auto"/>
          <w:sz w:val="24"/>
          <w:highlight w:val="none"/>
        </w:rPr>
      </w:pPr>
    </w:p>
    <w:p w14:paraId="0A3B3991">
      <w:pPr>
        <w:rPr>
          <w:rFonts w:hint="eastAsia" w:ascii="宋体" w:hAnsi="宋体" w:cs="宋体"/>
          <w:b/>
          <w:bCs/>
          <w:color w:val="auto"/>
          <w:sz w:val="24"/>
          <w:highlight w:val="none"/>
        </w:rPr>
      </w:pPr>
    </w:p>
    <w:p w14:paraId="1740FFE7">
      <w:pPr>
        <w:rPr>
          <w:rFonts w:hint="eastAsia" w:ascii="宋体" w:hAnsi="宋体" w:cs="宋体"/>
          <w:color w:val="auto"/>
          <w:sz w:val="24"/>
          <w:highlight w:val="none"/>
        </w:rPr>
      </w:pPr>
      <w:r>
        <w:rPr>
          <w:rFonts w:hint="eastAsia" w:ascii="宋体" w:hAnsi="宋体" w:cs="宋体"/>
          <w:b/>
          <w:bCs/>
          <w:color w:val="auto"/>
          <w:sz w:val="24"/>
          <w:highlight w:val="none"/>
        </w:rPr>
        <w:t>附：</w:t>
      </w:r>
    </w:p>
    <w:p w14:paraId="39AC70C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C4D410">
      <w:pPr>
        <w:autoSpaceDE w:val="0"/>
        <w:autoSpaceDN w:val="0"/>
        <w:jc w:val="center"/>
        <w:rPr>
          <w:rFonts w:hint="eastAsia" w:ascii="宋体" w:hAnsi="宋体" w:cs="宋体"/>
          <w:b/>
          <w:color w:val="auto"/>
          <w:spacing w:val="6"/>
          <w:sz w:val="32"/>
          <w:szCs w:val="32"/>
          <w:highlight w:val="none"/>
        </w:rPr>
      </w:pPr>
    </w:p>
    <w:p w14:paraId="1AFBFA6A">
      <w:pPr>
        <w:autoSpaceDE w:val="0"/>
        <w:autoSpaceDN w:val="0"/>
        <w:jc w:val="center"/>
        <w:rPr>
          <w:rFonts w:hint="eastAsia" w:ascii="宋体" w:hAnsi="宋体" w:cs="宋体"/>
          <w:b/>
          <w:color w:val="auto"/>
          <w:spacing w:val="6"/>
          <w:sz w:val="32"/>
          <w:szCs w:val="32"/>
          <w:highlight w:val="none"/>
        </w:rPr>
      </w:pPr>
    </w:p>
    <w:p w14:paraId="0ABE0BB5">
      <w:pPr>
        <w:autoSpaceDE w:val="0"/>
        <w:autoSpaceDN w:val="0"/>
        <w:jc w:val="center"/>
        <w:rPr>
          <w:rFonts w:hint="eastAsia" w:ascii="宋体" w:hAnsi="宋体" w:cs="宋体"/>
          <w:b/>
          <w:color w:val="auto"/>
          <w:spacing w:val="6"/>
          <w:sz w:val="32"/>
          <w:szCs w:val="32"/>
          <w:highlight w:val="none"/>
        </w:rPr>
      </w:pPr>
    </w:p>
    <w:p w14:paraId="689D6B47">
      <w:pPr>
        <w:autoSpaceDE w:val="0"/>
        <w:autoSpaceDN w:val="0"/>
        <w:jc w:val="center"/>
        <w:rPr>
          <w:rFonts w:hint="eastAsia" w:ascii="宋体" w:hAnsi="宋体" w:cs="宋体"/>
          <w:b/>
          <w:color w:val="auto"/>
          <w:spacing w:val="6"/>
          <w:sz w:val="32"/>
          <w:szCs w:val="32"/>
          <w:highlight w:val="none"/>
        </w:rPr>
      </w:pPr>
    </w:p>
    <w:p w14:paraId="405FDCAB">
      <w:pPr>
        <w:autoSpaceDE w:val="0"/>
        <w:autoSpaceDN w:val="0"/>
        <w:jc w:val="center"/>
        <w:rPr>
          <w:rFonts w:hint="eastAsia" w:ascii="宋体" w:hAnsi="宋体" w:cs="宋体"/>
          <w:b/>
          <w:color w:val="auto"/>
          <w:spacing w:val="6"/>
          <w:sz w:val="32"/>
          <w:szCs w:val="32"/>
          <w:highlight w:val="none"/>
        </w:rPr>
      </w:pPr>
    </w:p>
    <w:p w14:paraId="0DF7457F">
      <w:pPr>
        <w:autoSpaceDE w:val="0"/>
        <w:autoSpaceDN w:val="0"/>
        <w:jc w:val="center"/>
        <w:rPr>
          <w:rFonts w:hint="eastAsia" w:ascii="宋体" w:hAnsi="宋体" w:cs="宋体"/>
          <w:b/>
          <w:color w:val="auto"/>
          <w:spacing w:val="6"/>
          <w:sz w:val="32"/>
          <w:szCs w:val="32"/>
          <w:highlight w:val="none"/>
        </w:rPr>
      </w:pPr>
    </w:p>
    <w:p w14:paraId="0BB414F8">
      <w:pPr>
        <w:autoSpaceDE w:val="0"/>
        <w:autoSpaceDN w:val="0"/>
        <w:jc w:val="center"/>
        <w:rPr>
          <w:rFonts w:hint="eastAsia" w:ascii="宋体" w:hAnsi="宋体" w:cs="宋体"/>
          <w:b/>
          <w:color w:val="auto"/>
          <w:spacing w:val="6"/>
          <w:sz w:val="32"/>
          <w:szCs w:val="32"/>
          <w:highlight w:val="none"/>
        </w:rPr>
      </w:pPr>
    </w:p>
    <w:p w14:paraId="17644172">
      <w:pPr>
        <w:autoSpaceDE w:val="0"/>
        <w:autoSpaceDN w:val="0"/>
        <w:jc w:val="center"/>
        <w:rPr>
          <w:rFonts w:hint="eastAsia" w:ascii="宋体" w:hAnsi="宋体" w:cs="宋体"/>
          <w:b/>
          <w:color w:val="auto"/>
          <w:spacing w:val="6"/>
          <w:sz w:val="32"/>
          <w:szCs w:val="32"/>
          <w:highlight w:val="none"/>
        </w:rPr>
      </w:pPr>
    </w:p>
    <w:p w14:paraId="4C666A12">
      <w:pPr>
        <w:autoSpaceDE w:val="0"/>
        <w:autoSpaceDN w:val="0"/>
        <w:jc w:val="center"/>
        <w:rPr>
          <w:rFonts w:hint="eastAsia" w:ascii="宋体" w:hAnsi="宋体" w:cs="宋体"/>
          <w:b/>
          <w:color w:val="auto"/>
          <w:spacing w:val="6"/>
          <w:sz w:val="32"/>
          <w:szCs w:val="32"/>
          <w:highlight w:val="none"/>
        </w:rPr>
      </w:pPr>
    </w:p>
    <w:p w14:paraId="6064A884">
      <w:pPr>
        <w:autoSpaceDE w:val="0"/>
        <w:autoSpaceDN w:val="0"/>
        <w:jc w:val="center"/>
        <w:rPr>
          <w:rFonts w:hint="eastAsia" w:ascii="宋体" w:hAnsi="宋体" w:cs="宋体"/>
          <w:b/>
          <w:color w:val="auto"/>
          <w:spacing w:val="6"/>
          <w:sz w:val="32"/>
          <w:szCs w:val="32"/>
          <w:highlight w:val="none"/>
        </w:rPr>
      </w:pPr>
    </w:p>
    <w:p w14:paraId="5FD9E054">
      <w:pPr>
        <w:autoSpaceDE w:val="0"/>
        <w:autoSpaceDN w:val="0"/>
        <w:jc w:val="center"/>
        <w:rPr>
          <w:rFonts w:hint="eastAsia" w:ascii="宋体" w:hAnsi="宋体" w:cs="宋体"/>
          <w:b/>
          <w:color w:val="auto"/>
          <w:spacing w:val="6"/>
          <w:sz w:val="32"/>
          <w:szCs w:val="32"/>
          <w:highlight w:val="none"/>
        </w:rPr>
      </w:pPr>
    </w:p>
    <w:p w14:paraId="503154D8">
      <w:pPr>
        <w:autoSpaceDE w:val="0"/>
        <w:autoSpaceDN w:val="0"/>
        <w:jc w:val="center"/>
        <w:rPr>
          <w:rFonts w:hint="eastAsia" w:ascii="宋体" w:hAnsi="宋体" w:cs="宋体"/>
          <w:b/>
          <w:color w:val="auto"/>
          <w:spacing w:val="6"/>
          <w:sz w:val="32"/>
          <w:szCs w:val="32"/>
          <w:highlight w:val="none"/>
        </w:rPr>
      </w:pPr>
    </w:p>
    <w:p w14:paraId="0884CF51">
      <w:pPr>
        <w:autoSpaceDE w:val="0"/>
        <w:autoSpaceDN w:val="0"/>
        <w:jc w:val="center"/>
        <w:rPr>
          <w:rFonts w:hint="eastAsia" w:ascii="宋体" w:hAnsi="宋体" w:cs="宋体"/>
          <w:b/>
          <w:color w:val="auto"/>
          <w:spacing w:val="6"/>
          <w:sz w:val="32"/>
          <w:szCs w:val="32"/>
          <w:highlight w:val="none"/>
        </w:rPr>
      </w:pPr>
    </w:p>
    <w:p w14:paraId="3ACEABE0">
      <w:pPr>
        <w:pStyle w:val="6"/>
        <w:rPr>
          <w:color w:val="auto"/>
          <w:highlight w:val="none"/>
        </w:rPr>
      </w:pPr>
    </w:p>
    <w:p w14:paraId="2B5D0F29">
      <w:pPr>
        <w:autoSpaceDE w:val="0"/>
        <w:autoSpaceDN w:val="0"/>
        <w:jc w:val="center"/>
        <w:rPr>
          <w:rFonts w:hint="eastAsia" w:ascii="宋体" w:hAnsi="宋体" w:cs="宋体"/>
          <w:b/>
          <w:color w:val="auto"/>
          <w:spacing w:val="6"/>
          <w:sz w:val="32"/>
          <w:szCs w:val="32"/>
          <w:highlight w:val="none"/>
        </w:rPr>
      </w:pPr>
    </w:p>
    <w:p w14:paraId="239A2DB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3C5787">
      <w:pPr>
        <w:widowControl/>
        <w:spacing w:line="30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402DB6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997E33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76A4E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2FDF8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4B64F68">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0138BE">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B33EE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8520C1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D48530F">
      <w:pPr>
        <w:snapToGrid w:val="0"/>
        <w:spacing w:line="30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2F270F6E">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13DC5E0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4FEF0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79210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61A16BE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454BB91">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2E484F">
      <w:pPr>
        <w:snapToGrid w:val="0"/>
        <w:spacing w:line="30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3B8E48">
      <w:pPr>
        <w:snapToGrid w:val="0"/>
        <w:spacing w:line="30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7CD98">
      <w:pPr>
        <w:spacing w:line="30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22DF858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79907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35C0ABD">
      <w:pPr>
        <w:widowControl/>
        <w:spacing w:line="30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9170F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吴山教室一体机更新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734D9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C9F953">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38B40FA">
      <w:pPr>
        <w:pStyle w:val="3"/>
        <w:spacing w:line="30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B14FFE">
      <w:pPr>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5750CA">
      <w:pPr>
        <w:snapToGrid w:val="0"/>
        <w:spacing w:line="30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EF693A">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D923A3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637A4E">
      <w:pPr>
        <w:snapToGrid w:val="0"/>
        <w:spacing w:line="30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D3577E9">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85A542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627BA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C7F19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B9408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2CD95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11EE4">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7F1FA5D">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926A2C">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CCDD262">
      <w:pPr>
        <w:snapToGrid w:val="0"/>
        <w:spacing w:line="300"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62309B6">
      <w:pPr>
        <w:snapToGrid w:val="0"/>
        <w:spacing w:line="300"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5F1CA486">
      <w:pPr>
        <w:snapToGrid w:val="0"/>
        <w:spacing w:line="30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045401">
      <w:pPr>
        <w:snapToGrid w:val="0"/>
        <w:spacing w:line="300"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48CFF281">
      <w:pPr>
        <w:spacing w:line="300" w:lineRule="auto"/>
        <w:jc w:val="center"/>
        <w:rPr>
          <w:rFonts w:hint="eastAsia" w:ascii="宋体" w:hAnsi="宋体" w:cs="宋体"/>
          <w:b/>
          <w:color w:val="auto"/>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pgNumType w:fmt="decimal"/>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449721A7">
      <w:pPr>
        <w:autoSpaceDE w:val="0"/>
        <w:autoSpaceDN w:val="0"/>
        <w:spacing w:line="360"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14:paraId="3448B6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lang w:eastAsia="zh-CN"/>
        </w:rPr>
        <w:t>浙江省杭州第四中学</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吴山教室一体机更新</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8"/>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17C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F3426E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14:paraId="497D7C7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14:paraId="26210ECE">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14:paraId="014EC980">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14:paraId="1EFDE19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14:paraId="19107C66">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14:paraId="438206A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14:paraId="5DEE44F0">
            <w:pPr>
              <w:widowControl/>
              <w:snapToGrid w:val="0"/>
              <w:jc w:val="center"/>
              <w:textAlignment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14:paraId="0B0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66F0F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14:paraId="2B507DD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7" w:type="dxa"/>
            <w:vAlign w:val="center"/>
          </w:tcPr>
          <w:p w14:paraId="0CDFEE0A">
            <w:pPr>
              <w:widowControl/>
              <w:snapToGrid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工业</w:t>
            </w:r>
          </w:p>
        </w:tc>
        <w:tc>
          <w:tcPr>
            <w:tcW w:w="3536" w:type="dxa"/>
            <w:vAlign w:val="center"/>
          </w:tcPr>
          <w:p w14:paraId="4C4A49A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85848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E32408">
            <w:pPr>
              <w:snapToGrid w:val="0"/>
              <w:jc w:val="center"/>
              <w:rPr>
                <w:rFonts w:hint="eastAsia" w:ascii="宋体" w:hAnsi="宋体" w:eastAsia="宋体" w:cs="宋体"/>
                <w:color w:val="auto"/>
                <w:sz w:val="24"/>
                <w:highlight w:val="none"/>
              </w:rPr>
            </w:pPr>
          </w:p>
        </w:tc>
        <w:tc>
          <w:tcPr>
            <w:tcW w:w="1409" w:type="dxa"/>
            <w:vAlign w:val="center"/>
          </w:tcPr>
          <w:p w14:paraId="2A4277FB">
            <w:pPr>
              <w:snapToGrid w:val="0"/>
              <w:jc w:val="center"/>
              <w:rPr>
                <w:rFonts w:hint="eastAsia" w:ascii="宋体" w:hAnsi="宋体" w:eastAsia="宋体" w:cs="宋体"/>
                <w:color w:val="auto"/>
                <w:sz w:val="24"/>
                <w:highlight w:val="none"/>
              </w:rPr>
            </w:pPr>
          </w:p>
        </w:tc>
        <w:tc>
          <w:tcPr>
            <w:tcW w:w="2451" w:type="dxa"/>
            <w:vAlign w:val="center"/>
          </w:tcPr>
          <w:p w14:paraId="61E4084F">
            <w:pPr>
              <w:snapToGrid w:val="0"/>
              <w:jc w:val="center"/>
              <w:rPr>
                <w:rFonts w:hint="eastAsia" w:ascii="宋体" w:hAnsi="宋体" w:eastAsia="宋体" w:cs="宋体"/>
                <w:color w:val="auto"/>
                <w:sz w:val="24"/>
                <w:highlight w:val="none"/>
              </w:rPr>
            </w:pPr>
          </w:p>
        </w:tc>
      </w:tr>
      <w:tr w14:paraId="475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9053F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2</w:t>
            </w:r>
          </w:p>
        </w:tc>
        <w:tc>
          <w:tcPr>
            <w:tcW w:w="2452" w:type="dxa"/>
            <w:vAlign w:val="center"/>
          </w:tcPr>
          <w:p w14:paraId="287015B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7" w:type="dxa"/>
            <w:vAlign w:val="center"/>
          </w:tcPr>
          <w:p w14:paraId="67651551">
            <w:pPr>
              <w:widowControl/>
              <w:snapToGrid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工业</w:t>
            </w:r>
          </w:p>
        </w:tc>
        <w:tc>
          <w:tcPr>
            <w:tcW w:w="3536" w:type="dxa"/>
            <w:vAlign w:val="center"/>
          </w:tcPr>
          <w:p w14:paraId="2566733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C185FD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B8375DC">
            <w:pPr>
              <w:snapToGrid w:val="0"/>
              <w:jc w:val="center"/>
              <w:rPr>
                <w:rFonts w:hint="eastAsia" w:ascii="宋体" w:hAnsi="宋体" w:eastAsia="宋体" w:cs="宋体"/>
                <w:color w:val="auto"/>
                <w:sz w:val="24"/>
                <w:highlight w:val="none"/>
              </w:rPr>
            </w:pPr>
          </w:p>
        </w:tc>
        <w:tc>
          <w:tcPr>
            <w:tcW w:w="1409" w:type="dxa"/>
            <w:vAlign w:val="center"/>
          </w:tcPr>
          <w:p w14:paraId="320CE6CB">
            <w:pPr>
              <w:snapToGrid w:val="0"/>
              <w:jc w:val="center"/>
              <w:rPr>
                <w:rFonts w:hint="eastAsia" w:ascii="宋体" w:hAnsi="宋体" w:eastAsia="宋体" w:cs="宋体"/>
                <w:color w:val="auto"/>
                <w:sz w:val="24"/>
                <w:highlight w:val="none"/>
              </w:rPr>
            </w:pPr>
          </w:p>
        </w:tc>
        <w:tc>
          <w:tcPr>
            <w:tcW w:w="2451" w:type="dxa"/>
            <w:vAlign w:val="center"/>
          </w:tcPr>
          <w:p w14:paraId="5253BBE7">
            <w:pPr>
              <w:snapToGrid w:val="0"/>
              <w:jc w:val="center"/>
              <w:rPr>
                <w:rFonts w:hint="eastAsia" w:ascii="宋体" w:hAnsi="宋体" w:eastAsia="宋体" w:cs="宋体"/>
                <w:color w:val="auto"/>
                <w:sz w:val="24"/>
                <w:highlight w:val="none"/>
              </w:rPr>
            </w:pPr>
          </w:p>
        </w:tc>
      </w:tr>
      <w:tr w14:paraId="361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C6C8A07">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452" w:type="dxa"/>
            <w:vAlign w:val="center"/>
          </w:tcPr>
          <w:p w14:paraId="33CCEC3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7" w:type="dxa"/>
            <w:shd w:val="clear" w:color="auto" w:fill="auto"/>
            <w:vAlign w:val="center"/>
          </w:tcPr>
          <w:p w14:paraId="70FC9D1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50894D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864090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9A59DE4">
            <w:pPr>
              <w:snapToGrid w:val="0"/>
              <w:jc w:val="center"/>
              <w:rPr>
                <w:rFonts w:hint="eastAsia" w:ascii="宋体" w:hAnsi="宋体" w:eastAsia="宋体" w:cs="宋体"/>
                <w:color w:val="auto"/>
                <w:sz w:val="24"/>
                <w:highlight w:val="none"/>
              </w:rPr>
            </w:pPr>
          </w:p>
        </w:tc>
        <w:tc>
          <w:tcPr>
            <w:tcW w:w="1409" w:type="dxa"/>
            <w:vAlign w:val="center"/>
          </w:tcPr>
          <w:p w14:paraId="58F7DEA8">
            <w:pPr>
              <w:snapToGrid w:val="0"/>
              <w:jc w:val="center"/>
              <w:rPr>
                <w:rFonts w:hint="eastAsia" w:ascii="宋体" w:hAnsi="宋体" w:eastAsia="宋体" w:cs="宋体"/>
                <w:color w:val="auto"/>
                <w:sz w:val="24"/>
                <w:highlight w:val="none"/>
              </w:rPr>
            </w:pPr>
          </w:p>
        </w:tc>
        <w:tc>
          <w:tcPr>
            <w:tcW w:w="2451" w:type="dxa"/>
            <w:vAlign w:val="center"/>
          </w:tcPr>
          <w:p w14:paraId="389F2BB4">
            <w:pPr>
              <w:snapToGrid w:val="0"/>
              <w:jc w:val="center"/>
              <w:rPr>
                <w:rFonts w:hint="eastAsia" w:ascii="宋体" w:hAnsi="宋体" w:eastAsia="宋体" w:cs="宋体"/>
                <w:color w:val="auto"/>
                <w:sz w:val="24"/>
                <w:highlight w:val="none"/>
              </w:rPr>
            </w:pPr>
          </w:p>
        </w:tc>
      </w:tr>
      <w:tr w14:paraId="01D1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3E9E1A7">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52" w:type="dxa"/>
            <w:vAlign w:val="center"/>
          </w:tcPr>
          <w:p w14:paraId="1A27CC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7" w:type="dxa"/>
            <w:shd w:val="clear" w:color="auto" w:fill="auto"/>
            <w:vAlign w:val="center"/>
          </w:tcPr>
          <w:p w14:paraId="6B6C012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CFA262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45DC74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9840007">
            <w:pPr>
              <w:snapToGrid w:val="0"/>
              <w:jc w:val="center"/>
              <w:rPr>
                <w:rFonts w:hint="eastAsia" w:ascii="宋体" w:hAnsi="宋体" w:eastAsia="宋体" w:cs="宋体"/>
                <w:color w:val="auto"/>
                <w:sz w:val="24"/>
                <w:highlight w:val="none"/>
              </w:rPr>
            </w:pPr>
          </w:p>
        </w:tc>
        <w:tc>
          <w:tcPr>
            <w:tcW w:w="1409" w:type="dxa"/>
            <w:vAlign w:val="center"/>
          </w:tcPr>
          <w:p w14:paraId="30E3D5C4">
            <w:pPr>
              <w:snapToGrid w:val="0"/>
              <w:jc w:val="center"/>
              <w:rPr>
                <w:rFonts w:hint="eastAsia" w:ascii="宋体" w:hAnsi="宋体" w:eastAsia="宋体" w:cs="宋体"/>
                <w:color w:val="auto"/>
                <w:sz w:val="24"/>
                <w:highlight w:val="none"/>
              </w:rPr>
            </w:pPr>
          </w:p>
        </w:tc>
        <w:tc>
          <w:tcPr>
            <w:tcW w:w="2451" w:type="dxa"/>
            <w:vAlign w:val="center"/>
          </w:tcPr>
          <w:p w14:paraId="6FD955AE">
            <w:pPr>
              <w:snapToGrid w:val="0"/>
              <w:jc w:val="center"/>
              <w:rPr>
                <w:rFonts w:hint="eastAsia" w:ascii="宋体" w:hAnsi="宋体" w:eastAsia="宋体" w:cs="宋体"/>
                <w:color w:val="auto"/>
                <w:sz w:val="24"/>
                <w:highlight w:val="none"/>
              </w:rPr>
            </w:pPr>
          </w:p>
        </w:tc>
      </w:tr>
      <w:tr w14:paraId="548C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0A4779B">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2452" w:type="dxa"/>
            <w:vAlign w:val="center"/>
          </w:tcPr>
          <w:p w14:paraId="1ABB400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7" w:type="dxa"/>
            <w:shd w:val="clear" w:color="auto" w:fill="auto"/>
            <w:vAlign w:val="center"/>
          </w:tcPr>
          <w:p w14:paraId="07A0CC7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FB1193D">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51DF7DC">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24C0B99">
            <w:pPr>
              <w:snapToGrid w:val="0"/>
              <w:jc w:val="center"/>
              <w:rPr>
                <w:rFonts w:hint="eastAsia" w:ascii="宋体" w:hAnsi="宋体" w:eastAsia="宋体" w:cs="宋体"/>
                <w:color w:val="auto"/>
                <w:sz w:val="24"/>
                <w:highlight w:val="none"/>
              </w:rPr>
            </w:pPr>
          </w:p>
        </w:tc>
        <w:tc>
          <w:tcPr>
            <w:tcW w:w="1409" w:type="dxa"/>
            <w:vAlign w:val="center"/>
          </w:tcPr>
          <w:p w14:paraId="51AA7AC2">
            <w:pPr>
              <w:snapToGrid w:val="0"/>
              <w:jc w:val="center"/>
              <w:rPr>
                <w:rFonts w:hint="eastAsia" w:ascii="宋体" w:hAnsi="宋体" w:eastAsia="宋体" w:cs="宋体"/>
                <w:color w:val="auto"/>
                <w:sz w:val="24"/>
                <w:highlight w:val="none"/>
              </w:rPr>
            </w:pPr>
          </w:p>
        </w:tc>
        <w:tc>
          <w:tcPr>
            <w:tcW w:w="2451" w:type="dxa"/>
            <w:vAlign w:val="center"/>
          </w:tcPr>
          <w:p w14:paraId="42CCA9E4">
            <w:pPr>
              <w:snapToGrid w:val="0"/>
              <w:jc w:val="center"/>
              <w:rPr>
                <w:rFonts w:hint="eastAsia" w:ascii="宋体" w:hAnsi="宋体" w:eastAsia="宋体" w:cs="宋体"/>
                <w:color w:val="auto"/>
                <w:sz w:val="24"/>
                <w:highlight w:val="none"/>
              </w:rPr>
            </w:pPr>
          </w:p>
        </w:tc>
      </w:tr>
    </w:tbl>
    <w:p w14:paraId="7AC05E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3AFC0C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C933C2A">
      <w:pPr>
        <w:snapToGrid w:val="0"/>
        <w:spacing w:line="360" w:lineRule="auto"/>
        <w:ind w:firstLine="9840" w:firstLineChars="4100"/>
        <w:rPr>
          <w:rFonts w:hint="eastAsia" w:ascii="宋体" w:hAnsi="宋体"/>
          <w:color w:val="auto"/>
          <w:kern w:val="0"/>
          <w:sz w:val="24"/>
          <w:highlight w:val="none"/>
        </w:rPr>
      </w:pPr>
      <w:r>
        <w:rPr>
          <w:rFonts w:hint="eastAsia" w:ascii="宋体" w:hAnsi="宋体"/>
          <w:color w:val="auto"/>
          <w:kern w:val="0"/>
          <w:sz w:val="24"/>
          <w:highlight w:val="none"/>
        </w:rPr>
        <w:t>投标人名称(电子签名)：</w:t>
      </w:r>
    </w:p>
    <w:p w14:paraId="45C533A7">
      <w:pPr>
        <w:snapToGrid w:val="0"/>
        <w:spacing w:line="360" w:lineRule="auto"/>
        <w:jc w:val="right"/>
        <w:rPr>
          <w:rFonts w:hint="eastAsia" w:ascii="宋体" w:hAnsi="宋体"/>
          <w:color w:val="auto"/>
          <w:kern w:val="0"/>
          <w:sz w:val="24"/>
          <w:highlight w:val="none"/>
        </w:rPr>
      </w:pPr>
      <w:r>
        <w:rPr>
          <w:rFonts w:hint="eastAsia" w:ascii="宋体" w:hAnsi="宋体"/>
          <w:color w:val="auto"/>
          <w:kern w:val="0"/>
          <w:sz w:val="24"/>
          <w:highlight w:val="none"/>
        </w:rPr>
        <w:t>日期：  年  月   日</w:t>
      </w:r>
    </w:p>
    <w:p w14:paraId="012D2501">
      <w:pPr>
        <w:spacing w:line="360" w:lineRule="auto"/>
        <w:ind w:firstLine="482" w:firstLineChars="200"/>
        <w:jc w:val="left"/>
        <w:rPr>
          <w:rFonts w:hint="eastAsia"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14:paraId="7A570CD6">
      <w:pPr>
        <w:spacing w:line="36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9B01F9">
      <w:pPr>
        <w:rPr>
          <w:color w:val="auto"/>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9A47">
    <w:pPr>
      <w:pStyle w:val="14"/>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3FBCA">
                          <w:pPr>
                            <w:pStyle w:val="1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B3FBCA">
                    <w:pPr>
                      <w:pStyle w:val="1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27E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8EE21">
                          <w:pPr>
                            <w:pStyle w:val="14"/>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3E8EE21">
                    <w:pPr>
                      <w:pStyle w:val="14"/>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2D8A">
    <w:pPr>
      <w:pStyle w:val="14"/>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BDD2">
                          <w:pPr>
                            <w:pStyle w:val="14"/>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78BDD2">
                    <w:pPr>
                      <w:pStyle w:val="14"/>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078E">
    <w:pPr>
      <w:pStyle w:val="14"/>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63458">
                          <w:pPr>
                            <w:pStyle w:val="14"/>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6B63458">
                    <w:pPr>
                      <w:pStyle w:val="14"/>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D187">
    <w:pPr>
      <w:pStyle w:val="14"/>
      <w:framePr w:wrap="around" w:vAnchor="text" w:hAnchor="margin" w:xAlign="right" w:y="1"/>
      <w:rPr>
        <w:rStyle w:val="21"/>
      </w:rPr>
    </w:pPr>
    <w:r>
      <w:fldChar w:fldCharType="begin"/>
    </w:r>
    <w:r>
      <w:rPr>
        <w:rStyle w:val="21"/>
      </w:rPr>
      <w:instrText xml:space="preserve">PAGE  </w:instrText>
    </w:r>
    <w:r>
      <w:fldChar w:fldCharType="end"/>
    </w:r>
  </w:p>
  <w:p w14:paraId="36D2B234">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1D4F">
    <w:pPr>
      <w:pStyle w:val="14"/>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1F4F5">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71F4F5">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23AF">
    <w:pPr>
      <w:pStyle w:val="14"/>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6060F">
                          <w:pPr>
                            <w:pStyle w:val="14"/>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16060F">
                    <w:pPr>
                      <w:pStyle w:val="14"/>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92E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7337">
                          <w:pPr>
                            <w:pStyle w:val="14"/>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DE7337">
                    <w:pPr>
                      <w:pStyle w:val="14"/>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12C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F92E5">
                          <w:pPr>
                            <w:pStyle w:val="14"/>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0F92E5">
                    <w:pPr>
                      <w:pStyle w:val="14"/>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1D8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8C21">
                          <w:pPr>
                            <w:pStyle w:val="14"/>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7C8C21">
                    <w:pPr>
                      <w:pStyle w:val="14"/>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C5E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ABB23">
                          <w:pPr>
                            <w:pStyle w:val="14"/>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6ABB23">
                    <w:pPr>
                      <w:pStyle w:val="14"/>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2AA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C1706">
                          <w:pPr>
                            <w:pStyle w:val="14"/>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8C1706">
                    <w:pPr>
                      <w:pStyle w:val="14"/>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0853">
    <w:pPr>
      <w:pStyle w:val="15"/>
      <w:pBdr>
        <w:bottom w:val="single" w:color="auto" w:sz="6" w:space="4"/>
      </w:pBdr>
      <w:jc w:val="right"/>
    </w:pPr>
    <w:r>
      <w:t></w:t>
    </w:r>
    <w:r>
      <w:rPr>
        <w:rFonts w:hint="eastAsia"/>
      </w:rPr>
      <w:t xml:space="preserve">      </w:t>
    </w:r>
    <w:r>
      <w:rPr>
        <w:rFonts w:hint="eastAsia"/>
        <w:lang w:eastAsia="zh-CN"/>
      </w:rPr>
      <w:t>浙江省建设工程设备招标有限公司</w:t>
    </w:r>
    <w:r>
      <w:rPr>
        <w:rFonts w:hint="eastAsia"/>
      </w:rPr>
      <w:t>公开招标文件</w:t>
    </w:r>
  </w:p>
  <w:p w14:paraId="7FA52421">
    <w:pPr>
      <w:pStyle w:val="1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768C">
    <w:pPr>
      <w:pStyle w:val="15"/>
      <w:jc w:val="right"/>
      <w:rPr>
        <w:rFonts w:ascii="仿宋_GB2312"/>
        <w:b/>
        <w:i/>
        <w:iCs/>
        <w:u w:val="single"/>
      </w:rPr>
    </w:pPr>
    <w:r>
      <w:t></w:t>
    </w:r>
    <w:r>
      <w:rPr>
        <w:rFonts w:hint="eastAsia"/>
        <w:lang w:eastAsia="zh-CN"/>
      </w:rPr>
      <w:t>浙江省建设工程设备招标有限公司</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25E3">
    <w:pPr>
      <w:pStyle w:val="15"/>
    </w:pPr>
    <w:r>
      <w:t></w:t>
    </w:r>
    <w:r>
      <w:rPr>
        <w:rFonts w:hint="eastAsia"/>
      </w:rPr>
      <w:t xml:space="preserve">                                </w:t>
    </w:r>
    <w:r>
      <w:rPr>
        <w:rFonts w:hint="eastAsia"/>
        <w:lang w:eastAsia="zh-CN"/>
      </w:rPr>
      <w:t>浙江省建设工程设备招标有限公司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C03D">
    <w:pPr>
      <w:pStyle w:val="15"/>
      <w:jc w:val="right"/>
    </w:pPr>
    <w:r>
      <w:rPr>
        <w:rFonts w:hint="eastAsia"/>
        <w:lang w:val="zh-CN" w:eastAsia="zh-CN"/>
      </w:rPr>
      <w:t>浙江省建设工程设备招标有限公司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5BC">
    <w:pPr>
      <w:pStyle w:val="15"/>
      <w:ind w:firstLine="360"/>
    </w:pPr>
    <w:r>
      <w:rPr>
        <w:rFonts w:hint="eastAsia"/>
        <w:lang w:val="en-US" w:eastAsia="zh-CN"/>
      </w:rPr>
      <w:t xml:space="preserve">                                                     </w:t>
    </w:r>
    <w:r>
      <w:rPr>
        <w:rFonts w:hint="eastAsia"/>
        <w:lang w:eastAsia="zh-CN"/>
      </w:rPr>
      <w:t>浙江省建设工程设备招标有限公司</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B15F">
    <w:pPr>
      <w:pStyle w:val="15"/>
      <w:rPr>
        <w:rFonts w:ascii="仿宋_GB2312"/>
        <w:b/>
        <w:i/>
        <w:u w:val="single"/>
      </w:rPr>
    </w:pPr>
    <w:r>
      <w:t></w:t>
    </w:r>
    <w:r>
      <w:rPr>
        <w:rFonts w:hint="eastAsia"/>
      </w:rPr>
      <w:t xml:space="preserve">                                                  </w:t>
    </w:r>
    <w:r>
      <w:t xml:space="preserve">    </w:t>
    </w:r>
    <w:r>
      <w:rPr>
        <w:rFonts w:hint="eastAsia"/>
        <w:lang w:eastAsia="zh-CN"/>
      </w:rPr>
      <w:t>浙江省建设工程设备招标有限公司</w:t>
    </w:r>
    <w:r>
      <w:rPr>
        <w:rFonts w:hint="eastAsia"/>
      </w:rPr>
      <w:t>公开招标文件</w:t>
    </w:r>
  </w:p>
  <w:p w14:paraId="2C9ACAE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326F">
    <w:pPr>
      <w:pStyle w:val="15"/>
    </w:pPr>
    <w:r>
      <w:t></w:t>
    </w:r>
    <w:r>
      <w:rPr>
        <w:rFonts w:hint="eastAsia"/>
      </w:rPr>
      <w:t xml:space="preserve">         </w:t>
    </w:r>
  </w:p>
  <w:p w14:paraId="68F09875">
    <w:pPr>
      <w:pStyle w:val="15"/>
    </w:pPr>
    <w:r>
      <w:rPr>
        <w:rFonts w:hint="eastAsia"/>
      </w:rPr>
      <w:t xml:space="preserve">                                                          </w:t>
    </w:r>
    <w:r>
      <w:rPr>
        <w:rFonts w:hint="eastAsia"/>
        <w:lang w:eastAsia="zh-CN"/>
      </w:rPr>
      <w:t>浙江省建设工程设备招标有限公司</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9F1B">
    <w:pPr>
      <w:pStyle w:val="15"/>
      <w:rPr>
        <w:rFonts w:ascii="仿宋_GB2312"/>
        <w:b/>
        <w:i/>
        <w:u w:val="single"/>
      </w:rPr>
    </w:pPr>
    <w:r>
      <w:t></w:t>
    </w:r>
    <w:r>
      <w:rPr>
        <w:rFonts w:hint="eastAsia"/>
      </w:rPr>
      <w:t xml:space="preserve">                                        </w:t>
    </w:r>
    <w:r>
      <w:rPr>
        <w:rFonts w:hint="eastAsia"/>
        <w:lang w:eastAsia="zh-CN"/>
      </w:rPr>
      <w:t>浙江省建设工程设备招标有限公司</w:t>
    </w:r>
    <w:r>
      <w:rPr>
        <w:rFonts w:hint="eastAsia"/>
      </w:rPr>
      <w:t>公开招标文件</w:t>
    </w:r>
  </w:p>
  <w:p w14:paraId="21988C6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C8B8">
    <w:pPr>
      <w:pStyle w:val="15"/>
      <w:jc w:val="right"/>
    </w:pPr>
    <w:r>
      <w:t></w:t>
    </w:r>
    <w:r>
      <w:rPr>
        <w:rFonts w:hint="eastAsia"/>
      </w:rPr>
      <w:t xml:space="preserve">                 </w:t>
    </w:r>
    <w:r>
      <w:t xml:space="preserve">                                </w:t>
    </w:r>
    <w:r>
      <w:rPr>
        <w:rFonts w:hint="eastAsia"/>
      </w:rPr>
      <w:t xml:space="preserve">         </w:t>
    </w:r>
    <w:r>
      <w:rPr>
        <w:rFonts w:hint="eastAsia"/>
        <w:lang w:eastAsia="zh-CN"/>
      </w:rPr>
      <w:t>浙江省建设工程设备招标有限公司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009D">
    <w:pPr>
      <w:pStyle w:val="15"/>
      <w:jc w:val="right"/>
      <w:rPr>
        <w:rFonts w:ascii="仿宋_GB2312"/>
        <w:b/>
        <w:i/>
        <w:u w:val="single"/>
      </w:rPr>
    </w:pPr>
    <w:r>
      <w:rPr>
        <w:rFonts w:hint="eastAsia"/>
      </w:rPr>
      <w:t xml:space="preserve">                                 </w:t>
    </w:r>
    <w:r>
      <w:rPr>
        <w:rFonts w:hint="eastAsia"/>
        <w:lang w:eastAsia="zh-CN"/>
      </w:rPr>
      <w:t>浙江省建设工程设备招标有限公司</w:t>
    </w:r>
    <w:r>
      <w:rPr>
        <w:rFonts w:hint="eastAsia"/>
      </w:rPr>
      <w:t>公开招标文件</w:t>
    </w:r>
  </w:p>
  <w:p w14:paraId="23E3330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E4F6">
    <w:pPr>
      <w:pStyle w:val="15"/>
      <w:jc w:val="right"/>
    </w:pPr>
    <w:r>
      <w:rPr>
        <w:rFonts w:hint="eastAsia"/>
      </w:rPr>
      <w:t xml:space="preserve">                                                                                                        </w:t>
    </w:r>
    <w:r>
      <w:rPr>
        <w:rFonts w:hint="eastAsia"/>
        <w:lang w:eastAsia="zh-CN"/>
      </w:rPr>
      <w:t>浙江省建设工程设备招标有限公司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58B72"/>
    <w:multiLevelType w:val="multilevel"/>
    <w:tmpl w:val="B7D58B7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6390654"/>
    <w:multiLevelType w:val="singleLevel"/>
    <w:tmpl w:val="D6390654"/>
    <w:lvl w:ilvl="0" w:tentative="0">
      <w:start w:val="3"/>
      <w:numFmt w:val="decimal"/>
      <w:lvlText w:val="%1."/>
      <w:lvlJc w:val="left"/>
      <w:pPr>
        <w:tabs>
          <w:tab w:val="left" w:pos="312"/>
        </w:tabs>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4">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5">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6">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7">
    <w:nsid w:val="44CB6C70"/>
    <w:multiLevelType w:val="singleLevel"/>
    <w:tmpl w:val="44CB6C70"/>
    <w:lvl w:ilvl="0" w:tentative="0">
      <w:start w:val="3"/>
      <w:numFmt w:val="decimal"/>
      <w:lvlText w:val="%1."/>
      <w:lvlJc w:val="left"/>
      <w:pPr>
        <w:tabs>
          <w:tab w:val="left" w:pos="312"/>
        </w:tabs>
      </w:pPr>
    </w:lvl>
  </w:abstractNum>
  <w:num w:numId="1">
    <w:abstractNumId w:val="0"/>
  </w:num>
  <w:num w:numId="2">
    <w:abstractNumId w:val="7"/>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 w:name="KSO_WPS_MARK_KEY" w:val="6da6bb56-7df6-4e9a-af67-224e419c7c6d"/>
  </w:docVars>
  <w:rsids>
    <w:rsidRoot w:val="6F0B5468"/>
    <w:rsid w:val="00113833"/>
    <w:rsid w:val="00134844"/>
    <w:rsid w:val="00190D4E"/>
    <w:rsid w:val="00193D61"/>
    <w:rsid w:val="001A0A68"/>
    <w:rsid w:val="001F613F"/>
    <w:rsid w:val="00235A05"/>
    <w:rsid w:val="002920CE"/>
    <w:rsid w:val="003617D7"/>
    <w:rsid w:val="00370DEC"/>
    <w:rsid w:val="004441F7"/>
    <w:rsid w:val="0044606B"/>
    <w:rsid w:val="00472FBF"/>
    <w:rsid w:val="004E708F"/>
    <w:rsid w:val="004F056A"/>
    <w:rsid w:val="0056224C"/>
    <w:rsid w:val="005859FF"/>
    <w:rsid w:val="005A7318"/>
    <w:rsid w:val="00710CA5"/>
    <w:rsid w:val="007E35CB"/>
    <w:rsid w:val="0082249A"/>
    <w:rsid w:val="00914494"/>
    <w:rsid w:val="00945AD6"/>
    <w:rsid w:val="00954A96"/>
    <w:rsid w:val="00B4383E"/>
    <w:rsid w:val="00B45118"/>
    <w:rsid w:val="00B46232"/>
    <w:rsid w:val="00B80CC6"/>
    <w:rsid w:val="00BA31AA"/>
    <w:rsid w:val="00C303F8"/>
    <w:rsid w:val="00C46B04"/>
    <w:rsid w:val="00C565C3"/>
    <w:rsid w:val="00C574C2"/>
    <w:rsid w:val="00D863DB"/>
    <w:rsid w:val="00D93347"/>
    <w:rsid w:val="00E86715"/>
    <w:rsid w:val="00EA2A32"/>
    <w:rsid w:val="00FA6C7B"/>
    <w:rsid w:val="00FD1D85"/>
    <w:rsid w:val="01550A4C"/>
    <w:rsid w:val="01A7022B"/>
    <w:rsid w:val="01BB1A8C"/>
    <w:rsid w:val="01C112A2"/>
    <w:rsid w:val="01CC5EE4"/>
    <w:rsid w:val="023B13D2"/>
    <w:rsid w:val="023C4482"/>
    <w:rsid w:val="024119BF"/>
    <w:rsid w:val="025F7AF4"/>
    <w:rsid w:val="02A37090"/>
    <w:rsid w:val="02DA6FE9"/>
    <w:rsid w:val="04051239"/>
    <w:rsid w:val="045331DC"/>
    <w:rsid w:val="04846952"/>
    <w:rsid w:val="04995B68"/>
    <w:rsid w:val="04D25727"/>
    <w:rsid w:val="04E86B91"/>
    <w:rsid w:val="05582DA3"/>
    <w:rsid w:val="05586526"/>
    <w:rsid w:val="05993309"/>
    <w:rsid w:val="059A406C"/>
    <w:rsid w:val="059F2ABC"/>
    <w:rsid w:val="05F72770"/>
    <w:rsid w:val="05FF04F0"/>
    <w:rsid w:val="061E22CB"/>
    <w:rsid w:val="064E1F37"/>
    <w:rsid w:val="06E30471"/>
    <w:rsid w:val="06F7130D"/>
    <w:rsid w:val="071115D9"/>
    <w:rsid w:val="07177C01"/>
    <w:rsid w:val="072506FA"/>
    <w:rsid w:val="073C02AB"/>
    <w:rsid w:val="08033CE1"/>
    <w:rsid w:val="0879548F"/>
    <w:rsid w:val="08802820"/>
    <w:rsid w:val="08860018"/>
    <w:rsid w:val="08B40DD4"/>
    <w:rsid w:val="08DB3D05"/>
    <w:rsid w:val="09700D6D"/>
    <w:rsid w:val="09E663FF"/>
    <w:rsid w:val="0A151BBE"/>
    <w:rsid w:val="0A636CB9"/>
    <w:rsid w:val="0A73070F"/>
    <w:rsid w:val="0A762860"/>
    <w:rsid w:val="0A946387"/>
    <w:rsid w:val="0B1D5D60"/>
    <w:rsid w:val="0B445062"/>
    <w:rsid w:val="0B680370"/>
    <w:rsid w:val="0B990A78"/>
    <w:rsid w:val="0B9C60FD"/>
    <w:rsid w:val="0BDE4398"/>
    <w:rsid w:val="0C14456A"/>
    <w:rsid w:val="0C1E0C7D"/>
    <w:rsid w:val="0C3A6017"/>
    <w:rsid w:val="0C647F7C"/>
    <w:rsid w:val="0CB96FC9"/>
    <w:rsid w:val="0CD075A6"/>
    <w:rsid w:val="0CF307C8"/>
    <w:rsid w:val="0D2E7A52"/>
    <w:rsid w:val="0D4542A8"/>
    <w:rsid w:val="0D533015"/>
    <w:rsid w:val="0DBE2B84"/>
    <w:rsid w:val="0DBE3F58"/>
    <w:rsid w:val="0DD96299"/>
    <w:rsid w:val="0DF9431B"/>
    <w:rsid w:val="0E3D0227"/>
    <w:rsid w:val="0E906705"/>
    <w:rsid w:val="0E930AE3"/>
    <w:rsid w:val="0EE409F0"/>
    <w:rsid w:val="0F1128D2"/>
    <w:rsid w:val="0F3E7FEF"/>
    <w:rsid w:val="0FA518C7"/>
    <w:rsid w:val="0FE73891"/>
    <w:rsid w:val="1077526D"/>
    <w:rsid w:val="107C6D44"/>
    <w:rsid w:val="109828BB"/>
    <w:rsid w:val="10B704EB"/>
    <w:rsid w:val="10C377C2"/>
    <w:rsid w:val="112051D6"/>
    <w:rsid w:val="117162D7"/>
    <w:rsid w:val="12057DA5"/>
    <w:rsid w:val="12932477"/>
    <w:rsid w:val="12C30BED"/>
    <w:rsid w:val="1393060F"/>
    <w:rsid w:val="13A85431"/>
    <w:rsid w:val="13B15AB2"/>
    <w:rsid w:val="13D937D5"/>
    <w:rsid w:val="140E18FD"/>
    <w:rsid w:val="1410454B"/>
    <w:rsid w:val="141D3B70"/>
    <w:rsid w:val="14372491"/>
    <w:rsid w:val="143B24D0"/>
    <w:rsid w:val="144E2788"/>
    <w:rsid w:val="148F7ED1"/>
    <w:rsid w:val="14D833A6"/>
    <w:rsid w:val="15150099"/>
    <w:rsid w:val="15231C08"/>
    <w:rsid w:val="152446DB"/>
    <w:rsid w:val="1564469E"/>
    <w:rsid w:val="156E0E66"/>
    <w:rsid w:val="15BF370C"/>
    <w:rsid w:val="15C375BB"/>
    <w:rsid w:val="15E46A1F"/>
    <w:rsid w:val="168B0BCF"/>
    <w:rsid w:val="17C07A71"/>
    <w:rsid w:val="186143F9"/>
    <w:rsid w:val="18D04EED"/>
    <w:rsid w:val="193C34F7"/>
    <w:rsid w:val="194D1938"/>
    <w:rsid w:val="19503C3D"/>
    <w:rsid w:val="19956E5A"/>
    <w:rsid w:val="1A03632C"/>
    <w:rsid w:val="1A575468"/>
    <w:rsid w:val="1A59109B"/>
    <w:rsid w:val="1A912D26"/>
    <w:rsid w:val="1AA45716"/>
    <w:rsid w:val="1AEA2B8A"/>
    <w:rsid w:val="1B564CF9"/>
    <w:rsid w:val="1B7B0307"/>
    <w:rsid w:val="1B80217C"/>
    <w:rsid w:val="1B985E6F"/>
    <w:rsid w:val="1C0B1DD9"/>
    <w:rsid w:val="1C0B465B"/>
    <w:rsid w:val="1C545906"/>
    <w:rsid w:val="1C625190"/>
    <w:rsid w:val="1C8B1A0F"/>
    <w:rsid w:val="1CD21D69"/>
    <w:rsid w:val="1D014845"/>
    <w:rsid w:val="1DD9240E"/>
    <w:rsid w:val="1E5052A0"/>
    <w:rsid w:val="1E576CB3"/>
    <w:rsid w:val="1E880DDE"/>
    <w:rsid w:val="1E9A3915"/>
    <w:rsid w:val="1F163669"/>
    <w:rsid w:val="1F914041"/>
    <w:rsid w:val="20243872"/>
    <w:rsid w:val="20410D99"/>
    <w:rsid w:val="205920E7"/>
    <w:rsid w:val="207256F4"/>
    <w:rsid w:val="20841B24"/>
    <w:rsid w:val="2087268F"/>
    <w:rsid w:val="209E27C3"/>
    <w:rsid w:val="20B971DB"/>
    <w:rsid w:val="211D59BC"/>
    <w:rsid w:val="213C58F5"/>
    <w:rsid w:val="215C78FC"/>
    <w:rsid w:val="21843C8D"/>
    <w:rsid w:val="21A612CF"/>
    <w:rsid w:val="22366666"/>
    <w:rsid w:val="22413E3B"/>
    <w:rsid w:val="228D1E28"/>
    <w:rsid w:val="228D6F97"/>
    <w:rsid w:val="2291483C"/>
    <w:rsid w:val="22A74C6B"/>
    <w:rsid w:val="22ED4349"/>
    <w:rsid w:val="23066A9B"/>
    <w:rsid w:val="230B3947"/>
    <w:rsid w:val="23C3584E"/>
    <w:rsid w:val="23C8145D"/>
    <w:rsid w:val="23F14C78"/>
    <w:rsid w:val="241432D7"/>
    <w:rsid w:val="24771B5E"/>
    <w:rsid w:val="24942439"/>
    <w:rsid w:val="24BC26FD"/>
    <w:rsid w:val="255D4ACB"/>
    <w:rsid w:val="25702511"/>
    <w:rsid w:val="2589601F"/>
    <w:rsid w:val="25FC16DB"/>
    <w:rsid w:val="260B672B"/>
    <w:rsid w:val="2684198C"/>
    <w:rsid w:val="268C5894"/>
    <w:rsid w:val="26D33BB6"/>
    <w:rsid w:val="26FA69AC"/>
    <w:rsid w:val="271866BD"/>
    <w:rsid w:val="275A4209"/>
    <w:rsid w:val="2775116C"/>
    <w:rsid w:val="27E0108D"/>
    <w:rsid w:val="28717060"/>
    <w:rsid w:val="28772780"/>
    <w:rsid w:val="28C44619"/>
    <w:rsid w:val="28DC615D"/>
    <w:rsid w:val="2932368C"/>
    <w:rsid w:val="29C84FE7"/>
    <w:rsid w:val="2A362444"/>
    <w:rsid w:val="2A984EB2"/>
    <w:rsid w:val="2AB34544"/>
    <w:rsid w:val="2B113F4B"/>
    <w:rsid w:val="2B492246"/>
    <w:rsid w:val="2B4E4A8E"/>
    <w:rsid w:val="2B7868A3"/>
    <w:rsid w:val="2BC50595"/>
    <w:rsid w:val="2BCB18BB"/>
    <w:rsid w:val="2BD22600"/>
    <w:rsid w:val="2C2B0BFB"/>
    <w:rsid w:val="2C3167C0"/>
    <w:rsid w:val="2CC10504"/>
    <w:rsid w:val="2CF5488F"/>
    <w:rsid w:val="2D3975EC"/>
    <w:rsid w:val="2D884752"/>
    <w:rsid w:val="2D946D08"/>
    <w:rsid w:val="2D9509C5"/>
    <w:rsid w:val="2DD3386E"/>
    <w:rsid w:val="2E853A7D"/>
    <w:rsid w:val="2E9C399B"/>
    <w:rsid w:val="2EA72782"/>
    <w:rsid w:val="2EDA67F9"/>
    <w:rsid w:val="2EE7237C"/>
    <w:rsid w:val="2F154A15"/>
    <w:rsid w:val="2F166361"/>
    <w:rsid w:val="2F2346E4"/>
    <w:rsid w:val="2F3A142F"/>
    <w:rsid w:val="2F3A3A5B"/>
    <w:rsid w:val="2F865A10"/>
    <w:rsid w:val="2F8D29E4"/>
    <w:rsid w:val="302C307F"/>
    <w:rsid w:val="30A92647"/>
    <w:rsid w:val="30D9771F"/>
    <w:rsid w:val="30E93E34"/>
    <w:rsid w:val="30FD57B2"/>
    <w:rsid w:val="31076ED2"/>
    <w:rsid w:val="311F2586"/>
    <w:rsid w:val="312A0AEF"/>
    <w:rsid w:val="317E4255"/>
    <w:rsid w:val="31817CB4"/>
    <w:rsid w:val="31C4140F"/>
    <w:rsid w:val="31FA7FF7"/>
    <w:rsid w:val="32145E29"/>
    <w:rsid w:val="3216448E"/>
    <w:rsid w:val="327A76B3"/>
    <w:rsid w:val="32E60304"/>
    <w:rsid w:val="332A0C75"/>
    <w:rsid w:val="33687B72"/>
    <w:rsid w:val="3398282D"/>
    <w:rsid w:val="33B44C72"/>
    <w:rsid w:val="33C55150"/>
    <w:rsid w:val="33DE41EA"/>
    <w:rsid w:val="340264E8"/>
    <w:rsid w:val="34841204"/>
    <w:rsid w:val="352150D3"/>
    <w:rsid w:val="3538471B"/>
    <w:rsid w:val="3558300F"/>
    <w:rsid w:val="35787085"/>
    <w:rsid w:val="35A434F0"/>
    <w:rsid w:val="35A91436"/>
    <w:rsid w:val="363B2715"/>
    <w:rsid w:val="363E3FB3"/>
    <w:rsid w:val="36707A9F"/>
    <w:rsid w:val="36A4650C"/>
    <w:rsid w:val="36E2757E"/>
    <w:rsid w:val="371A7F91"/>
    <w:rsid w:val="37477D4B"/>
    <w:rsid w:val="378C3889"/>
    <w:rsid w:val="37BB02FF"/>
    <w:rsid w:val="37DB76D8"/>
    <w:rsid w:val="381673B4"/>
    <w:rsid w:val="3845755F"/>
    <w:rsid w:val="38987938"/>
    <w:rsid w:val="38A00F55"/>
    <w:rsid w:val="38D67AE9"/>
    <w:rsid w:val="39774D2B"/>
    <w:rsid w:val="39E95978"/>
    <w:rsid w:val="39F35FBD"/>
    <w:rsid w:val="3A053765"/>
    <w:rsid w:val="3A1A4D37"/>
    <w:rsid w:val="3A3E5737"/>
    <w:rsid w:val="3A415021"/>
    <w:rsid w:val="3A852A06"/>
    <w:rsid w:val="3AAD7B61"/>
    <w:rsid w:val="3B3A1B15"/>
    <w:rsid w:val="3B45666B"/>
    <w:rsid w:val="3B460CD5"/>
    <w:rsid w:val="3B49152E"/>
    <w:rsid w:val="3B507392"/>
    <w:rsid w:val="3B851508"/>
    <w:rsid w:val="3BAA5C47"/>
    <w:rsid w:val="3BDC18D0"/>
    <w:rsid w:val="3BFF41E4"/>
    <w:rsid w:val="3C5C5D08"/>
    <w:rsid w:val="3C65673D"/>
    <w:rsid w:val="3C83241C"/>
    <w:rsid w:val="3C88242C"/>
    <w:rsid w:val="3CC60841"/>
    <w:rsid w:val="3D046221"/>
    <w:rsid w:val="3DAB5EF3"/>
    <w:rsid w:val="3DBD4546"/>
    <w:rsid w:val="3DC61E30"/>
    <w:rsid w:val="3DDE0313"/>
    <w:rsid w:val="3DE970A0"/>
    <w:rsid w:val="3DEB5F3A"/>
    <w:rsid w:val="3E485474"/>
    <w:rsid w:val="3E493585"/>
    <w:rsid w:val="3E614CE2"/>
    <w:rsid w:val="3E770C94"/>
    <w:rsid w:val="3EFC7798"/>
    <w:rsid w:val="3F400D9C"/>
    <w:rsid w:val="3FAB39E6"/>
    <w:rsid w:val="40667B4E"/>
    <w:rsid w:val="40834247"/>
    <w:rsid w:val="40A46F0C"/>
    <w:rsid w:val="413E5E04"/>
    <w:rsid w:val="41BB74B3"/>
    <w:rsid w:val="41C941C3"/>
    <w:rsid w:val="41F22153"/>
    <w:rsid w:val="42293AD3"/>
    <w:rsid w:val="42426490"/>
    <w:rsid w:val="428C0CF8"/>
    <w:rsid w:val="42DD4FD8"/>
    <w:rsid w:val="43276201"/>
    <w:rsid w:val="432C6D6B"/>
    <w:rsid w:val="4365358A"/>
    <w:rsid w:val="43685813"/>
    <w:rsid w:val="436A5974"/>
    <w:rsid w:val="43A1625D"/>
    <w:rsid w:val="440940D0"/>
    <w:rsid w:val="4449126C"/>
    <w:rsid w:val="44832129"/>
    <w:rsid w:val="449C482A"/>
    <w:rsid w:val="44F52B26"/>
    <w:rsid w:val="45223691"/>
    <w:rsid w:val="453E7AC9"/>
    <w:rsid w:val="458A5D69"/>
    <w:rsid w:val="460A6426"/>
    <w:rsid w:val="46486168"/>
    <w:rsid w:val="46646FFD"/>
    <w:rsid w:val="46740791"/>
    <w:rsid w:val="46A5572C"/>
    <w:rsid w:val="46B51653"/>
    <w:rsid w:val="46B53A67"/>
    <w:rsid w:val="46E666CD"/>
    <w:rsid w:val="46E7333E"/>
    <w:rsid w:val="46FA4DDC"/>
    <w:rsid w:val="47024B89"/>
    <w:rsid w:val="475A5281"/>
    <w:rsid w:val="47727F88"/>
    <w:rsid w:val="479118DA"/>
    <w:rsid w:val="47A82162"/>
    <w:rsid w:val="47AC3472"/>
    <w:rsid w:val="47DA6754"/>
    <w:rsid w:val="47E856D7"/>
    <w:rsid w:val="48396CD0"/>
    <w:rsid w:val="485A1EDA"/>
    <w:rsid w:val="489A1407"/>
    <w:rsid w:val="489E4A72"/>
    <w:rsid w:val="48D56167"/>
    <w:rsid w:val="4905669E"/>
    <w:rsid w:val="4916467F"/>
    <w:rsid w:val="4924150C"/>
    <w:rsid w:val="4948669A"/>
    <w:rsid w:val="496B7088"/>
    <w:rsid w:val="4A0838D4"/>
    <w:rsid w:val="4A40107D"/>
    <w:rsid w:val="4A496B89"/>
    <w:rsid w:val="4ABF6405"/>
    <w:rsid w:val="4AC922B5"/>
    <w:rsid w:val="4AE22334"/>
    <w:rsid w:val="4BA8577B"/>
    <w:rsid w:val="4BA940F3"/>
    <w:rsid w:val="4BC407DF"/>
    <w:rsid w:val="4C26756B"/>
    <w:rsid w:val="4C6E7B3C"/>
    <w:rsid w:val="4C9A392D"/>
    <w:rsid w:val="4CD86AB8"/>
    <w:rsid w:val="4CE95658"/>
    <w:rsid w:val="4D6D754D"/>
    <w:rsid w:val="4D7560E1"/>
    <w:rsid w:val="4DF161CE"/>
    <w:rsid w:val="4E15298E"/>
    <w:rsid w:val="4E3247D7"/>
    <w:rsid w:val="4E34172C"/>
    <w:rsid w:val="4E351EF4"/>
    <w:rsid w:val="4E47556D"/>
    <w:rsid w:val="4EB22173"/>
    <w:rsid w:val="4ECA5048"/>
    <w:rsid w:val="4F2F3E51"/>
    <w:rsid w:val="4F8B20E5"/>
    <w:rsid w:val="4F98252E"/>
    <w:rsid w:val="4FAD422B"/>
    <w:rsid w:val="4FCF2738"/>
    <w:rsid w:val="4FDB028D"/>
    <w:rsid w:val="4FDD30EA"/>
    <w:rsid w:val="50070165"/>
    <w:rsid w:val="503B52D9"/>
    <w:rsid w:val="505D6353"/>
    <w:rsid w:val="505F4411"/>
    <w:rsid w:val="507408A5"/>
    <w:rsid w:val="507C20E1"/>
    <w:rsid w:val="50DC208A"/>
    <w:rsid w:val="50F815B1"/>
    <w:rsid w:val="51835D03"/>
    <w:rsid w:val="519569FE"/>
    <w:rsid w:val="51AB3D3B"/>
    <w:rsid w:val="5200004C"/>
    <w:rsid w:val="520B6FE7"/>
    <w:rsid w:val="522A0567"/>
    <w:rsid w:val="5239498B"/>
    <w:rsid w:val="52765354"/>
    <w:rsid w:val="52974B1E"/>
    <w:rsid w:val="53724057"/>
    <w:rsid w:val="53770D76"/>
    <w:rsid w:val="53C90F08"/>
    <w:rsid w:val="53FE42C4"/>
    <w:rsid w:val="54192E5F"/>
    <w:rsid w:val="54277215"/>
    <w:rsid w:val="54617E03"/>
    <w:rsid w:val="546E44B5"/>
    <w:rsid w:val="54853A7E"/>
    <w:rsid w:val="54F5099E"/>
    <w:rsid w:val="55440CC4"/>
    <w:rsid w:val="55652DB0"/>
    <w:rsid w:val="557650C0"/>
    <w:rsid w:val="55D84FFF"/>
    <w:rsid w:val="56017B2C"/>
    <w:rsid w:val="563F126D"/>
    <w:rsid w:val="5697490A"/>
    <w:rsid w:val="56E8305B"/>
    <w:rsid w:val="57463889"/>
    <w:rsid w:val="574B380A"/>
    <w:rsid w:val="575925A3"/>
    <w:rsid w:val="57DE4C7D"/>
    <w:rsid w:val="586A6F1E"/>
    <w:rsid w:val="592D2D99"/>
    <w:rsid w:val="595016D7"/>
    <w:rsid w:val="595C325E"/>
    <w:rsid w:val="595D7C19"/>
    <w:rsid w:val="598134C4"/>
    <w:rsid w:val="59D76F69"/>
    <w:rsid w:val="59E2532D"/>
    <w:rsid w:val="59EB2B4D"/>
    <w:rsid w:val="5A133577"/>
    <w:rsid w:val="5A4C63EF"/>
    <w:rsid w:val="5A516754"/>
    <w:rsid w:val="5A6D0C80"/>
    <w:rsid w:val="5AD2281D"/>
    <w:rsid w:val="5AF81503"/>
    <w:rsid w:val="5AF979AA"/>
    <w:rsid w:val="5B1A346B"/>
    <w:rsid w:val="5B372D50"/>
    <w:rsid w:val="5B986898"/>
    <w:rsid w:val="5BCE3576"/>
    <w:rsid w:val="5BE841C4"/>
    <w:rsid w:val="5BF021D6"/>
    <w:rsid w:val="5C1967A5"/>
    <w:rsid w:val="5C20631D"/>
    <w:rsid w:val="5C841E70"/>
    <w:rsid w:val="5C8F2565"/>
    <w:rsid w:val="5D6E72BD"/>
    <w:rsid w:val="5D73171C"/>
    <w:rsid w:val="5DE35E5B"/>
    <w:rsid w:val="5EC901D4"/>
    <w:rsid w:val="5EE36BFD"/>
    <w:rsid w:val="5EF05EE3"/>
    <w:rsid w:val="5F23092B"/>
    <w:rsid w:val="5F2C4A61"/>
    <w:rsid w:val="5F420A26"/>
    <w:rsid w:val="5FBF2E48"/>
    <w:rsid w:val="5FE55FC5"/>
    <w:rsid w:val="602F2F28"/>
    <w:rsid w:val="60601D56"/>
    <w:rsid w:val="611B3B25"/>
    <w:rsid w:val="61282D71"/>
    <w:rsid w:val="616B3B9D"/>
    <w:rsid w:val="61BD3787"/>
    <w:rsid w:val="627921C2"/>
    <w:rsid w:val="62EC7193"/>
    <w:rsid w:val="63027431"/>
    <w:rsid w:val="630B0298"/>
    <w:rsid w:val="633E1EAB"/>
    <w:rsid w:val="63D57354"/>
    <w:rsid w:val="6470257E"/>
    <w:rsid w:val="64742735"/>
    <w:rsid w:val="6497295D"/>
    <w:rsid w:val="65256627"/>
    <w:rsid w:val="65283E55"/>
    <w:rsid w:val="652C1351"/>
    <w:rsid w:val="65393A14"/>
    <w:rsid w:val="65CC417E"/>
    <w:rsid w:val="662B08C5"/>
    <w:rsid w:val="663E0BF4"/>
    <w:rsid w:val="66AC7448"/>
    <w:rsid w:val="66E3632D"/>
    <w:rsid w:val="6729338F"/>
    <w:rsid w:val="672D1422"/>
    <w:rsid w:val="674C61F2"/>
    <w:rsid w:val="679E624B"/>
    <w:rsid w:val="67B70F91"/>
    <w:rsid w:val="67F01377"/>
    <w:rsid w:val="67F323F9"/>
    <w:rsid w:val="680256B8"/>
    <w:rsid w:val="683B7CC9"/>
    <w:rsid w:val="684E1A03"/>
    <w:rsid w:val="686A49F4"/>
    <w:rsid w:val="6876263A"/>
    <w:rsid w:val="68C3183B"/>
    <w:rsid w:val="68F42433"/>
    <w:rsid w:val="691D346F"/>
    <w:rsid w:val="6A91248F"/>
    <w:rsid w:val="6AB852EF"/>
    <w:rsid w:val="6ADA1864"/>
    <w:rsid w:val="6B0D1029"/>
    <w:rsid w:val="6B5415A7"/>
    <w:rsid w:val="6B6A4927"/>
    <w:rsid w:val="6B6D4F70"/>
    <w:rsid w:val="6B7D28AC"/>
    <w:rsid w:val="6B8312D6"/>
    <w:rsid w:val="6C6D67E7"/>
    <w:rsid w:val="6CD3222A"/>
    <w:rsid w:val="6D2D7BC2"/>
    <w:rsid w:val="6D693580"/>
    <w:rsid w:val="6DA42705"/>
    <w:rsid w:val="6DB66489"/>
    <w:rsid w:val="6E146DCC"/>
    <w:rsid w:val="6E313E22"/>
    <w:rsid w:val="6E62359E"/>
    <w:rsid w:val="6E861244"/>
    <w:rsid w:val="6EA60EBE"/>
    <w:rsid w:val="6F0B4673"/>
    <w:rsid w:val="6F0B5468"/>
    <w:rsid w:val="6F4D3791"/>
    <w:rsid w:val="6F53759C"/>
    <w:rsid w:val="6F6E7F67"/>
    <w:rsid w:val="70323211"/>
    <w:rsid w:val="706B50F4"/>
    <w:rsid w:val="709779F9"/>
    <w:rsid w:val="70B6462C"/>
    <w:rsid w:val="70DD533F"/>
    <w:rsid w:val="713F0604"/>
    <w:rsid w:val="71567590"/>
    <w:rsid w:val="716D017F"/>
    <w:rsid w:val="716D6F1F"/>
    <w:rsid w:val="719E357C"/>
    <w:rsid w:val="71EA08E2"/>
    <w:rsid w:val="720300C1"/>
    <w:rsid w:val="725F6D15"/>
    <w:rsid w:val="72691A36"/>
    <w:rsid w:val="73BB6668"/>
    <w:rsid w:val="74081C21"/>
    <w:rsid w:val="74445FBF"/>
    <w:rsid w:val="747054F6"/>
    <w:rsid w:val="74A139FC"/>
    <w:rsid w:val="752F70A3"/>
    <w:rsid w:val="75F4786B"/>
    <w:rsid w:val="75FA2CB7"/>
    <w:rsid w:val="76873458"/>
    <w:rsid w:val="76B3292E"/>
    <w:rsid w:val="76B76B57"/>
    <w:rsid w:val="76C82320"/>
    <w:rsid w:val="76E9529A"/>
    <w:rsid w:val="777D28C3"/>
    <w:rsid w:val="77A5222A"/>
    <w:rsid w:val="77AB1258"/>
    <w:rsid w:val="77D13586"/>
    <w:rsid w:val="781E582E"/>
    <w:rsid w:val="78465777"/>
    <w:rsid w:val="7867437A"/>
    <w:rsid w:val="787F513D"/>
    <w:rsid w:val="78A65E29"/>
    <w:rsid w:val="78CB53B3"/>
    <w:rsid w:val="79294D66"/>
    <w:rsid w:val="792B210F"/>
    <w:rsid w:val="79512C69"/>
    <w:rsid w:val="79C85450"/>
    <w:rsid w:val="79EF64B4"/>
    <w:rsid w:val="79F0261A"/>
    <w:rsid w:val="79F2235B"/>
    <w:rsid w:val="79FD1A07"/>
    <w:rsid w:val="7A0F4B04"/>
    <w:rsid w:val="7A2D4BF2"/>
    <w:rsid w:val="7A3A3803"/>
    <w:rsid w:val="7AAB7696"/>
    <w:rsid w:val="7AED6609"/>
    <w:rsid w:val="7B2F10F2"/>
    <w:rsid w:val="7B8514C1"/>
    <w:rsid w:val="7C0A3932"/>
    <w:rsid w:val="7C381DD5"/>
    <w:rsid w:val="7CFC65EB"/>
    <w:rsid w:val="7D3903CE"/>
    <w:rsid w:val="7D5316BF"/>
    <w:rsid w:val="7D8C7224"/>
    <w:rsid w:val="7DC7089B"/>
    <w:rsid w:val="7DCF322F"/>
    <w:rsid w:val="7E2801EC"/>
    <w:rsid w:val="7E4516D8"/>
    <w:rsid w:val="7EA46247"/>
    <w:rsid w:val="7EC91B47"/>
    <w:rsid w:val="7EE57DBA"/>
    <w:rsid w:val="7F1D2A1C"/>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numPr>
        <w:ilvl w:val="3"/>
        <w:numId w:val="1"/>
      </w:numPr>
      <w:tabs>
        <w:tab w:val="left" w:pos="864"/>
      </w:tabs>
      <w:outlineLvl w:val="3"/>
    </w:pPr>
    <w:rPr>
      <w:rFonts w:cs="宋体"/>
      <w:b/>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ind w:firstLine="420"/>
    </w:pPr>
    <w:rPr>
      <w:rFonts w:hAnsi="Calibri"/>
      <w:szCs w:val="20"/>
    </w:rPr>
  </w:style>
  <w:style w:type="paragraph" w:styleId="10">
    <w:name w:val="toc 6"/>
    <w:basedOn w:val="1"/>
    <w:next w:val="1"/>
    <w:qFormat/>
    <w:uiPriority w:val="0"/>
    <w:pPr>
      <w:ind w:left="2100" w:leftChars="1000"/>
    </w:pPr>
  </w:style>
  <w:style w:type="paragraph" w:styleId="11">
    <w:name w:val="Body Text Indent"/>
    <w:basedOn w:val="1"/>
    <w:next w:val="12"/>
    <w:qFormat/>
    <w:uiPriority w:val="0"/>
    <w:pPr>
      <w:spacing w:line="480" w:lineRule="exact"/>
      <w:ind w:firstLine="480" w:firstLineChars="200"/>
    </w:pPr>
    <w:rPr>
      <w:rFonts w:ascii="宋体" w:hAnsi="宋体"/>
      <w:sz w:val="24"/>
    </w:rPr>
  </w:style>
  <w:style w:type="paragraph" w:styleId="12">
    <w:name w:val="Body Text First Indent 2"/>
    <w:basedOn w:val="11"/>
    <w:qFormat/>
    <w:uiPriority w:val="0"/>
    <w:pPr>
      <w:adjustRightInd/>
      <w:spacing w:after="120" w:line="240" w:lineRule="auto"/>
      <w:ind w:left="420" w:leftChars="200" w:firstLine="210"/>
    </w:pPr>
    <w:rPr>
      <w:sz w:val="21"/>
    </w:rPr>
  </w:style>
  <w:style w:type="paragraph" w:styleId="13">
    <w:name w:val="Plain Text"/>
    <w:basedOn w:val="1"/>
    <w:qFormat/>
    <w:uiPriority w:val="0"/>
    <w:rPr>
      <w:rFonts w:ascii="宋体" w:hAnsi="Courier New" w:cs="Arial"/>
      <w:snapToGrid w:val="0"/>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0">
    <w:name w:val="网格型7"/>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纯文本1"/>
    <w:basedOn w:val="1"/>
    <w:qFormat/>
    <w:uiPriority w:val="0"/>
    <w:pPr>
      <w:adjustRightInd/>
    </w:pPr>
    <w:rPr>
      <w:rFonts w:ascii="宋体" w:hAnsi="Courier New"/>
      <w:kern w:val="0"/>
      <w:sz w:val="20"/>
      <w:szCs w:val="20"/>
    </w:rPr>
  </w:style>
  <w:style w:type="paragraph" w:customStyle="1" w:styleId="3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0"/>
    <w:pPr>
      <w:adjustRightInd/>
      <w:jc w:val="left"/>
    </w:pPr>
    <w:rPr>
      <w:rFonts w:ascii="Calibri" w:hAnsi="Calibri"/>
      <w:kern w:val="0"/>
      <w:sz w:val="22"/>
      <w:szCs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151"/>
    <w:basedOn w:val="20"/>
    <w:qFormat/>
    <w:uiPriority w:val="0"/>
    <w:rPr>
      <w:rFonts w:hint="eastAsia" w:ascii="宋体" w:hAnsi="宋体" w:eastAsia="宋体" w:cs="宋体"/>
      <w:color w:val="000000"/>
      <w:sz w:val="20"/>
      <w:szCs w:val="20"/>
      <w:u w:val="none"/>
    </w:rPr>
  </w:style>
  <w:style w:type="paragraph" w:customStyle="1" w:styleId="43">
    <w:name w:val="正文说明"/>
    <w:basedOn w:val="1"/>
    <w:qFormat/>
    <w:uiPriority w:val="0"/>
    <w:pPr>
      <w:adjustRightInd/>
      <w:spacing w:line="360" w:lineRule="auto"/>
    </w:pPr>
    <w:rPr>
      <w:kern w:val="0"/>
      <w:sz w:val="24"/>
    </w:rPr>
  </w:style>
  <w:style w:type="paragraph" w:customStyle="1" w:styleId="44">
    <w:name w:val="一级标题"/>
    <w:basedOn w:val="1"/>
    <w:next w:val="1"/>
    <w:qFormat/>
    <w:uiPriority w:val="0"/>
    <w:pPr>
      <w:spacing w:line="360" w:lineRule="auto"/>
      <w:outlineLvl w:val="0"/>
    </w:pPr>
    <w:rPr>
      <w:rFonts w:ascii="仿宋" w:hAnsi="仿宋" w:eastAsia="仿宋" w:cs="仿宋_GB2312"/>
      <w:b/>
      <w:sz w:val="32"/>
      <w:szCs w:val="24"/>
    </w:rPr>
  </w:style>
  <w:style w:type="character" w:customStyle="1" w:styleId="45">
    <w:name w:val="font61"/>
    <w:basedOn w:val="20"/>
    <w:qFormat/>
    <w:uiPriority w:val="0"/>
    <w:rPr>
      <w:rFonts w:hint="eastAsia" w:ascii="宋体" w:hAnsi="宋体" w:eastAsia="宋体" w:cs="宋体"/>
      <w:color w:val="000000"/>
      <w:sz w:val="18"/>
      <w:szCs w:val="18"/>
      <w:u w:val="none"/>
    </w:rPr>
  </w:style>
  <w:style w:type="paragraph" w:customStyle="1" w:styleId="46">
    <w:name w:val="_正文段落"/>
    <w:basedOn w:val="1"/>
    <w:qFormat/>
    <w:uiPriority w:val="0"/>
    <w:pPr>
      <w:adjustRightInd/>
      <w:ind w:firstLine="560"/>
    </w:pPr>
    <w:rPr>
      <w:rFonts w:ascii="仿宋_GB2312" w:hAnsi="仿宋" w:eastAsia="仿宋_GB2312"/>
      <w:kern w:val="0"/>
      <w:sz w:val="28"/>
      <w:szCs w:val="28"/>
    </w:rPr>
  </w:style>
  <w:style w:type="character" w:customStyle="1" w:styleId="47">
    <w:name w:val="font91"/>
    <w:basedOn w:val="20"/>
    <w:qFormat/>
    <w:uiPriority w:val="0"/>
    <w:rPr>
      <w:rFonts w:hint="eastAsia" w:ascii="宋体" w:hAnsi="宋体" w:eastAsia="宋体" w:cs="宋体"/>
      <w:color w:val="FF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p0"/>
    <w:basedOn w:val="1"/>
    <w:autoRedefine/>
    <w:qFormat/>
    <w:uiPriority w:val="0"/>
    <w:pPr>
      <w:adjustRightInd/>
    </w:pPr>
  </w:style>
  <w:style w:type="paragraph" w:customStyle="1" w:styleId="5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21200</Words>
  <Characters>22847</Characters>
  <Lines>333</Lines>
  <Paragraphs>93</Paragraphs>
  <TotalTime>25</TotalTime>
  <ScaleCrop>false</ScaleCrop>
  <LinksUpToDate>false</LinksUpToDate>
  <CharactersWithSpaces>23291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C</dc:creator>
  <cp:lastModifiedBy>呱呱</cp:lastModifiedBy>
  <dcterms:modified xsi:type="dcterms:W3CDTF">2025-06-26T05:56:15Z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40FE93273DDA4F9A8D4213D3E05BBD51_13</vt:lpwstr>
  </property>
  <property fmtid="{D5CDD505-2E9C-101B-9397-08002B2CF9AE}" pid="4" name="KSOTemplateDocerSaveRecord">
    <vt:lpwstr>eyJoZGlkIjoiMTFjZGQ3ZjZkZGNiZmVlYjc2YzkxZWFiMjMyOTNkMjUiLCJ1c2VySWQiOiI0NDg3MDg0OTkifQ==</vt:lpwstr>
  </property>
</Properties>
</file>