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6EDB8">
      <w:pPr>
        <w:rPr>
          <w:color w:val="000000" w:themeColor="text1"/>
          <w14:textFill>
            <w14:solidFill>
              <w14:schemeClr w14:val="tx1"/>
            </w14:solidFill>
          </w14:textFill>
        </w:rPr>
      </w:pPr>
    </w:p>
    <w:tbl>
      <w:tblPr>
        <w:tblStyle w:val="39"/>
        <w:tblW w:w="0" w:type="auto"/>
        <w:jc w:val="center"/>
        <w:tblLayout w:type="fixed"/>
        <w:tblCellMar>
          <w:top w:w="0" w:type="dxa"/>
          <w:left w:w="108" w:type="dxa"/>
          <w:bottom w:w="0" w:type="dxa"/>
          <w:right w:w="108" w:type="dxa"/>
        </w:tblCellMar>
      </w:tblPr>
      <w:tblGrid>
        <w:gridCol w:w="1690"/>
        <w:gridCol w:w="7134"/>
      </w:tblGrid>
      <w:tr w14:paraId="28FC47C0">
        <w:tblPrEx>
          <w:tblCellMar>
            <w:top w:w="0" w:type="dxa"/>
            <w:left w:w="108" w:type="dxa"/>
            <w:bottom w:w="0" w:type="dxa"/>
            <w:right w:w="108" w:type="dxa"/>
          </w:tblCellMar>
        </w:tblPrEx>
        <w:trPr>
          <w:trHeight w:val="1814" w:hRule="atLeast"/>
          <w:jc w:val="center"/>
        </w:trPr>
        <w:tc>
          <w:tcPr>
            <w:tcW w:w="8824" w:type="dxa"/>
            <w:gridSpan w:val="2"/>
            <w:vAlign w:val="center"/>
          </w:tcPr>
          <w:p w14:paraId="568DD0B1">
            <w:pPr>
              <w:jc w:val="center"/>
              <w:rPr>
                <w:color w:val="000000" w:themeColor="text1"/>
                <w:szCs w:val="132"/>
                <w14:textFill>
                  <w14:solidFill>
                    <w14:schemeClr w14:val="tx1"/>
                  </w14:solidFill>
                </w14:textFill>
              </w:rPr>
            </w:pPr>
            <w:r>
              <w:rPr>
                <w:color w:val="000000" w:themeColor="text1"/>
                <w:szCs w:val="132"/>
                <w14:textFill>
                  <w14:solidFill>
                    <w14:schemeClr w14:val="tx1"/>
                  </w14:solidFill>
                </w14:textFill>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杭州市拱墅区小额招标（封面）原稿2025-11（校服）.jpg"/>
                          <pic:cNvPicPr>
                            <a:picLocks noChangeAspect="1"/>
                          </pic:cNvPicPr>
                        </pic:nvPicPr>
                        <pic:blipFill>
                          <a:blip r:embed="rId40" cstate="print"/>
                          <a:stretch>
                            <a:fillRect/>
                          </a:stretch>
                        </pic:blipFill>
                        <pic:spPr>
                          <a:xfrm>
                            <a:off x="0" y="0"/>
                            <a:ext cx="5466080" cy="4554855"/>
                          </a:xfrm>
                          <a:prstGeom prst="rect">
                            <a:avLst/>
                          </a:prstGeom>
                        </pic:spPr>
                      </pic:pic>
                    </a:graphicData>
                  </a:graphic>
                </wp:inline>
              </w:drawing>
            </w:r>
          </w:p>
        </w:tc>
      </w:tr>
      <w:tr w14:paraId="28E2F0A7">
        <w:tblPrEx>
          <w:tblCellMar>
            <w:top w:w="0" w:type="dxa"/>
            <w:left w:w="108" w:type="dxa"/>
            <w:bottom w:w="0" w:type="dxa"/>
            <w:right w:w="108" w:type="dxa"/>
          </w:tblCellMar>
        </w:tblPrEx>
        <w:trPr>
          <w:trHeight w:val="510" w:hRule="atLeast"/>
          <w:jc w:val="center"/>
        </w:trPr>
        <w:tc>
          <w:tcPr>
            <w:tcW w:w="1690" w:type="dxa"/>
            <w:vAlign w:val="center"/>
          </w:tcPr>
          <w:p w14:paraId="1587A2D0">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7134" w:type="dxa"/>
            <w:vAlign w:val="center"/>
          </w:tcPr>
          <w:p w14:paraId="18BFA6B4">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杭州市运河湾实验学校2025年校服采购项目</w:t>
            </w:r>
          </w:p>
        </w:tc>
      </w:tr>
      <w:tr w14:paraId="260DC02D">
        <w:tblPrEx>
          <w:tblCellMar>
            <w:top w:w="0" w:type="dxa"/>
            <w:left w:w="108" w:type="dxa"/>
            <w:bottom w:w="0" w:type="dxa"/>
            <w:right w:w="108" w:type="dxa"/>
          </w:tblCellMar>
        </w:tblPrEx>
        <w:trPr>
          <w:trHeight w:val="510" w:hRule="atLeast"/>
          <w:jc w:val="center"/>
        </w:trPr>
        <w:tc>
          <w:tcPr>
            <w:tcW w:w="1690" w:type="dxa"/>
            <w:vAlign w:val="center"/>
          </w:tcPr>
          <w:p w14:paraId="33FF2820">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7134" w:type="dxa"/>
            <w:vAlign w:val="center"/>
          </w:tcPr>
          <w:p w14:paraId="7132F680">
            <w:pPr>
              <w:spacing w:line="276" w:lineRule="auto"/>
              <w:ind w:left="-7" w:leftChars="-4" w:hanging="1"/>
              <w:rPr>
                <w:rFonts w:hint="eastAsia" w:ascii="仿宋" w:hAnsi="仿宋" w:eastAsia="仿宋" w:cs="Arial"/>
                <w:bCs/>
                <w:color w:val="FF0000"/>
                <w:kern w:val="0"/>
                <w:sz w:val="28"/>
                <w:szCs w:val="28"/>
                <w:lang w:eastAsia="zh-CN"/>
              </w:rPr>
            </w:pPr>
            <w:r>
              <w:rPr>
                <w:rFonts w:hint="eastAsia" w:ascii="仿宋" w:hAnsi="仿宋" w:eastAsia="仿宋" w:cs="Arial"/>
                <w:bCs/>
                <w:kern w:val="0"/>
                <w:sz w:val="28"/>
                <w:szCs w:val="28"/>
                <w:lang w:eastAsia="zh-CN"/>
              </w:rPr>
              <w:t>CTZB-2025070003</w:t>
            </w:r>
          </w:p>
        </w:tc>
      </w:tr>
      <w:tr w14:paraId="652CFEDC">
        <w:tblPrEx>
          <w:tblCellMar>
            <w:top w:w="0" w:type="dxa"/>
            <w:left w:w="108" w:type="dxa"/>
            <w:bottom w:w="0" w:type="dxa"/>
            <w:right w:w="108" w:type="dxa"/>
          </w:tblCellMar>
        </w:tblPrEx>
        <w:trPr>
          <w:trHeight w:val="510" w:hRule="atLeast"/>
          <w:jc w:val="center"/>
        </w:trPr>
        <w:tc>
          <w:tcPr>
            <w:tcW w:w="1690" w:type="dxa"/>
            <w:vAlign w:val="center"/>
          </w:tcPr>
          <w:p w14:paraId="31B5445C">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w:t>
            </w:r>
          </w:p>
        </w:tc>
        <w:tc>
          <w:tcPr>
            <w:tcW w:w="7134" w:type="dxa"/>
            <w:vAlign w:val="center"/>
          </w:tcPr>
          <w:p w14:paraId="1C78FC21">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公开采购（</w:t>
            </w:r>
            <w:bookmarkStart w:id="0" w:name="OLE_LINK2"/>
            <w:bookmarkStart w:id="1" w:name="OLE_LINK1"/>
            <w:r>
              <w:rPr>
                <w:rFonts w:hint="eastAsia" w:ascii="仿宋" w:hAnsi="仿宋" w:eastAsia="仿宋" w:cs="Arial"/>
                <w:bCs/>
                <w:color w:val="000000" w:themeColor="text1"/>
                <w:kern w:val="0"/>
                <w:sz w:val="28"/>
                <w:szCs w:val="28"/>
                <w14:textFill>
                  <w14:solidFill>
                    <w14:schemeClr w14:val="tx1"/>
                  </w14:solidFill>
                </w14:textFill>
              </w:rPr>
              <w:t>非依法招标小额采购</w:t>
            </w:r>
            <w:bookmarkEnd w:id="0"/>
            <w:bookmarkEnd w:id="1"/>
            <w:r>
              <w:rPr>
                <w:rFonts w:hint="eastAsia" w:ascii="仿宋" w:hAnsi="仿宋" w:eastAsia="仿宋" w:cs="Arial"/>
                <w:bCs/>
                <w:color w:val="000000" w:themeColor="text1"/>
                <w:kern w:val="0"/>
                <w:sz w:val="28"/>
                <w:szCs w:val="28"/>
                <w14:textFill>
                  <w14:solidFill>
                    <w14:schemeClr w14:val="tx1"/>
                  </w14:solidFill>
                </w14:textFill>
              </w:rPr>
              <w:t>-非政府采购）</w:t>
            </w:r>
          </w:p>
        </w:tc>
      </w:tr>
      <w:tr w14:paraId="2A990689">
        <w:tblPrEx>
          <w:tblCellMar>
            <w:top w:w="0" w:type="dxa"/>
            <w:left w:w="108" w:type="dxa"/>
            <w:bottom w:w="0" w:type="dxa"/>
            <w:right w:w="108" w:type="dxa"/>
          </w:tblCellMar>
        </w:tblPrEx>
        <w:trPr>
          <w:trHeight w:val="510" w:hRule="atLeast"/>
          <w:jc w:val="center"/>
        </w:trPr>
        <w:tc>
          <w:tcPr>
            <w:tcW w:w="1690" w:type="dxa"/>
            <w:vAlign w:val="center"/>
          </w:tcPr>
          <w:p w14:paraId="16BAC716">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交易方式：</w:t>
            </w:r>
          </w:p>
        </w:tc>
        <w:tc>
          <w:tcPr>
            <w:tcW w:w="7134" w:type="dxa"/>
            <w:vAlign w:val="center"/>
          </w:tcPr>
          <w:p w14:paraId="5EC2D01A">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电子交易</w:t>
            </w:r>
          </w:p>
        </w:tc>
      </w:tr>
      <w:tr w14:paraId="6A132226">
        <w:tblPrEx>
          <w:tblCellMar>
            <w:top w:w="0" w:type="dxa"/>
            <w:left w:w="108" w:type="dxa"/>
            <w:bottom w:w="0" w:type="dxa"/>
            <w:right w:w="108" w:type="dxa"/>
          </w:tblCellMar>
        </w:tblPrEx>
        <w:trPr>
          <w:trHeight w:val="510" w:hRule="atLeast"/>
          <w:jc w:val="center"/>
        </w:trPr>
        <w:tc>
          <w:tcPr>
            <w:tcW w:w="1690" w:type="dxa"/>
            <w:vAlign w:val="center"/>
          </w:tcPr>
          <w:p w14:paraId="2D2C73E0">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交易平台：</w:t>
            </w:r>
          </w:p>
        </w:tc>
        <w:tc>
          <w:tcPr>
            <w:tcW w:w="7134" w:type="dxa"/>
            <w:vAlign w:val="center"/>
          </w:tcPr>
          <w:p w14:paraId="0E4DFDAA">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乐采云平台（https://www.lecaiyun.com/）</w:t>
            </w:r>
          </w:p>
        </w:tc>
      </w:tr>
      <w:tr w14:paraId="323912E5">
        <w:tblPrEx>
          <w:tblCellMar>
            <w:top w:w="0" w:type="dxa"/>
            <w:left w:w="108" w:type="dxa"/>
            <w:bottom w:w="0" w:type="dxa"/>
            <w:right w:w="108" w:type="dxa"/>
          </w:tblCellMar>
        </w:tblPrEx>
        <w:trPr>
          <w:trHeight w:val="510" w:hRule="atLeast"/>
          <w:jc w:val="center"/>
        </w:trPr>
        <w:tc>
          <w:tcPr>
            <w:tcW w:w="1690" w:type="dxa"/>
            <w:vAlign w:val="center"/>
          </w:tcPr>
          <w:p w14:paraId="5FE9F7B5">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 购 人：</w:t>
            </w:r>
          </w:p>
        </w:tc>
        <w:tc>
          <w:tcPr>
            <w:tcW w:w="7134" w:type="dxa"/>
            <w:vAlign w:val="center"/>
          </w:tcPr>
          <w:p w14:paraId="7498E34A">
            <w:pPr>
              <w:spacing w:line="276" w:lineRule="auto"/>
              <w:ind w:left="-7" w:leftChars="-4" w:hanging="1"/>
              <w:jc w:val="left"/>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杭州市运河湾实验学校</w:t>
            </w:r>
          </w:p>
        </w:tc>
      </w:tr>
      <w:tr w14:paraId="3F2FA0F3">
        <w:tblPrEx>
          <w:tblCellMar>
            <w:top w:w="0" w:type="dxa"/>
            <w:left w:w="108" w:type="dxa"/>
            <w:bottom w:w="0" w:type="dxa"/>
            <w:right w:w="108" w:type="dxa"/>
          </w:tblCellMar>
        </w:tblPrEx>
        <w:trPr>
          <w:trHeight w:val="510" w:hRule="atLeast"/>
          <w:jc w:val="center"/>
        </w:trPr>
        <w:tc>
          <w:tcPr>
            <w:tcW w:w="1690" w:type="dxa"/>
            <w:vAlign w:val="center"/>
          </w:tcPr>
          <w:p w14:paraId="6416154A">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代理机构：</w:t>
            </w:r>
          </w:p>
        </w:tc>
        <w:tc>
          <w:tcPr>
            <w:tcW w:w="7134" w:type="dxa"/>
            <w:vAlign w:val="center"/>
          </w:tcPr>
          <w:p w14:paraId="54C36B0E">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浙江省成套招标代理有限公司</w:t>
            </w:r>
          </w:p>
        </w:tc>
      </w:tr>
      <w:tr w14:paraId="3970F988">
        <w:tblPrEx>
          <w:tblCellMar>
            <w:top w:w="0" w:type="dxa"/>
            <w:left w:w="108" w:type="dxa"/>
            <w:bottom w:w="0" w:type="dxa"/>
            <w:right w:w="108" w:type="dxa"/>
          </w:tblCellMar>
        </w:tblPrEx>
        <w:trPr>
          <w:trHeight w:val="510" w:hRule="atLeast"/>
          <w:jc w:val="center"/>
        </w:trPr>
        <w:tc>
          <w:tcPr>
            <w:tcW w:w="1690" w:type="dxa"/>
            <w:vAlign w:val="center"/>
          </w:tcPr>
          <w:p w14:paraId="5B643E95">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监督部门：</w:t>
            </w:r>
          </w:p>
        </w:tc>
        <w:tc>
          <w:tcPr>
            <w:tcW w:w="7134" w:type="dxa"/>
            <w:vAlign w:val="center"/>
          </w:tcPr>
          <w:p w14:paraId="1C330088">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杭州市拱墅区教育发展服务中心</w:t>
            </w:r>
          </w:p>
        </w:tc>
      </w:tr>
      <w:tr w14:paraId="0A379BDC">
        <w:tblPrEx>
          <w:tblCellMar>
            <w:top w:w="0" w:type="dxa"/>
            <w:left w:w="108" w:type="dxa"/>
            <w:bottom w:w="0" w:type="dxa"/>
            <w:right w:w="108" w:type="dxa"/>
          </w:tblCellMar>
        </w:tblPrEx>
        <w:trPr>
          <w:trHeight w:val="510" w:hRule="atLeast"/>
          <w:jc w:val="center"/>
        </w:trPr>
        <w:tc>
          <w:tcPr>
            <w:tcW w:w="1690" w:type="dxa"/>
            <w:vAlign w:val="center"/>
          </w:tcPr>
          <w:p w14:paraId="3F54FE76">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tc>
        <w:tc>
          <w:tcPr>
            <w:tcW w:w="7134" w:type="dxa"/>
            <w:vAlign w:val="center"/>
          </w:tcPr>
          <w:p w14:paraId="32740F05">
            <w:pPr>
              <w:spacing w:line="276" w:lineRule="auto"/>
              <w:ind w:left="-7" w:leftChars="-4" w:hanging="1"/>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二○二五年</w:t>
            </w:r>
            <w:r>
              <w:rPr>
                <w:rFonts w:hint="eastAsia" w:ascii="仿宋" w:hAnsi="仿宋" w:eastAsia="仿宋" w:cs="Arial"/>
                <w:color w:val="000000" w:themeColor="text1"/>
                <w:kern w:val="0"/>
                <w:sz w:val="28"/>
                <w:szCs w:val="28"/>
                <w:lang w:val="en-US" w:eastAsia="zh-CN"/>
                <w14:textFill>
                  <w14:solidFill>
                    <w14:schemeClr w14:val="tx1"/>
                  </w14:solidFill>
                </w14:textFill>
              </w:rPr>
              <w:t>七</w:t>
            </w:r>
            <w:r>
              <w:rPr>
                <w:rFonts w:hint="eastAsia" w:ascii="仿宋" w:hAnsi="仿宋" w:eastAsia="仿宋" w:cs="Arial"/>
                <w:color w:val="000000" w:themeColor="text1"/>
                <w:kern w:val="0"/>
                <w:sz w:val="28"/>
                <w:szCs w:val="28"/>
                <w14:textFill>
                  <w14:solidFill>
                    <w14:schemeClr w14:val="tx1"/>
                  </w14:solidFill>
                </w14:textFill>
              </w:rPr>
              <w:t>月</w:t>
            </w:r>
          </w:p>
        </w:tc>
      </w:tr>
    </w:tbl>
    <w:p w14:paraId="2C755D03">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4" w:type="first"/>
          <w:headerReference r:id="rId3" w:type="even"/>
          <w:pgSz w:w="11906" w:h="16838"/>
          <w:pgMar w:top="1670" w:right="1418" w:bottom="1440" w:left="1559" w:header="1135" w:footer="992" w:gutter="0"/>
          <w:cols w:space="720" w:num="1"/>
          <w:docGrid w:type="lines" w:linePitch="312" w:charSpace="0"/>
        </w:sectPr>
      </w:pPr>
    </w:p>
    <w:p w14:paraId="132726E5">
      <w:pPr>
        <w:pStyle w:val="35"/>
        <w:spacing w:line="276" w:lineRule="auto"/>
        <w:rPr>
          <w:rFonts w:ascii="仿宋" w:hAnsi="仿宋" w:eastAsia="仿宋"/>
          <w:color w:val="000000" w:themeColor="text1"/>
          <w:sz w:val="56"/>
          <w14:textFill>
            <w14:solidFill>
              <w14:schemeClr w14:val="tx1"/>
            </w14:solidFill>
          </w14:textFill>
        </w:rPr>
      </w:pPr>
      <w:bookmarkStart w:id="2" w:name="_Toc171718071"/>
      <w:bookmarkStart w:id="3" w:name="_Toc150783055"/>
      <w:bookmarkStart w:id="4" w:name="_Toc168301747"/>
      <w:bookmarkStart w:id="5" w:name="_Toc190440911"/>
      <w:bookmarkStart w:id="6" w:name="_Toc108009622"/>
      <w:bookmarkStart w:id="7" w:name="_Toc180600081"/>
      <w:bookmarkStart w:id="8" w:name="_Toc132143253"/>
      <w:bookmarkStart w:id="9" w:name="_Toc131636054"/>
      <w:bookmarkStart w:id="10" w:name="_Toc125025892"/>
      <w:bookmarkStart w:id="11" w:name="_Toc113658170"/>
      <w:bookmarkStart w:id="12" w:name="_Toc137192220"/>
      <w:bookmarkStart w:id="13" w:name="_Toc200396954"/>
      <w:bookmarkStart w:id="14" w:name="_Toc195655085"/>
      <w:bookmarkStart w:id="15" w:name="_Toc126726809"/>
      <w:bookmarkStart w:id="16" w:name="_Toc176143266"/>
      <w:bookmarkStart w:id="17" w:name="_Toc131706709"/>
      <w:bookmarkStart w:id="18" w:name="_Toc143876467"/>
      <w:bookmarkStart w:id="19" w:name="_Toc144471249"/>
      <w:bookmarkStart w:id="20" w:name="_Toc169795996"/>
      <w:bookmarkStart w:id="21" w:name="_Toc117178622"/>
      <w:bookmarkStart w:id="22" w:name="_Toc200027554"/>
      <w:bookmarkStart w:id="23" w:name="_Toc148746608"/>
      <w:bookmarkStart w:id="24" w:name="_Toc122449056"/>
      <w:bookmarkStart w:id="25" w:name="_Toc189462198"/>
      <w:bookmarkStart w:id="26" w:name="_Toc170884707"/>
      <w:bookmarkStart w:id="27" w:name="_Toc126726854"/>
      <w:bookmarkStart w:id="28" w:name="_Toc144995865"/>
      <w:bookmarkStart w:id="29" w:name="_Toc134672778"/>
      <w:bookmarkStart w:id="30" w:name="_Toc138058639"/>
      <w:bookmarkStart w:id="31" w:name="_Toc190795795"/>
      <w:r>
        <w:rPr>
          <w:rFonts w:hint="eastAsia"/>
          <w:color w:val="000000" w:themeColor="text1"/>
          <w14:textFill>
            <w14:solidFill>
              <w14:schemeClr w14:val="tx1"/>
            </w14:solidFill>
          </w14:textFill>
        </w:rPr>
        <w:t>目  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仿宋" w:hAnsi="仿宋" w:eastAsia="仿宋"/>
          <w:color w:val="000000" w:themeColor="text1"/>
          <w:sz w:val="24"/>
          <w:szCs w:val="24"/>
          <w14:textFill>
            <w14:solidFill>
              <w14:schemeClr w14:val="tx1"/>
            </w14:solidFill>
          </w14:textFill>
        </w:rPr>
        <w:fldChar w:fldCharType="begin"/>
      </w:r>
      <w:r>
        <w:rPr>
          <w:rFonts w:hint="eastAsia" w:ascii="仿宋" w:hAnsi="仿宋" w:eastAsia="仿宋"/>
          <w:color w:val="000000" w:themeColor="text1"/>
          <w:sz w:val="24"/>
          <w:szCs w:val="24"/>
          <w14:textFill>
            <w14:solidFill>
              <w14:schemeClr w14:val="tx1"/>
            </w14:solidFill>
          </w14:textFill>
        </w:rPr>
        <w:instrText xml:space="preserve">TOC \o "1-2" \h \z \u</w:instrText>
      </w:r>
      <w:r>
        <w:rPr>
          <w:rFonts w:ascii="仿宋" w:hAnsi="仿宋" w:eastAsia="仿宋"/>
          <w:color w:val="000000" w:themeColor="text1"/>
          <w:sz w:val="24"/>
          <w:szCs w:val="24"/>
          <w14:textFill>
            <w14:solidFill>
              <w14:schemeClr w14:val="tx1"/>
            </w14:solidFill>
          </w14:textFill>
        </w:rPr>
        <w:fldChar w:fldCharType="separate"/>
      </w:r>
    </w:p>
    <w:p w14:paraId="3C47B47C">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"_Toc200396955" </w:instrText>
      </w:r>
      <w:r>
        <w:fldChar w:fldCharType="separate"/>
      </w:r>
      <w:r>
        <w:rPr>
          <w:rStyle w:val="44"/>
          <w:rFonts w:hint="eastAsia" w:ascii="仿宋" w:hAnsi="仿宋" w:eastAsia="仿宋"/>
          <w:color w:val="000000" w:themeColor="text1"/>
          <w:sz w:val="24"/>
          <w14:textFill>
            <w14:solidFill>
              <w14:schemeClr w14:val="tx1"/>
            </w14:solidFill>
          </w14:textFill>
        </w:rPr>
        <w:t>第一章交易公告</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9F38BB6">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"_Toc200396956" </w:instrText>
      </w:r>
      <w:r>
        <w:fldChar w:fldCharType="separate"/>
      </w:r>
      <w:r>
        <w:rPr>
          <w:rStyle w:val="44"/>
          <w:rFonts w:hint="eastAsia" w:ascii="仿宋" w:hAnsi="仿宋" w:eastAsia="仿宋"/>
          <w:color w:val="000000" w:themeColor="text1"/>
          <w:sz w:val="24"/>
          <w14:textFill>
            <w14:solidFill>
              <w14:schemeClr w14:val="tx1"/>
            </w14:solidFill>
          </w14:textFill>
        </w:rPr>
        <w:t>第二章供应商须知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FF6FCB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"_Toc200396957" </w:instrText>
      </w:r>
      <w:r>
        <w:fldChar w:fldCharType="separate"/>
      </w:r>
      <w:r>
        <w:rPr>
          <w:rStyle w:val="44"/>
          <w:rFonts w:hint="eastAsia" w:ascii="仿宋" w:hAnsi="仿宋" w:eastAsia="仿宋"/>
          <w:color w:val="000000" w:themeColor="text1"/>
          <w:sz w:val="24"/>
          <w14:textFill>
            <w14:solidFill>
              <w14:schemeClr w14:val="tx1"/>
            </w14:solidFill>
          </w14:textFill>
        </w:rPr>
        <w:t>须知前附表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4BF714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"_Toc200396958" </w:instrText>
      </w:r>
      <w:r>
        <w:fldChar w:fldCharType="separate"/>
      </w:r>
      <w:r>
        <w:rPr>
          <w:rStyle w:val="44"/>
          <w:rFonts w:hint="eastAsia" w:ascii="仿宋" w:hAnsi="仿宋" w:eastAsia="仿宋"/>
          <w:color w:val="000000" w:themeColor="text1"/>
          <w:sz w:val="24"/>
          <w14:textFill>
            <w14:solidFill>
              <w14:schemeClr w14:val="tx1"/>
            </w14:solidFill>
          </w14:textFill>
        </w:rPr>
        <w:t>一、总则</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73D427B">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"_Toc200396959" </w:instrText>
      </w:r>
      <w:r>
        <w:fldChar w:fldCharType="separate"/>
      </w:r>
      <w:r>
        <w:rPr>
          <w:rStyle w:val="44"/>
          <w:rFonts w:hint="eastAsia" w:ascii="仿宋" w:hAnsi="仿宋" w:eastAsia="仿宋"/>
          <w:color w:val="000000" w:themeColor="text1"/>
          <w:sz w:val="24"/>
          <w14:textFill>
            <w14:solidFill>
              <w14:schemeClr w14:val="tx1"/>
            </w14:solidFill>
          </w14:textFill>
        </w:rPr>
        <w:t>二、采购文件的构成、澄清、修改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A25D402">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"_Toc200396960" </w:instrText>
      </w:r>
      <w:r>
        <w:fldChar w:fldCharType="separate"/>
      </w:r>
      <w:r>
        <w:rPr>
          <w:rStyle w:val="44"/>
          <w:rFonts w:hint="eastAsia" w:ascii="仿宋" w:hAnsi="仿宋" w:eastAsia="仿宋"/>
          <w:color w:val="000000" w:themeColor="text1"/>
          <w:sz w:val="24"/>
          <w14:textFill>
            <w14:solidFill>
              <w14:schemeClr w14:val="tx1"/>
            </w14:solidFill>
          </w14:textFill>
        </w:rPr>
        <w:t>三、投标响应</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46E857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"_Toc200396961" </w:instrText>
      </w:r>
      <w:r>
        <w:fldChar w:fldCharType="separate"/>
      </w:r>
      <w:r>
        <w:rPr>
          <w:rStyle w:val="44"/>
          <w:rFonts w:hint="eastAsia" w:ascii="仿宋" w:hAnsi="仿宋" w:eastAsia="仿宋"/>
          <w:color w:val="000000" w:themeColor="text1"/>
          <w:sz w:val="24"/>
          <w14:textFill>
            <w14:solidFill>
              <w14:schemeClr w14:val="tx1"/>
            </w14:solidFill>
          </w14:textFill>
        </w:rPr>
        <w:t>四、开标、资格审查与信用信息查询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3755AB6">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"_Toc200396962" </w:instrText>
      </w:r>
      <w:r>
        <w:fldChar w:fldCharType="separate"/>
      </w:r>
      <w:r>
        <w:rPr>
          <w:rStyle w:val="44"/>
          <w:rFonts w:hint="eastAsia" w:ascii="仿宋" w:hAnsi="仿宋" w:eastAsia="仿宋"/>
          <w:color w:val="000000" w:themeColor="text1"/>
          <w:sz w:val="24"/>
          <w14:textFill>
            <w14:solidFill>
              <w14:schemeClr w14:val="tx1"/>
            </w14:solidFill>
          </w14:textFill>
        </w:rPr>
        <w:t>五、评审</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FB67C8A">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"_Toc200396963" </w:instrText>
      </w:r>
      <w:r>
        <w:fldChar w:fldCharType="separate"/>
      </w:r>
      <w:r>
        <w:rPr>
          <w:rStyle w:val="44"/>
          <w:rFonts w:hint="eastAsia" w:ascii="仿宋" w:hAnsi="仿宋" w:eastAsia="仿宋"/>
          <w:color w:val="000000" w:themeColor="text1"/>
          <w:sz w:val="24"/>
          <w14:textFill>
            <w14:solidFill>
              <w14:schemeClr w14:val="tx1"/>
            </w14:solidFill>
          </w14:textFill>
        </w:rPr>
        <w:t>六、定标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7F5B145">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"_Toc200396964" </w:instrText>
      </w:r>
      <w:r>
        <w:fldChar w:fldCharType="separate"/>
      </w:r>
      <w:r>
        <w:rPr>
          <w:rStyle w:val="44"/>
          <w:rFonts w:hint="eastAsia" w:ascii="仿宋" w:hAnsi="仿宋" w:eastAsia="仿宋"/>
          <w:color w:val="000000" w:themeColor="text1"/>
          <w:sz w:val="24"/>
          <w14:textFill>
            <w14:solidFill>
              <w14:schemeClr w14:val="tx1"/>
            </w14:solidFill>
          </w14:textFill>
        </w:rPr>
        <w:t>七、合同授予</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2A2485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"_Toc200396965" </w:instrText>
      </w:r>
      <w:r>
        <w:fldChar w:fldCharType="separate"/>
      </w:r>
      <w:r>
        <w:rPr>
          <w:rStyle w:val="44"/>
          <w:rFonts w:hint="eastAsia" w:ascii="仿宋" w:hAnsi="仿宋" w:eastAsia="仿宋"/>
          <w:color w:val="000000" w:themeColor="text1"/>
          <w:sz w:val="24"/>
          <w14:textFill>
            <w14:solidFill>
              <w14:schemeClr w14:val="tx1"/>
            </w14:solidFill>
          </w14:textFill>
        </w:rPr>
        <w:t>八、电子交易活动的中止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9009C9B">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"_Toc200396966" </w:instrText>
      </w:r>
      <w:r>
        <w:fldChar w:fldCharType="separate"/>
      </w:r>
      <w:r>
        <w:rPr>
          <w:rStyle w:val="44"/>
          <w:rFonts w:hint="eastAsia" w:ascii="仿宋" w:hAnsi="仿宋" w:eastAsia="仿宋"/>
          <w:color w:val="000000" w:themeColor="text1"/>
          <w:sz w:val="24"/>
          <w14:textFill>
            <w14:solidFill>
              <w14:schemeClr w14:val="tx1"/>
            </w14:solidFill>
          </w14:textFill>
        </w:rPr>
        <w:t>九、验收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EA2BD3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"_Toc200396967" </w:instrText>
      </w:r>
      <w:r>
        <w:fldChar w:fldCharType="separate"/>
      </w:r>
      <w:r>
        <w:rPr>
          <w:rStyle w:val="44"/>
          <w:rFonts w:hint="eastAsia" w:ascii="仿宋" w:hAnsi="仿宋" w:eastAsia="仿宋"/>
          <w:color w:val="000000" w:themeColor="text1"/>
          <w:sz w:val="24"/>
          <w14:textFill>
            <w14:solidFill>
              <w14:schemeClr w14:val="tx1"/>
            </w14:solidFill>
          </w14:textFill>
        </w:rPr>
        <w:t>十、其他</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197D06E">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"_Toc200396968" </w:instrText>
      </w:r>
      <w:r>
        <w:fldChar w:fldCharType="separate"/>
      </w:r>
      <w:r>
        <w:rPr>
          <w:rStyle w:val="44"/>
          <w:rFonts w:hint="eastAsia" w:ascii="仿宋" w:hAnsi="仿宋" w:eastAsia="仿宋"/>
          <w:color w:val="000000" w:themeColor="text1"/>
          <w:sz w:val="24"/>
          <w14:textFill>
            <w14:solidFill>
              <w14:schemeClr w14:val="tx1"/>
            </w14:solidFill>
          </w14:textFill>
        </w:rPr>
        <w:t>第三章采购需求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9012C68">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"_Toc200396969" </w:instrText>
      </w:r>
      <w:r>
        <w:fldChar w:fldCharType="separate"/>
      </w:r>
      <w:r>
        <w:rPr>
          <w:rStyle w:val="44"/>
          <w:rFonts w:hint="eastAsia" w:ascii="仿宋" w:hAnsi="仿宋" w:eastAsia="仿宋"/>
          <w:color w:val="000000" w:themeColor="text1"/>
          <w:sz w:val="24"/>
          <w14:textFill>
            <w14:solidFill>
              <w14:schemeClr w14:val="tx1"/>
            </w14:solidFill>
          </w14:textFill>
        </w:rPr>
        <w:t>一、项目概述</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FF3B850">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"_Toc200396970" </w:instrText>
      </w:r>
      <w:r>
        <w:fldChar w:fldCharType="separate"/>
      </w:r>
      <w:r>
        <w:rPr>
          <w:rStyle w:val="44"/>
          <w:rFonts w:hint="eastAsia" w:ascii="仿宋" w:hAnsi="仿宋" w:eastAsia="仿宋"/>
          <w:color w:val="000000" w:themeColor="text1"/>
          <w:sz w:val="24"/>
          <w14:textFill>
            <w14:solidFill>
              <w14:schemeClr w14:val="tx1"/>
            </w14:solidFill>
          </w14:textFill>
        </w:rPr>
        <w:t>二、校服需求清单及分项限价明细表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A5784DD">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"_Toc200396971" </w:instrText>
      </w:r>
      <w:r>
        <w:fldChar w:fldCharType="separate"/>
      </w:r>
      <w:r>
        <w:rPr>
          <w:rStyle w:val="44"/>
          <w:rFonts w:hint="eastAsia" w:ascii="仿宋" w:hAnsi="仿宋" w:eastAsia="仿宋"/>
          <w:color w:val="000000" w:themeColor="text1"/>
          <w:sz w:val="24"/>
          <w14:textFill>
            <w14:solidFill>
              <w14:schemeClr w14:val="tx1"/>
            </w14:solidFill>
          </w14:textFill>
        </w:rPr>
        <w:t>三、基本要求与规定</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003A608">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"_Toc200396972" </w:instrText>
      </w:r>
      <w:r>
        <w:fldChar w:fldCharType="separate"/>
      </w:r>
      <w:r>
        <w:rPr>
          <w:rStyle w:val="44"/>
          <w:rFonts w:hint="eastAsia" w:ascii="仿宋" w:hAnsi="仿宋" w:eastAsia="仿宋"/>
          <w:color w:val="000000" w:themeColor="text1"/>
          <w:sz w:val="24"/>
          <w14:textFill>
            <w14:solidFill>
              <w14:schemeClr w14:val="tx1"/>
            </w14:solidFill>
          </w14:textFill>
        </w:rPr>
        <w:t>四、校服面料及工艺等要求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- 26 -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26FADA8">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"_Toc200396973" </w:instrText>
      </w:r>
      <w:r>
        <w:fldChar w:fldCharType="separate"/>
      </w:r>
      <w:r>
        <w:rPr>
          <w:rStyle w:val="44"/>
          <w:rFonts w:hint="eastAsia" w:ascii="仿宋" w:hAnsi="仿宋" w:eastAsia="仿宋"/>
          <w:color w:val="000000" w:themeColor="text1"/>
          <w:sz w:val="24"/>
          <w14:textFill>
            <w14:solidFill>
              <w14:schemeClr w14:val="tx1"/>
            </w14:solidFill>
          </w14:textFill>
        </w:rPr>
        <w:t>五、商务要求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D6A1CBB">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"_Toc200396974" </w:instrText>
      </w:r>
      <w:r>
        <w:fldChar w:fldCharType="separate"/>
      </w:r>
      <w:r>
        <w:rPr>
          <w:rStyle w:val="44"/>
          <w:rFonts w:hint="eastAsia" w:ascii="仿宋" w:hAnsi="仿宋" w:eastAsia="仿宋"/>
          <w:color w:val="000000" w:themeColor="text1"/>
          <w:sz w:val="24"/>
          <w14:textFill>
            <w14:solidFill>
              <w14:schemeClr w14:val="tx1"/>
            </w14:solidFill>
          </w14:textFill>
        </w:rPr>
        <w:t>第四章评审办法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A174CA3">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"_Toc200396975" </w:instrText>
      </w:r>
      <w:r>
        <w:fldChar w:fldCharType="separate"/>
      </w:r>
      <w:r>
        <w:rPr>
          <w:rStyle w:val="44"/>
          <w:rFonts w:hint="eastAsia" w:ascii="仿宋" w:hAnsi="仿宋" w:eastAsia="仿宋"/>
          <w:color w:val="000000" w:themeColor="text1"/>
          <w:sz w:val="24"/>
          <w14:textFill>
            <w14:solidFill>
              <w14:schemeClr w14:val="tx1"/>
            </w14:solidFill>
          </w14:textFill>
        </w:rPr>
        <w:t>评审办法前附表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48C427C">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"_Toc200396976" </w:instrText>
      </w:r>
      <w:r>
        <w:fldChar w:fldCharType="separate"/>
      </w:r>
      <w:r>
        <w:rPr>
          <w:rStyle w:val="44"/>
          <w:rFonts w:hint="eastAsia" w:ascii="仿宋" w:hAnsi="仿宋" w:eastAsia="仿宋"/>
          <w:color w:val="000000" w:themeColor="text1"/>
          <w:sz w:val="24"/>
          <w14:textFill>
            <w14:solidFill>
              <w14:schemeClr w14:val="tx1"/>
            </w14:solidFill>
          </w14:textFill>
        </w:rPr>
        <w:t>一、评审方法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513C3B9">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"_Toc200396977" </w:instrText>
      </w:r>
      <w:r>
        <w:fldChar w:fldCharType="separate"/>
      </w:r>
      <w:r>
        <w:rPr>
          <w:rStyle w:val="44"/>
          <w:rFonts w:hint="eastAsia" w:ascii="仿宋" w:hAnsi="仿宋" w:eastAsia="仿宋"/>
          <w:color w:val="000000" w:themeColor="text1"/>
          <w:sz w:val="24"/>
          <w14:textFill>
            <w14:solidFill>
              <w14:schemeClr w14:val="tx1"/>
            </w14:solidFill>
          </w14:textFill>
        </w:rPr>
        <w:t>二、评审标准</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751F7C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"_Toc200396978" </w:instrText>
      </w:r>
      <w:r>
        <w:fldChar w:fldCharType="separate"/>
      </w:r>
      <w:r>
        <w:rPr>
          <w:rStyle w:val="44"/>
          <w:rFonts w:hint="eastAsia" w:ascii="仿宋" w:hAnsi="仿宋" w:eastAsia="仿宋"/>
          <w:color w:val="000000" w:themeColor="text1"/>
          <w:sz w:val="24"/>
          <w14:textFill>
            <w14:solidFill>
              <w14:schemeClr w14:val="tx1"/>
            </w14:solidFill>
          </w14:textFill>
        </w:rPr>
        <w:t>三、评审程序</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9571F06">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"_Toc200396979" </w:instrText>
      </w:r>
      <w:r>
        <w:fldChar w:fldCharType="separate"/>
      </w:r>
      <w:r>
        <w:rPr>
          <w:rStyle w:val="44"/>
          <w:rFonts w:hint="eastAsia" w:ascii="仿宋" w:hAnsi="仿宋" w:eastAsia="仿宋"/>
          <w:color w:val="000000" w:themeColor="text1"/>
          <w:sz w:val="24"/>
          <w14:textFill>
            <w14:solidFill>
              <w14:schemeClr w14:val="tx1"/>
            </w14:solidFill>
          </w14:textFill>
        </w:rPr>
        <w:t>四、评审中的其他事项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7CE4657">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"_Toc200396980" </w:instrText>
      </w:r>
      <w:r>
        <w:fldChar w:fldCharType="separate"/>
      </w:r>
      <w:r>
        <w:rPr>
          <w:rStyle w:val="44"/>
          <w:rFonts w:hint="eastAsia" w:ascii="仿宋" w:hAnsi="仿宋" w:eastAsia="仿宋"/>
          <w:color w:val="000000" w:themeColor="text1"/>
          <w:sz w:val="24"/>
          <w14:textFill>
            <w14:solidFill>
              <w14:schemeClr w14:val="tx1"/>
            </w14:solidFill>
          </w14:textFill>
        </w:rPr>
        <w:t>第五章拟签订的合同文本</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755C81D">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"_Toc200396981" </w:instrText>
      </w:r>
      <w:r>
        <w:fldChar w:fldCharType="separate"/>
      </w:r>
      <w:r>
        <w:rPr>
          <w:rStyle w:val="44"/>
          <w:rFonts w:hint="eastAsia" w:ascii="仿宋" w:hAnsi="仿宋" w:eastAsia="仿宋"/>
          <w:color w:val="000000" w:themeColor="text1"/>
          <w:sz w:val="24"/>
          <w14:textFill>
            <w14:solidFill>
              <w14:schemeClr w14:val="tx1"/>
            </w14:solidFill>
          </w14:textFill>
        </w:rPr>
        <w:t>第六章应提交的有关格式范例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7BC14A8">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"_Toc200396982" </w:instrText>
      </w:r>
      <w:r>
        <w:fldChar w:fldCharType="separate"/>
      </w:r>
      <w:r>
        <w:rPr>
          <w:rStyle w:val="44"/>
          <w:rFonts w:hint="eastAsia" w:ascii="仿宋" w:hAnsi="仿宋" w:eastAsia="仿宋"/>
          <w:color w:val="000000" w:themeColor="text1"/>
          <w:sz w:val="24"/>
          <w14:textFill>
            <w14:solidFill>
              <w14:schemeClr w14:val="tx1"/>
            </w14:solidFill>
          </w14:textFill>
        </w:rPr>
        <w:t>第一部分“资格文件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573766C">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"_Toc200396983" </w:instrText>
      </w:r>
      <w:r>
        <w:fldChar w:fldCharType="separate"/>
      </w:r>
      <w:r>
        <w:rPr>
          <w:rStyle w:val="44"/>
          <w:rFonts w:hint="eastAsia" w:ascii="仿宋" w:hAnsi="仿宋" w:eastAsia="仿宋"/>
          <w:color w:val="000000" w:themeColor="text1"/>
          <w:sz w:val="24"/>
          <w14:textFill>
            <w14:solidFill>
              <w14:schemeClr w14:val="tx1"/>
            </w14:solidFill>
          </w14:textFill>
        </w:rPr>
        <w:t>第二部分“商务技术文件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- 46 -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1D78063">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"_Toc200396984" </w:instrText>
      </w:r>
      <w:r>
        <w:fldChar w:fldCharType="separate"/>
      </w:r>
      <w:r>
        <w:rPr>
          <w:rStyle w:val="44"/>
          <w:rFonts w:hint="eastAsia" w:ascii="仿宋" w:hAnsi="仿宋" w:eastAsia="仿宋"/>
          <w:color w:val="000000" w:themeColor="text1"/>
          <w:sz w:val="24"/>
          <w14:textFill>
            <w14:solidFill>
              <w14:schemeClr w14:val="tx1"/>
            </w14:solidFill>
          </w14:textFill>
        </w:rPr>
        <w:t>第三部分“报价文件</w:t>
      </w:r>
      <w:r>
        <w:rPr>
          <w:rStyle w:val="44"/>
          <w:rFonts w:ascii="仿宋" w:hAnsi="仿宋" w:eastAsia="仿宋" w:cs="Arial"/>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- 56 -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B13E8D2">
      <w:pPr>
        <w:pStyle w:val="27"/>
        <w:tabs>
          <w:tab w:val="right" w:leader="dot" w:pos="8920"/>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"_Toc200396985" </w:instrText>
      </w:r>
      <w:r>
        <w:fldChar w:fldCharType="separate"/>
      </w:r>
      <w:r>
        <w:rPr>
          <w:rStyle w:val="44"/>
          <w:rFonts w:hint="eastAsia" w:ascii="仿宋" w:hAnsi="仿宋" w:eastAsia="仿宋"/>
          <w:color w:val="000000" w:themeColor="text1"/>
          <w:sz w:val="24"/>
          <w14:textFill>
            <w14:solidFill>
              <w14:schemeClr w14:val="tx1"/>
            </w14:solidFill>
          </w14:textFill>
        </w:rPr>
        <w:t>第七章附件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- 60 -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88E2A2F">
      <w:pPr>
        <w:pStyle w:val="27"/>
        <w:tabs>
          <w:tab w:val="right" w:leader="dot" w:pos="8920"/>
        </w:tabs>
        <w:rPr>
          <w:color w:val="000000" w:themeColor="text1"/>
          <w:kern w:val="0"/>
          <w:sz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end"/>
      </w:r>
    </w:p>
    <w:p w14:paraId="58355529">
      <w:pPr>
        <w:rPr>
          <w:color w:val="000000" w:themeColor="text1"/>
          <w:kern w:val="0"/>
          <w:sz w:val="24"/>
          <w14:textFill>
            <w14:solidFill>
              <w14:schemeClr w14:val="tx1"/>
            </w14:solidFill>
          </w14:textFill>
        </w:rPr>
        <w:sectPr>
          <w:headerReference r:id="rId7" w:type="first"/>
          <w:footerReference r:id="rId9" w:type="first"/>
          <w:headerReference r:id="rId5" w:type="default"/>
          <w:footerReference r:id="rId8" w:type="default"/>
          <w:headerReference r:id="rId6" w:type="even"/>
          <w:pgSz w:w="11906" w:h="16838"/>
          <w:pgMar w:top="1418" w:right="1416" w:bottom="567" w:left="1560" w:header="426" w:footer="142" w:gutter="0"/>
          <w:cols w:space="720" w:num="1"/>
          <w:docGrid w:type="lines" w:linePitch="312" w:charSpace="0"/>
        </w:sectPr>
      </w:pPr>
    </w:p>
    <w:p w14:paraId="6C196E9C">
      <w:pPr>
        <w:pStyle w:val="35"/>
        <w:rPr>
          <w:color w:val="000000" w:themeColor="text1"/>
          <w14:textFill>
            <w14:solidFill>
              <w14:schemeClr w14:val="tx1"/>
            </w14:solidFill>
          </w14:textFill>
        </w:rPr>
      </w:pPr>
      <w:bookmarkStart w:id="32" w:name="_Toc97118709"/>
      <w:bookmarkStart w:id="33" w:name="_Toc97118315"/>
      <w:bookmarkStart w:id="34" w:name="_Toc424164130"/>
      <w:bookmarkStart w:id="35" w:name="_Toc200396955"/>
      <w:bookmarkStart w:id="36" w:name="_Toc440162775"/>
      <w:r>
        <w:rPr>
          <w:rFonts w:hint="eastAsia"/>
          <w:color w:val="000000" w:themeColor="text1"/>
          <w14:textFill>
            <w14:solidFill>
              <w14:schemeClr w14:val="tx1"/>
            </w14:solidFill>
          </w14:textFill>
        </w:rPr>
        <w:t>第一章 交易公告</w:t>
      </w:r>
      <w:bookmarkEnd w:id="32"/>
      <w:bookmarkEnd w:id="33"/>
      <w:bookmarkEnd w:id="34"/>
      <w:bookmarkEnd w:id="35"/>
      <w:bookmarkEnd w:id="36"/>
    </w:p>
    <w:tbl>
      <w:tblPr>
        <w:tblStyle w:val="3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46"/>
      </w:tblGrid>
      <w:tr w14:paraId="4E762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146" w:type="dxa"/>
          </w:tcPr>
          <w:p w14:paraId="497F38B7">
            <w:pPr>
              <w:spacing w:line="360" w:lineRule="auto"/>
              <w:ind w:firstLine="426" w:firstLineChars="177"/>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14:paraId="5AB4E58E">
            <w:pPr>
              <w:spacing w:line="360" w:lineRule="auto"/>
              <w:ind w:firstLine="424" w:firstLineChars="176"/>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b/>
                <w:i/>
                <w:sz w:val="24"/>
                <w:u w:val="single"/>
              </w:rPr>
              <w:t>杭州市运河湾实验学校</w:t>
            </w:r>
            <w:r>
              <w:rPr>
                <w:rFonts w:ascii="仿宋" w:hAnsi="仿宋" w:eastAsia="仿宋" w:cs="Arial"/>
                <w:b/>
                <w:i/>
                <w:sz w:val="24"/>
                <w:u w:val="single"/>
              </w:rPr>
              <w:t>2025年校服采购项目</w:t>
            </w:r>
            <w:r>
              <w:rPr>
                <w:rFonts w:hint="eastAsia" w:ascii="仿宋" w:hAnsi="仿宋" w:eastAsia="仿宋" w:cs="Arial"/>
                <w:color w:val="000000" w:themeColor="text1"/>
                <w:sz w:val="24"/>
                <w14:textFill>
                  <w14:solidFill>
                    <w14:schemeClr w14:val="tx1"/>
                  </w14:solidFill>
                </w14:textFill>
              </w:rPr>
              <w:t>的潜在供应商应在乐采云平台（https://www.lecaiyun.com/）获取（下载）采购文件，并于</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18</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3</w:t>
            </w:r>
            <w:bookmarkStart w:id="168" w:name="_GoBack"/>
            <w:bookmarkEnd w:id="168"/>
            <w:r>
              <w:rPr>
                <w:rFonts w:hint="eastAsia" w:ascii="仿宋" w:hAnsi="仿宋" w:eastAsia="仿宋" w:cs="Arial"/>
                <w:b/>
                <w:i/>
                <w:sz w:val="24"/>
                <w:u w:val="single"/>
              </w:rPr>
              <w:t>0</w:t>
            </w:r>
            <w:r>
              <w:rPr>
                <w:rFonts w:hint="eastAsia" w:ascii="仿宋" w:hAnsi="仿宋" w:eastAsia="仿宋" w:cs="Arial"/>
                <w:color w:val="000000" w:themeColor="text1"/>
                <w:sz w:val="24"/>
                <w14:textFill>
                  <w14:solidFill>
                    <w14:schemeClr w14:val="tx1"/>
                  </w14:solidFill>
                </w14:textFill>
              </w:rPr>
              <w:t>（北京时间）前递交（上传）响应文件。</w:t>
            </w:r>
          </w:p>
        </w:tc>
      </w:tr>
    </w:tbl>
    <w:p w14:paraId="3C1735D8">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一、项目基本情况</w:t>
      </w:r>
    </w:p>
    <w:p w14:paraId="75F30672">
      <w:pPr>
        <w:spacing w:line="360" w:lineRule="auto"/>
        <w:ind w:firstLine="424" w:firstLineChars="176"/>
        <w:rPr>
          <w:rFonts w:hint="eastAsia" w:ascii="仿宋" w:hAnsi="仿宋" w:eastAsia="仿宋" w:cs="Arial"/>
          <w:b/>
          <w:sz w:val="24"/>
          <w:lang w:eastAsia="zh-CN"/>
        </w:rPr>
      </w:pPr>
      <w:r>
        <w:rPr>
          <w:rFonts w:ascii="仿宋" w:hAnsi="仿宋" w:eastAsia="仿宋" w:cs="Arial"/>
          <w:b/>
          <w:color w:val="000000" w:themeColor="text1"/>
          <w:sz w:val="24"/>
          <w14:textFill>
            <w14:solidFill>
              <w14:schemeClr w14:val="tx1"/>
            </w14:solidFill>
          </w14:textFill>
        </w:rPr>
        <w:t>项目编号</w:t>
      </w:r>
      <w:r>
        <w:rPr>
          <w:rFonts w:ascii="仿宋" w:hAnsi="仿宋" w:eastAsia="仿宋" w:cs="Arial"/>
          <w:b/>
          <w:sz w:val="24"/>
        </w:rPr>
        <w:t>：</w:t>
      </w:r>
      <w:r>
        <w:rPr>
          <w:rFonts w:hint="eastAsia" w:ascii="仿宋" w:hAnsi="仿宋" w:eastAsia="仿宋" w:cs="Arial"/>
          <w:sz w:val="24"/>
          <w:lang w:eastAsia="zh-CN"/>
        </w:rPr>
        <w:t>CTZB-2025070003</w:t>
      </w:r>
    </w:p>
    <w:p w14:paraId="43A7E1DE">
      <w:pPr>
        <w:spacing w:line="360" w:lineRule="auto"/>
        <w:ind w:firstLine="424" w:firstLineChars="176"/>
        <w:rPr>
          <w:rFonts w:ascii="仿宋" w:hAnsi="仿宋" w:eastAsia="仿宋" w:cs="Arial"/>
          <w:b/>
          <w:sz w:val="24"/>
        </w:rPr>
      </w:pPr>
      <w:r>
        <w:rPr>
          <w:rFonts w:hint="eastAsia" w:ascii="仿宋" w:hAnsi="仿宋" w:eastAsia="仿宋" w:cs="Arial"/>
          <w:b/>
          <w:sz w:val="24"/>
        </w:rPr>
        <w:t>项目名称：</w:t>
      </w:r>
      <w:r>
        <w:rPr>
          <w:rFonts w:hint="eastAsia" w:ascii="仿宋" w:hAnsi="仿宋" w:eastAsia="仿宋" w:cs="Arial"/>
          <w:sz w:val="24"/>
        </w:rPr>
        <w:t>杭州市运河湾实验学校</w:t>
      </w:r>
      <w:r>
        <w:rPr>
          <w:rFonts w:ascii="仿宋" w:hAnsi="仿宋" w:eastAsia="仿宋" w:cs="Arial"/>
          <w:sz w:val="24"/>
        </w:rPr>
        <w:t>2025年校服采购项目</w:t>
      </w:r>
    </w:p>
    <w:p w14:paraId="5A152898">
      <w:pPr>
        <w:spacing w:line="360" w:lineRule="auto"/>
        <w:ind w:firstLine="424" w:firstLineChars="176"/>
        <w:rPr>
          <w:rFonts w:hint="eastAsia" w:ascii="仿宋" w:hAnsi="仿宋" w:eastAsia="仿宋" w:cs="Arial"/>
          <w:b/>
          <w:color w:val="auto"/>
          <w:sz w:val="24"/>
          <w:lang w:eastAsia="zh-CN"/>
        </w:rPr>
      </w:pPr>
      <w:r>
        <w:rPr>
          <w:rFonts w:hint="eastAsia" w:ascii="仿宋" w:hAnsi="仿宋" w:eastAsia="仿宋" w:cs="Arial"/>
          <w:b/>
          <w:sz w:val="24"/>
        </w:rPr>
        <w:t>预算金额（</w:t>
      </w:r>
      <w:r>
        <w:rPr>
          <w:rFonts w:hint="eastAsia" w:ascii="仿宋" w:hAnsi="仿宋" w:eastAsia="仿宋"/>
          <w:b/>
          <w:color w:val="auto"/>
          <w:sz w:val="24"/>
          <w:u w:val="none"/>
          <w:lang w:eastAsia="zh-CN"/>
        </w:rPr>
        <w:t>元）：95500</w:t>
      </w:r>
    </w:p>
    <w:p w14:paraId="6E80317F">
      <w:pPr>
        <w:spacing w:line="360" w:lineRule="auto"/>
        <w:ind w:firstLine="424" w:firstLineChars="176"/>
        <w:rPr>
          <w:rFonts w:hint="eastAsia" w:ascii="仿宋" w:hAnsi="仿宋" w:eastAsia="仿宋" w:cs="Arial"/>
          <w:b/>
          <w:color w:val="auto"/>
          <w:sz w:val="24"/>
          <w:lang w:eastAsia="zh-CN"/>
        </w:rPr>
      </w:pPr>
      <w:r>
        <w:rPr>
          <w:rFonts w:hint="eastAsia" w:ascii="仿宋" w:hAnsi="仿宋" w:eastAsia="仿宋" w:cs="Arial"/>
          <w:b/>
          <w:color w:val="auto"/>
          <w:sz w:val="24"/>
        </w:rPr>
        <w:t>最高限价（元）：</w:t>
      </w:r>
      <w:r>
        <w:rPr>
          <w:rFonts w:hint="eastAsia" w:ascii="仿宋" w:hAnsi="仿宋" w:eastAsia="仿宋"/>
          <w:b/>
          <w:color w:val="auto"/>
          <w:sz w:val="24"/>
          <w:u w:val="none"/>
          <w:lang w:eastAsia="zh-CN"/>
        </w:rPr>
        <w:t>72600</w:t>
      </w:r>
    </w:p>
    <w:p w14:paraId="20320D0E">
      <w:pPr>
        <w:spacing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auto"/>
          <w:sz w:val="24"/>
        </w:rPr>
        <w:t>采购需求</w:t>
      </w:r>
      <w:r>
        <w:rPr>
          <w:rFonts w:hint="eastAsia" w:ascii="仿宋" w:hAnsi="仿宋" w:eastAsia="仿宋"/>
          <w:b/>
          <w:color w:val="auto"/>
          <w:sz w:val="24"/>
        </w:rPr>
        <w:t>：</w:t>
      </w:r>
      <w:r>
        <w:rPr>
          <w:rFonts w:hint="eastAsia" w:ascii="仿宋" w:hAnsi="仿宋" w:eastAsia="仿宋"/>
          <w:b/>
          <w:color w:val="auto"/>
          <w:sz w:val="24"/>
          <w:u w:val="single"/>
        </w:rPr>
        <w:t>本项目采购内容为2025年杭州市运河湾实验学校所需的校服，总计约</w:t>
      </w:r>
      <w:r>
        <w:rPr>
          <w:rFonts w:hint="eastAsia" w:ascii="仿宋" w:hAnsi="仿宋" w:eastAsia="仿宋"/>
          <w:b/>
          <w:color w:val="auto"/>
          <w:sz w:val="24"/>
          <w:u w:val="single"/>
          <w:lang w:eastAsia="zh-CN"/>
        </w:rPr>
        <w:t>800</w:t>
      </w:r>
      <w:r>
        <w:rPr>
          <w:rFonts w:hint="eastAsia" w:ascii="仿宋" w:hAnsi="仿宋" w:eastAsia="仿宋"/>
          <w:b/>
          <w:color w:val="auto"/>
          <w:sz w:val="24"/>
          <w:u w:val="single"/>
        </w:rPr>
        <w:t>件，最高限价</w:t>
      </w:r>
      <w:r>
        <w:rPr>
          <w:rFonts w:hint="eastAsia" w:ascii="仿宋" w:hAnsi="仿宋" w:eastAsia="仿宋"/>
          <w:b/>
          <w:color w:val="auto"/>
          <w:sz w:val="24"/>
          <w:u w:val="single"/>
          <w:lang w:eastAsia="zh-CN"/>
        </w:rPr>
        <w:t>72600</w:t>
      </w:r>
      <w:r>
        <w:rPr>
          <w:rFonts w:hint="eastAsia" w:ascii="仿宋" w:hAnsi="仿宋" w:eastAsia="仿宋"/>
          <w:b/>
          <w:color w:val="auto"/>
          <w:sz w:val="24"/>
          <w:u w:val="single"/>
        </w:rPr>
        <w:t>元，其中：（1）夏装-上衣200件，最高限价</w:t>
      </w:r>
      <w:r>
        <w:rPr>
          <w:rFonts w:hint="eastAsia" w:ascii="仿宋" w:hAnsi="仿宋" w:eastAsia="仿宋"/>
          <w:b/>
          <w:color w:val="auto"/>
          <w:sz w:val="24"/>
          <w:u w:val="single"/>
          <w:lang w:val="en-US" w:eastAsia="zh-CN"/>
        </w:rPr>
        <w:t>7</w:t>
      </w:r>
      <w:r>
        <w:rPr>
          <w:rFonts w:hint="eastAsia" w:ascii="仿宋" w:hAnsi="仿宋" w:eastAsia="仿宋"/>
          <w:b/>
          <w:color w:val="auto"/>
          <w:sz w:val="24"/>
          <w:u w:val="single"/>
        </w:rPr>
        <w:t>0元/件；（2）夏装-短裤/短裙200件，最高限价</w:t>
      </w:r>
      <w:r>
        <w:rPr>
          <w:rFonts w:hint="eastAsia" w:ascii="仿宋" w:hAnsi="仿宋" w:eastAsia="仿宋"/>
          <w:b/>
          <w:color w:val="auto"/>
          <w:sz w:val="24"/>
          <w:u w:val="single"/>
          <w:lang w:val="en-US" w:eastAsia="zh-CN"/>
        </w:rPr>
        <w:t>38</w:t>
      </w:r>
      <w:r>
        <w:rPr>
          <w:rFonts w:hint="eastAsia" w:ascii="仿宋" w:hAnsi="仿宋" w:eastAsia="仿宋"/>
          <w:b/>
          <w:color w:val="auto"/>
          <w:sz w:val="24"/>
          <w:u w:val="single"/>
        </w:rPr>
        <w:t>元/件；（3）春秋装-上衣100件，最高限价1</w:t>
      </w:r>
      <w:r>
        <w:rPr>
          <w:rFonts w:hint="eastAsia" w:ascii="仿宋" w:hAnsi="仿宋" w:eastAsia="仿宋"/>
          <w:b/>
          <w:color w:val="auto"/>
          <w:sz w:val="24"/>
          <w:u w:val="single"/>
          <w:lang w:val="en-US" w:eastAsia="zh-CN"/>
        </w:rPr>
        <w:t>20</w:t>
      </w:r>
      <w:r>
        <w:rPr>
          <w:rFonts w:hint="eastAsia" w:ascii="仿宋" w:hAnsi="仿宋" w:eastAsia="仿宋"/>
          <w:b/>
          <w:color w:val="auto"/>
          <w:sz w:val="24"/>
          <w:u w:val="single"/>
        </w:rPr>
        <w:t>元/件；（4）春秋装-长裤100件，最高限价</w:t>
      </w:r>
      <w:r>
        <w:rPr>
          <w:rFonts w:hint="eastAsia" w:ascii="仿宋" w:hAnsi="仿宋" w:eastAsia="仿宋"/>
          <w:b/>
          <w:color w:val="auto"/>
          <w:sz w:val="24"/>
          <w:u w:val="single"/>
          <w:lang w:val="en-US" w:eastAsia="zh-CN"/>
        </w:rPr>
        <w:t>70</w:t>
      </w:r>
      <w:r>
        <w:rPr>
          <w:rFonts w:hint="eastAsia" w:ascii="仿宋" w:hAnsi="仿宋" w:eastAsia="仿宋"/>
          <w:b/>
          <w:color w:val="auto"/>
          <w:sz w:val="24"/>
          <w:u w:val="single"/>
        </w:rPr>
        <w:t>元/件；（5）冬装-上衣（含内胆）100件，最高限价2</w:t>
      </w:r>
      <w:r>
        <w:rPr>
          <w:rFonts w:hint="eastAsia" w:ascii="仿宋" w:hAnsi="仿宋" w:eastAsia="仿宋"/>
          <w:b/>
          <w:color w:val="auto"/>
          <w:sz w:val="24"/>
          <w:u w:val="single"/>
          <w:lang w:val="en-US" w:eastAsia="zh-CN"/>
        </w:rPr>
        <w:t>15</w:t>
      </w:r>
      <w:r>
        <w:rPr>
          <w:rFonts w:hint="eastAsia" w:ascii="仿宋" w:hAnsi="仿宋" w:eastAsia="仿宋"/>
          <w:b/>
          <w:color w:val="auto"/>
          <w:sz w:val="24"/>
          <w:u w:val="single"/>
        </w:rPr>
        <w:t>元/件；（6）冬装-长裤100件，最高限价105元/件</w:t>
      </w:r>
      <w:r>
        <w:rPr>
          <w:rFonts w:hint="eastAsia" w:ascii="仿宋" w:hAnsi="仿宋" w:eastAsia="仿宋" w:cs="Times New Roman"/>
          <w:b/>
          <w:color w:val="auto"/>
          <w:sz w:val="24"/>
          <w:u w:val="single"/>
        </w:rPr>
        <w:t>。</w:t>
      </w:r>
      <w:r>
        <w:rPr>
          <w:rFonts w:hint="eastAsia" w:ascii="仿宋" w:hAnsi="仿宋" w:eastAsia="仿宋"/>
          <w:b/>
          <w:color w:val="auto"/>
          <w:sz w:val="24"/>
          <w:u w:val="single"/>
        </w:rPr>
        <w:t>合</w:t>
      </w:r>
      <w:r>
        <w:rPr>
          <w:rFonts w:hint="eastAsia" w:ascii="仿宋" w:hAnsi="仿宋" w:eastAsia="仿宋"/>
          <w:b/>
          <w:sz w:val="24"/>
          <w:u w:val="single"/>
        </w:rPr>
        <w:t>同范围包</w:t>
      </w:r>
      <w:r>
        <w:rPr>
          <w:rFonts w:hint="eastAsia" w:ascii="仿宋" w:hAnsi="仿宋" w:eastAsia="仿宋"/>
          <w:b/>
          <w:color w:val="000000" w:themeColor="text1"/>
          <w:sz w:val="24"/>
          <w:u w:val="single"/>
          <w14:textFill>
            <w14:solidFill>
              <w14:schemeClr w14:val="tx1"/>
            </w14:solidFill>
          </w14:textFill>
        </w:rPr>
        <w:t>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具体以采购文件《第三章 采购需求》为准，供应商可点击本公告下方“浏览采购文件”查看采购需求。</w:t>
      </w:r>
    </w:p>
    <w:p w14:paraId="17ACC5B4">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cs="Arial"/>
          <w:color w:val="000000" w:themeColor="text1"/>
          <w:sz w:val="24"/>
          <w14:textFill>
            <w14:solidFill>
              <w14:schemeClr w14:val="tx1"/>
            </w14:solidFill>
          </w14:textFill>
        </w:rPr>
        <w:t>一年。</w:t>
      </w:r>
    </w:p>
    <w:p w14:paraId="6D86573D">
      <w:pPr>
        <w:spacing w:after="240" w:line="360" w:lineRule="auto"/>
        <w:ind w:firstLine="424" w:firstLineChars="176"/>
        <w:rPr>
          <w:rFonts w:ascii="仿宋" w:hAnsi="仿宋" w:eastAsia="仿宋" w:cs="MS Mincho"/>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本项目接受联合体响应：</w:t>
      </w:r>
      <w:r>
        <w:rPr>
          <w:rFonts w:hint="eastAsia" w:ascii="仿宋" w:hAnsi="仿宋" w:eastAsia="仿宋" w:cs="MS Mincho"/>
          <w:color w:val="000000" w:themeColor="text1"/>
          <w:sz w:val="24"/>
          <w14:textFill>
            <w14:solidFill>
              <w14:schemeClr w14:val="tx1"/>
            </w14:solidFill>
          </w14:textFill>
        </w:rPr>
        <w:t>□是，</w:t>
      </w: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MS Mincho"/>
          <w:b/>
          <w:color w:val="000000" w:themeColor="text1"/>
          <w:sz w:val="24"/>
          <w14:textFill>
            <w14:solidFill>
              <w14:schemeClr w14:val="tx1"/>
            </w14:solidFill>
          </w14:textFill>
        </w:rPr>
        <w:t>否</w:t>
      </w:r>
      <w:r>
        <w:rPr>
          <w:rFonts w:hint="eastAsia" w:ascii="仿宋" w:hAnsi="仿宋" w:eastAsia="仿宋" w:cs="MS Mincho"/>
          <w:color w:val="000000" w:themeColor="text1"/>
          <w:sz w:val="24"/>
          <w14:textFill>
            <w14:solidFill>
              <w14:schemeClr w14:val="tx1"/>
            </w14:solidFill>
          </w14:textFill>
        </w:rPr>
        <w:t>。</w:t>
      </w:r>
    </w:p>
    <w:p w14:paraId="08B72233">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14:paraId="3B32F040">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14:paraId="76A8F18C">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2.本项目的特定资格要求：</w:t>
      </w:r>
      <w:r>
        <w:rPr>
          <w:rFonts w:hint="eastAsia" w:ascii="仿宋" w:hAnsi="仿宋" w:eastAsia="仿宋"/>
          <w:b/>
          <w:color w:val="000000" w:themeColor="text1"/>
          <w:sz w:val="24"/>
          <w:u w:val="single"/>
          <w14:textFill>
            <w14:solidFill>
              <w14:schemeClr w14:val="tx1"/>
            </w14:solidFill>
          </w14:textFill>
        </w:rPr>
        <w:t>无</w:t>
      </w:r>
    </w:p>
    <w:p w14:paraId="3B27720D">
      <w:pPr>
        <w:snapToGrid w:val="0"/>
        <w:spacing w:after="240" w:line="360" w:lineRule="auto"/>
        <w:ind w:firstLine="426" w:firstLineChars="17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BB10A40">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三、获取（下载）采购文件</w:t>
      </w:r>
    </w:p>
    <w:p w14:paraId="421DE131">
      <w:pPr>
        <w:spacing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至</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18</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3</w:t>
      </w:r>
      <w:r>
        <w:rPr>
          <w:rFonts w:hint="eastAsia" w:ascii="仿宋" w:hAnsi="仿宋" w:eastAsia="仿宋" w:cs="Arial"/>
          <w:b/>
          <w:i/>
          <w:sz w:val="24"/>
          <w:u w:val="single"/>
        </w:rPr>
        <w:t>0</w:t>
      </w:r>
      <w:r>
        <w:rPr>
          <w:rFonts w:hint="eastAsia" w:ascii="仿宋" w:hAnsi="仿宋" w:eastAsia="仿宋" w:cs="Arial"/>
          <w:sz w:val="24"/>
        </w:rPr>
        <w:t>止，每天上午00:00至12:00，下午12:00至23:59</w:t>
      </w:r>
      <w:r>
        <w:rPr>
          <w:rFonts w:ascii="仿宋" w:hAnsi="仿宋" w:eastAsia="仿宋"/>
          <w:sz w:val="24"/>
        </w:rPr>
        <w:t>（北京时间，线上获取法定节假日</w:t>
      </w:r>
      <w:r>
        <w:rPr>
          <w:rFonts w:ascii="仿宋" w:hAnsi="仿宋" w:eastAsia="仿宋"/>
          <w:color w:val="000000" w:themeColor="text1"/>
          <w:sz w:val="24"/>
          <w14:textFill>
            <w14:solidFill>
              <w14:schemeClr w14:val="tx1"/>
            </w14:solidFill>
          </w14:textFill>
        </w:rPr>
        <w:t>均可）</w:t>
      </w:r>
      <w:r>
        <w:rPr>
          <w:rFonts w:hint="eastAsia" w:ascii="仿宋" w:hAnsi="仿宋" w:eastAsia="仿宋"/>
          <w:color w:val="000000" w:themeColor="text1"/>
          <w:sz w:val="24"/>
          <w14:textFill>
            <w14:solidFill>
              <w14:schemeClr w14:val="tx1"/>
            </w14:solidFill>
          </w14:textFill>
        </w:rPr>
        <w:t>。</w:t>
      </w:r>
    </w:p>
    <w:p w14:paraId="482B66FC">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color w:val="000000" w:themeColor="text1"/>
          <w:sz w:val="24"/>
          <w14:textFill>
            <w14:solidFill>
              <w14:schemeClr w14:val="tx1"/>
            </w14:solidFill>
          </w14:textFill>
        </w:rPr>
        <w:t>乐采云平台（https://www.lecaiyun.com/）</w:t>
      </w:r>
    </w:p>
    <w:p w14:paraId="724AC0E3">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方式：</w:t>
      </w:r>
      <w:r>
        <w:rPr>
          <w:rFonts w:hint="eastAsia" w:ascii="仿宋" w:hAnsi="仿宋" w:eastAsia="仿宋"/>
          <w:color w:val="000000" w:themeColor="text1"/>
          <w:sz w:val="24"/>
          <w14:textFill>
            <w14:solidFill>
              <w14:schemeClr w14:val="tx1"/>
            </w14:solidFill>
          </w14:textFill>
        </w:rPr>
        <w:t>供应商登录</w:t>
      </w:r>
      <w:r>
        <w:rPr>
          <w:rFonts w:hint="eastAsia" w:ascii="仿宋" w:hAnsi="仿宋" w:eastAsia="仿宋" w:cs="Arial"/>
          <w:color w:val="000000" w:themeColor="text1"/>
          <w:sz w:val="24"/>
          <w14:textFill>
            <w14:solidFill>
              <w14:schemeClr w14:val="tx1"/>
            </w14:solidFill>
          </w14:textFill>
        </w:rPr>
        <w:t>乐采云平台（https://www.lecaiyun.com/）</w:t>
      </w:r>
      <w:r>
        <w:rPr>
          <w:rFonts w:ascii="仿宋" w:hAnsi="仿宋" w:eastAsia="仿宋"/>
          <w:color w:val="000000" w:themeColor="text1"/>
          <w:sz w:val="24"/>
          <w14:textFill>
            <w14:solidFill>
              <w14:schemeClr w14:val="tx1"/>
            </w14:solidFill>
          </w14:textFill>
        </w:rPr>
        <w:t>在线申请获取采购文件（进入“项目采购”应用，在获取采购文件菜单中选择项目，申请获取采购文件）。</w:t>
      </w:r>
    </w:p>
    <w:p w14:paraId="44456B53">
      <w:pPr>
        <w:spacing w:after="240"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售价</w:t>
      </w:r>
      <w:r>
        <w:rPr>
          <w:rFonts w:hint="eastAsia" w:ascii="仿宋" w:hAnsi="仿宋" w:eastAsia="仿宋" w:cs="Arial"/>
          <w:b/>
          <w:color w:val="000000" w:themeColor="text1"/>
          <w:sz w:val="24"/>
          <w14:textFill>
            <w14:solidFill>
              <w14:schemeClr w14:val="tx1"/>
            </w14:solidFill>
          </w14:textFill>
        </w:rPr>
        <w:t>（元）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0</w:t>
      </w:r>
    </w:p>
    <w:p w14:paraId="36B0EB65">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提交响应文件截止时间、开标时间和地点</w:t>
      </w:r>
    </w:p>
    <w:p w14:paraId="0EC26777">
      <w:pPr>
        <w:spacing w:line="360" w:lineRule="auto"/>
        <w:ind w:firstLine="424" w:firstLineChars="176"/>
        <w:rPr>
          <w:rFonts w:ascii="仿宋" w:hAnsi="仿宋" w:eastAsia="仿宋" w:cs="Arial"/>
          <w:b/>
          <w:sz w:val="24"/>
        </w:rPr>
      </w:pPr>
      <w:r>
        <w:rPr>
          <w:rFonts w:hint="eastAsia" w:ascii="仿宋" w:hAnsi="仿宋" w:eastAsia="仿宋" w:cs="Arial"/>
          <w:b/>
          <w:color w:val="000000" w:themeColor="text1"/>
          <w:sz w:val="24"/>
          <w14:textFill>
            <w14:solidFill>
              <w14:schemeClr w14:val="tx1"/>
            </w14:solidFill>
          </w14:textFill>
        </w:rPr>
        <w:t>提交响应文件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18</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3</w:t>
      </w:r>
      <w:r>
        <w:rPr>
          <w:rFonts w:hint="eastAsia" w:ascii="仿宋" w:hAnsi="仿宋" w:eastAsia="仿宋" w:cs="Arial"/>
          <w:b/>
          <w:i/>
          <w:sz w:val="24"/>
          <w:u w:val="single"/>
        </w:rPr>
        <w:t>0</w:t>
      </w:r>
      <w:r>
        <w:rPr>
          <w:rFonts w:hint="eastAsia" w:ascii="仿宋" w:hAnsi="仿宋" w:eastAsia="仿宋" w:cs="Arial"/>
          <w:sz w:val="24"/>
        </w:rPr>
        <w:t>（北京时间）</w:t>
      </w:r>
    </w:p>
    <w:p w14:paraId="31B20A40">
      <w:pPr>
        <w:spacing w:line="360" w:lineRule="auto"/>
        <w:ind w:firstLine="424" w:firstLineChars="176"/>
        <w:rPr>
          <w:rFonts w:ascii="仿宋" w:hAnsi="仿宋" w:eastAsia="仿宋" w:cs="Arial"/>
          <w:b/>
          <w:sz w:val="24"/>
        </w:rPr>
      </w:pPr>
      <w:r>
        <w:rPr>
          <w:rFonts w:hint="eastAsia" w:ascii="仿宋" w:hAnsi="仿宋" w:eastAsia="仿宋" w:cs="Arial"/>
          <w:b/>
          <w:sz w:val="24"/>
        </w:rPr>
        <w:t>提交响应文件地点（网址）</w:t>
      </w:r>
      <w:r>
        <w:rPr>
          <w:rFonts w:ascii="仿宋" w:hAnsi="仿宋" w:eastAsia="仿宋" w:cs="Arial"/>
          <w:b/>
          <w:sz w:val="24"/>
        </w:rPr>
        <w:t>：</w:t>
      </w:r>
      <w:r>
        <w:rPr>
          <w:rFonts w:hint="eastAsia" w:ascii="仿宋" w:hAnsi="仿宋" w:eastAsia="仿宋" w:cs="Arial"/>
          <w:sz w:val="24"/>
        </w:rPr>
        <w:t>乐采云平台（https://www.lecaiyun.com/）</w:t>
      </w:r>
    </w:p>
    <w:p w14:paraId="267882A9">
      <w:pPr>
        <w:spacing w:line="360" w:lineRule="auto"/>
        <w:ind w:firstLine="424" w:firstLineChars="176"/>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sz w:val="24"/>
        </w:rPr>
        <w:t>开标时间：</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18</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3</w:t>
      </w:r>
      <w:r>
        <w:rPr>
          <w:rFonts w:hint="eastAsia" w:ascii="仿宋" w:hAnsi="仿宋" w:eastAsia="仿宋" w:cs="Arial"/>
          <w:b/>
          <w:i/>
          <w:sz w:val="24"/>
          <w:u w:val="single"/>
        </w:rPr>
        <w:t>0</w:t>
      </w:r>
      <w:r>
        <w:rPr>
          <w:rFonts w:hint="eastAsia" w:ascii="仿宋" w:hAnsi="仿宋" w:eastAsia="仿宋" w:cs="Arial"/>
          <w:sz w:val="24"/>
        </w:rPr>
        <w:t>（北京时间）</w:t>
      </w:r>
    </w:p>
    <w:p w14:paraId="20DEAE5C">
      <w:pPr>
        <w:spacing w:after="240" w:line="360" w:lineRule="auto"/>
        <w:ind w:firstLine="424" w:firstLineChars="176"/>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乐采云平台（https://www.lecaiyun.com/）</w:t>
      </w:r>
    </w:p>
    <w:p w14:paraId="7B37BE6A">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14:paraId="7D439C1A">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自本公告发布之日起3个工作日。</w:t>
      </w:r>
    </w:p>
    <w:p w14:paraId="1FC2F6C5">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14:paraId="70954584">
      <w:pPr>
        <w:pStyle w:val="142"/>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质疑供应商对采购人、采购代理机构的答复不满意或者采购人、采购代理机构未在规定的时间内作出答复的，可以在答复期满后15个工作日内向采购人监督管理部门投诉。</w:t>
      </w:r>
    </w:p>
    <w:p w14:paraId="61AB0E53">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2.其他事项：</w:t>
      </w:r>
    </w:p>
    <w:p w14:paraId="5E7D4F64">
      <w:pPr>
        <w:spacing w:line="360" w:lineRule="auto"/>
        <w:ind w:firstLine="426" w:firstLineChars="177"/>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（1）电子交易的说明：</w:t>
      </w:r>
      <w:r>
        <w:rPr>
          <w:rFonts w:hint="eastAsia" w:ascii="仿宋" w:hAnsi="仿宋" w:eastAsia="仿宋"/>
          <w:color w:val="000000" w:themeColor="text1"/>
          <w:sz w:val="24"/>
          <w14:textFill>
            <w14:solidFill>
              <w14:schemeClr w14:val="tx1"/>
            </w14:solidFill>
          </w14:textFill>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7252FD9E">
      <w:pPr>
        <w:spacing w:after="240" w:line="360" w:lineRule="auto"/>
        <w:ind w:firstLine="426" w:firstLineChars="177"/>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（2）采购文件公告期限与交易公告的公告期限一致。</w:t>
      </w:r>
    </w:p>
    <w:p w14:paraId="5F432153">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联系方式</w:t>
      </w:r>
    </w:p>
    <w:p w14:paraId="7C36C59F">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w:t>
      </w:r>
    </w:p>
    <w:p w14:paraId="78578F20">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名称：杭州市运河湾实验学校</w:t>
      </w:r>
    </w:p>
    <w:p w14:paraId="0D398456">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地址：杭州市拱墅区祥符街道筑研路99号</w:t>
      </w:r>
    </w:p>
    <w:p w14:paraId="4E9B6F36">
      <w:pPr>
        <w:pStyle w:val="142"/>
        <w:ind w:firstLine="708" w:firstLineChars="295"/>
      </w:pPr>
      <w:r>
        <w:rPr>
          <w:rFonts w:hint="eastAsia"/>
          <w:color w:val="000000" w:themeColor="text1"/>
          <w14:textFill>
            <w14:solidFill>
              <w14:schemeClr w14:val="tx1"/>
            </w14:solidFill>
          </w14:textFill>
        </w:rPr>
        <w:t>联系人：</w:t>
      </w:r>
      <w:r>
        <w:rPr>
          <w:rFonts w:hint="eastAsia"/>
        </w:rPr>
        <w:t>陈老师</w:t>
      </w:r>
    </w:p>
    <w:p w14:paraId="21F77101">
      <w:pPr>
        <w:pStyle w:val="142"/>
        <w:spacing w:after="240"/>
        <w:ind w:firstLine="708" w:firstLineChars="295"/>
      </w:pPr>
      <w:r>
        <w:t>联系</w:t>
      </w:r>
      <w:r>
        <w:rPr>
          <w:rFonts w:hint="eastAsia"/>
        </w:rPr>
        <w:t>电话</w:t>
      </w:r>
      <w:r>
        <w:t>：</w:t>
      </w:r>
      <w:r>
        <w:rPr>
          <w:rFonts w:hint="eastAsia"/>
        </w:rPr>
        <w:t>0571-88038969</w:t>
      </w:r>
    </w:p>
    <w:p w14:paraId="66BEA3D4">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p>
    <w:p w14:paraId="37D18675">
      <w:pPr>
        <w:pStyle w:val="142"/>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名称：浙江省成套招标代理有限公司</w:t>
      </w:r>
    </w:p>
    <w:p w14:paraId="1DAD4F97">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：杭州市拱墅区文晖路42号现代置业大厦西楼17-18楼</w:t>
      </w:r>
    </w:p>
    <w:p w14:paraId="75291879">
      <w:pPr>
        <w:pStyle w:val="142"/>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联系人：张柳霞、董卓伟</w:t>
      </w:r>
    </w:p>
    <w:p w14:paraId="1A314965">
      <w:pPr>
        <w:pStyle w:val="142"/>
        <w:spacing w:after="240"/>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电话</w:t>
      </w:r>
      <w:r>
        <w:rPr>
          <w:color w:val="000000" w:themeColor="text1"/>
          <w14:textFill>
            <w14:solidFill>
              <w14:schemeClr w14:val="tx1"/>
            </w14:solidFill>
          </w14:textFill>
        </w:rPr>
        <w:t>：0571-85830297、87631191</w:t>
      </w:r>
    </w:p>
    <w:p w14:paraId="6F335BBA">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3.采购人监督管理部门</w:t>
      </w:r>
    </w:p>
    <w:p w14:paraId="404438C4">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名称：杭州市拱墅区教育发展服务中心</w:t>
      </w:r>
    </w:p>
    <w:p w14:paraId="18028F7D">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联系人：韩老师</w:t>
      </w:r>
    </w:p>
    <w:p w14:paraId="24C4D2BA">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0571-85336077</w:t>
      </w:r>
    </w:p>
    <w:p w14:paraId="46D0531E">
      <w:pPr>
        <w:pStyle w:val="142"/>
        <w:spacing w:after="240"/>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地址：杭州市上塘路201号</w:t>
      </w:r>
    </w:p>
    <w:p w14:paraId="575B5695">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若对项目采购电子交易系统操作有疑问，可登录乐采云平台（https://www.lecaiyun.com/），点击右侧咨询小采，获取采小蜜智能服务管家帮助，或拨打乐采云有限公司服务热线95763获取热线服务帮助。</w:t>
      </w:r>
    </w:p>
    <w:p w14:paraId="5DDB9D5D">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CA问题联系电话（人工）：汇信CA 400-888-4636；天谷CA 400-087-8198。</w:t>
      </w:r>
    </w:p>
    <w:p w14:paraId="226FA78D">
      <w:pPr>
        <w:spacing w:line="360" w:lineRule="auto"/>
        <w:ind w:firstLine="371" w:firstLineChars="177"/>
        <w:rPr>
          <w:color w:val="000000" w:themeColor="text1"/>
          <w14:textFill>
            <w14:solidFill>
              <w14:schemeClr w14:val="tx1"/>
            </w14:solidFill>
          </w14:textFill>
        </w:rPr>
      </w:pPr>
    </w:p>
    <w:p w14:paraId="514DF03E">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6" w:bottom="1440" w:left="1560" w:header="426" w:footer="796" w:gutter="0"/>
          <w:pgNumType w:fmt="numberInDash" w:start="1"/>
          <w:cols w:space="720" w:num="1"/>
          <w:docGrid w:type="lines" w:linePitch="312" w:charSpace="0"/>
        </w:sectPr>
      </w:pPr>
    </w:p>
    <w:p w14:paraId="370B2F66">
      <w:pPr>
        <w:pStyle w:val="35"/>
        <w:rPr>
          <w:color w:val="000000" w:themeColor="text1"/>
          <w14:textFill>
            <w14:solidFill>
              <w14:schemeClr w14:val="tx1"/>
            </w14:solidFill>
          </w14:textFill>
        </w:rPr>
      </w:pPr>
      <w:bookmarkStart w:id="37" w:name="_Toc97118715"/>
      <w:bookmarkStart w:id="38" w:name="_Toc440162785"/>
      <w:bookmarkStart w:id="39" w:name="_Toc424164153"/>
      <w:bookmarkStart w:id="40" w:name="_Toc200396956"/>
      <w:bookmarkStart w:id="41" w:name="_Toc97118321"/>
      <w:r>
        <w:rPr>
          <w:rFonts w:hint="eastAsia"/>
          <w:color w:val="000000" w:themeColor="text1"/>
          <w14:textFill>
            <w14:solidFill>
              <w14:schemeClr w14:val="tx1"/>
            </w14:solidFill>
          </w14:textFill>
        </w:rPr>
        <w:t>第二章 供应商须知</w:t>
      </w:r>
      <w:bookmarkEnd w:id="37"/>
      <w:bookmarkEnd w:id="38"/>
      <w:bookmarkEnd w:id="39"/>
      <w:bookmarkEnd w:id="40"/>
      <w:bookmarkEnd w:id="41"/>
    </w:p>
    <w:p w14:paraId="63BAFE81">
      <w:pPr>
        <w:pStyle w:val="28"/>
        <w:rPr>
          <w:rFonts w:ascii="华文中宋" w:hAnsi="华文中宋"/>
          <w:color w:val="000000" w:themeColor="text1"/>
          <w14:textFill>
            <w14:solidFill>
              <w14:schemeClr w14:val="tx1"/>
            </w14:solidFill>
          </w14:textFill>
        </w:rPr>
      </w:pPr>
      <w:bookmarkStart w:id="42" w:name="_Toc200396957"/>
      <w:r>
        <w:rPr>
          <w:rFonts w:hint="eastAsia" w:ascii="华文中宋" w:hAnsi="华文中宋"/>
          <w:color w:val="000000" w:themeColor="text1"/>
          <w14:textFill>
            <w14:solidFill>
              <w14:schemeClr w14:val="tx1"/>
            </w14:solidFill>
          </w14:textFill>
        </w:rPr>
        <w:t>须知前附表</w:t>
      </w:r>
      <w:bookmarkEnd w:id="42"/>
    </w:p>
    <w:tbl>
      <w:tblPr>
        <w:tblStyle w:val="39"/>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14:paraId="31DA7D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tcBorders>
              <w:top w:val="thinThickSmallGap" w:color="0070C0" w:sz="12" w:space="0"/>
              <w:bottom w:val="single" w:color="0070C0" w:sz="6" w:space="0"/>
            </w:tcBorders>
            <w:shd w:val="clear" w:color="auto" w:fill="FDE9D9" w:themeFill="accent6" w:themeFillTint="33"/>
            <w:vAlign w:val="center"/>
          </w:tcPr>
          <w:p w14:paraId="7E78A899">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14:paraId="18DCE026">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268" w:type="dxa"/>
            <w:tcBorders>
              <w:top w:val="thinThickSmallGap" w:color="0070C0" w:sz="12" w:space="0"/>
              <w:bottom w:val="single" w:color="0070C0" w:sz="6" w:space="0"/>
            </w:tcBorders>
            <w:shd w:val="clear" w:color="auto" w:fill="FDE9D9" w:themeFill="accent6" w:themeFillTint="33"/>
            <w:vAlign w:val="center"/>
          </w:tcPr>
          <w:p w14:paraId="6A70A541">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521" w:type="dxa"/>
            <w:tcBorders>
              <w:top w:val="thinThickSmallGap" w:color="0070C0" w:sz="12" w:space="0"/>
              <w:bottom w:val="single" w:color="0070C0" w:sz="6" w:space="0"/>
            </w:tcBorders>
            <w:shd w:val="clear" w:color="auto" w:fill="FDE9D9" w:themeFill="accent6" w:themeFillTint="33"/>
            <w:vAlign w:val="center"/>
          </w:tcPr>
          <w:p w14:paraId="712B9BEF">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本项目特别约定</w:t>
            </w:r>
          </w:p>
        </w:tc>
      </w:tr>
      <w:tr w14:paraId="31C5AD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75FFB89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w:t>
            </w:r>
          </w:p>
        </w:tc>
        <w:tc>
          <w:tcPr>
            <w:tcW w:w="2268" w:type="dxa"/>
            <w:tcBorders>
              <w:top w:val="single" w:color="0070C0" w:sz="6" w:space="0"/>
            </w:tcBorders>
            <w:vAlign w:val="center"/>
          </w:tcPr>
          <w:p w14:paraId="49A6114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项目名称</w:t>
            </w:r>
          </w:p>
        </w:tc>
        <w:tc>
          <w:tcPr>
            <w:tcW w:w="6521" w:type="dxa"/>
            <w:tcBorders>
              <w:top w:val="single" w:color="0070C0" w:sz="6" w:space="0"/>
            </w:tcBorders>
            <w:vAlign w:val="center"/>
          </w:tcPr>
          <w:p w14:paraId="17C6DC2D">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杭州市运河湾实验学校</w:t>
            </w:r>
            <w:r>
              <w:rPr>
                <w:rFonts w:ascii="仿宋" w:hAnsi="仿宋" w:eastAsia="仿宋" w:cs="Arial"/>
                <w:b/>
                <w:color w:val="000000" w:themeColor="text1"/>
                <w:sz w:val="24"/>
                <w14:textFill>
                  <w14:solidFill>
                    <w14:schemeClr w14:val="tx1"/>
                  </w14:solidFill>
                </w14:textFill>
              </w:rPr>
              <w:t>2025年校服采购项目</w:t>
            </w:r>
          </w:p>
        </w:tc>
      </w:tr>
      <w:tr w14:paraId="027C1D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5869F82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w:t>
            </w:r>
          </w:p>
        </w:tc>
        <w:tc>
          <w:tcPr>
            <w:tcW w:w="2268" w:type="dxa"/>
            <w:tcBorders>
              <w:top w:val="single" w:color="0070C0" w:sz="6" w:space="0"/>
            </w:tcBorders>
            <w:vAlign w:val="center"/>
          </w:tcPr>
          <w:p w14:paraId="1786700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资金来源</w:t>
            </w:r>
          </w:p>
        </w:tc>
        <w:tc>
          <w:tcPr>
            <w:tcW w:w="6521" w:type="dxa"/>
            <w:tcBorders>
              <w:top w:val="single" w:color="0070C0" w:sz="6" w:space="0"/>
            </w:tcBorders>
            <w:vAlign w:val="center"/>
          </w:tcPr>
          <w:p w14:paraId="1FAE7AC2">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学生</w:t>
            </w:r>
            <w:r>
              <w:rPr>
                <w:rFonts w:ascii="仿宋" w:hAnsi="仿宋" w:eastAsia="仿宋" w:cs="Arial"/>
                <w:color w:val="000000" w:themeColor="text1"/>
                <w:sz w:val="24"/>
                <w14:textFill>
                  <w14:solidFill>
                    <w14:schemeClr w14:val="tx1"/>
                  </w14:solidFill>
                </w14:textFill>
              </w:rPr>
              <w:t>自愿缴纳</w:t>
            </w:r>
          </w:p>
        </w:tc>
      </w:tr>
      <w:tr w14:paraId="5FBEDF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4464A86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w:t>
            </w:r>
          </w:p>
        </w:tc>
        <w:tc>
          <w:tcPr>
            <w:tcW w:w="2268" w:type="dxa"/>
            <w:tcBorders>
              <w:top w:val="single" w:color="0070C0" w:sz="6" w:space="0"/>
            </w:tcBorders>
            <w:vAlign w:val="center"/>
          </w:tcPr>
          <w:p w14:paraId="2746921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项目属性</w:t>
            </w:r>
          </w:p>
        </w:tc>
        <w:tc>
          <w:tcPr>
            <w:tcW w:w="6521" w:type="dxa"/>
            <w:tcBorders>
              <w:top w:val="single" w:color="0070C0" w:sz="6" w:space="0"/>
            </w:tcBorders>
            <w:vAlign w:val="center"/>
          </w:tcPr>
          <w:p w14:paraId="5772C9C7">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货物类</w:t>
            </w:r>
            <w:r>
              <w:rPr>
                <w:rFonts w:hint="eastAsia" w:ascii="仿宋" w:hAnsi="仿宋" w:eastAsia="仿宋" w:cs="Arial"/>
                <w:color w:val="000000" w:themeColor="text1"/>
                <w:sz w:val="24"/>
                <w14:textFill>
                  <w14:solidFill>
                    <w14:schemeClr w14:val="tx1"/>
                  </w14:solidFill>
                </w14:textFill>
              </w:rPr>
              <w:t>，核心产品</w:t>
            </w:r>
            <w:r>
              <w:rPr>
                <w:rFonts w:hint="eastAsia" w:ascii="仿宋" w:hAnsi="仿宋" w:eastAsia="仿宋" w:cs="Arial"/>
                <w:color w:val="auto"/>
                <w:sz w:val="24"/>
              </w:rPr>
              <w:t>：</w:t>
            </w:r>
            <w:r>
              <w:rPr>
                <w:rFonts w:hint="eastAsia" w:ascii="仿宋" w:hAnsi="仿宋" w:eastAsia="仿宋"/>
                <w:b/>
                <w:color w:val="auto"/>
                <w:sz w:val="24"/>
                <w:u w:val="single"/>
              </w:rPr>
              <w:t>（1）夏装；（2）春秋装；（</w:t>
            </w:r>
            <w:r>
              <w:rPr>
                <w:rFonts w:hint="eastAsia" w:ascii="仿宋" w:hAnsi="仿宋" w:eastAsia="仿宋"/>
                <w:b/>
                <w:color w:val="auto"/>
                <w:sz w:val="24"/>
                <w:u w:val="single"/>
                <w:lang w:val="en-US" w:eastAsia="zh-CN"/>
              </w:rPr>
              <w:t>3</w:t>
            </w:r>
            <w:r>
              <w:rPr>
                <w:rFonts w:hint="eastAsia" w:ascii="仿宋" w:hAnsi="仿宋" w:eastAsia="仿宋"/>
                <w:b/>
                <w:color w:val="auto"/>
                <w:sz w:val="24"/>
                <w:u w:val="single"/>
              </w:rPr>
              <w:t>）冬装</w:t>
            </w:r>
            <w:r>
              <w:rPr>
                <w:rFonts w:hint="eastAsia" w:ascii="仿宋" w:hAnsi="仿宋" w:eastAsia="仿宋" w:cs="Arial"/>
                <w:color w:val="000000" w:themeColor="text1"/>
                <w:sz w:val="24"/>
                <w14:textFill>
                  <w14:solidFill>
                    <w14:schemeClr w14:val="tx1"/>
                  </w14:solidFill>
                </w14:textFill>
              </w:rPr>
              <w:t>。</w:t>
            </w:r>
          </w:p>
        </w:tc>
      </w:tr>
      <w:tr w14:paraId="020067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557EC47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268" w:type="dxa"/>
            <w:tcBorders>
              <w:top w:val="single" w:color="0070C0" w:sz="6" w:space="0"/>
            </w:tcBorders>
            <w:vAlign w:val="center"/>
          </w:tcPr>
          <w:p w14:paraId="133FA3B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联合体响应</w:t>
            </w:r>
          </w:p>
        </w:tc>
        <w:tc>
          <w:tcPr>
            <w:tcW w:w="6521" w:type="dxa"/>
            <w:tcBorders>
              <w:top w:val="single" w:color="0070C0" w:sz="6" w:space="0"/>
            </w:tcBorders>
            <w:vAlign w:val="center"/>
          </w:tcPr>
          <w:p w14:paraId="3C37F6E7">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不接受</w:t>
            </w:r>
          </w:p>
        </w:tc>
      </w:tr>
      <w:tr w14:paraId="332280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3F86F4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1.5.1</w:t>
            </w:r>
          </w:p>
        </w:tc>
        <w:tc>
          <w:tcPr>
            <w:tcW w:w="2268" w:type="dxa"/>
            <w:vAlign w:val="center"/>
          </w:tcPr>
          <w:p w14:paraId="2CA4914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分包与转包</w:t>
            </w:r>
          </w:p>
        </w:tc>
        <w:tc>
          <w:tcPr>
            <w:tcW w:w="6521" w:type="dxa"/>
            <w:vAlign w:val="center"/>
          </w:tcPr>
          <w:p w14:paraId="5E5871B6">
            <w:pPr>
              <w:spacing w:line="276" w:lineRule="auto"/>
              <w:rPr>
                <w:rFonts w:ascii="仿宋" w:hAnsi="仿宋" w:eastAsia="仿宋"/>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不允许</w:t>
            </w:r>
          </w:p>
        </w:tc>
      </w:tr>
      <w:tr w14:paraId="2D727A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26D3D9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3.2.1.1</w:t>
            </w:r>
          </w:p>
        </w:tc>
        <w:tc>
          <w:tcPr>
            <w:tcW w:w="2268" w:type="dxa"/>
            <w:vAlign w:val="center"/>
          </w:tcPr>
          <w:p w14:paraId="479DFD3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现场考察</w:t>
            </w:r>
          </w:p>
        </w:tc>
        <w:tc>
          <w:tcPr>
            <w:tcW w:w="6521" w:type="dxa"/>
            <w:vAlign w:val="center"/>
          </w:tcPr>
          <w:p w14:paraId="3E3D98E4">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638AF2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85B992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3.2.2.1</w:t>
            </w:r>
          </w:p>
        </w:tc>
        <w:tc>
          <w:tcPr>
            <w:tcW w:w="2268" w:type="dxa"/>
            <w:vAlign w:val="center"/>
          </w:tcPr>
          <w:p w14:paraId="4D9B0BA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w:t>
            </w: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w:t>
            </w:r>
          </w:p>
        </w:tc>
        <w:tc>
          <w:tcPr>
            <w:tcW w:w="6521" w:type="dxa"/>
            <w:vAlign w:val="center"/>
          </w:tcPr>
          <w:p w14:paraId="2FE41EE9">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674286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435A65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3.5</w:t>
            </w:r>
          </w:p>
        </w:tc>
        <w:tc>
          <w:tcPr>
            <w:tcW w:w="2268" w:type="dxa"/>
            <w:vAlign w:val="center"/>
          </w:tcPr>
          <w:p w14:paraId="5381594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供应商应当提供的资格、资信证明文件</w:t>
            </w:r>
          </w:p>
        </w:tc>
        <w:tc>
          <w:tcPr>
            <w:tcW w:w="6521" w:type="dxa"/>
            <w:vAlign w:val="center"/>
          </w:tcPr>
          <w:p w14:paraId="317D3D54">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（1）资格证明文件：</w:t>
            </w:r>
            <w:r>
              <w:rPr>
                <w:rFonts w:hint="eastAsia" w:ascii="仿宋" w:hAnsi="仿宋" w:eastAsia="仿宋"/>
                <w:b/>
                <w:i/>
                <w:snapToGrid w:val="0"/>
                <w:color w:val="000000" w:themeColor="text1"/>
                <w:kern w:val="28"/>
                <w:sz w:val="24"/>
                <w:u w:val="single"/>
                <w14:textFill>
                  <w14:solidFill>
                    <w14:schemeClr w14:val="tx1"/>
                  </w14:solidFill>
                </w14:textFill>
              </w:rPr>
              <w:t>详见</w:t>
            </w:r>
            <w:r>
              <w:rPr>
                <w:rFonts w:hint="eastAsia" w:ascii="仿宋" w:hAnsi="仿宋" w:eastAsia="仿宋"/>
                <w:b/>
                <w:i/>
                <w:color w:val="000000" w:themeColor="text1"/>
                <w:kern w:val="0"/>
                <w:sz w:val="24"/>
                <w:u w:val="single"/>
                <w14:textFill>
                  <w14:solidFill>
                    <w14:schemeClr w14:val="tx1"/>
                  </w14:solidFill>
                </w14:textFill>
              </w:rPr>
              <w:t>本章第3.5.1款</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p w14:paraId="570E3DF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（2）资信证明文件：</w:t>
            </w:r>
            <w:r>
              <w:rPr>
                <w:rFonts w:hint="eastAsia" w:ascii="仿宋" w:hAnsi="仿宋" w:eastAsia="仿宋"/>
                <w:b/>
                <w:i/>
                <w:color w:val="000000" w:themeColor="text1"/>
                <w:kern w:val="0"/>
                <w:sz w:val="24"/>
                <w:u w:val="single"/>
                <w14:textFill>
                  <w14:solidFill>
                    <w14:schemeClr w14:val="tx1"/>
                  </w14:solidFill>
                </w14:textFill>
              </w:rPr>
              <w:t>根据采购文件第四章评审办法提供。</w:t>
            </w:r>
          </w:p>
        </w:tc>
      </w:tr>
      <w:tr w14:paraId="6CF8421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6BE8A14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3.6.1</w:t>
            </w:r>
          </w:p>
        </w:tc>
        <w:tc>
          <w:tcPr>
            <w:tcW w:w="2268" w:type="dxa"/>
            <w:vAlign w:val="center"/>
          </w:tcPr>
          <w:p w14:paraId="787F9E6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响应报价</w:t>
            </w:r>
          </w:p>
        </w:tc>
        <w:tc>
          <w:tcPr>
            <w:tcW w:w="6521" w:type="dxa"/>
            <w:vAlign w:val="center"/>
          </w:tcPr>
          <w:p w14:paraId="68F7F0E2">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（1）有关本项目实施所需的所有费用（含税费）均计入报价。</w:t>
            </w:r>
            <w:r>
              <w:rPr>
                <w:rFonts w:hint="eastAsia" w:ascii="仿宋" w:hAnsi="仿宋" w:eastAsia="仿宋"/>
                <w:b/>
                <w:color w:val="000000" w:themeColor="text1"/>
                <w:sz w:val="24"/>
                <w14:textFill>
                  <w14:solidFill>
                    <w14:schemeClr w14:val="tx1"/>
                  </w14:solidFill>
                </w14:textFill>
              </w:rPr>
              <w:t>响应文件《开标一览表（报价表）》是报价的唯一载体。如果供应商在乐采云平台填写的响应报价与响应文件报价文件中《开标一览表（报价表）》不一致的，以报价文件中《开标一览表（报价表）》为准。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响应文件中价格全部采用人民币报价。采购文件未列明，而供应商认为必需的费用也需列入报价。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提醒：验收时检测费用由采购人承担，不包含在响应总价中。</w:t>
            </w:r>
          </w:p>
          <w:p w14:paraId="4132E49D">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（2）响应报价出现下列情形的，响应无效：</w:t>
            </w:r>
          </w:p>
          <w:p w14:paraId="0FCD143C">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①响应文件出现不是唯一的、有选择性响应报价的；</w:t>
            </w:r>
          </w:p>
          <w:p w14:paraId="57C60853">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②响应报价超过采购文件中规定的预算金额或者最高限价的；</w:t>
            </w:r>
          </w:p>
          <w:p w14:paraId="62D11920">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③报价明显低于其他通过符合性审查供应商的报价，有可能影响产品质量或者不能诚信履约的，未能按要求提供书面说明或者提交相关证明材料证明其报价合理性的；</w:t>
            </w:r>
          </w:p>
          <w:p w14:paraId="39F717F3">
            <w:pPr>
              <w:spacing w:line="276" w:lineRule="auto"/>
              <w:ind w:firstLine="175" w:firstLineChars="73"/>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④供应商对根据修正原则修正后的报价不确认的。</w:t>
            </w:r>
          </w:p>
        </w:tc>
      </w:tr>
      <w:tr w14:paraId="765CCE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6D326F5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3.10.1</w:t>
            </w:r>
          </w:p>
        </w:tc>
        <w:tc>
          <w:tcPr>
            <w:tcW w:w="2268" w:type="dxa"/>
            <w:vAlign w:val="center"/>
          </w:tcPr>
          <w:p w14:paraId="2B671E0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备份响应文件送达地点、时间和签收人</w:t>
            </w:r>
          </w:p>
        </w:tc>
        <w:tc>
          <w:tcPr>
            <w:tcW w:w="6521" w:type="dxa"/>
            <w:vAlign w:val="center"/>
          </w:tcPr>
          <w:p w14:paraId="2B15906B">
            <w:pPr>
              <w:spacing w:line="276" w:lineRule="auto"/>
              <w:rPr>
                <w:rFonts w:ascii="仿宋" w:hAnsi="仿宋" w:eastAsia="仿宋"/>
                <w:b/>
                <w:color w:val="auto"/>
                <w:sz w:val="24"/>
              </w:rPr>
            </w:pPr>
            <w:r>
              <w:rPr>
                <w:rFonts w:hint="eastAsia" w:ascii="仿宋" w:hAnsi="仿宋" w:eastAsia="仿宋"/>
                <w:color w:val="auto"/>
                <w:sz w:val="24"/>
              </w:rPr>
              <w:t>备份响应文件送达地点：</w:t>
            </w:r>
            <w:r>
              <w:rPr>
                <w:rFonts w:hint="eastAsia" w:ascii="仿宋" w:hAnsi="仿宋" w:eastAsia="仿宋"/>
                <w:b/>
                <w:i/>
                <w:color w:val="auto"/>
                <w:kern w:val="0"/>
                <w:sz w:val="24"/>
                <w:u w:val="single"/>
                <w:lang w:eastAsia="zh-CN"/>
              </w:rPr>
              <w:t>杭州市运河湾实验学校行政楼三楼会议室</w:t>
            </w:r>
            <w:r>
              <w:rPr>
                <w:rFonts w:hint="eastAsia" w:ascii="仿宋" w:hAnsi="仿宋" w:eastAsia="仿宋"/>
                <w:color w:val="auto"/>
                <w:sz w:val="24"/>
              </w:rPr>
              <w:t>；备份响应文件签收人：</w:t>
            </w:r>
            <w:r>
              <w:rPr>
                <w:rFonts w:hint="eastAsia" w:ascii="仿宋" w:hAnsi="仿宋" w:eastAsia="仿宋"/>
                <w:b/>
                <w:i/>
                <w:color w:val="auto"/>
                <w:sz w:val="24"/>
                <w:u w:val="single"/>
              </w:rPr>
              <w:t>张柳霞（联系电话：</w:t>
            </w:r>
            <w:r>
              <w:rPr>
                <w:rFonts w:ascii="仿宋" w:hAnsi="仿宋" w:eastAsia="仿宋"/>
                <w:b/>
                <w:i/>
                <w:color w:val="auto"/>
                <w:sz w:val="24"/>
                <w:u w:val="single"/>
              </w:rPr>
              <w:t>15757182516）</w:t>
            </w:r>
            <w:r>
              <w:rPr>
                <w:rFonts w:hint="eastAsia" w:ascii="仿宋" w:hAnsi="仿宋" w:eastAsia="仿宋"/>
                <w:color w:val="auto"/>
                <w:sz w:val="24"/>
              </w:rPr>
              <w:t>；</w:t>
            </w:r>
            <w:r>
              <w:rPr>
                <w:rFonts w:hint="eastAsia" w:ascii="仿宋" w:hAnsi="仿宋" w:eastAsia="仿宋"/>
                <w:b/>
                <w:color w:val="auto"/>
                <w:sz w:val="24"/>
              </w:rPr>
              <w:t>采购人、采购代理机构不强制或变相强制供应商提交备份响应文件。</w:t>
            </w:r>
          </w:p>
        </w:tc>
      </w:tr>
      <w:tr w14:paraId="22FF68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E441A0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3.14.1</w:t>
            </w:r>
          </w:p>
        </w:tc>
        <w:tc>
          <w:tcPr>
            <w:tcW w:w="2268" w:type="dxa"/>
            <w:vAlign w:val="center"/>
          </w:tcPr>
          <w:p w14:paraId="5CB93A9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p>
        </w:tc>
        <w:tc>
          <w:tcPr>
            <w:tcW w:w="6521" w:type="dxa"/>
            <w:vAlign w:val="center"/>
          </w:tcPr>
          <w:p w14:paraId="62D88FFC">
            <w:pPr>
              <w:spacing w:line="276" w:lineRule="auto"/>
              <w:rPr>
                <w:rFonts w:ascii="仿宋" w:hAnsi="仿宋" w:eastAsia="仿宋"/>
                <w:b/>
                <w:color w:val="auto"/>
                <w:sz w:val="24"/>
              </w:rPr>
            </w:pPr>
            <w:r>
              <w:rPr>
                <w:rFonts w:hint="eastAsia" w:ascii="仿宋" w:hAnsi="仿宋" w:cs="MS Mincho"/>
                <w:bCs/>
                <w:color w:val="auto"/>
                <w:sz w:val="24"/>
              </w:rPr>
              <w:t>□</w:t>
            </w:r>
            <w:r>
              <w:rPr>
                <w:rFonts w:ascii="仿宋" w:hAnsi="仿宋" w:eastAsia="仿宋"/>
                <w:color w:val="auto"/>
                <w:kern w:val="0"/>
                <w:sz w:val="24"/>
              </w:rPr>
              <w:t>A</w:t>
            </w:r>
            <w:r>
              <w:rPr>
                <w:rFonts w:hint="eastAsia" w:ascii="仿宋" w:hAnsi="仿宋" w:eastAsia="仿宋"/>
                <w:color w:val="auto"/>
                <w:kern w:val="0"/>
                <w:sz w:val="24"/>
              </w:rPr>
              <w:t>不要求提供。</w:t>
            </w:r>
          </w:p>
          <w:p w14:paraId="4E5C6989">
            <w:pPr>
              <w:spacing w:line="276" w:lineRule="auto"/>
              <w:rPr>
                <w:rFonts w:ascii="仿宋" w:hAnsi="仿宋" w:eastAsia="仿宋"/>
                <w:b/>
                <w:color w:val="auto"/>
                <w:kern w:val="0"/>
                <w:sz w:val="24"/>
              </w:rPr>
            </w:pPr>
            <w:r>
              <w:rPr>
                <w:rFonts w:hint="eastAsia" w:ascii="MS Mincho" w:hAnsi="MS Mincho" w:eastAsia="MS Mincho" w:cs="MS Mincho"/>
                <w:b/>
                <w:color w:val="auto"/>
                <w:sz w:val="24"/>
              </w:rPr>
              <w:t>☑</w:t>
            </w:r>
            <w:r>
              <w:rPr>
                <w:rFonts w:ascii="仿宋" w:hAnsi="仿宋" w:eastAsia="仿宋"/>
                <w:b/>
                <w:color w:val="auto"/>
                <w:kern w:val="0"/>
                <w:sz w:val="24"/>
                <w:u w:val="single"/>
              </w:rPr>
              <w:t>B</w:t>
            </w:r>
            <w:r>
              <w:rPr>
                <w:rFonts w:hint="eastAsia" w:ascii="仿宋" w:hAnsi="仿宋" w:eastAsia="仿宋"/>
                <w:b/>
                <w:color w:val="auto"/>
                <w:kern w:val="0"/>
                <w:sz w:val="24"/>
                <w:u w:val="single"/>
              </w:rPr>
              <w:t>要求提供，具体规定如下</w:t>
            </w:r>
            <w:r>
              <w:rPr>
                <w:rFonts w:hint="eastAsia" w:ascii="仿宋" w:hAnsi="仿宋" w:eastAsia="仿宋"/>
                <w:color w:val="auto"/>
                <w:kern w:val="0"/>
                <w:sz w:val="24"/>
              </w:rPr>
              <w:t>：</w:t>
            </w:r>
          </w:p>
          <w:p w14:paraId="69A35650">
            <w:pPr>
              <w:spacing w:line="276" w:lineRule="auto"/>
              <w:rPr>
                <w:rFonts w:ascii="仿宋" w:hAnsi="仿宋" w:eastAsia="仿宋" w:cs="Arial"/>
                <w:b/>
                <w:i/>
                <w:color w:val="auto"/>
                <w:sz w:val="24"/>
                <w:u w:val="single"/>
              </w:rPr>
            </w:pPr>
            <w:r>
              <w:rPr>
                <w:rFonts w:hint="eastAsia" w:ascii="仿宋" w:hAnsi="仿宋" w:eastAsia="仿宋"/>
                <w:color w:val="auto"/>
                <w:kern w:val="0"/>
                <w:sz w:val="24"/>
              </w:rPr>
              <w:t>（</w:t>
            </w:r>
            <w:r>
              <w:rPr>
                <w:rFonts w:ascii="仿宋" w:hAnsi="仿宋" w:eastAsia="仿宋"/>
                <w:color w:val="auto"/>
                <w:kern w:val="0"/>
                <w:sz w:val="24"/>
              </w:rPr>
              <w:t>1）</w:t>
            </w:r>
            <w:r>
              <w:rPr>
                <w:rFonts w:hint="eastAsia" w:ascii="仿宋" w:hAnsi="仿宋" w:eastAsia="仿宋"/>
                <w:snapToGrid w:val="0"/>
                <w:color w:val="auto"/>
                <w:kern w:val="28"/>
                <w:sz w:val="24"/>
              </w:rPr>
              <w:t>样品（采购清单对应序号、名称、数量）：</w:t>
            </w:r>
            <w:r>
              <w:rPr>
                <w:rFonts w:hint="eastAsia" w:ascii="仿宋" w:hAnsi="仿宋" w:eastAsia="仿宋"/>
                <w:b/>
                <w:i/>
                <w:color w:val="auto"/>
                <w:kern w:val="0"/>
                <w:sz w:val="24"/>
                <w:u w:val="single"/>
              </w:rPr>
              <w:t>详见</w:t>
            </w:r>
            <w:r>
              <w:rPr>
                <w:rFonts w:ascii="仿宋" w:hAnsi="仿宋" w:eastAsia="仿宋"/>
                <w:b/>
                <w:i/>
                <w:color w:val="auto"/>
                <w:kern w:val="0"/>
                <w:sz w:val="24"/>
                <w:u w:val="single"/>
              </w:rPr>
              <w:t>第三章采购需求“</w:t>
            </w:r>
            <w:r>
              <w:rPr>
                <w:rFonts w:hint="eastAsia" w:ascii="仿宋" w:hAnsi="仿宋" w:eastAsia="仿宋"/>
                <w:b/>
                <w:i/>
                <w:color w:val="auto"/>
                <w:kern w:val="0"/>
                <w:sz w:val="24"/>
                <w:u w:val="single"/>
              </w:rPr>
              <w:t>3.9投标样品（成品样衣）的提交、包装、标识</w:t>
            </w:r>
            <w:r>
              <w:rPr>
                <w:rFonts w:ascii="仿宋" w:hAnsi="仿宋" w:eastAsia="仿宋"/>
                <w:b/>
                <w:i/>
                <w:color w:val="auto"/>
                <w:kern w:val="0"/>
                <w:sz w:val="24"/>
                <w:u w:val="single"/>
              </w:rPr>
              <w:t>”</w:t>
            </w:r>
            <w:r>
              <w:rPr>
                <w:rFonts w:hint="eastAsia" w:ascii="仿宋" w:hAnsi="仿宋" w:eastAsia="仿宋" w:cs="Arial"/>
                <w:color w:val="auto"/>
                <w:kern w:val="0"/>
                <w:sz w:val="24"/>
              </w:rPr>
              <w:t>；</w:t>
            </w:r>
          </w:p>
          <w:p w14:paraId="20101FCA">
            <w:pPr>
              <w:spacing w:line="276" w:lineRule="auto"/>
              <w:rPr>
                <w:rFonts w:ascii="仿宋" w:hAnsi="仿宋" w:eastAsia="仿宋"/>
                <w:color w:val="auto"/>
                <w:kern w:val="0"/>
                <w:sz w:val="24"/>
              </w:rPr>
            </w:pPr>
            <w:r>
              <w:rPr>
                <w:rFonts w:hint="eastAsia" w:ascii="仿宋" w:hAnsi="仿宋" w:eastAsia="仿宋"/>
                <w:color w:val="auto"/>
                <w:kern w:val="0"/>
                <w:sz w:val="24"/>
              </w:rPr>
              <w:t>（</w:t>
            </w:r>
            <w:r>
              <w:rPr>
                <w:rFonts w:ascii="仿宋" w:hAnsi="仿宋" w:eastAsia="仿宋"/>
                <w:color w:val="auto"/>
                <w:kern w:val="0"/>
                <w:sz w:val="24"/>
              </w:rPr>
              <w:t>2）</w:t>
            </w:r>
            <w:r>
              <w:rPr>
                <w:rFonts w:hint="eastAsia" w:ascii="仿宋" w:hAnsi="仿宋" w:eastAsia="仿宋"/>
                <w:snapToGrid w:val="0"/>
                <w:color w:val="auto"/>
                <w:kern w:val="28"/>
                <w:sz w:val="24"/>
              </w:rPr>
              <w:t>样品制作的标准和要求：</w:t>
            </w:r>
            <w:r>
              <w:rPr>
                <w:rFonts w:hint="eastAsia" w:ascii="仿宋" w:hAnsi="仿宋" w:eastAsia="仿宋"/>
                <w:b/>
                <w:i/>
                <w:color w:val="auto"/>
                <w:kern w:val="0"/>
                <w:sz w:val="24"/>
                <w:u w:val="single"/>
              </w:rPr>
              <w:t>与</w:t>
            </w:r>
            <w:r>
              <w:rPr>
                <w:rFonts w:ascii="仿宋" w:hAnsi="仿宋" w:eastAsia="仿宋"/>
                <w:b/>
                <w:i/>
                <w:color w:val="auto"/>
                <w:kern w:val="0"/>
                <w:sz w:val="24"/>
                <w:u w:val="single"/>
              </w:rPr>
              <w:t>投标产品一致</w:t>
            </w:r>
            <w:r>
              <w:rPr>
                <w:rFonts w:hint="eastAsia" w:ascii="仿宋" w:hAnsi="仿宋" w:eastAsia="仿宋"/>
                <w:color w:val="auto"/>
                <w:kern w:val="0"/>
                <w:sz w:val="24"/>
              </w:rPr>
              <w:t>；</w:t>
            </w:r>
          </w:p>
          <w:p w14:paraId="16DA5585">
            <w:pPr>
              <w:spacing w:line="276" w:lineRule="auto"/>
              <w:rPr>
                <w:rFonts w:ascii="仿宋" w:hAnsi="仿宋" w:eastAsia="仿宋"/>
                <w:color w:val="auto"/>
                <w:kern w:val="0"/>
                <w:sz w:val="24"/>
              </w:rPr>
            </w:pPr>
            <w:r>
              <w:rPr>
                <w:rFonts w:hint="eastAsia" w:ascii="仿宋" w:hAnsi="仿宋" w:eastAsia="仿宋"/>
                <w:color w:val="auto"/>
                <w:kern w:val="0"/>
                <w:sz w:val="24"/>
              </w:rPr>
              <w:t>（</w:t>
            </w:r>
            <w:r>
              <w:rPr>
                <w:rFonts w:ascii="仿宋" w:hAnsi="仿宋" w:eastAsia="仿宋"/>
                <w:color w:val="auto"/>
                <w:kern w:val="0"/>
                <w:sz w:val="24"/>
              </w:rPr>
              <w:t>3）样品的评审方法以及评审标准</w:t>
            </w:r>
            <w:r>
              <w:rPr>
                <w:rFonts w:hint="eastAsia" w:ascii="仿宋" w:hAnsi="仿宋" w:eastAsia="仿宋"/>
                <w:color w:val="auto"/>
                <w:kern w:val="0"/>
                <w:sz w:val="24"/>
              </w:rPr>
              <w:t>：</w:t>
            </w:r>
            <w:r>
              <w:rPr>
                <w:rFonts w:hint="eastAsia" w:ascii="仿宋" w:hAnsi="仿宋" w:eastAsia="仿宋"/>
                <w:b/>
                <w:i/>
                <w:color w:val="auto"/>
                <w:kern w:val="0"/>
                <w:sz w:val="24"/>
                <w:u w:val="single"/>
              </w:rPr>
              <w:t>详见</w:t>
            </w:r>
            <w:r>
              <w:rPr>
                <w:rFonts w:ascii="仿宋" w:hAnsi="仿宋" w:eastAsia="仿宋"/>
                <w:b/>
                <w:i/>
                <w:color w:val="auto"/>
                <w:kern w:val="0"/>
                <w:sz w:val="24"/>
                <w:u w:val="single"/>
              </w:rPr>
              <w:t>第四章《评审办法前附表》</w:t>
            </w:r>
            <w:r>
              <w:rPr>
                <w:rFonts w:hint="eastAsia" w:ascii="仿宋" w:hAnsi="仿宋" w:eastAsia="仿宋"/>
                <w:color w:val="auto"/>
                <w:kern w:val="0"/>
                <w:sz w:val="24"/>
              </w:rPr>
              <w:t>；</w:t>
            </w:r>
          </w:p>
          <w:p w14:paraId="47953E80">
            <w:pPr>
              <w:spacing w:line="276" w:lineRule="auto"/>
              <w:rPr>
                <w:rFonts w:ascii="仿宋" w:hAnsi="仿宋" w:eastAsia="仿宋"/>
                <w:color w:val="auto"/>
                <w:kern w:val="0"/>
                <w:sz w:val="24"/>
              </w:rPr>
            </w:pPr>
            <w:r>
              <w:rPr>
                <w:rFonts w:hint="eastAsia" w:ascii="仿宋" w:hAnsi="仿宋" w:eastAsia="仿宋"/>
                <w:color w:val="auto"/>
                <w:kern w:val="0"/>
                <w:sz w:val="24"/>
              </w:rPr>
              <w:t>（</w:t>
            </w:r>
            <w:r>
              <w:rPr>
                <w:rFonts w:ascii="仿宋" w:hAnsi="仿宋" w:eastAsia="仿宋"/>
                <w:color w:val="auto"/>
                <w:kern w:val="0"/>
                <w:sz w:val="24"/>
              </w:rPr>
              <w:t>4）是否需要随样品提交检测报告</w:t>
            </w:r>
            <w:r>
              <w:rPr>
                <w:rFonts w:hint="eastAsia" w:ascii="仿宋" w:hAnsi="仿宋" w:eastAsia="仿宋"/>
                <w:color w:val="auto"/>
                <w:kern w:val="0"/>
                <w:sz w:val="24"/>
              </w:rPr>
              <w:t>：</w:t>
            </w:r>
            <w:r>
              <w:rPr>
                <w:rFonts w:hint="eastAsia" w:ascii="仿宋" w:hAnsi="MS Mincho" w:eastAsia="MS Mincho" w:cs="MS Mincho"/>
                <w:b/>
                <w:color w:val="auto"/>
                <w:sz w:val="24"/>
              </w:rPr>
              <w:t>☑</w:t>
            </w:r>
            <w:r>
              <w:rPr>
                <w:rFonts w:ascii="仿宋" w:hAnsi="仿宋" w:eastAsia="仿宋"/>
                <w:b/>
                <w:color w:val="auto"/>
                <w:kern w:val="0"/>
                <w:sz w:val="24"/>
              </w:rPr>
              <w:t>否</w:t>
            </w:r>
            <w:r>
              <w:rPr>
                <w:rFonts w:ascii="仿宋" w:hAnsi="仿宋" w:eastAsia="仿宋"/>
                <w:color w:val="auto"/>
                <w:kern w:val="0"/>
                <w:sz w:val="24"/>
              </w:rPr>
              <w:t>；</w:t>
            </w:r>
            <w:r>
              <w:rPr>
                <w:rFonts w:ascii="仿宋" w:hAnsi="MS Gothic" w:eastAsia="仿宋" w:cs="Arial"/>
                <w:color w:val="auto"/>
                <w:kern w:val="0"/>
                <w:sz w:val="24"/>
              </w:rPr>
              <w:t>☐</w:t>
            </w:r>
            <w:r>
              <w:rPr>
                <w:rFonts w:ascii="仿宋" w:hAnsi="仿宋" w:eastAsia="仿宋"/>
                <w:color w:val="auto"/>
                <w:kern w:val="0"/>
                <w:sz w:val="24"/>
              </w:rPr>
              <w:t>是，检测机构的要求</w:t>
            </w:r>
            <w:r>
              <w:rPr>
                <w:rFonts w:hint="eastAsia" w:ascii="仿宋" w:hAnsi="仿宋" w:eastAsia="仿宋"/>
                <w:color w:val="auto"/>
                <w:sz w:val="24"/>
              </w:rPr>
              <w:t>：</w:t>
            </w:r>
            <w:r>
              <w:rPr>
                <w:color w:val="auto"/>
                <w:kern w:val="0"/>
              </w:rPr>
              <w:t>____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olor w:val="auto"/>
                <w:kern w:val="0"/>
                <w:sz w:val="24"/>
              </w:rPr>
              <w:t>；检测内容</w:t>
            </w:r>
            <w:r>
              <w:rPr>
                <w:rFonts w:hint="eastAsia" w:ascii="仿宋" w:hAnsi="仿宋" w:eastAsia="仿宋"/>
                <w:color w:val="auto"/>
                <w:sz w:val="24"/>
              </w:rPr>
              <w:t>：</w:t>
            </w:r>
            <w:r>
              <w:rPr>
                <w:color w:val="auto"/>
                <w:kern w:val="0"/>
              </w:rPr>
              <w:t>____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olor w:val="auto"/>
                <w:kern w:val="0"/>
                <w:sz w:val="24"/>
              </w:rPr>
              <w:t>。</w:t>
            </w:r>
          </w:p>
          <w:p w14:paraId="540E5856">
            <w:pPr>
              <w:spacing w:line="276" w:lineRule="auto"/>
              <w:rPr>
                <w:rFonts w:ascii="仿宋" w:hAnsi="仿宋" w:eastAsia="仿宋"/>
                <w:color w:val="auto"/>
                <w:kern w:val="0"/>
                <w:sz w:val="24"/>
              </w:rPr>
            </w:pPr>
            <w:r>
              <w:rPr>
                <w:rFonts w:hint="eastAsia" w:ascii="仿宋" w:hAnsi="仿宋" w:eastAsia="仿宋"/>
                <w:color w:val="auto"/>
                <w:kern w:val="0"/>
                <w:sz w:val="24"/>
              </w:rPr>
              <w:t>（5）投标样品的包装和标识：</w:t>
            </w:r>
            <w:r>
              <w:rPr>
                <w:rFonts w:hint="eastAsia" w:ascii="仿宋" w:hAnsi="仿宋" w:eastAsia="仿宋"/>
                <w:b/>
                <w:i/>
                <w:color w:val="auto"/>
                <w:kern w:val="0"/>
                <w:sz w:val="24"/>
                <w:u w:val="single"/>
              </w:rPr>
              <w:t>供应商应对投标样品的外观进行适当的覆盖包装，避免出现因裸露导致的损坏，并在外包装和样品上标识供应商名称，否则由此引发的风险由供应商自行承担。</w:t>
            </w:r>
          </w:p>
          <w:p w14:paraId="21BDC52C">
            <w:pPr>
              <w:spacing w:line="276" w:lineRule="auto"/>
              <w:rPr>
                <w:rFonts w:ascii="仿宋" w:hAnsi="仿宋" w:eastAsia="仿宋"/>
                <w:b/>
                <w:color w:val="auto"/>
                <w:sz w:val="24"/>
              </w:rPr>
            </w:pPr>
            <w:r>
              <w:rPr>
                <w:rFonts w:hint="eastAsia" w:ascii="仿宋" w:hAnsi="仿宋" w:eastAsia="仿宋"/>
                <w:color w:val="auto"/>
                <w:kern w:val="0"/>
                <w:sz w:val="24"/>
              </w:rPr>
              <w:t>（6</w:t>
            </w:r>
            <w:r>
              <w:rPr>
                <w:rFonts w:ascii="仿宋" w:hAnsi="仿宋" w:eastAsia="仿宋"/>
                <w:color w:val="auto"/>
                <w:kern w:val="0"/>
                <w:sz w:val="24"/>
              </w:rPr>
              <w:t>）提供样品的时间：</w:t>
            </w:r>
            <w:r>
              <w:rPr>
                <w:rFonts w:hint="eastAsia" w:ascii="仿宋" w:hAnsi="仿宋" w:eastAsia="仿宋"/>
                <w:b/>
                <w:i/>
                <w:color w:val="auto"/>
                <w:kern w:val="0"/>
                <w:sz w:val="24"/>
                <w:u w:val="single"/>
              </w:rPr>
              <w:t>投标</w:t>
            </w:r>
            <w:r>
              <w:rPr>
                <w:rFonts w:ascii="仿宋" w:hAnsi="仿宋" w:eastAsia="仿宋"/>
                <w:b/>
                <w:i/>
                <w:color w:val="auto"/>
                <w:kern w:val="0"/>
                <w:sz w:val="24"/>
                <w:u w:val="single"/>
              </w:rPr>
              <w:t>截止时间前</w:t>
            </w:r>
            <w:r>
              <w:rPr>
                <w:rFonts w:hint="eastAsia" w:ascii="仿宋" w:hAnsi="仿宋" w:eastAsia="仿宋"/>
                <w:color w:val="auto"/>
                <w:kern w:val="0"/>
                <w:sz w:val="24"/>
              </w:rPr>
              <w:t>；地点：</w:t>
            </w:r>
            <w:r>
              <w:rPr>
                <w:rFonts w:hint="eastAsia" w:ascii="仿宋" w:hAnsi="仿宋" w:eastAsia="仿宋"/>
                <w:b/>
                <w:i/>
                <w:color w:val="auto"/>
                <w:kern w:val="0"/>
                <w:sz w:val="24"/>
                <w:u w:val="single"/>
                <w:lang w:eastAsia="zh-CN"/>
              </w:rPr>
              <w:t>杭州市运河湾实验学校行政楼三楼会议室</w:t>
            </w:r>
            <w:r>
              <w:rPr>
                <w:rFonts w:hint="eastAsia" w:ascii="仿宋" w:hAnsi="仿宋" w:eastAsia="仿宋"/>
                <w:color w:val="auto"/>
                <w:kern w:val="0"/>
                <w:sz w:val="24"/>
              </w:rPr>
              <w:t>；联系人</w:t>
            </w:r>
            <w:r>
              <w:rPr>
                <w:rFonts w:hint="eastAsia" w:ascii="仿宋" w:hAnsi="仿宋" w:eastAsia="仿宋"/>
                <w:color w:val="auto"/>
                <w:sz w:val="24"/>
              </w:rPr>
              <w:t>：</w:t>
            </w:r>
            <w:r>
              <w:rPr>
                <w:rFonts w:hint="eastAsia" w:ascii="仿宋" w:hAnsi="仿宋" w:eastAsia="仿宋"/>
                <w:b/>
                <w:i/>
                <w:color w:val="auto"/>
                <w:sz w:val="24"/>
                <w:u w:val="single"/>
              </w:rPr>
              <w:t>张柳霞</w:t>
            </w:r>
            <w:r>
              <w:rPr>
                <w:rFonts w:hint="eastAsia" w:ascii="仿宋" w:hAnsi="仿宋" w:eastAsia="仿宋"/>
                <w:color w:val="auto"/>
                <w:sz w:val="24"/>
              </w:rPr>
              <w:t>，</w:t>
            </w:r>
            <w:r>
              <w:rPr>
                <w:rFonts w:hint="eastAsia" w:ascii="仿宋" w:hAnsi="仿宋" w:eastAsia="仿宋"/>
                <w:color w:val="auto"/>
                <w:kern w:val="28"/>
                <w:sz w:val="24"/>
              </w:rPr>
              <w:t>联系电话：</w:t>
            </w:r>
            <w:r>
              <w:rPr>
                <w:rFonts w:ascii="仿宋" w:hAnsi="仿宋" w:eastAsia="仿宋"/>
                <w:b/>
                <w:i/>
                <w:color w:val="auto"/>
                <w:sz w:val="24"/>
                <w:u w:val="single"/>
              </w:rPr>
              <w:t>15757182516</w:t>
            </w:r>
            <w:r>
              <w:rPr>
                <w:rFonts w:hint="eastAsia" w:ascii="仿宋" w:hAnsi="仿宋" w:eastAsia="仿宋"/>
                <w:color w:val="auto"/>
                <w:sz w:val="24"/>
              </w:rPr>
              <w:t>。请供应商在上述时间内提供样品并按规定位置安装完毕。超过截止时间或未送达指定地点的，采购人或采购代理机构将不予接收。▲</w:t>
            </w:r>
            <w:r>
              <w:rPr>
                <w:rFonts w:hint="eastAsia" w:ascii="仿宋" w:hAnsi="仿宋" w:eastAsia="仿宋"/>
                <w:b/>
                <w:color w:val="auto"/>
                <w:sz w:val="24"/>
                <w:u w:val="single"/>
              </w:rPr>
              <w:t>未提供样品，或样品不齐全的，或提供的样品不满足采购文件实质性条款要求的，响应无效</w:t>
            </w:r>
            <w:r>
              <w:rPr>
                <w:rFonts w:hint="eastAsia" w:ascii="仿宋" w:hAnsi="仿宋" w:eastAsia="仿宋"/>
                <w:b/>
                <w:color w:val="auto"/>
                <w:sz w:val="24"/>
              </w:rPr>
              <w:t>。</w:t>
            </w:r>
          </w:p>
          <w:p w14:paraId="5BFD140E">
            <w:pPr>
              <w:spacing w:line="276" w:lineRule="auto"/>
              <w:rPr>
                <w:rFonts w:ascii="仿宋" w:hAnsi="仿宋" w:eastAsia="仿宋"/>
                <w:color w:val="auto"/>
                <w:sz w:val="24"/>
              </w:rPr>
            </w:pPr>
            <w:r>
              <w:rPr>
                <w:rFonts w:hint="eastAsia" w:ascii="仿宋" w:hAnsi="仿宋" w:eastAsia="仿宋"/>
                <w:color w:val="auto"/>
                <w:sz w:val="24"/>
              </w:rPr>
              <w:t>（7）</w:t>
            </w:r>
            <w:r>
              <w:rPr>
                <w:rFonts w:ascii="仿宋" w:hAnsi="仿宋" w:eastAsia="仿宋"/>
                <w:color w:val="auto"/>
                <w:sz w:val="24"/>
              </w:rPr>
              <w:t>采购活动结束后，对于未成交供应商提供的样品，</w:t>
            </w:r>
            <w:r>
              <w:rPr>
                <w:rFonts w:hint="eastAsia" w:ascii="仿宋" w:hAnsi="仿宋" w:eastAsia="仿宋"/>
                <w:color w:val="auto"/>
                <w:sz w:val="24"/>
              </w:rPr>
              <w:t>采购人、采购代理机构将通知</w:t>
            </w:r>
            <w:r>
              <w:rPr>
                <w:rFonts w:ascii="仿宋" w:hAnsi="仿宋" w:eastAsia="仿宋"/>
                <w:color w:val="auto"/>
                <w:sz w:val="24"/>
              </w:rPr>
              <w:t>未成交供应商</w:t>
            </w:r>
            <w:r>
              <w:rPr>
                <w:rFonts w:hint="eastAsia" w:ascii="仿宋" w:hAnsi="仿宋" w:eastAsia="仿宋"/>
                <w:color w:val="auto"/>
                <w:sz w:val="24"/>
              </w:rPr>
              <w:t>在规定的时间内取回，逾期未取回的，采购人、采购代理机构不负保管义务</w:t>
            </w:r>
            <w:r>
              <w:rPr>
                <w:rFonts w:ascii="仿宋" w:hAnsi="仿宋" w:eastAsia="仿宋"/>
                <w:color w:val="auto"/>
                <w:sz w:val="24"/>
              </w:rPr>
              <w:t>；对于成交供应商提供的样品，</w:t>
            </w:r>
            <w:r>
              <w:rPr>
                <w:rFonts w:hint="eastAsia" w:ascii="仿宋" w:hAnsi="仿宋" w:eastAsia="仿宋"/>
                <w:color w:val="auto"/>
                <w:sz w:val="24"/>
              </w:rPr>
              <w:t>采购人将进</w:t>
            </w:r>
            <w:r>
              <w:rPr>
                <w:rFonts w:ascii="仿宋" w:hAnsi="仿宋" w:eastAsia="仿宋"/>
                <w:color w:val="auto"/>
                <w:sz w:val="24"/>
              </w:rPr>
              <w:t>行保管、封存，并作为履约验收的参考。</w:t>
            </w:r>
          </w:p>
          <w:p w14:paraId="5F7A10AE">
            <w:pPr>
              <w:spacing w:line="276" w:lineRule="auto"/>
              <w:rPr>
                <w:rFonts w:ascii="仿宋" w:hAnsi="仿宋" w:eastAsia="仿宋"/>
                <w:b/>
                <w:color w:val="auto"/>
                <w:sz w:val="24"/>
              </w:rPr>
            </w:pPr>
            <w:r>
              <w:rPr>
                <w:rFonts w:hint="eastAsia" w:ascii="仿宋" w:hAnsi="仿宋" w:eastAsia="仿宋"/>
                <w:color w:val="auto"/>
                <w:sz w:val="24"/>
              </w:rPr>
              <w:t>（8</w:t>
            </w:r>
            <w:r>
              <w:rPr>
                <w:rFonts w:ascii="仿宋" w:hAnsi="仿宋" w:eastAsia="仿宋"/>
                <w:color w:val="auto"/>
                <w:sz w:val="24"/>
              </w:rPr>
              <w:t>）制作、运输、安装和保管样品所发生的一切费用由供应商自理。</w:t>
            </w:r>
          </w:p>
        </w:tc>
      </w:tr>
      <w:tr w14:paraId="41D908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441BE0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w:t>
            </w:r>
          </w:p>
        </w:tc>
        <w:tc>
          <w:tcPr>
            <w:tcW w:w="2268" w:type="dxa"/>
            <w:vAlign w:val="center"/>
          </w:tcPr>
          <w:p w14:paraId="282643C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本项目推荐的成交候选人数量</w:t>
            </w:r>
          </w:p>
        </w:tc>
        <w:tc>
          <w:tcPr>
            <w:tcW w:w="6521" w:type="dxa"/>
            <w:vAlign w:val="center"/>
          </w:tcPr>
          <w:p w14:paraId="364068DA">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i/>
                <w:color w:val="000000" w:themeColor="text1"/>
                <w:kern w:val="0"/>
                <w:sz w:val="24"/>
                <w14:textFill>
                  <w14:solidFill>
                    <w14:schemeClr w14:val="tx1"/>
                  </w14:solidFill>
                </w14:textFill>
              </w:rPr>
              <w:t>【</w:t>
            </w:r>
            <w:r>
              <w:rPr>
                <w:rFonts w:hint="eastAsia" w:ascii="仿宋" w:hAnsi="仿宋" w:eastAsia="仿宋"/>
                <w:b/>
                <w:i/>
                <w:color w:val="000000" w:themeColor="text1"/>
                <w:kern w:val="0"/>
                <w:sz w:val="24"/>
                <w:u w:val="single"/>
                <w14:textFill>
                  <w14:solidFill>
                    <w14:schemeClr w14:val="tx1"/>
                  </w14:solidFill>
                </w14:textFill>
              </w:rPr>
              <w:t>1</w:t>
            </w:r>
            <w:r>
              <w:rPr>
                <w:rFonts w:hint="eastAsia" w:ascii="仿宋" w:hAnsi="仿宋" w:eastAsia="仿宋"/>
                <w:b/>
                <w:color w:val="000000" w:themeColor="text1"/>
                <w:kern w:val="0"/>
                <w:sz w:val="24"/>
                <w14:textFill>
                  <w14:solidFill>
                    <w14:schemeClr w14:val="tx1"/>
                  </w14:solidFill>
                </w14:textFill>
              </w:rPr>
              <w:t>名</w:t>
            </w:r>
            <w:r>
              <w:rPr>
                <w:rFonts w:hint="eastAsia" w:ascii="仿宋" w:hAnsi="仿宋" w:eastAsia="仿宋"/>
                <w:i/>
                <w:color w:val="000000" w:themeColor="text1"/>
                <w:kern w:val="0"/>
                <w:sz w:val="24"/>
                <w14:textFill>
                  <w14:solidFill>
                    <w14:schemeClr w14:val="tx1"/>
                  </w14:solidFill>
                </w14:textFill>
              </w:rPr>
              <w:t>】</w:t>
            </w:r>
          </w:p>
        </w:tc>
      </w:tr>
      <w:tr w14:paraId="3083C8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738DA2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268" w:type="dxa"/>
            <w:vAlign w:val="center"/>
          </w:tcPr>
          <w:p w14:paraId="241B4A9C">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采购代理服务费</w:t>
            </w:r>
          </w:p>
          <w:p w14:paraId="6FA0366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收取标准或金额</w:t>
            </w:r>
          </w:p>
        </w:tc>
        <w:tc>
          <w:tcPr>
            <w:tcW w:w="6521" w:type="dxa"/>
            <w:vAlign w:val="center"/>
          </w:tcPr>
          <w:p w14:paraId="10E79C6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（1）支付方：</w:t>
            </w:r>
            <w:r>
              <w:rPr>
                <w:rFonts w:hint="eastAsia" w:ascii="仿宋" w:hAnsi="仿宋" w:eastAsia="仿宋" w:cs="Arial"/>
                <w:i/>
                <w:color w:val="000000" w:themeColor="text1"/>
                <w:sz w:val="24"/>
                <w:u w:val="single"/>
                <w14:textFill>
                  <w14:solidFill>
                    <w14:schemeClr w14:val="tx1"/>
                  </w14:solidFill>
                </w14:textFill>
              </w:rPr>
              <w:t>成交供应商</w:t>
            </w:r>
            <w:r>
              <w:rPr>
                <w:rFonts w:hint="eastAsia" w:ascii="仿宋" w:hAnsi="仿宋" w:eastAsia="仿宋" w:cs="Arial"/>
                <w:i/>
                <w:color w:val="000000" w:themeColor="text1"/>
                <w:sz w:val="24"/>
                <w14:textFill>
                  <w14:solidFill>
                    <w14:schemeClr w14:val="tx1"/>
                  </w14:solidFill>
                </w14:textFill>
              </w:rPr>
              <w:t>；</w:t>
            </w:r>
          </w:p>
          <w:p w14:paraId="2215CBA3">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（2）收取标准：</w:t>
            </w:r>
            <w:r>
              <w:rPr>
                <w:rFonts w:hint="eastAsia" w:ascii="仿宋" w:hAnsi="仿宋" w:eastAsia="仿宋"/>
                <w:b/>
                <w:i/>
                <w:color w:val="000000" w:themeColor="text1"/>
                <w:sz w:val="24"/>
                <w:u w:val="single"/>
                <w14:textFill>
                  <w14:solidFill>
                    <w14:schemeClr w14:val="tx1"/>
                  </w14:solidFill>
                </w14:textFill>
              </w:rPr>
              <w:t>3000</w:t>
            </w:r>
            <w:r>
              <w:rPr>
                <w:rFonts w:ascii="仿宋" w:hAnsi="仿宋" w:eastAsia="仿宋"/>
                <w:b/>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w:t>
            </w:r>
          </w:p>
          <w:p w14:paraId="76656F71">
            <w:pPr>
              <w:spacing w:line="276" w:lineRule="auto"/>
              <w:ind w:right="42" w:rightChars="2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（3）缴纳时间：</w:t>
            </w:r>
            <w:r>
              <w:rPr>
                <w:rFonts w:hint="eastAsia" w:ascii="仿宋" w:hAnsi="仿宋" w:eastAsia="仿宋" w:cs="Arial"/>
                <w:i/>
                <w:color w:val="000000" w:themeColor="text1"/>
                <w:kern w:val="0"/>
                <w:sz w:val="24"/>
                <w:u w:val="single"/>
                <w14:textFill>
                  <w14:solidFill>
                    <w14:schemeClr w14:val="tx1"/>
                  </w14:solidFill>
                </w14:textFill>
              </w:rPr>
              <w:t>采购结果发布后5日内一次性缴纳</w:t>
            </w:r>
            <w:r>
              <w:rPr>
                <w:rFonts w:hint="eastAsia" w:ascii="仿宋" w:hAnsi="仿宋" w:eastAsia="仿宋" w:cs="Arial"/>
                <w:i/>
                <w:color w:val="000000" w:themeColor="text1"/>
                <w:kern w:val="0"/>
                <w:sz w:val="24"/>
                <w14:textFill>
                  <w14:solidFill>
                    <w14:schemeClr w14:val="tx1"/>
                  </w14:solidFill>
                </w14:textFill>
              </w:rPr>
              <w:t>；</w:t>
            </w:r>
          </w:p>
          <w:p w14:paraId="535D9FF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（4）收取账户：</w:t>
            </w:r>
            <w:r>
              <w:rPr>
                <w:rFonts w:ascii="仿宋" w:hAnsi="仿宋" w:eastAsia="仿宋" w:cs="Arial"/>
                <w:i/>
                <w:color w:val="000000" w:themeColor="text1"/>
                <w:sz w:val="24"/>
                <w:u w:val="single"/>
                <w14:textFill>
                  <w14:solidFill>
                    <w14:schemeClr w14:val="tx1"/>
                  </w14:solidFill>
                </w14:textFill>
              </w:rPr>
              <w:t>浙江省成套招标代理有限公司</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户名</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7331610182600126385</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帐号</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中信银行杭州西湖支行</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开户行</w:t>
            </w:r>
            <w:r>
              <w:rPr>
                <w:rFonts w:hint="eastAsia" w:ascii="仿宋" w:hAnsi="仿宋" w:eastAsia="仿宋" w:cs="Arial"/>
                <w:i/>
                <w:color w:val="000000" w:themeColor="text1"/>
                <w:sz w:val="24"/>
                <w:u w:val="single"/>
                <w14:textFill>
                  <w14:solidFill>
                    <w14:schemeClr w14:val="tx1"/>
                  </w14:solidFill>
                </w14:textFill>
              </w:rPr>
              <w:t>）</w:t>
            </w:r>
            <w:r>
              <w:rPr>
                <w:rFonts w:hint="eastAsia" w:ascii="仿宋" w:hAnsi="仿宋" w:eastAsia="仿宋" w:cs="Arial"/>
                <w:i/>
                <w:color w:val="000000" w:themeColor="text1"/>
                <w:sz w:val="24"/>
                <w14:textFill>
                  <w14:solidFill>
                    <w14:schemeClr w14:val="tx1"/>
                  </w14:solidFill>
                </w14:textFill>
              </w:rPr>
              <w:t>；</w:t>
            </w:r>
          </w:p>
          <w:p w14:paraId="2C4BBDC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（5）缴纳形式：</w:t>
            </w:r>
            <w:r>
              <w:rPr>
                <w:rFonts w:hint="eastAsia" w:ascii="仿宋" w:hAnsi="仿宋" w:eastAsia="仿宋" w:cs="Arial"/>
                <w:i/>
                <w:color w:val="000000" w:themeColor="text1"/>
                <w:kern w:val="0"/>
                <w:sz w:val="24"/>
                <w:u w:val="single"/>
                <w14:textFill>
                  <w14:solidFill>
                    <w14:schemeClr w14:val="tx1"/>
                  </w14:solidFill>
                </w14:textFill>
              </w:rPr>
              <w:t>电汇、转账、支票、汇票（不接受现金）</w:t>
            </w:r>
            <w:r>
              <w:rPr>
                <w:rFonts w:hint="eastAsia" w:ascii="仿宋" w:hAnsi="仿宋" w:eastAsia="仿宋" w:cs="Arial"/>
                <w:i/>
                <w:color w:val="000000" w:themeColor="text1"/>
                <w:kern w:val="0"/>
                <w:sz w:val="24"/>
                <w14:textFill>
                  <w14:solidFill>
                    <w14:schemeClr w14:val="tx1"/>
                  </w14:solidFill>
                </w14:textFill>
              </w:rPr>
              <w:t>；</w:t>
            </w:r>
          </w:p>
          <w:p w14:paraId="1E09CE5D">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（6）特别说明：成交供应商未按采购文件规定和响应承诺缴纳采购代理服务费的，合同验收不予通过。</w:t>
            </w:r>
          </w:p>
        </w:tc>
      </w:tr>
      <w:tr w14:paraId="547E21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C30C9C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10.2.1</w:t>
            </w:r>
          </w:p>
        </w:tc>
        <w:tc>
          <w:tcPr>
            <w:tcW w:w="2268" w:type="dxa"/>
            <w:vAlign w:val="center"/>
          </w:tcPr>
          <w:p w14:paraId="2015FC6A">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521" w:type="dxa"/>
            <w:vAlign w:val="center"/>
          </w:tcPr>
          <w:p w14:paraId="4B552700">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本表内容是对《第二章供应商须知》内容的补充和修改，如果本表和第二章供应商须知的约定不一致，以本表的约定为准</w:t>
            </w:r>
            <w:r>
              <w:rPr>
                <w:rFonts w:hint="eastAsia" w:ascii="仿宋" w:hAnsi="仿宋" w:eastAsia="仿宋" w:cs="Arial"/>
                <w:color w:val="000000" w:themeColor="text1"/>
                <w:sz w:val="24"/>
                <w14:textFill>
                  <w14:solidFill>
                    <w14:schemeClr w14:val="tx1"/>
                  </w14:solidFill>
                </w14:textFill>
              </w:rPr>
              <w:t>。</w:t>
            </w:r>
          </w:p>
          <w:p w14:paraId="18ECD28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采购文件中所有</w:t>
            </w:r>
            <w:r>
              <w:rPr>
                <w:rFonts w:ascii="仿宋" w:hAnsi="仿宋" w:eastAsia="仿宋" w:cs="Arial"/>
                <w:b/>
                <w:color w:val="000000" w:themeColor="text1"/>
                <w:sz w:val="24"/>
                <w:u w:val="single"/>
                <w14:textFill>
                  <w14:solidFill>
                    <w14:schemeClr w14:val="tx1"/>
                  </w14:solidFill>
                </w14:textFill>
              </w:rPr>
              <w:t>加粗</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加下划线</w:t>
            </w:r>
            <w:r>
              <w:rPr>
                <w:rFonts w:hint="eastAsia" w:ascii="仿宋" w:hAnsi="仿宋" w:eastAsia="仿宋" w:cs="Arial"/>
                <w:b/>
                <w:color w:val="000000" w:themeColor="text1"/>
                <w:sz w:val="24"/>
                <w:u w:val="single"/>
                <w14:textFill>
                  <w14:solidFill>
                    <w14:schemeClr w14:val="tx1"/>
                  </w14:solidFill>
                </w14:textFill>
              </w:rPr>
              <w:t>及斜体</w:t>
            </w:r>
            <w:r>
              <w:rPr>
                <w:rFonts w:ascii="仿宋" w:hAnsi="仿宋" w:eastAsia="仿宋" w:cs="Arial"/>
                <w:b/>
                <w:color w:val="000000" w:themeColor="text1"/>
                <w:sz w:val="24"/>
                <w:u w:val="single"/>
                <w14:textFill>
                  <w14:solidFill>
                    <w14:schemeClr w14:val="tx1"/>
                  </w14:solidFill>
                </w14:textFill>
              </w:rPr>
              <w:t>的条款提请各供应商</w:t>
            </w:r>
            <w:r>
              <w:rPr>
                <w:rFonts w:hint="eastAsia" w:ascii="仿宋" w:hAnsi="仿宋" w:eastAsia="仿宋" w:cs="Arial"/>
                <w:b/>
                <w:color w:val="000000" w:themeColor="text1"/>
                <w:sz w:val="24"/>
                <w:u w:val="single"/>
                <w14:textFill>
                  <w14:solidFill>
                    <w14:schemeClr w14:val="tx1"/>
                  </w14:solidFill>
                </w14:textFill>
              </w:rPr>
              <w:t>重点</w:t>
            </w:r>
            <w:r>
              <w:rPr>
                <w:rFonts w:ascii="仿宋" w:hAnsi="仿宋" w:eastAsia="仿宋" w:cs="Arial"/>
                <w:b/>
                <w:color w:val="000000" w:themeColor="text1"/>
                <w:sz w:val="24"/>
                <w:u w:val="single"/>
                <w14:textFill>
                  <w14:solidFill>
                    <w14:schemeClr w14:val="tx1"/>
                  </w14:solidFill>
                </w14:textFill>
              </w:rPr>
              <w:t>注意，因误读、漏读、错读采购文件内容而造成的一切后果，</w:t>
            </w:r>
            <w:r>
              <w:rPr>
                <w:rFonts w:hint="eastAsia" w:ascii="仿宋" w:hAnsi="仿宋" w:eastAsia="仿宋" w:cs="Arial"/>
                <w:b/>
                <w:color w:val="000000" w:themeColor="text1"/>
                <w:sz w:val="24"/>
                <w:u w:val="single"/>
                <w14:textFill>
                  <w14:solidFill>
                    <w14:schemeClr w14:val="tx1"/>
                  </w14:solidFill>
                </w14:textFill>
              </w:rPr>
              <w:t>是</w:t>
            </w:r>
            <w:r>
              <w:rPr>
                <w:rFonts w:ascii="仿宋" w:hAnsi="仿宋" w:eastAsia="仿宋" w:cs="Arial"/>
                <w:b/>
                <w:color w:val="000000" w:themeColor="text1"/>
                <w:sz w:val="24"/>
                <w:u w:val="single"/>
                <w14:textFill>
                  <w14:solidFill>
                    <w14:schemeClr w14:val="tx1"/>
                  </w14:solidFill>
                </w14:textFill>
              </w:rPr>
              <w:t>供应商</w:t>
            </w:r>
            <w:r>
              <w:rPr>
                <w:rFonts w:hint="eastAsia" w:ascii="仿宋" w:hAnsi="仿宋" w:eastAsia="仿宋" w:cs="Arial"/>
                <w:b/>
                <w:color w:val="000000" w:themeColor="text1"/>
                <w:sz w:val="24"/>
                <w:u w:val="single"/>
                <w14:textFill>
                  <w14:solidFill>
                    <w14:schemeClr w14:val="tx1"/>
                  </w14:solidFill>
                </w14:textFill>
              </w:rPr>
              <w:t>自身责任，采购人及采购代理机构不承担任何责任</w:t>
            </w:r>
            <w:r>
              <w:rPr>
                <w:rFonts w:hint="eastAsia" w:ascii="仿宋" w:hAnsi="仿宋" w:eastAsia="仿宋" w:cs="Arial"/>
                <w:color w:val="000000" w:themeColor="text1"/>
                <w:sz w:val="24"/>
                <w14:textFill>
                  <w14:solidFill>
                    <w14:schemeClr w14:val="tx1"/>
                  </w14:solidFill>
                </w14:textFill>
              </w:rPr>
              <w:t>。</w:t>
            </w:r>
          </w:p>
        </w:tc>
      </w:tr>
      <w:tr w14:paraId="344B73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restart"/>
            <w:vAlign w:val="center"/>
          </w:tcPr>
          <w:p w14:paraId="54DED58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10.2.2</w:t>
            </w:r>
          </w:p>
        </w:tc>
        <w:tc>
          <w:tcPr>
            <w:tcW w:w="2268" w:type="dxa"/>
            <w:vMerge w:val="restart"/>
            <w:vAlign w:val="center"/>
          </w:tcPr>
          <w:p w14:paraId="735FFBA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特别说明</w:t>
            </w:r>
          </w:p>
        </w:tc>
        <w:tc>
          <w:tcPr>
            <w:tcW w:w="6521" w:type="dxa"/>
            <w:vAlign w:val="center"/>
          </w:tcPr>
          <w:p w14:paraId="4BCA7799">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联合体响应的，联合体各方分别提供与联合体协议中规定的分工内容相应的业绩证明材料，业绩数量以提供材料较少的一方为准</w:t>
            </w:r>
            <w:r>
              <w:rPr>
                <w:rFonts w:hint="eastAsia" w:ascii="仿宋" w:hAnsi="仿宋" w:eastAsia="仿宋" w:cs="宋体"/>
                <w:snapToGrid w:val="0"/>
                <w:color w:val="000000" w:themeColor="text1"/>
                <w:kern w:val="28"/>
                <w:sz w:val="24"/>
                <w14:textFill>
                  <w14:solidFill>
                    <w14:schemeClr w14:val="tx1"/>
                  </w14:solidFill>
                </w14:textFill>
              </w:rPr>
              <w:t>。</w:t>
            </w:r>
          </w:p>
        </w:tc>
      </w:tr>
      <w:tr w14:paraId="69D6282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continue"/>
            <w:vAlign w:val="center"/>
          </w:tcPr>
          <w:p w14:paraId="6C77537C">
            <w:pPr>
              <w:spacing w:line="276" w:lineRule="auto"/>
              <w:jc w:val="center"/>
              <w:rPr>
                <w:rFonts w:ascii="仿宋" w:hAnsi="仿宋" w:eastAsia="仿宋" w:cs="Arial"/>
                <w:color w:val="000000" w:themeColor="text1"/>
                <w:sz w:val="24"/>
                <w14:textFill>
                  <w14:solidFill>
                    <w14:schemeClr w14:val="tx1"/>
                  </w14:solidFill>
                </w14:textFill>
              </w:rPr>
            </w:pPr>
          </w:p>
        </w:tc>
        <w:tc>
          <w:tcPr>
            <w:tcW w:w="2268" w:type="dxa"/>
            <w:vMerge w:val="continue"/>
            <w:vAlign w:val="center"/>
          </w:tcPr>
          <w:p w14:paraId="37B7F90B">
            <w:pPr>
              <w:spacing w:line="276" w:lineRule="auto"/>
              <w:jc w:val="center"/>
              <w:rPr>
                <w:rFonts w:ascii="仿宋" w:hAnsi="仿宋" w:eastAsia="仿宋" w:cs="Arial"/>
                <w:color w:val="000000" w:themeColor="text1"/>
                <w:sz w:val="24"/>
                <w14:textFill>
                  <w14:solidFill>
                    <w14:schemeClr w14:val="tx1"/>
                  </w14:solidFill>
                </w14:textFill>
              </w:rPr>
            </w:pPr>
          </w:p>
        </w:tc>
        <w:tc>
          <w:tcPr>
            <w:tcW w:w="6521" w:type="dxa"/>
            <w:vAlign w:val="center"/>
          </w:tcPr>
          <w:p w14:paraId="057E20F6">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cs="MS Mincho"/>
                <w:bCs/>
                <w:color w:val="000000" w:themeColor="text1"/>
                <w:sz w:val="24"/>
                <w14:textFill>
                  <w14:solidFill>
                    <w14:schemeClr w14:val="tx1"/>
                  </w14:solidFill>
                </w14:textFill>
              </w:rPr>
              <w:t>□</w:t>
            </w:r>
            <w:r>
              <w:rPr>
                <w:rFonts w:hint="eastAsia" w:ascii="仿宋" w:hAnsi="仿宋" w:eastAsia="仿宋" w:cs="宋体"/>
                <w:snapToGrid w:val="0"/>
                <w:color w:val="000000" w:themeColor="text1"/>
                <w:kern w:val="28"/>
                <w:sz w:val="24"/>
                <w14:textFill>
                  <w14:solidFill>
                    <w14:schemeClr w14:val="tx1"/>
                  </w14:solidFill>
                </w14:textFill>
              </w:rPr>
              <w:t>联合体响应的，联合体各方均需按采购文件第四部分评审标准要求提供资信证明文件，否则视为不符合相关要求。</w:t>
            </w:r>
          </w:p>
          <w:p w14:paraId="78A08ED4">
            <w:pPr>
              <w:spacing w:line="276" w:lineRule="auto"/>
              <w:rPr>
                <w:rFonts w:ascii="仿宋" w:hAnsi="仿宋" w:eastAsia="仿宋" w:cs="Arial"/>
                <w:color w:val="000000" w:themeColor="text1"/>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联合体响应的，联合体中有一方或者联合体成员根据分工按采购文件第四章评审办法要求提供了资信证明文件的，视为符合了相关要求</w:t>
            </w:r>
            <w:r>
              <w:rPr>
                <w:rFonts w:hint="eastAsia" w:ascii="仿宋" w:hAnsi="仿宋" w:eastAsia="仿宋" w:cs="宋体"/>
                <w:snapToGrid w:val="0"/>
                <w:color w:val="000000" w:themeColor="text1"/>
                <w:kern w:val="28"/>
                <w:sz w:val="24"/>
                <w14:textFill>
                  <w14:solidFill>
                    <w14:schemeClr w14:val="tx1"/>
                  </w14:solidFill>
                </w14:textFill>
              </w:rPr>
              <w:t>。</w:t>
            </w:r>
          </w:p>
        </w:tc>
      </w:tr>
    </w:tbl>
    <w:p w14:paraId="223D5489">
      <w:pPr>
        <w:rPr>
          <w:color w:val="000000" w:themeColor="text1"/>
          <w14:textFill>
            <w14:solidFill>
              <w14:schemeClr w14:val="tx1"/>
            </w14:solidFill>
          </w14:textFill>
        </w:rPr>
      </w:pPr>
    </w:p>
    <w:p w14:paraId="2353C821">
      <w:pPr>
        <w:pStyle w:val="125"/>
        <w:rPr>
          <w:color w:val="000000" w:themeColor="text1"/>
          <w14:textFill>
            <w14:solidFill>
              <w14:schemeClr w14:val="tx1"/>
            </w14:solidFill>
          </w14:textFill>
        </w:rPr>
      </w:pPr>
      <w:bookmarkStart w:id="43" w:name="_Toc424164154"/>
      <w:r>
        <w:rPr>
          <w:color w:val="000000" w:themeColor="text1"/>
          <w14:textFill>
            <w14:solidFill>
              <w14:schemeClr w14:val="tx1"/>
            </w14:solidFill>
          </w14:textFill>
        </w:rPr>
        <w:br w:type="page"/>
      </w:r>
      <w:bookmarkStart w:id="44" w:name="_Toc97118717"/>
      <w:bookmarkStart w:id="45" w:name="_Toc200396958"/>
      <w:bookmarkStart w:id="46" w:name="_Toc440162786"/>
      <w:bookmarkStart w:id="47" w:name="_Toc97118323"/>
      <w:r>
        <w:rPr>
          <w:rFonts w:hint="eastAsia"/>
          <w:color w:val="000000" w:themeColor="text1"/>
          <w14:textFill>
            <w14:solidFill>
              <w14:schemeClr w14:val="tx1"/>
            </w14:solidFill>
          </w14:textFill>
        </w:rPr>
        <w:t>一、总则</w:t>
      </w:r>
      <w:bookmarkEnd w:id="43"/>
      <w:bookmarkEnd w:id="44"/>
      <w:bookmarkEnd w:id="45"/>
      <w:bookmarkEnd w:id="46"/>
      <w:bookmarkEnd w:id="47"/>
    </w:p>
    <w:p w14:paraId="45E7FFA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适用范围</w:t>
      </w:r>
    </w:p>
    <w:p w14:paraId="12583C4B">
      <w:pPr>
        <w:pStyle w:val="142"/>
        <w:spacing w:after="240"/>
        <w:rPr>
          <w:color w:val="000000" w:themeColor="text1"/>
          <w14:textFill>
            <w14:solidFill>
              <w14:schemeClr w14:val="tx1"/>
            </w14:solidFill>
          </w14:textFill>
        </w:rPr>
      </w:pPr>
      <w:r>
        <w:rPr>
          <w:color w:val="000000" w:themeColor="text1"/>
          <w14:textFill>
            <w14:solidFill>
              <w14:schemeClr w14:val="tx1"/>
            </w14:solidFill>
          </w14:textFill>
        </w:rPr>
        <w:t>本采购文件适用于</w:t>
      </w:r>
      <w:r>
        <w:rPr>
          <w:rFonts w:hint="eastAsia"/>
          <w:b/>
          <w:color w:val="000000" w:themeColor="text1"/>
          <w:u w:val="single"/>
          <w14:textFill>
            <w14:solidFill>
              <w14:schemeClr w14:val="tx1"/>
            </w14:solidFill>
          </w14:textFill>
        </w:rPr>
        <w:t>杭州市运河湾实验学校2025年校服采购项目（项目编号：</w:t>
      </w:r>
      <w:r>
        <w:rPr>
          <w:rFonts w:hint="eastAsia"/>
          <w:b/>
          <w:color w:val="000000" w:themeColor="text1"/>
          <w:u w:val="single"/>
          <w:lang w:eastAsia="zh-CN"/>
          <w14:textFill>
            <w14:solidFill>
              <w14:schemeClr w14:val="tx1"/>
            </w14:solidFill>
          </w14:textFill>
        </w:rPr>
        <w:t>CTZB-2025070003</w:t>
      </w:r>
      <w:r>
        <w:rPr>
          <w:rFonts w:hint="eastAsia"/>
          <w:b/>
          <w:color w:val="000000" w:themeColor="text1"/>
          <w:u w:val="single"/>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采购、响应、开标、资格审查及信用信息查询、评审、定标、合同、验收等行为（法律、法规另有规定的，从其规定）。</w:t>
      </w:r>
    </w:p>
    <w:p w14:paraId="091B6A3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 </w:t>
      </w:r>
      <w:r>
        <w:rPr>
          <w:color w:val="000000" w:themeColor="text1"/>
          <w14:textFill>
            <w14:solidFill>
              <w14:schemeClr w14:val="tx1"/>
            </w14:solidFill>
          </w14:textFill>
        </w:rPr>
        <w:t>定义</w:t>
      </w:r>
    </w:p>
    <w:p w14:paraId="159C06A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采购人</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系指交易公告中载明的本项目的采购人。</w:t>
      </w:r>
    </w:p>
    <w:p w14:paraId="44AC984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1.2.2</w:t>
      </w:r>
      <w:r>
        <w:rPr>
          <w:rFonts w:hint="eastAsia"/>
          <w:b/>
          <w:color w:val="000000" w:themeColor="text1"/>
          <w14:textFill>
            <w14:solidFill>
              <w14:schemeClr w14:val="tx1"/>
            </w14:solidFill>
          </w14:textFill>
        </w:rPr>
        <w:t>“采购代理机构”</w:t>
      </w:r>
      <w:r>
        <w:rPr>
          <w:rFonts w:hint="eastAsia"/>
          <w:color w:val="000000" w:themeColor="text1"/>
          <w14:textFill>
            <w14:solidFill>
              <w14:schemeClr w14:val="tx1"/>
            </w14:solidFill>
          </w14:textFill>
        </w:rPr>
        <w:t>系指交易公告中载明的本项目的采购代理机构。</w:t>
      </w:r>
    </w:p>
    <w:p w14:paraId="7F42153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rFonts w:hint="eastAsia"/>
          <w:color w:val="000000" w:themeColor="text1"/>
          <w14:textFill>
            <w14:solidFill>
              <w14:schemeClr w14:val="tx1"/>
            </w14:solidFill>
          </w14:textFill>
        </w:rPr>
        <w:t>系指响应采购、参加响应竞争的法人、其他组织。</w:t>
      </w:r>
    </w:p>
    <w:p w14:paraId="065F649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1.2.4</w:t>
      </w:r>
      <w:r>
        <w:rPr>
          <w:rFonts w:hint="eastAsia"/>
          <w:b/>
          <w:color w:val="000000" w:themeColor="text1"/>
          <w14:textFill>
            <w14:solidFill>
              <w14:schemeClr w14:val="tx1"/>
            </w14:solidFill>
          </w14:textFill>
        </w:rPr>
        <w:t>“负责人”</w:t>
      </w:r>
      <w:r>
        <w:rPr>
          <w:rFonts w:hint="eastAsia"/>
          <w:color w:val="000000" w:themeColor="text1"/>
          <w14:textFill>
            <w14:solidFill>
              <w14:schemeClr w14:val="tx1"/>
            </w14:solidFill>
          </w14:textFill>
        </w:rPr>
        <w:t>系指法人企业的法定负责人，或其他组织为法律、行政法规规定代表单位行使职权的主要负责人。</w:t>
      </w:r>
    </w:p>
    <w:p w14:paraId="0DDB297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1.2.5</w:t>
      </w:r>
      <w:r>
        <w:rPr>
          <w:rFonts w:hint="eastAsia"/>
          <w:b/>
          <w:color w:val="000000" w:themeColor="text1"/>
          <w14:textFill>
            <w14:solidFill>
              <w14:schemeClr w14:val="tx1"/>
            </w14:solidFill>
          </w14:textFill>
        </w:rPr>
        <w:t>“电子签名”</w:t>
      </w:r>
      <w:r>
        <w:rPr>
          <w:rFonts w:hint="eastAsia"/>
          <w:color w:val="000000" w:themeColor="text1"/>
          <w14:textFill>
            <w14:solidFill>
              <w14:schemeClr w14:val="tx1"/>
            </w14:solidFill>
          </w14:textFill>
        </w:rPr>
        <w:t>系指数据电文中以电子形式所含、所附用于识别签名人身份并表明签名人认可其中内容的数据；</w:t>
      </w:r>
      <w:r>
        <w:rPr>
          <w:rFonts w:hint="eastAsia"/>
          <w:b/>
          <w:color w:val="000000" w:themeColor="text1"/>
          <w14:textFill>
            <w14:solidFill>
              <w14:schemeClr w14:val="tx1"/>
            </w14:solidFill>
          </w14:textFill>
        </w:rPr>
        <w:t>“公章”</w:t>
      </w:r>
      <w:r>
        <w:rPr>
          <w:rFonts w:hint="eastAsia"/>
          <w:color w:val="000000" w:themeColor="text1"/>
          <w14:textFill>
            <w14:solidFill>
              <w14:schemeClr w14:val="tx1"/>
            </w14:solidFill>
          </w14:textFill>
        </w:rPr>
        <w:t>系指单位法定名称章。因特殊原因需要使用冠以法定名称的业务专用章的，响应时须提供《业务专用章使用说明函》</w:t>
      </w:r>
      <w:r>
        <w:rPr>
          <w:rFonts w:hint="eastAsia"/>
          <w:i/>
          <w:color w:val="000000" w:themeColor="text1"/>
          <w14:textFill>
            <w14:solidFill>
              <w14:schemeClr w14:val="tx1"/>
            </w14:solidFill>
          </w14:textFill>
        </w:rPr>
        <w:t>（第七章附件3</w:t>
      </w:r>
      <w:r>
        <w:rPr>
          <w:i/>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5DDDDC9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1.2.6</w:t>
      </w:r>
      <w:r>
        <w:rPr>
          <w:b/>
          <w:color w:val="000000" w:themeColor="text1"/>
          <w14:textFill>
            <w14:solidFill>
              <w14:schemeClr w14:val="tx1"/>
            </w14:solidFill>
          </w14:textFill>
        </w:rPr>
        <w:t>“电子交易平台”</w:t>
      </w:r>
      <w:r>
        <w:rPr>
          <w:rFonts w:hint="eastAsia"/>
          <w:color w:val="000000" w:themeColor="text1"/>
          <w14:textFill>
            <w14:solidFill>
              <w14:schemeClr w14:val="tx1"/>
            </w14:solidFill>
          </w14:textFill>
        </w:rPr>
        <w:t>系指</w:t>
      </w:r>
      <w:r>
        <w:rPr>
          <w:color w:val="000000" w:themeColor="text1"/>
          <w14:textFill>
            <w14:solidFill>
              <w14:schemeClr w14:val="tx1"/>
            </w14:solidFill>
          </w14:textFill>
        </w:rPr>
        <w:t>本项目采购活动所依托的乐采云平台（https://www.lecaiyun.com/）。</w:t>
      </w:r>
    </w:p>
    <w:p w14:paraId="2295788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1.2.7特殊符号定义与说明</w:t>
      </w:r>
    </w:p>
    <w:p w14:paraId="5ACD541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系指“实质性要求条款”；</w:t>
      </w:r>
    </w:p>
    <w:p w14:paraId="58016AE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标注“</w:t>
      </w:r>
      <w:r>
        <w:rPr>
          <w:rFonts w:hint="eastAsia" w:ascii="MS Mincho" w:hAnsi="MS Mincho" w:eastAsia="MS Mincho" w:cs="MS Mincho"/>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系指“适用本项目的要求”；</w:t>
      </w:r>
    </w:p>
    <w:p w14:paraId="02B4827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系指“不适用本项目的要求”；</w:t>
      </w:r>
    </w:p>
    <w:p w14:paraId="022BA6A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系指本项目采购需求中的“重要技术、商务要求”。</w:t>
      </w:r>
    </w:p>
    <w:p w14:paraId="5BFE4D2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1.2.8其他定义</w:t>
      </w:r>
    </w:p>
    <w:p w14:paraId="5F0F5318">
      <w:pPr>
        <w:pStyle w:val="142"/>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书面形式</w:t>
      </w:r>
      <w:r>
        <w:rPr>
          <w:rFonts w:hint="eastAsia"/>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是合同书、信件、电报、电传、传真等可以有形地表现所载内容的形式。以电子数据交换、电子邮件等方式能够有形地表现所载内容，并可以随时调取查用的数据电文，视为书面形式。</w:t>
      </w:r>
    </w:p>
    <w:p w14:paraId="5E49BD3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“复制件”</w:t>
      </w:r>
      <w:r>
        <w:rPr>
          <w:rFonts w:hint="eastAsia"/>
          <w:color w:val="000000" w:themeColor="text1"/>
          <w14:textFill>
            <w14:solidFill>
              <w14:schemeClr w14:val="tx1"/>
            </w14:solidFill>
          </w14:textFill>
        </w:rPr>
        <w:t>是指原件的复印件或扫描件。</w:t>
      </w:r>
    </w:p>
    <w:p w14:paraId="3522119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“进口产品”</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通过中国海关报关验放，进入中国境内且产自关境外的产品。</w:t>
      </w:r>
    </w:p>
    <w:p w14:paraId="5B3A34A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“产品制造商”</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拥有产品自主知识产权的单位。</w:t>
      </w:r>
    </w:p>
    <w:p w14:paraId="0EEA6BE9">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系指响应文件对采购文件的非实质性内容存在不完全响应或不响应。</w:t>
      </w:r>
    </w:p>
    <w:p w14:paraId="4DDABAA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1.3 项目基本情况</w:t>
      </w:r>
    </w:p>
    <w:p w14:paraId="0B2FC76D">
      <w:pPr>
        <w:spacing w:line="360" w:lineRule="auto"/>
        <w:ind w:firstLine="424" w:firstLineChars="177"/>
        <w:jc w:val="left"/>
        <w:rPr>
          <w:rFonts w:ascii="仿宋" w:hAnsi="仿宋" w:eastAsia="仿宋"/>
          <w:b/>
          <w:i/>
          <w:color w:val="000000" w:themeColor="text1"/>
          <w:kern w:val="0"/>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1.3.1项目名称：</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563BABAE">
      <w:pPr>
        <w:spacing w:line="360" w:lineRule="auto"/>
        <w:ind w:firstLine="424" w:firstLineChars="177"/>
        <w:jc w:val="left"/>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1.3.2资金来源：</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02C27ED5">
      <w:pPr>
        <w:spacing w:after="240" w:line="360" w:lineRule="auto"/>
        <w:ind w:firstLine="424" w:firstLineChars="177"/>
        <w:jc w:val="left"/>
        <w:rPr>
          <w:rFonts w:cs="Arial"/>
          <w:color w:val="000000" w:themeColor="text1"/>
          <w:kern w:val="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1.3.3项目属性：</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5B3208A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1.4 </w:t>
      </w:r>
      <w:r>
        <w:rPr>
          <w:color w:val="000000" w:themeColor="text1"/>
          <w14:textFill>
            <w14:solidFill>
              <w14:schemeClr w14:val="tx1"/>
            </w14:solidFill>
          </w14:textFill>
        </w:rPr>
        <w:t>联合体响应</w:t>
      </w:r>
    </w:p>
    <w:p w14:paraId="609EBD2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1.4.1是否接受联合体响应：</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《第一章 交易公告》</w:t>
      </w:r>
      <w:r>
        <w:rPr>
          <w:rFonts w:hint="eastAsia"/>
          <w:color w:val="000000" w:themeColor="text1"/>
          <w14:textFill>
            <w14:solidFill>
              <w14:schemeClr w14:val="tx1"/>
            </w14:solidFill>
          </w14:textFill>
        </w:rPr>
        <w:t>；</w:t>
      </w:r>
    </w:p>
    <w:p w14:paraId="74A0C93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1.4.2</w:t>
      </w:r>
      <w:r>
        <w:rPr>
          <w:color w:val="000000" w:themeColor="text1"/>
          <w14:textFill>
            <w14:solidFill>
              <w14:schemeClr w14:val="tx1"/>
            </w14:solidFill>
          </w14:textFill>
        </w:rPr>
        <w:t>接受联合体响应的，</w:t>
      </w:r>
      <w:r>
        <w:rPr>
          <w:rFonts w:hint="eastAsia"/>
          <w:color w:val="000000" w:themeColor="text1"/>
          <w14:textFill>
            <w14:solidFill>
              <w14:schemeClr w14:val="tx1"/>
            </w14:solidFill>
          </w14:textFill>
        </w:rPr>
        <w:t>组成联合体的各方</w:t>
      </w:r>
      <w:r>
        <w:rPr>
          <w:color w:val="000000" w:themeColor="text1"/>
          <w14:textFill>
            <w14:solidFill>
              <w14:schemeClr w14:val="tx1"/>
            </w14:solidFill>
          </w14:textFill>
        </w:rPr>
        <w:t>应遵守以下规定：</w:t>
      </w:r>
    </w:p>
    <w:p w14:paraId="13E0E7C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两个以上的自然人、法人或者其他组织可以组成一个联合体，以一个供应商的身份共同参加采购</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以联合体形式参加采购的，应当在响应文件中提交《联合协议》</w:t>
      </w:r>
      <w:r>
        <w:rPr>
          <w:rFonts w:hint="eastAsia"/>
          <w:b/>
          <w:i/>
          <w:color w:val="000000" w:themeColor="text1"/>
          <w14:textFill>
            <w14:solidFill>
              <w14:schemeClr w14:val="tx1"/>
            </w14:solidFill>
          </w14:textFill>
        </w:rPr>
        <w:t>（格式见第七章附件4）</w:t>
      </w:r>
      <w:r>
        <w:rPr>
          <w:rFonts w:hint="eastAsia"/>
          <w:b/>
          <w:color w:val="000000" w:themeColor="text1"/>
          <w14:textFill>
            <w14:solidFill>
              <w14:schemeClr w14:val="tx1"/>
            </w14:solidFill>
          </w14:textFill>
        </w:rPr>
        <w:t>，载明联合体各方承担的工作和义务。</w:t>
      </w:r>
      <w:r>
        <w:rPr>
          <w:rFonts w:hint="eastAsia"/>
          <w:b/>
          <w:color w:val="000000" w:themeColor="text1"/>
          <w:u w:val="single"/>
          <w14:textFill>
            <w14:solidFill>
              <w14:schemeClr w14:val="tx1"/>
            </w14:solidFill>
          </w14:textFill>
        </w:rPr>
        <w:t>未提交有效的《联合协议》的联合体响应无效</w:t>
      </w:r>
      <w:r>
        <w:rPr>
          <w:rFonts w:hint="eastAsia"/>
          <w:b/>
          <w:color w:val="000000" w:themeColor="text1"/>
          <w14:textFill>
            <w14:solidFill>
              <w14:schemeClr w14:val="tx1"/>
            </w14:solidFill>
          </w14:textFill>
        </w:rPr>
        <w:t>；</w:t>
      </w:r>
    </w:p>
    <w:p w14:paraId="52345A6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联合体各方</w:t>
      </w:r>
      <w:r>
        <w:rPr>
          <w:rFonts w:hint="eastAsia"/>
          <w:color w:val="000000" w:themeColor="text1"/>
          <w14:textFill>
            <w14:solidFill>
              <w14:schemeClr w14:val="tx1"/>
            </w14:solidFill>
          </w14:textFill>
        </w:rPr>
        <w:t>应当</w:t>
      </w:r>
      <w:r>
        <w:rPr>
          <w:color w:val="000000" w:themeColor="text1"/>
          <w14:textFill>
            <w14:solidFill>
              <w14:schemeClr w14:val="tx1"/>
            </w14:solidFill>
          </w14:textFill>
        </w:rPr>
        <w:t>共同与采购人签订采购合同，就采购合同约定的事项对采购人承担连带责任</w:t>
      </w:r>
      <w:r>
        <w:rPr>
          <w:rFonts w:hint="eastAsia"/>
          <w:color w:val="000000" w:themeColor="text1"/>
          <w14:textFill>
            <w14:solidFill>
              <w14:schemeClr w14:val="tx1"/>
            </w14:solidFill>
          </w14:textFill>
        </w:rPr>
        <w:t>；</w:t>
      </w:r>
    </w:p>
    <w:p w14:paraId="3D25A2F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14:textFill>
            <w14:solidFill>
              <w14:schemeClr w14:val="tx1"/>
            </w14:solidFill>
          </w14:textFill>
        </w:rPr>
        <w:t>；以联合体形式参加采购活动的，联合体各方不得再单独参加或者与其他供应商另外组成联合体参加同一合同项下的采购活动；</w:t>
      </w:r>
    </w:p>
    <w:p w14:paraId="2E28C78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14:paraId="0A30E2C4">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（5）联合体形式参加采购的，履约保证金、采购代理服务费可由牵头人（主办方）一方缴纳，也可以由联合体各方按联合响应协议书约定共同缴纳。</w:t>
      </w:r>
    </w:p>
    <w:p w14:paraId="46FEAAC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分包与转包</w:t>
      </w:r>
    </w:p>
    <w:p w14:paraId="1CD46C5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1.5.1是否同意分包与转包：</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40E0E6D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1.6 询问、</w:t>
      </w:r>
      <w:r>
        <w:rPr>
          <w:color w:val="000000" w:themeColor="text1"/>
          <w14:textFill>
            <w14:solidFill>
              <w14:schemeClr w14:val="tx1"/>
            </w14:solidFill>
          </w14:textFill>
        </w:rPr>
        <w:t>质疑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投诉</w:t>
      </w:r>
    </w:p>
    <w:p w14:paraId="11A109EB">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1.6.1在线询问、质疑、投诉</w:t>
      </w:r>
    </w:p>
    <w:p w14:paraId="44BBD8C7">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000000" w:themeColor="text1"/>
          <w:kern w:val="0"/>
          <w:lang w:val="zh-CN"/>
          <w14:textFill>
            <w14:solidFill>
              <w14:schemeClr w14:val="tx1"/>
            </w14:solidFill>
          </w14:textFill>
        </w:rPr>
        <w:t>乐采云-项目采购-询问质疑投诉-投诉列表发起投诉</w:t>
      </w:r>
      <w:r>
        <w:rPr>
          <w:rFonts w:hint="eastAsia"/>
          <w:color w:val="000000" w:themeColor="text1"/>
          <w14:textFill>
            <w14:solidFill>
              <w14:schemeClr w14:val="tx1"/>
            </w14:solidFill>
          </w14:textFill>
        </w:rPr>
        <w:t>。</w:t>
      </w:r>
    </w:p>
    <w:p w14:paraId="2A463F58">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1.6.2供应商询问</w:t>
      </w:r>
    </w:p>
    <w:p w14:paraId="56C8DFA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14:paraId="24FD3C4B">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3供应商质疑</w:t>
      </w:r>
    </w:p>
    <w:p w14:paraId="69053C38">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1.6.3.1</w:t>
      </w:r>
      <w:r>
        <w:rPr>
          <w:b/>
          <w:color w:val="000000" w:themeColor="text1"/>
          <w14:textFill>
            <w14:solidFill>
              <w14:schemeClr w14:val="tx1"/>
            </w14:solidFill>
          </w14:textFill>
        </w:rPr>
        <w:t>提出质疑的供应商应当是参与所质疑项目采购活动的供应商。潜在供应商已依法获取其可质疑的</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的，可以对该文件提出质疑。</w:t>
      </w:r>
    </w:p>
    <w:p w14:paraId="20B89F95">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1.6.3.2</w:t>
      </w:r>
      <w:r>
        <w:rPr>
          <w:b/>
          <w:color w:val="000000" w:themeColor="text1"/>
          <w14:textFill>
            <w14:solidFill>
              <w14:schemeClr w14:val="tx1"/>
            </w14:solidFill>
          </w14:textFill>
        </w:rPr>
        <w:t>供应商认为</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采购</w:t>
      </w:r>
      <w:r>
        <w:rPr>
          <w:b/>
          <w:color w:val="000000" w:themeColor="text1"/>
          <w14:textFill>
            <w14:solidFill>
              <w14:schemeClr w14:val="tx1"/>
            </w14:solidFill>
          </w14:textFill>
        </w:rPr>
        <w:t>过程和</w:t>
      </w:r>
      <w:r>
        <w:rPr>
          <w:rFonts w:hint="eastAsia"/>
          <w:b/>
          <w:color w:val="000000" w:themeColor="text1"/>
          <w14:textFill>
            <w14:solidFill>
              <w14:schemeClr w14:val="tx1"/>
            </w14:solidFill>
          </w14:textFill>
        </w:rPr>
        <w:t>中标</w:t>
      </w:r>
      <w:r>
        <w:rPr>
          <w:b/>
          <w:color w:val="000000" w:themeColor="text1"/>
          <w14:textFill>
            <w14:solidFill>
              <w14:schemeClr w14:val="tx1"/>
            </w14:solidFill>
          </w14:textFill>
        </w:rPr>
        <w:t>结果使自己的合法权益受到损害的，</w:t>
      </w:r>
      <w:r>
        <w:rPr>
          <w:rFonts w:hint="eastAsia"/>
          <w:b/>
          <w:color w:val="000000" w:themeColor="text1"/>
          <w14:textFill>
            <w14:solidFill>
              <w14:schemeClr w14:val="tx1"/>
            </w14:solidFill>
          </w14:textFill>
        </w:rPr>
        <w:t>可以</w:t>
      </w:r>
      <w:r>
        <w:rPr>
          <w:b/>
          <w:color w:val="000000" w:themeColor="text1"/>
          <w14:textFill>
            <w14:solidFill>
              <w14:schemeClr w14:val="tx1"/>
            </w14:solidFill>
          </w14:textFill>
        </w:rPr>
        <w:t>在知道或者应知其权益受到损害之日起七个工作日内，以书面形式向采购人</w:t>
      </w:r>
      <w:r>
        <w:rPr>
          <w:rFonts w:hint="eastAsia"/>
          <w:b/>
          <w:color w:val="000000" w:themeColor="text1"/>
          <w14:textFill>
            <w14:solidFill>
              <w14:schemeClr w14:val="tx1"/>
            </w14:solidFill>
          </w14:textFill>
        </w:rPr>
        <w:t>或者</w:t>
      </w:r>
      <w:r>
        <w:rPr>
          <w:b/>
          <w:color w:val="000000" w:themeColor="text1"/>
          <w14:textFill>
            <w14:solidFill>
              <w14:schemeClr w14:val="tx1"/>
            </w14:solidFill>
          </w14:textFill>
        </w:rPr>
        <w:t>采购代理机构提出质疑</w:t>
      </w:r>
      <w:r>
        <w:rPr>
          <w:rFonts w:hint="eastAsia"/>
          <w:b/>
          <w:color w:val="000000" w:themeColor="text1"/>
          <w14:textFill>
            <w14:solidFill>
              <w14:schemeClr w14:val="tx1"/>
            </w14:solidFill>
          </w14:textFill>
        </w:rPr>
        <w:t>，否则，采购人或采购代理机构不予受理</w:t>
      </w:r>
      <w:r>
        <w:rPr>
          <w:b/>
          <w:color w:val="000000" w:themeColor="text1"/>
          <w14:textFill>
            <w14:solidFill>
              <w14:schemeClr w14:val="tx1"/>
            </w14:solidFill>
          </w14:textFill>
        </w:rPr>
        <w:t>。</w:t>
      </w:r>
    </w:p>
    <w:p w14:paraId="652431D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提出质疑的，质疑期限为供应商获取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公告期限届满之日起计算</w:t>
      </w:r>
      <w:r>
        <w:rPr>
          <w:color w:val="000000" w:themeColor="text1"/>
          <w14:textFill>
            <w14:solidFill>
              <w14:schemeClr w14:val="tx1"/>
            </w14:solidFill>
          </w14:textFill>
        </w:rPr>
        <w:t>。</w:t>
      </w:r>
    </w:p>
    <w:p w14:paraId="2D5235B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对采购过程提出质疑的，质疑期限</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各采购程序环节结束之日起计算。</w:t>
      </w:r>
    </w:p>
    <w:p w14:paraId="6ACE5FF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对采购结果提出质疑的，质疑期限</w:t>
      </w:r>
      <w:r>
        <w:rPr>
          <w:rFonts w:hint="eastAsia"/>
          <w:color w:val="000000" w:themeColor="text1"/>
          <w14:textFill>
            <w14:solidFill>
              <w14:schemeClr w14:val="tx1"/>
            </w14:solidFill>
          </w14:textFill>
        </w:rPr>
        <w:t>自</w:t>
      </w:r>
      <w:r>
        <w:rPr>
          <w:color w:val="000000" w:themeColor="text1"/>
          <w14:textFill>
            <w14:solidFill>
              <w14:schemeClr w14:val="tx1"/>
            </w14:solidFill>
          </w14:textFill>
        </w:rPr>
        <w:t>采购结果公告期限届满之日</w:t>
      </w:r>
      <w:r>
        <w:rPr>
          <w:rFonts w:hint="eastAsia"/>
          <w:color w:val="000000" w:themeColor="text1"/>
          <w14:textFill>
            <w14:solidFill>
              <w14:schemeClr w14:val="tx1"/>
            </w14:solidFill>
          </w14:textFill>
        </w:rPr>
        <w:t>起计算。</w:t>
      </w:r>
    </w:p>
    <w:p w14:paraId="1439BEDD">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供应商提出质疑应当提交质疑函和必要的证明材料。</w:t>
      </w:r>
      <w:r>
        <w:rPr>
          <w:color w:val="000000" w:themeColor="text1"/>
          <w14:textFill>
            <w14:solidFill>
              <w14:schemeClr w14:val="tx1"/>
            </w14:solidFill>
          </w14:textFill>
        </w:rPr>
        <w:t>质疑函应当包括下列内容：</w:t>
      </w:r>
    </w:p>
    <w:p w14:paraId="0293ED38">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）供应商的姓名或者名称、地址、邮编、联系人及联系电话；</w:t>
      </w:r>
    </w:p>
    <w:p w14:paraId="3775A0C0">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）质疑项目的名称、编号；</w:t>
      </w:r>
    </w:p>
    <w:p w14:paraId="4F5E4CFD">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）具体、明确的质疑事项和与质疑事项相关的请求；</w:t>
      </w:r>
    </w:p>
    <w:p w14:paraId="2969BC9F">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）事实依据；</w:t>
      </w:r>
    </w:p>
    <w:p w14:paraId="4854F21C">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）必要的法律依据；</w:t>
      </w:r>
    </w:p>
    <w:p w14:paraId="75B9AC3E">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）提出质疑的日期。</w:t>
      </w:r>
    </w:p>
    <w:p w14:paraId="313B5AB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w:t>
      </w:r>
      <w:r>
        <w:rPr>
          <w:color w:val="000000" w:themeColor="text1"/>
          <w14:textFill>
            <w14:solidFill>
              <w14:schemeClr w14:val="tx1"/>
            </w14:solidFill>
          </w14:textFill>
        </w:rPr>
        <w:t>供应商为法人或者其他组织的，应当由法定代表人</w:t>
      </w:r>
      <w:r>
        <w:rPr>
          <w:rFonts w:hint="eastAsia"/>
          <w:color w:val="000000" w:themeColor="text1"/>
          <w14:textFill>
            <w14:solidFill>
              <w14:schemeClr w14:val="tx1"/>
            </w14:solidFill>
          </w14:textFill>
        </w:rPr>
        <w:t>、主要负责人，</w:t>
      </w:r>
      <w:r>
        <w:rPr>
          <w:color w:val="000000" w:themeColor="text1"/>
          <w14:textFill>
            <w14:solidFill>
              <w14:schemeClr w14:val="tx1"/>
            </w14:solidFill>
          </w14:textFill>
        </w:rPr>
        <w:t>或者其授权代表签字或者盖章，并加盖公章</w:t>
      </w:r>
      <w:r>
        <w:rPr>
          <w:rFonts w:hint="eastAsia"/>
          <w:color w:val="000000" w:themeColor="text1"/>
          <w14:textFill>
            <w14:solidFill>
              <w14:schemeClr w14:val="tx1"/>
            </w14:solidFill>
          </w14:textFill>
        </w:rPr>
        <w:t>。</w:t>
      </w:r>
    </w:p>
    <w:p w14:paraId="2D7F479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质疑函范本及制作说明详见第七章附件1</w:t>
      </w:r>
      <w:r>
        <w:rPr>
          <w:color w:val="000000" w:themeColor="text1"/>
          <w14:textFill>
            <w14:solidFill>
              <w14:schemeClr w14:val="tx1"/>
            </w14:solidFill>
          </w14:textFill>
        </w:rPr>
        <w:t>。</w:t>
      </w:r>
    </w:p>
    <w:p w14:paraId="037D9D00">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3.4</w:t>
      </w:r>
      <w:r>
        <w:rPr>
          <w:rFonts w:hint="eastAsia"/>
          <w:b/>
          <w:color w:val="000000" w:themeColor="text1"/>
          <w14:textFill>
            <w14:solidFill>
              <w14:schemeClr w14:val="tx1"/>
            </w14:solidFill>
          </w14:textFill>
        </w:rPr>
        <w:t>对同一采购程序环节的质疑，供应商须在质疑期内一次性提出。</w:t>
      </w:r>
    </w:p>
    <w:p w14:paraId="60EB383E">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3.5</w:t>
      </w:r>
      <w:r>
        <w:rPr>
          <w:rFonts w:hint="eastAsia"/>
          <w:color w:val="000000" w:themeColor="text1"/>
          <w14:textFill>
            <w14:solidFill>
              <w14:schemeClr w14:val="tx1"/>
            </w14:solidFill>
          </w14:textFill>
        </w:rPr>
        <w:t>采购人或者采购代理机构应当在收到供应商的书面质疑后七个工作日内作出答复，并以书面形式通知质疑供应商和其他与质疑处理结果有利害关系的采购当事人，但答复的内容不得涉及商业秘密。</w:t>
      </w:r>
    </w:p>
    <w:p w14:paraId="153F2F43">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3.6</w:t>
      </w:r>
      <w:r>
        <w:rPr>
          <w:color w:val="000000" w:themeColor="text1"/>
          <w14:textFill>
            <w14:solidFill>
              <w14:schemeClr w14:val="tx1"/>
            </w14:solidFill>
          </w14:textFill>
        </w:rPr>
        <w:t>询问或者质疑事项可能影响采购结果的，采购人应当暂停签订合同，已经签订合同的，应当中止履行合同。</w:t>
      </w:r>
    </w:p>
    <w:p w14:paraId="2098F452">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1.6.4供应商投诉</w:t>
      </w:r>
    </w:p>
    <w:p w14:paraId="492D612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1.6.4.1质疑</w:t>
      </w:r>
      <w:r>
        <w:rPr>
          <w:color w:val="000000" w:themeColor="text1"/>
          <w14:textFill>
            <w14:solidFill>
              <w14:schemeClr w14:val="tx1"/>
            </w14:solidFill>
          </w14:textFill>
        </w:rPr>
        <w:t>供应商对</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的质疑答复不满意或者</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未在规定时间内作出答复的，可以在答复期满后十五个工作日内向采购人</w:t>
      </w:r>
      <w:r>
        <w:rPr>
          <w:rFonts w:hint="eastAsia"/>
          <w:color w:val="000000" w:themeColor="text1"/>
          <w14:textFill>
            <w14:solidFill>
              <w14:schemeClr w14:val="tx1"/>
            </w14:solidFill>
          </w14:textFill>
        </w:rPr>
        <w:t>监督管理</w:t>
      </w:r>
      <w:r>
        <w:rPr>
          <w:color w:val="000000" w:themeColor="text1"/>
          <w14:textFill>
            <w14:solidFill>
              <w14:schemeClr w14:val="tx1"/>
            </w14:solidFill>
          </w14:textFill>
        </w:rPr>
        <w:t>部门</w:t>
      </w:r>
      <w:r>
        <w:rPr>
          <w:rFonts w:hint="eastAsia"/>
          <w:color w:val="000000" w:themeColor="text1"/>
          <w14:textFill>
            <w14:solidFill>
              <w14:schemeClr w14:val="tx1"/>
            </w14:solidFill>
          </w14:textFill>
        </w:rPr>
        <w:t>提出</w:t>
      </w:r>
      <w:r>
        <w:rPr>
          <w:color w:val="000000" w:themeColor="text1"/>
          <w14:textFill>
            <w14:solidFill>
              <w14:schemeClr w14:val="tx1"/>
            </w14:solidFill>
          </w14:textFill>
        </w:rPr>
        <w:t>投诉。</w:t>
      </w:r>
    </w:p>
    <w:p w14:paraId="51A709B9">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6F60307F">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1.6.4.3</w:t>
      </w:r>
      <w:r>
        <w:rPr>
          <w:color w:val="000000" w:themeColor="text1"/>
          <w14:textFill>
            <w14:solidFill>
              <w14:schemeClr w14:val="tx1"/>
            </w14:solidFill>
          </w14:textFill>
        </w:rPr>
        <w:t>供应</w:t>
      </w:r>
      <w:r>
        <w:rPr>
          <w:rFonts w:hint="eastAsia"/>
          <w:color w:val="000000" w:themeColor="text1"/>
          <w14:textFill>
            <w14:solidFill>
              <w14:schemeClr w14:val="tx1"/>
            </w14:solidFill>
          </w14:textFill>
        </w:rPr>
        <w:t>商投诉应当有明确的请求和必要的证明材料。</w:t>
      </w:r>
    </w:p>
    <w:p w14:paraId="6E520B29">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1.6.4.4</w:t>
      </w:r>
      <w:r>
        <w:rPr>
          <w:rFonts w:hint="eastAsia"/>
          <w:color w:val="000000" w:themeColor="text1"/>
          <w14:textFill>
            <w14:solidFill>
              <w14:schemeClr w14:val="tx1"/>
            </w14:solidFill>
          </w14:textFill>
        </w:rPr>
        <w:t>以联合体形式参加采购活动的，其投诉应当由组成联合体的所有供应商共同提出。</w:t>
      </w:r>
    </w:p>
    <w:p w14:paraId="28C9C919">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投诉书范本及制作说明详见第七章附件2</w:t>
      </w:r>
      <w:r>
        <w:rPr>
          <w:color w:val="000000" w:themeColor="text1"/>
          <w14:textFill>
            <w14:solidFill>
              <w14:schemeClr w14:val="tx1"/>
            </w14:solidFill>
          </w14:textFill>
        </w:rPr>
        <w:t>。</w:t>
      </w:r>
    </w:p>
    <w:p w14:paraId="1D7344C2">
      <w:pPr>
        <w:pStyle w:val="125"/>
        <w:rPr>
          <w:color w:val="000000" w:themeColor="text1"/>
          <w14:textFill>
            <w14:solidFill>
              <w14:schemeClr w14:val="tx1"/>
            </w14:solidFill>
          </w14:textFill>
        </w:rPr>
      </w:pPr>
      <w:bookmarkStart w:id="48" w:name="_Toc424164155"/>
      <w:bookmarkStart w:id="49" w:name="_Toc440162787"/>
      <w:bookmarkStart w:id="50" w:name="_Toc97118325"/>
      <w:bookmarkStart w:id="51" w:name="_Toc97118719"/>
      <w:bookmarkStart w:id="52" w:name="_Toc200396959"/>
      <w:r>
        <w:rPr>
          <w:rFonts w:hint="eastAsia"/>
          <w:color w:val="000000" w:themeColor="text1"/>
          <w14:textFill>
            <w14:solidFill>
              <w14:schemeClr w14:val="tx1"/>
            </w14:solidFill>
          </w14:textFill>
        </w:rPr>
        <w:t>二、采购文件</w:t>
      </w:r>
      <w:bookmarkEnd w:id="48"/>
      <w:bookmarkEnd w:id="49"/>
      <w:r>
        <w:rPr>
          <w:rFonts w:hint="eastAsia"/>
          <w:color w:val="000000" w:themeColor="text1"/>
          <w14:textFill>
            <w14:solidFill>
              <w14:schemeClr w14:val="tx1"/>
            </w14:solidFill>
          </w14:textFill>
        </w:rPr>
        <w:t>的构成、澄清、修改</w:t>
      </w:r>
      <w:bookmarkEnd w:id="50"/>
      <w:bookmarkEnd w:id="51"/>
      <w:bookmarkEnd w:id="52"/>
    </w:p>
    <w:p w14:paraId="74FCC7C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构成</w:t>
      </w:r>
    </w:p>
    <w:p w14:paraId="3441B43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2.1.1采购文件包括下列文件及附件：</w:t>
      </w:r>
    </w:p>
    <w:p w14:paraId="1081C4C1">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第一章 </w:t>
      </w:r>
      <w:r>
        <w:rPr>
          <w:color w:val="000000" w:themeColor="text1"/>
          <w14:textFill>
            <w14:solidFill>
              <w14:schemeClr w14:val="tx1"/>
            </w14:solidFill>
          </w14:textFill>
        </w:rPr>
        <w:t>交易公告</w:t>
      </w:r>
    </w:p>
    <w:p w14:paraId="2B743C07">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第二章 供应商</w:t>
      </w:r>
      <w:r>
        <w:rPr>
          <w:color w:val="000000" w:themeColor="text1"/>
          <w14:textFill>
            <w14:solidFill>
              <w14:schemeClr w14:val="tx1"/>
            </w14:solidFill>
          </w14:textFill>
        </w:rPr>
        <w:t>须知</w:t>
      </w:r>
    </w:p>
    <w:p w14:paraId="3BE60EBC">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第三章 采购需求</w:t>
      </w:r>
    </w:p>
    <w:p w14:paraId="72679B9C">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第四章 评审</w:t>
      </w:r>
      <w:r>
        <w:rPr>
          <w:color w:val="000000" w:themeColor="text1"/>
          <w14:textFill>
            <w14:solidFill>
              <w14:schemeClr w14:val="tx1"/>
            </w14:solidFill>
          </w14:textFill>
        </w:rPr>
        <w:t>办法</w:t>
      </w:r>
    </w:p>
    <w:p w14:paraId="699EBCC8">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第五章 拟签订的合同文本</w:t>
      </w:r>
    </w:p>
    <w:p w14:paraId="4063AF98">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第六章 应提交的有关格式范例</w:t>
      </w:r>
    </w:p>
    <w:p w14:paraId="29A5D421">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第七章 附件</w:t>
      </w:r>
    </w:p>
    <w:p w14:paraId="238BDFA4">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2.1.2</w:t>
      </w:r>
      <w:r>
        <w:rPr>
          <w:color w:val="000000" w:themeColor="text1"/>
          <w14:textFill>
            <w14:solidFill>
              <w14:schemeClr w14:val="tx1"/>
            </w14:solidFill>
          </w14:textFill>
        </w:rPr>
        <w:t>与本项目有关的</w:t>
      </w:r>
      <w:r>
        <w:rPr>
          <w:rFonts w:hint="eastAsia"/>
          <w:color w:val="000000" w:themeColor="text1"/>
          <w14:textFill>
            <w14:solidFill>
              <w14:schemeClr w14:val="tx1"/>
            </w14:solidFill>
          </w14:textFill>
        </w:rPr>
        <w:t>澄清或者修改的内容为采购文件的组成部分。</w:t>
      </w:r>
    </w:p>
    <w:p w14:paraId="01F521E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2.2 采购文件的澄清、修改</w:t>
      </w:r>
    </w:p>
    <w:p w14:paraId="532AC70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.1已获取采购文件的潜在供应商，若有问题需要澄清，应于响应截止时间前，以书面形式向采购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机构提出。</w:t>
      </w:r>
    </w:p>
    <w:p w14:paraId="3A31BE1E">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30456C2A">
      <w:pPr>
        <w:pStyle w:val="125"/>
        <w:rPr>
          <w:color w:val="000000" w:themeColor="text1"/>
          <w14:textFill>
            <w14:solidFill>
              <w14:schemeClr w14:val="tx1"/>
            </w14:solidFill>
          </w14:textFill>
        </w:rPr>
      </w:pPr>
      <w:bookmarkStart w:id="53" w:name="_Toc97118720"/>
      <w:bookmarkStart w:id="54" w:name="_Toc424164156"/>
      <w:bookmarkStart w:id="55" w:name="_Toc440162788"/>
      <w:bookmarkStart w:id="56" w:name="_Toc97118326"/>
      <w:bookmarkStart w:id="57" w:name="_Toc200396960"/>
      <w:r>
        <w:rPr>
          <w:rFonts w:hint="eastAsia"/>
          <w:color w:val="000000" w:themeColor="text1"/>
          <w14:textFill>
            <w14:solidFill>
              <w14:schemeClr w14:val="tx1"/>
            </w14:solidFill>
          </w14:textFill>
        </w:rPr>
        <w:t>三、投标</w:t>
      </w:r>
      <w:bookmarkEnd w:id="53"/>
      <w:bookmarkEnd w:id="54"/>
      <w:bookmarkEnd w:id="55"/>
      <w:bookmarkEnd w:id="56"/>
      <w:r>
        <w:rPr>
          <w:rFonts w:hint="eastAsia"/>
          <w:color w:val="000000" w:themeColor="text1"/>
          <w14:textFill>
            <w14:solidFill>
              <w14:schemeClr w14:val="tx1"/>
            </w14:solidFill>
          </w14:textFill>
        </w:rPr>
        <w:t>响应</w:t>
      </w:r>
      <w:bookmarkEnd w:id="57"/>
    </w:p>
    <w:p w14:paraId="3700881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采购文件的获取</w:t>
      </w:r>
    </w:p>
    <w:p w14:paraId="263A5C0E">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详见交易公告中获取采购文件的时间期限、地点、方式。</w:t>
      </w:r>
    </w:p>
    <w:p w14:paraId="1883833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现场考察或开标前答疑会</w:t>
      </w:r>
    </w:p>
    <w:p w14:paraId="1E29401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3.2.1现场考察</w:t>
      </w:r>
    </w:p>
    <w:p w14:paraId="5F6F2BC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3.2.1.1现场考察时间、地点、联系人：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3099839D">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3.2.1.2《须知前附表》</w:t>
      </w:r>
      <w:r>
        <w:rPr>
          <w:color w:val="000000" w:themeColor="text1"/>
          <w14:textFill>
            <w14:solidFill>
              <w14:schemeClr w14:val="tx1"/>
            </w14:solidFill>
          </w14:textFill>
        </w:rPr>
        <w:t>规定组织</w:t>
      </w:r>
      <w:r>
        <w:rPr>
          <w:rFonts w:hint="eastAsia"/>
          <w:color w:val="000000" w:themeColor="text1"/>
          <w14:textFill>
            <w14:solidFill>
              <w14:schemeClr w14:val="tx1"/>
            </w14:solidFill>
          </w14:textFill>
        </w:rPr>
        <w:t>统一现场考察</w:t>
      </w:r>
      <w:r>
        <w:rPr>
          <w:color w:val="000000" w:themeColor="text1"/>
          <w14:textFill>
            <w14:solidFill>
              <w14:schemeClr w14:val="tx1"/>
            </w14:solidFill>
          </w14:textFill>
        </w:rPr>
        <w:t>的，采购人</w:t>
      </w:r>
      <w:r>
        <w:rPr>
          <w:rFonts w:hint="eastAsia"/>
          <w:color w:val="000000" w:themeColor="text1"/>
          <w14:textFill>
            <w14:solidFill>
              <w14:schemeClr w14:val="tx1"/>
            </w14:solidFill>
          </w14:textFill>
        </w:rPr>
        <w:t>将按《须知前附表》规定的时间、地点统一组织供应商进行现场考察，此外其他任何时间</w:t>
      </w:r>
      <w:r>
        <w:rPr>
          <w:color w:val="000000" w:themeColor="text1"/>
          <w14:textFill>
            <w14:solidFill>
              <w14:schemeClr w14:val="tx1"/>
            </w14:solidFill>
          </w14:textFill>
        </w:rPr>
        <w:t>采购人</w:t>
      </w:r>
      <w:r>
        <w:rPr>
          <w:rFonts w:hint="eastAsia"/>
          <w:color w:val="000000" w:themeColor="text1"/>
          <w14:textFill>
            <w14:solidFill>
              <w14:schemeClr w14:val="tx1"/>
            </w14:solidFill>
          </w14:textFill>
        </w:rPr>
        <w:t>不再组织供应商进行现场考察工作。现场考察过程中，供应商应当自觉遵守采购人的相关规定，服从采购人现场管理，加强自身安全管理，供应商</w:t>
      </w:r>
      <w:r>
        <w:rPr>
          <w:color w:val="000000" w:themeColor="text1"/>
          <w14:textFill>
            <w14:solidFill>
              <w14:schemeClr w14:val="tx1"/>
            </w14:solidFill>
          </w14:textFill>
        </w:rPr>
        <w:t>在现场</w:t>
      </w:r>
      <w:r>
        <w:rPr>
          <w:rFonts w:hint="eastAsia"/>
          <w:color w:val="000000" w:themeColor="text1"/>
          <w14:textFill>
            <w14:solidFill>
              <w14:schemeClr w14:val="tx1"/>
            </w14:solidFill>
          </w14:textFill>
        </w:rPr>
        <w:t>考察过程</w:t>
      </w:r>
      <w:r>
        <w:rPr>
          <w:color w:val="000000" w:themeColor="text1"/>
          <w14:textFill>
            <w14:solidFill>
              <w14:schemeClr w14:val="tx1"/>
            </w14:solidFill>
          </w14:textFill>
        </w:rPr>
        <w:t>中所发生的人员伤亡和财产损失</w:t>
      </w:r>
      <w:r>
        <w:rPr>
          <w:rFonts w:hint="eastAsia"/>
          <w:color w:val="000000" w:themeColor="text1"/>
          <w14:textFill>
            <w14:solidFill>
              <w14:schemeClr w14:val="tx1"/>
            </w14:solidFill>
          </w14:textFill>
        </w:rPr>
        <w:t>由供应商自行承担。</w:t>
      </w:r>
      <w:r>
        <w:rPr>
          <w:color w:val="000000" w:themeColor="text1"/>
          <w14:textFill>
            <w14:solidFill>
              <w14:schemeClr w14:val="tx1"/>
            </w14:solidFill>
          </w14:textFill>
        </w:rPr>
        <w:t>采购人在现场</w:t>
      </w:r>
      <w:r>
        <w:rPr>
          <w:rFonts w:hint="eastAsia"/>
          <w:color w:val="000000" w:themeColor="text1"/>
          <w14:textFill>
            <w14:solidFill>
              <w14:schemeClr w14:val="tx1"/>
            </w14:solidFill>
          </w14:textFill>
        </w:rPr>
        <w:t>考察</w:t>
      </w:r>
      <w:r>
        <w:rPr>
          <w:color w:val="000000" w:themeColor="text1"/>
          <w14:textFill>
            <w14:solidFill>
              <w14:schemeClr w14:val="tx1"/>
            </w14:solidFill>
          </w14:textFill>
        </w:rPr>
        <w:t>中介绍的场地和相关的周边环境情况，</w:t>
      </w:r>
      <w:r>
        <w:rPr>
          <w:rFonts w:hint="eastAsia"/>
          <w:color w:val="000000" w:themeColor="text1"/>
          <w14:textFill>
            <w14:solidFill>
              <w14:schemeClr w14:val="tx1"/>
            </w14:solidFill>
          </w14:textFill>
        </w:rPr>
        <w:t>仅</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在编制响应文件时参考，采购人不对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据此作出的判断和决策负责。</w:t>
      </w:r>
    </w:p>
    <w:p w14:paraId="7414EE10">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3.2.2开标前答疑会</w:t>
      </w:r>
    </w:p>
    <w:p w14:paraId="4C4061C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3.2.2.1开标前答疑会时间、地点、联系人：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5BB5D89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响应保证金</w:t>
      </w:r>
    </w:p>
    <w:p w14:paraId="6F1CC39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本项目不需要缴纳响应保证金。</w:t>
      </w:r>
    </w:p>
    <w:p w14:paraId="7A2AAA5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响应文件的语言</w:t>
      </w:r>
    </w:p>
    <w:p w14:paraId="4627CD1B">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2C728E6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响应文件的组成</w:t>
      </w:r>
    </w:p>
    <w:p w14:paraId="335E422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供应商应按下表所列清单提供相关资料，否则一切风险和责任由供应商自行承担：</w:t>
      </w:r>
    </w:p>
    <w:p w14:paraId="1DCDAA4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3.5.1资格文件</w:t>
      </w:r>
    </w:p>
    <w:tbl>
      <w:tblPr>
        <w:tblStyle w:val="39"/>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14:paraId="0D6E11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14:paraId="02DD1346">
            <w:pPr>
              <w:spacing w:line="276" w:lineRule="auto"/>
              <w:jc w:val="center"/>
              <w:rPr>
                <w:rFonts w:ascii="仿宋" w:hAnsi="仿宋" w:eastAsia="仿宋"/>
                <w:b/>
                <w:color w:val="000000" w:themeColor="text1"/>
                <w:sz w:val="24"/>
                <w14:textFill>
                  <w14:solidFill>
                    <w14:schemeClr w14:val="tx1"/>
                  </w14:solidFill>
                </w14:textFill>
              </w:rPr>
            </w:pPr>
            <w:r>
              <w:rPr>
                <w:b/>
                <w:color w:val="000000" w:themeColor="text1"/>
                <w:kern w:val="0"/>
                <w14:textFill>
                  <w14:solidFill>
                    <w14:schemeClr w14:val="tx1"/>
                  </w14:solidFill>
                </w14:textFill>
              </w:rPr>
              <w:br w:type="page"/>
            </w:r>
            <w:r>
              <w:rPr>
                <w:rFonts w:hint="eastAsia" w:ascii="仿宋" w:hAnsi="仿宋" w:eastAsia="仿宋"/>
                <w:b/>
                <w:color w:val="000000" w:themeColor="text1"/>
                <w:sz w:val="24"/>
                <w14:textFill>
                  <w14:solidFill>
                    <w14:schemeClr w14:val="tx1"/>
                  </w14:solidFill>
                </w14:textFill>
              </w:rPr>
              <w:t>序号</w:t>
            </w:r>
          </w:p>
        </w:tc>
        <w:tc>
          <w:tcPr>
            <w:tcW w:w="8647" w:type="dxa"/>
            <w:shd w:val="clear" w:color="auto" w:fill="DAEEF3"/>
            <w:vAlign w:val="center"/>
          </w:tcPr>
          <w:p w14:paraId="63511A56">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第一部分</w:t>
            </w:r>
            <w:r>
              <w:rPr>
                <w:rFonts w:hint="eastAsia" w:ascii="微软雅黑" w:hAnsi="微软雅黑" w:eastAsia="微软雅黑" w:cs="Arial"/>
                <w:b/>
                <w:color w:val="000000" w:themeColor="text1"/>
                <w:kern w:val="0"/>
                <w:sz w:val="28"/>
                <w:szCs w:val="32"/>
                <w14:textFill>
                  <w14:solidFill>
                    <w14:schemeClr w14:val="tx1"/>
                  </w14:solidFill>
                </w14:textFill>
              </w:rPr>
              <w:t>《资格文件》组成内容及要求</w:t>
            </w:r>
          </w:p>
        </w:tc>
        <w:tc>
          <w:tcPr>
            <w:tcW w:w="863" w:type="dxa"/>
            <w:shd w:val="clear" w:color="auto" w:fill="DAEEF3"/>
            <w:vAlign w:val="center"/>
          </w:tcPr>
          <w:p w14:paraId="1365166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526ECB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14:paraId="0EF7A08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647" w:type="dxa"/>
            <w:shd w:val="clear" w:color="auto" w:fill="FFFF00"/>
            <w:vAlign w:val="center"/>
          </w:tcPr>
          <w:p w14:paraId="3588E4B9">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▲符合参加采购活动应当具备的一般条件的证明条件：</w:t>
            </w:r>
          </w:p>
          <w:p w14:paraId="4C2A78DE">
            <w:pPr>
              <w:spacing w:line="276" w:lineRule="auto"/>
              <w:ind w:firstLine="315" w:firstLineChars="131"/>
              <w:jc w:val="left"/>
              <w:rPr>
                <w:rFonts w:ascii="仿宋" w:hAnsi="仿宋" w:eastAsia="仿宋"/>
                <w:color w:val="000000" w:themeColor="text1"/>
                <w:kern w:val="0"/>
                <w:sz w:val="24"/>
                <w:szCs w:val="28"/>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符合参加采购活动应当具备的一般条件的承诺函</w:t>
            </w:r>
            <w:r>
              <w:rPr>
                <w:rFonts w:hint="eastAsia" w:ascii="仿宋" w:hAnsi="仿宋" w:eastAsia="仿宋"/>
                <w:color w:val="000000" w:themeColor="text1"/>
                <w:kern w:val="0"/>
                <w:sz w:val="24"/>
                <w:szCs w:val="28"/>
                <w14:textFill>
                  <w14:solidFill>
                    <w14:schemeClr w14:val="tx1"/>
                  </w14:solidFill>
                </w14:textFill>
              </w:rPr>
              <w:t>〔格式见第六章〕</w:t>
            </w:r>
          </w:p>
          <w:p w14:paraId="35E9BB34">
            <w:pPr>
              <w:spacing w:line="276" w:lineRule="auto"/>
              <w:ind w:firstLine="292" w:firstLineChars="132"/>
              <w:jc w:val="left"/>
              <w:rPr>
                <w:rFonts w:ascii="新宋体" w:hAnsi="新宋体" w:eastAsia="新宋体"/>
                <w:b/>
                <w:color w:val="000000" w:themeColor="text1"/>
                <w:sz w:val="22"/>
                <w:szCs w:val="22"/>
                <w14:textFill>
                  <w14:solidFill>
                    <w14:schemeClr w14:val="tx1"/>
                  </w14:solidFill>
                </w14:textFill>
              </w:rPr>
            </w:pPr>
            <w:r>
              <w:rPr>
                <w:rFonts w:hint="eastAsia" w:ascii="新宋体" w:hAnsi="新宋体" w:eastAsia="新宋体" w:cs="Arial"/>
                <w:b/>
                <w:color w:val="000000" w:themeColor="text1"/>
                <w:kern w:val="0"/>
                <w:sz w:val="22"/>
                <w:szCs w:val="22"/>
                <w14:textFill>
                  <w14:solidFill>
                    <w14:schemeClr w14:val="tx1"/>
                  </w14:solidFill>
                </w14:textFill>
              </w:rPr>
              <w:t>（</w:t>
            </w:r>
            <w:r>
              <w:rPr>
                <w:rFonts w:hint="eastAsia" w:ascii="新宋体" w:hAnsi="新宋体" w:eastAsia="新宋体"/>
                <w:b/>
                <w:i/>
                <w:color w:val="000000" w:themeColor="text1"/>
                <w:sz w:val="22"/>
                <w:szCs w:val="22"/>
                <w14:textFill>
                  <w14:solidFill>
                    <w14:schemeClr w14:val="tx1"/>
                  </w14:solidFill>
                </w14:textFill>
              </w:rPr>
              <w:t>提示：</w:t>
            </w:r>
            <w:r>
              <w:rPr>
                <w:rFonts w:hint="eastAsia" w:ascii="新宋体" w:hAnsi="新宋体" w:eastAsia="新宋体"/>
                <w:b/>
                <w:i/>
                <w:color w:val="000000" w:themeColor="text1"/>
                <w:sz w:val="22"/>
                <w:szCs w:val="22"/>
                <w:u w:val="single"/>
                <w14:textFill>
                  <w14:solidFill>
                    <w14:schemeClr w14:val="tx1"/>
                  </w14:solidFill>
                </w14:textFill>
              </w:rPr>
              <w:t>如以联合体形式参加的，联合体各方应共同出具该承诺函</w:t>
            </w:r>
            <w:r>
              <w:rPr>
                <w:rFonts w:hint="eastAsia" w:ascii="新宋体" w:hAnsi="新宋体" w:eastAsia="新宋体" w:cs="Arial"/>
                <w:b/>
                <w:color w:val="000000" w:themeColor="text1"/>
                <w:kern w:val="0"/>
                <w:sz w:val="22"/>
                <w:szCs w:val="22"/>
                <w14:textFill>
                  <w14:solidFill>
                    <w14:schemeClr w14:val="tx1"/>
                  </w14:solidFill>
                </w14:textFill>
              </w:rPr>
              <w:t>）</w:t>
            </w:r>
          </w:p>
        </w:tc>
        <w:tc>
          <w:tcPr>
            <w:tcW w:w="863" w:type="dxa"/>
            <w:shd w:val="clear" w:color="auto" w:fill="FFFF00"/>
            <w:vAlign w:val="center"/>
          </w:tcPr>
          <w:p w14:paraId="770F2629">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0775A4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vAlign w:val="center"/>
          </w:tcPr>
          <w:p w14:paraId="528AF580">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510" w:type="dxa"/>
            <w:gridSpan w:val="2"/>
            <w:shd w:val="clear" w:color="auto" w:fill="E5DFEC"/>
            <w:vAlign w:val="center"/>
          </w:tcPr>
          <w:p w14:paraId="67B4CC51">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tc>
      </w:tr>
    </w:tbl>
    <w:p w14:paraId="0B6F6561">
      <w:pPr>
        <w:rPr>
          <w:color w:val="000000" w:themeColor="text1"/>
          <w14:textFill>
            <w14:solidFill>
              <w14:schemeClr w14:val="tx1"/>
            </w14:solidFill>
          </w14:textFill>
        </w:rPr>
      </w:pPr>
    </w:p>
    <w:p w14:paraId="08050654">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3.5.2商务技术文件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1C83215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14:paraId="0F2E9056">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shd w:val="clear" w:color="auto" w:fill="DAEEF3"/>
            <w:vAlign w:val="center"/>
          </w:tcPr>
          <w:p w14:paraId="2D1CE96A">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shd w:val="clear" w:color="auto" w:fill="DAEEF3"/>
            <w:vAlign w:val="center"/>
          </w:tcPr>
          <w:p w14:paraId="272B0793">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20ECBE5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12F6D8E2">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647" w:type="dxa"/>
            <w:vAlign w:val="center"/>
          </w:tcPr>
          <w:p w14:paraId="0B88F31A">
            <w:pP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vAlign w:val="center"/>
          </w:tcPr>
          <w:p w14:paraId="05B373E6">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23AE16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71FF6C7C">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647" w:type="dxa"/>
            <w:shd w:val="clear" w:color="auto" w:fill="FFFF00"/>
            <w:vAlign w:val="center"/>
          </w:tcPr>
          <w:p w14:paraId="3CFEFF5D">
            <w:pPr>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响应函</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79EFED6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31A9BA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3119CBC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647" w:type="dxa"/>
            <w:shd w:val="clear" w:color="auto" w:fill="FFFF00"/>
            <w:vAlign w:val="center"/>
          </w:tcPr>
          <w:p w14:paraId="7EA1CE67">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，或法定代表人（单位负责人）身份证明</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520A1A99">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2160E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6996DE1C">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647" w:type="dxa"/>
            <w:shd w:val="clear" w:color="auto" w:fill="FFFF00"/>
            <w:vAlign w:val="center"/>
          </w:tcPr>
          <w:p w14:paraId="597FEA97">
            <w:pPr>
              <w:spacing w:line="276" w:lineRule="auto"/>
              <w:rPr>
                <w:rFonts w:ascii="宋体" w:hAnsi="宋体"/>
                <w:b/>
                <w:i/>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符合性审查资料</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69103110">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52CA08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621AC79D">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8647" w:type="dxa"/>
            <w:vAlign w:val="center"/>
          </w:tcPr>
          <w:p w14:paraId="6A24495B">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评分标准相对应的商务、资信、技术资料</w:t>
            </w:r>
            <w:r>
              <w:rPr>
                <w:rFonts w:hint="eastAsia" w:ascii="仿宋" w:hAnsi="仿宋" w:eastAsia="仿宋"/>
                <w:color w:val="000000" w:themeColor="text1"/>
                <w:kern w:val="0"/>
                <w:sz w:val="24"/>
                <w:szCs w:val="28"/>
                <w14:textFill>
                  <w14:solidFill>
                    <w14:schemeClr w14:val="tx1"/>
                  </w14:solidFill>
                </w14:textFill>
              </w:rPr>
              <w:t>〔根据评分标准要求提供〕</w:t>
            </w:r>
          </w:p>
        </w:tc>
        <w:tc>
          <w:tcPr>
            <w:tcW w:w="850" w:type="dxa"/>
            <w:vAlign w:val="center"/>
          </w:tcPr>
          <w:p w14:paraId="64FE4BD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14:paraId="6F0368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3AABF77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647" w:type="dxa"/>
            <w:shd w:val="clear" w:color="auto" w:fill="FFFF00"/>
            <w:vAlign w:val="center"/>
          </w:tcPr>
          <w:p w14:paraId="1AF6EFA7">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响应标的清单</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4EAA0A9B">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50BC329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4CA2EC5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647" w:type="dxa"/>
            <w:shd w:val="clear" w:color="auto" w:fill="FFFF00"/>
            <w:vAlign w:val="center"/>
          </w:tcPr>
          <w:p w14:paraId="646A8F4E">
            <w:pPr>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w:t>
            </w:r>
            <w:r>
              <w:rPr>
                <w:rFonts w:ascii="仿宋" w:hAnsi="仿宋" w:eastAsia="仿宋" w:cs="Arial"/>
                <w:b/>
                <w:color w:val="000000" w:themeColor="text1"/>
                <w:kern w:val="0"/>
                <w:sz w:val="24"/>
                <w14:textFill>
                  <w14:solidFill>
                    <w14:schemeClr w14:val="tx1"/>
                  </w14:solidFill>
                </w14:textFill>
              </w:rPr>
              <w:t>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4F5F76C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08BE51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6995AC7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647" w:type="dxa"/>
            <w:shd w:val="clear" w:color="auto" w:fill="FFFF00"/>
            <w:vAlign w:val="center"/>
          </w:tcPr>
          <w:p w14:paraId="0D81E854">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仿宋_GB2312"/>
                <w:b/>
                <w:color w:val="000000" w:themeColor="text1"/>
                <w:sz w:val="24"/>
                <w:lang w:val="zh-CN"/>
                <w14:textFill>
                  <w14:solidFill>
                    <w14:schemeClr w14:val="tx1"/>
                  </w14:solidFill>
                </w14:textFill>
              </w:rPr>
              <w:t>采购供应商廉洁自律承诺书</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1EB98D63">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F6787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14:paraId="0FAD730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shd w:val="clear" w:color="auto" w:fill="E5DFEC"/>
            <w:vAlign w:val="center"/>
          </w:tcPr>
          <w:p w14:paraId="081122B4">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37DCE6A8">
      <w:pPr>
        <w:widowControl/>
        <w:jc w:val="left"/>
        <w:rPr>
          <w:color w:val="000000" w:themeColor="text1"/>
          <w14:textFill>
            <w14:solidFill>
              <w14:schemeClr w14:val="tx1"/>
            </w14:solidFill>
          </w14:textFill>
        </w:rPr>
      </w:pPr>
    </w:p>
    <w:p w14:paraId="44E4EF1E">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3.5.3报价文件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5F9F11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DAEEF3"/>
            <w:vAlign w:val="center"/>
          </w:tcPr>
          <w:p w14:paraId="141CAF90">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tcBorders>
              <w:bottom w:val="single" w:color="0070C0" w:sz="6" w:space="0"/>
            </w:tcBorders>
            <w:shd w:val="clear" w:color="auto" w:fill="DAEEF3"/>
            <w:vAlign w:val="center"/>
          </w:tcPr>
          <w:p w14:paraId="485C79B4">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tcBorders>
              <w:bottom w:val="single" w:color="0070C0" w:sz="6" w:space="0"/>
            </w:tcBorders>
            <w:shd w:val="clear" w:color="auto" w:fill="DAEEF3"/>
            <w:vAlign w:val="center"/>
          </w:tcPr>
          <w:p w14:paraId="19AD4144">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567EC2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vAlign w:val="center"/>
          </w:tcPr>
          <w:p w14:paraId="22F5FF19">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647" w:type="dxa"/>
            <w:tcBorders>
              <w:top w:val="single" w:color="0070C0" w:sz="6" w:space="0"/>
              <w:bottom w:val="single" w:color="0070C0" w:sz="6" w:space="0"/>
            </w:tcBorders>
            <w:vAlign w:val="center"/>
          </w:tcPr>
          <w:p w14:paraId="0EE991C4">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vAlign w:val="center"/>
          </w:tcPr>
          <w:p w14:paraId="3C2D11B4">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53368EB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14:paraId="2FDD379A">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647" w:type="dxa"/>
            <w:tcBorders>
              <w:top w:val="single" w:color="0070C0" w:sz="6" w:space="0"/>
              <w:bottom w:val="single" w:color="0070C0" w:sz="6" w:space="0"/>
            </w:tcBorders>
            <w:shd w:val="clear" w:color="auto" w:fill="FFFF00"/>
            <w:vAlign w:val="center"/>
          </w:tcPr>
          <w:p w14:paraId="76F40368">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b/>
                <w:color w:val="000000" w:themeColor="text1"/>
                <w:kern w:val="0"/>
                <w:sz w:val="24"/>
                <w14:textFill>
                  <w14:solidFill>
                    <w14:schemeClr w14:val="tx1"/>
                  </w14:solidFill>
                </w14:textFill>
              </w:rPr>
              <w:t>（报价表）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FFFF00"/>
            <w:vAlign w:val="center"/>
          </w:tcPr>
          <w:p w14:paraId="1FCA7ED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0034433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14:paraId="7302FC4F">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w:t>
            </w:r>
          </w:p>
        </w:tc>
        <w:tc>
          <w:tcPr>
            <w:tcW w:w="8647" w:type="dxa"/>
            <w:tcBorders>
              <w:top w:val="single" w:color="0070C0" w:sz="6" w:space="0"/>
              <w:bottom w:val="single" w:color="0070C0" w:sz="6" w:space="0"/>
            </w:tcBorders>
            <w:shd w:val="clear" w:color="auto" w:fill="auto"/>
            <w:vAlign w:val="center"/>
          </w:tcPr>
          <w:p w14:paraId="49D15BD7">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报价情况说明</w:t>
            </w:r>
          </w:p>
          <w:p w14:paraId="6731D43D">
            <w:pPr>
              <w:spacing w:line="276" w:lineRule="auto"/>
              <w:ind w:firstLine="290" w:firstLineChars="132"/>
              <w:jc w:val="left"/>
              <w:rPr>
                <w:rFonts w:ascii="仿宋" w:hAnsi="仿宋" w:eastAsia="仿宋" w:cs="Arial"/>
                <w:b/>
                <w:color w:val="000000" w:themeColor="text1"/>
                <w:kern w:val="0"/>
                <w:sz w:val="24"/>
                <w14:textFill>
                  <w14:solidFill>
                    <w14:schemeClr w14:val="tx1"/>
                  </w14:solidFill>
                </w14:textFill>
              </w:rPr>
            </w:pPr>
            <w:r>
              <w:rPr>
                <w:rFonts w:cs="Arial" w:asciiTheme="minorEastAsia" w:hAnsiTheme="minorEastAsia" w:eastAsiaTheme="minorEastAsia"/>
                <w:i/>
                <w:color w:val="000000" w:themeColor="text1"/>
                <w:kern w:val="0"/>
                <w:sz w:val="22"/>
                <w:szCs w:val="22"/>
                <w14:textFill>
                  <w14:solidFill>
                    <w14:schemeClr w14:val="tx1"/>
                  </w14:solidFill>
                </w14:textFill>
              </w:rPr>
              <w:t>（</w:t>
            </w:r>
            <w:r>
              <w:rPr>
                <w:rFonts w:hint="eastAsia" w:asciiTheme="minorEastAsia" w:hAnsiTheme="minorEastAsia" w:eastAsiaTheme="minorEastAsia"/>
                <w:b/>
                <w:i/>
                <w:color w:val="000000" w:themeColor="text1"/>
                <w:sz w:val="22"/>
                <w:szCs w:val="22"/>
                <w:u w:val="single"/>
                <w14:textFill>
                  <w14:solidFill>
                    <w14:schemeClr w14:val="tx1"/>
                  </w14:solidFill>
                </w14:textFill>
              </w:rPr>
              <w:t>提示：</w:t>
            </w:r>
            <w:r>
              <w:rPr>
                <w:rFonts w:asciiTheme="minorEastAsia" w:hAnsiTheme="minorEastAsia" w:eastAsiaTheme="minorEastAsia"/>
                <w:b/>
                <w:i/>
                <w:color w:val="000000" w:themeColor="text1"/>
                <w:sz w:val="22"/>
                <w:szCs w:val="22"/>
                <w:u w:val="single"/>
                <w14:textFill>
                  <w14:solidFill>
                    <w14:schemeClr w14:val="tx1"/>
                  </w14:solidFill>
                </w14:textFill>
              </w:rPr>
              <w:t>如供应商报价低于项目预算或最高限价的50</w:t>
            </w:r>
            <w:r>
              <w:rPr>
                <w:rFonts w:hint="eastAsia" w:asciiTheme="minorEastAsia" w:hAnsiTheme="minorEastAsia" w:eastAsiaTheme="minorEastAsia"/>
                <w:b/>
                <w:i/>
                <w:color w:val="000000" w:themeColor="text1"/>
                <w:sz w:val="22"/>
                <w:szCs w:val="22"/>
                <w:u w:val="single"/>
                <w14:textFill>
                  <w14:solidFill>
                    <w14:schemeClr w14:val="tx1"/>
                  </w14:solidFill>
                </w14:textFill>
              </w:rPr>
              <w:t>％</w:t>
            </w:r>
            <w:r>
              <w:rPr>
                <w:rFonts w:asciiTheme="minorEastAsia" w:hAnsiTheme="minorEastAsia" w:eastAsiaTheme="minorEastAsia"/>
                <w:b/>
                <w:i/>
                <w:color w:val="000000" w:themeColor="text1"/>
                <w:sz w:val="22"/>
                <w:szCs w:val="22"/>
                <w:u w:val="single"/>
                <w14:textFill>
                  <w14:solidFill>
                    <w14:schemeClr w14:val="tx1"/>
                  </w14:solidFill>
                </w14:textFill>
              </w:rPr>
              <w:t>的，提交本文档，详细阐述不影响产品质量或者诚信履约的具体原因</w:t>
            </w:r>
            <w:r>
              <w:rPr>
                <w:rFonts w:cs="Arial" w:asciiTheme="minorEastAsia" w:hAnsiTheme="minorEastAsia" w:eastAsiaTheme="minorEastAsia"/>
                <w:i/>
                <w:color w:val="000000" w:themeColor="text1"/>
                <w:kern w:val="0"/>
                <w:sz w:val="22"/>
                <w:szCs w:val="22"/>
                <w14:textFill>
                  <w14:solidFill>
                    <w14:schemeClr w14:val="tx1"/>
                  </w14:solidFill>
                </w14:textFill>
              </w:rPr>
              <w:t>）</w:t>
            </w:r>
          </w:p>
        </w:tc>
        <w:tc>
          <w:tcPr>
            <w:tcW w:w="850" w:type="dxa"/>
            <w:tcBorders>
              <w:top w:val="single" w:color="0070C0" w:sz="6" w:space="0"/>
              <w:bottom w:val="single" w:color="0070C0" w:sz="6" w:space="0"/>
            </w:tcBorders>
            <w:shd w:val="clear" w:color="auto" w:fill="auto"/>
            <w:vAlign w:val="center"/>
          </w:tcPr>
          <w:p w14:paraId="1E52858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BB1B6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14:paraId="3E2B3C9B">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tcBorders>
              <w:top w:val="single" w:color="0070C0" w:sz="6" w:space="0"/>
            </w:tcBorders>
            <w:shd w:val="clear" w:color="auto" w:fill="E5DFEC"/>
            <w:vAlign w:val="center"/>
          </w:tcPr>
          <w:p w14:paraId="13B0C796">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6022D2C6">
      <w:pPr>
        <w:pStyle w:val="142"/>
        <w:spacing w:before="240"/>
        <w:ind w:firstLine="426"/>
        <w:rPr>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响应文件含有采购人不能接受的附加条件的，响应无效</w:t>
      </w:r>
      <w:r>
        <w:rPr>
          <w:rFonts w:hint="eastAsia"/>
          <w:b/>
          <w:color w:val="000000" w:themeColor="text1"/>
          <w14:textFill>
            <w14:solidFill>
              <w14:schemeClr w14:val="tx1"/>
            </w14:solidFill>
          </w14:textFill>
        </w:rPr>
        <w:t>。</w:t>
      </w:r>
    </w:p>
    <w:p w14:paraId="75C66FCD">
      <w:pPr>
        <w:pStyle w:val="142"/>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供应商提供虚假材料响应的，响应无效</w:t>
      </w:r>
      <w:r>
        <w:rPr>
          <w:rFonts w:hint="eastAsia"/>
          <w:b/>
          <w:color w:val="000000" w:themeColor="text1"/>
          <w14:textFill>
            <w14:solidFill>
              <w14:schemeClr w14:val="tx1"/>
            </w14:solidFill>
          </w14:textFill>
        </w:rPr>
        <w:t>。</w:t>
      </w:r>
    </w:p>
    <w:p w14:paraId="0B17B3AF">
      <w:pPr>
        <w:pStyle w:val="142"/>
        <w:spacing w:after="240"/>
        <w:ind w:firstLine="426"/>
        <w:rPr>
          <w:b/>
          <w:color w:val="000000" w:themeColor="text1"/>
          <w:u w:val="single"/>
          <w14:textFill>
            <w14:solidFill>
              <w14:schemeClr w14:val="tx1"/>
            </w14:solidFill>
          </w14:textFill>
        </w:rPr>
      </w:pPr>
      <w:r>
        <w:rPr>
          <w:rFonts w:hint="eastAsia"/>
          <w:b/>
          <w:color w:val="000000" w:themeColor="text1"/>
          <w:u w:val="single"/>
          <w14:textFill>
            <w14:solidFill>
              <w14:schemeClr w14:val="tx1"/>
            </w14:solidFill>
          </w14:textFill>
        </w:rPr>
        <w:t>供应商应对响应文件中材料的真实性、合法性负责</w:t>
      </w:r>
      <w:r>
        <w:rPr>
          <w:rFonts w:hint="eastAsia"/>
          <w:b/>
          <w:color w:val="000000" w:themeColor="text1"/>
          <w14:textFill>
            <w14:solidFill>
              <w14:schemeClr w14:val="tx1"/>
            </w14:solidFill>
          </w14:textFill>
        </w:rPr>
        <w:t>。</w:t>
      </w:r>
    </w:p>
    <w:p w14:paraId="7AE8D12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3.6 响应报价</w:t>
      </w:r>
    </w:p>
    <w:p w14:paraId="0A9A9A50">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3.6.1响应报价：详见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7764967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3.7 响应文件的编制</w:t>
      </w:r>
    </w:p>
    <w:p w14:paraId="5A9E1332">
      <w:pPr>
        <w:pStyle w:val="142"/>
        <w:ind w:firstLine="426"/>
        <w:rPr>
          <w:b/>
          <w:color w:val="000000" w:themeColor="text1"/>
          <w:kern w:val="0"/>
          <w:lang w:val="zh-CN"/>
          <w14:textFill>
            <w14:solidFill>
              <w14:schemeClr w14:val="tx1"/>
            </w14:solidFill>
          </w14:textFill>
        </w:rPr>
      </w:pPr>
      <w:r>
        <w:rPr>
          <w:rFonts w:hint="eastAsia"/>
          <w:b/>
          <w:color w:val="000000" w:themeColor="text1"/>
          <w:kern w:val="0"/>
          <w:lang w:val="zh-CN"/>
          <w14:textFill>
            <w14:solidFill>
              <w14:schemeClr w14:val="tx1"/>
            </w14:solidFill>
          </w14:textFill>
        </w:rPr>
        <w:t>3.7</w:t>
      </w:r>
      <w:r>
        <w:rPr>
          <w:b/>
          <w:color w:val="000000" w:themeColor="text1"/>
          <w:kern w:val="0"/>
          <w:lang w:val="zh-CN"/>
          <w14:textFill>
            <w14:solidFill>
              <w14:schemeClr w14:val="tx1"/>
            </w14:solidFill>
          </w14:textFill>
        </w:rPr>
        <w:t>.1响应文件分为资格文件、商务技术文件、报价文件三部分。各</w:t>
      </w:r>
      <w:r>
        <w:rPr>
          <w:rFonts w:hint="eastAsia"/>
          <w:b/>
          <w:color w:val="000000" w:themeColor="text1"/>
          <w:kern w:val="0"/>
          <w:lang w:val="zh-CN"/>
          <w14:textFill>
            <w14:solidFill>
              <w14:schemeClr w14:val="tx1"/>
            </w14:solidFill>
          </w14:textFill>
        </w:rPr>
        <w:t>供应商</w:t>
      </w:r>
      <w:r>
        <w:rPr>
          <w:b/>
          <w:color w:val="000000" w:themeColor="text1"/>
          <w:kern w:val="0"/>
          <w:lang w:val="zh-CN"/>
          <w14:textFill>
            <w14:solidFill>
              <w14:schemeClr w14:val="tx1"/>
            </w14:solidFill>
          </w14:textFill>
        </w:rPr>
        <w:t>在编制响应文件时请按照采购文件</w:t>
      </w:r>
      <w:r>
        <w:rPr>
          <w:rFonts w:hint="eastAsia"/>
          <w:b/>
          <w:color w:val="000000" w:themeColor="text1"/>
          <w:kern w:val="0"/>
          <w:lang w:val="zh-CN"/>
          <w14:textFill>
            <w14:solidFill>
              <w14:schemeClr w14:val="tx1"/>
            </w14:solidFill>
          </w14:textFill>
        </w:rPr>
        <w:t>《</w:t>
      </w:r>
      <w:r>
        <w:rPr>
          <w:b/>
          <w:color w:val="000000" w:themeColor="text1"/>
          <w:kern w:val="0"/>
          <w:lang w:val="zh-CN"/>
          <w14:textFill>
            <w14:solidFill>
              <w14:schemeClr w14:val="tx1"/>
            </w14:solidFill>
          </w14:textFill>
        </w:rPr>
        <w:t>第</w:t>
      </w:r>
      <w:r>
        <w:rPr>
          <w:rFonts w:hint="eastAsia"/>
          <w:b/>
          <w:color w:val="000000" w:themeColor="text1"/>
          <w:kern w:val="0"/>
          <w:lang w:val="zh-CN"/>
          <w14:textFill>
            <w14:solidFill>
              <w14:schemeClr w14:val="tx1"/>
            </w14:solidFill>
          </w14:textFill>
        </w:rPr>
        <w:t>六章 应提交的有关格式范例》规定的格式进行编制，</w:t>
      </w:r>
      <w:r>
        <w:rPr>
          <w:rFonts w:hint="eastAsia"/>
          <w:b/>
          <w:color w:val="000000" w:themeColor="text1"/>
          <w:kern w:val="0"/>
          <w:u w:val="single"/>
          <w:lang w:val="zh-CN"/>
          <w14:textFill>
            <w14:solidFill>
              <w14:schemeClr w14:val="tx1"/>
            </w14:solidFill>
          </w14:textFill>
        </w:rPr>
        <w:t>混乱的编排导致响应文件被误读或评审小组查找不到有效文件是供应商的风险</w:t>
      </w:r>
      <w:r>
        <w:rPr>
          <w:rFonts w:hint="eastAsia"/>
          <w:b/>
          <w:color w:val="000000" w:themeColor="text1"/>
          <w:kern w:val="0"/>
          <w:lang w:val="zh-CN"/>
          <w14:textFill>
            <w14:solidFill>
              <w14:schemeClr w14:val="tx1"/>
            </w14:solidFill>
          </w14:textFill>
        </w:rPr>
        <w:t>。</w:t>
      </w:r>
    </w:p>
    <w:p w14:paraId="3FB82024">
      <w:pPr>
        <w:pStyle w:val="142"/>
        <w:rPr>
          <w:color w:val="000000" w:themeColor="text1"/>
          <w:kern w:val="0"/>
          <w:lang w:val="zh-CN"/>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.2</w:t>
      </w:r>
      <w:r>
        <w:rPr>
          <w:rFonts w:hint="eastAsia"/>
          <w:color w:val="000000" w:themeColor="text1"/>
          <w:kern w:val="0"/>
          <w:lang w:val="zh-CN"/>
          <w14:textFill>
            <w14:solidFill>
              <w14:schemeClr w14:val="tx1"/>
            </w14:solidFill>
          </w14:textFill>
        </w:rPr>
        <w:t>供应商</w:t>
      </w:r>
      <w:r>
        <w:rPr>
          <w:color w:val="000000" w:themeColor="text1"/>
          <w:kern w:val="0"/>
          <w:lang w:val="zh-CN"/>
          <w14:textFill>
            <w14:solidFill>
              <w14:schemeClr w14:val="tx1"/>
            </w14:solidFill>
          </w14:textFill>
        </w:rPr>
        <w:t>进行电子投标应安装客户端软件—“</w:t>
      </w:r>
      <w:r>
        <w:rPr>
          <w:rFonts w:hint="eastAsia"/>
          <w:color w:val="000000" w:themeColor="text1"/>
          <w:kern w:val="0"/>
          <w:lang w:val="zh-CN"/>
          <w14:textFill>
            <w14:solidFill>
              <w14:schemeClr w14:val="tx1"/>
            </w14:solidFill>
          </w14:textFill>
        </w:rPr>
        <w:t>乐采云电子交易客户端”，并按照采购文件和电子交易平台的要求编制并加密响应文件。</w:t>
      </w:r>
      <w:r>
        <w:rPr>
          <w:rFonts w:hint="eastAsia"/>
          <w:b/>
          <w:color w:val="000000" w:themeColor="text1"/>
          <w:kern w:val="0"/>
          <w:u w:val="single"/>
          <w:lang w:val="zh-CN"/>
          <w14:textFill>
            <w14:solidFill>
              <w14:schemeClr w14:val="tx1"/>
            </w14:solidFill>
          </w14:textFill>
        </w:rPr>
        <w:t>供应商未按规定加密的响应文件，电子交易平台将拒收并提示</w:t>
      </w:r>
      <w:r>
        <w:rPr>
          <w:rFonts w:hint="eastAsia"/>
          <w:color w:val="000000" w:themeColor="text1"/>
          <w:kern w:val="0"/>
          <w:lang w:val="zh-CN"/>
          <w14:textFill>
            <w14:solidFill>
              <w14:schemeClr w14:val="tx1"/>
            </w14:solidFill>
          </w14:textFill>
        </w:rPr>
        <w:t>。</w:t>
      </w:r>
    </w:p>
    <w:p w14:paraId="1654AD11">
      <w:pPr>
        <w:pStyle w:val="142"/>
        <w:spacing w:after="240"/>
        <w:jc w:val="left"/>
        <w:rPr>
          <w:rFonts w:cs="Arial"/>
          <w:color w:val="000000" w:themeColor="text1"/>
          <w:kern w:val="0"/>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.3使用“乐采云电子交易客户端</w:t>
      </w:r>
      <w:r>
        <w:rPr>
          <w:rFonts w:hint="eastAsia"/>
          <w:color w:val="000000" w:themeColor="text1"/>
          <w:kern w:val="0"/>
          <w:lang w:val="zh-CN"/>
          <w14:textFill>
            <w14:solidFill>
              <w14:schemeClr w14:val="tx1"/>
            </w14:solidFill>
          </w14:textFill>
        </w:rPr>
        <w:t>”需要提前申领</w:t>
      </w:r>
      <w:r>
        <w:rPr>
          <w:color w:val="000000" w:themeColor="text1"/>
          <w:kern w:val="0"/>
          <w:lang w:val="zh-CN"/>
          <w14:textFill>
            <w14:solidFill>
              <w14:schemeClr w14:val="tx1"/>
            </w14:solidFill>
          </w14:textFill>
        </w:rPr>
        <w:t>CA数字证书，</w:t>
      </w:r>
      <w:r>
        <w:rPr>
          <w:rFonts w:hint="eastAsia"/>
          <w:color w:val="000000" w:themeColor="text1"/>
          <w:kern w:val="0"/>
          <w:lang w:val="zh-CN"/>
          <w14:textFill>
            <w14:solidFill>
              <w14:schemeClr w14:val="tx1"/>
            </w14:solidFill>
          </w14:textFill>
        </w:rPr>
        <w:t>申领CA数字证书---申领流程详见“乐采云平台-帮助文档-申请CA证书（https://lecaiyun.com/helpcenter/document#/document/detail?siteCode=lecaiyun&amp;topicId=12851&amp;manualId=2185）”。</w:t>
      </w:r>
    </w:p>
    <w:p w14:paraId="64930F9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3.8 响应文件的签署、盖章</w:t>
      </w:r>
    </w:p>
    <w:p w14:paraId="20A226B3">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3.8.1《</w:t>
      </w:r>
      <w:r>
        <w:rPr>
          <w:b/>
          <w:color w:val="000000" w:themeColor="text1"/>
          <w:kern w:val="0"/>
          <w14:textFill>
            <w14:solidFill>
              <w14:schemeClr w14:val="tx1"/>
            </w14:solidFill>
          </w14:textFill>
        </w:rPr>
        <w:t>响应文件</w:t>
      </w:r>
      <w:r>
        <w:rPr>
          <w:rFonts w:hint="eastAsia"/>
          <w:b/>
          <w:color w:val="000000" w:themeColor="text1"/>
          <w:kern w:val="0"/>
          <w14:textFill>
            <w14:solidFill>
              <w14:schemeClr w14:val="tx1"/>
            </w14:solidFill>
          </w14:textFill>
        </w:rPr>
        <w:t>》应当按照</w:t>
      </w:r>
      <w:r>
        <w:rPr>
          <w:rFonts w:hint="eastAsia"/>
          <w:b/>
          <w:color w:val="000000" w:themeColor="text1"/>
          <w14:textFill>
            <w14:solidFill>
              <w14:schemeClr w14:val="tx1"/>
            </w14:solidFill>
          </w14:textFill>
        </w:rPr>
        <w:t>采购文件</w:t>
      </w:r>
      <w:r>
        <w:rPr>
          <w:rFonts w:hint="eastAsia"/>
          <w:b/>
          <w:color w:val="000000" w:themeColor="text1"/>
          <w:kern w:val="0"/>
          <w14:textFill>
            <w14:solidFill>
              <w14:schemeClr w14:val="tx1"/>
            </w14:solidFill>
          </w14:textFill>
        </w:rPr>
        <w:t>《第六章 应提交的有关格式范例》</w:t>
      </w:r>
      <w:r>
        <w:rPr>
          <w:rFonts w:hint="eastAsia"/>
          <w:b/>
          <w:color w:val="000000" w:themeColor="text1"/>
          <w14:textFill>
            <w14:solidFill>
              <w14:schemeClr w14:val="tx1"/>
            </w14:solidFill>
          </w14:textFill>
        </w:rPr>
        <w:t>要求进行签署、盖章</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供应商的响应文件未按照采购文件要求签署、盖章的，或采购文件要求应当提供而未提供的，其响应无效</w:t>
      </w:r>
      <w:r>
        <w:rPr>
          <w:rFonts w:hint="eastAsia"/>
          <w:b/>
          <w:color w:val="000000" w:themeColor="text1"/>
          <w:kern w:val="0"/>
          <w14:textFill>
            <w14:solidFill>
              <w14:schemeClr w14:val="tx1"/>
            </w14:solidFill>
          </w14:textFill>
        </w:rPr>
        <w:t>。</w:t>
      </w:r>
    </w:p>
    <w:p w14:paraId="66E62EC6">
      <w:pPr>
        <w:pStyle w:val="142"/>
        <w:rPr>
          <w:color w:val="000000" w:themeColor="text1"/>
          <w:kern w:val="0"/>
          <w14:textFill>
            <w14:solidFill>
              <w14:schemeClr w14:val="tx1"/>
            </w14:solidFill>
          </w14:textFill>
        </w:rPr>
      </w:pPr>
      <w:r>
        <w:rPr>
          <w:rFonts w:hint="eastAsia" w:cs="仿宋_GB2312"/>
          <w:color w:val="000000" w:themeColor="text1"/>
          <w14:textFill>
            <w14:solidFill>
              <w14:schemeClr w14:val="tx1"/>
            </w14:solidFill>
          </w14:textFill>
        </w:rPr>
        <w:t>3.8.2</w:t>
      </w:r>
      <w:r>
        <w:rPr>
          <w:rFonts w:cs="仿宋_GB2312"/>
          <w:color w:val="000000" w:themeColor="text1"/>
          <w14:textFill>
            <w14:solidFill>
              <w14:schemeClr w14:val="tx1"/>
            </w14:solidFill>
          </w14:textFill>
        </w:rPr>
        <w:t>为确保网上操作合法、有效和安全，供应商应当在响应截止时间前完成在“乐采云平台”的身份认证和电子</w:t>
      </w:r>
      <w:r>
        <w:rPr>
          <w:rFonts w:hint="eastAsia" w:cs="仿宋_GB2312"/>
          <w:color w:val="000000" w:themeColor="text1"/>
          <w14:textFill>
            <w14:solidFill>
              <w14:schemeClr w14:val="tx1"/>
            </w14:solidFill>
          </w14:textFill>
        </w:rPr>
        <w:t>CA绑定</w:t>
      </w:r>
      <w:r>
        <w:rPr>
          <w:rFonts w:cs="仿宋_GB2312"/>
          <w:color w:val="000000" w:themeColor="text1"/>
          <w14:textFill>
            <w14:solidFill>
              <w14:schemeClr w14:val="tx1"/>
            </w14:solidFill>
          </w14:textFill>
        </w:rPr>
        <w:t>，确保在电子响应过程中能够对相关数据电文进行加密和使用电子签名。</w:t>
      </w:r>
    </w:p>
    <w:p w14:paraId="15C1538B">
      <w:pPr>
        <w:pStyle w:val="142"/>
        <w:spacing w:after="240"/>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3.8.3</w:t>
      </w:r>
      <w:r>
        <w:rPr>
          <w:rFonts w:cs="仿宋_GB2312"/>
          <w:color w:val="000000" w:themeColor="text1"/>
          <w14:textFill>
            <w14:solidFill>
              <w14:schemeClr w14:val="tx1"/>
            </w14:solidFill>
          </w14:textFill>
        </w:rPr>
        <w:t>采购文件对响应文件签署、盖章的要求适用于电子签名。</w:t>
      </w:r>
    </w:p>
    <w:p w14:paraId="25DA728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3.9 响应文件的提交、补充、修改、撤回</w:t>
      </w:r>
    </w:p>
    <w:p w14:paraId="1C418DC6">
      <w:pPr>
        <w:pStyle w:val="142"/>
        <w:rPr>
          <w:b/>
          <w:color w:val="000000" w:themeColor="text1"/>
          <w:u w:val="single"/>
          <w14:textFill>
            <w14:solidFill>
              <w14:schemeClr w14:val="tx1"/>
            </w14:solidFill>
          </w14:textFill>
        </w:rPr>
      </w:pPr>
      <w:r>
        <w:rPr>
          <w:rFonts w:hint="eastAsia" w:cs="Arial"/>
          <w:color w:val="000000" w:themeColor="text1"/>
          <w:kern w:val="0"/>
          <w14:textFill>
            <w14:solidFill>
              <w14:schemeClr w14:val="tx1"/>
            </w14:solidFill>
          </w14:textFill>
        </w:rPr>
        <w:t>3.9.1</w:t>
      </w:r>
      <w:r>
        <w:rPr>
          <w:rFonts w:hint="eastAsia"/>
          <w:color w:val="000000" w:themeColor="text1"/>
          <w14:textFill>
            <w14:solidFill>
              <w14:schemeClr w14:val="tx1"/>
            </w14:solidFill>
          </w14:textFill>
        </w:rPr>
        <w:t>供应商应当在响应截止时间前完成响应文件的传输递交，并可以补充、修改或者撤回响应文件。补充或者修改响应文件的，应当先行撤回原文件，补充、修改后重新传输递交。</w:t>
      </w:r>
      <w:r>
        <w:rPr>
          <w:rFonts w:hint="eastAsia"/>
          <w:b/>
          <w:color w:val="000000" w:themeColor="text1"/>
          <w:u w:val="single"/>
          <w14:textFill>
            <w14:solidFill>
              <w14:schemeClr w14:val="tx1"/>
            </w14:solidFill>
          </w14:textFill>
        </w:rPr>
        <w:t>响应截止时间前未完成传输的，视为撤回响应文件。响应截止时间后递交的响应文件，电子交易平台将拒收</w:t>
      </w:r>
      <w:r>
        <w:rPr>
          <w:rFonts w:hint="eastAsia"/>
          <w:b/>
          <w:color w:val="000000" w:themeColor="text1"/>
          <w14:textFill>
            <w14:solidFill>
              <w14:schemeClr w14:val="tx1"/>
            </w14:solidFill>
          </w14:textFill>
        </w:rPr>
        <w:t>。</w:t>
      </w:r>
    </w:p>
    <w:p w14:paraId="701EC9A6">
      <w:pPr>
        <w:pStyle w:val="142"/>
        <w:rPr>
          <w:color w:val="000000" w:themeColor="text1"/>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2电子交易平台收到响应文件，将妥善保存并即时向供应商发出确认回执通知。在响应截止时间前，除供应商补充、修改或者撤回响应文件外，任何单位和个人不得解密或提取响应文件。</w:t>
      </w:r>
    </w:p>
    <w:p w14:paraId="6E4C0F11">
      <w:pPr>
        <w:pStyle w:val="142"/>
        <w:spacing w:after="240"/>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3采购人、采购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机构可以视情况延长响应文件提交的截止时间。在上述情况下，采购人、采购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机构与</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以前在</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截止期方面的全部权利、责任和义务，将适用于延长至新的</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w:t>
      </w:r>
    </w:p>
    <w:p w14:paraId="1221F3E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3.10 备份响应文件</w:t>
      </w:r>
    </w:p>
    <w:p w14:paraId="36889FE8">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3.10.1备份响应文件送达方式、地点和签收人：详见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29154FD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3.10.2</w:t>
      </w:r>
      <w:r>
        <w:rPr>
          <w:color w:val="000000" w:themeColor="text1"/>
          <w14:textFill>
            <w14:solidFill>
              <w14:schemeClr w14:val="tx1"/>
            </w14:solidFill>
          </w14:textFill>
        </w:rPr>
        <w:t>供应商在电子交易平台传输递交响应文件后，还可以在响应截止时间前直接提交或者以邮政快递方式递交备份响应文件1份，</w:t>
      </w:r>
      <w:r>
        <w:rPr>
          <w:rFonts w:hint="eastAsia"/>
          <w:b/>
          <w:color w:val="000000" w:themeColor="text1"/>
          <w:u w:val="single"/>
          <w14:textFill>
            <w14:solidFill>
              <w14:schemeClr w14:val="tx1"/>
            </w14:solidFill>
          </w14:textFill>
        </w:rPr>
        <w:t>但采购人、采购代理机构不强制或变相强制供应商提交备份响应文件</w:t>
      </w:r>
      <w:r>
        <w:rPr>
          <w:rFonts w:hint="eastAsia"/>
          <w:color w:val="000000" w:themeColor="text1"/>
          <w14:textFill>
            <w14:solidFill>
              <w14:schemeClr w14:val="tx1"/>
            </w14:solidFill>
          </w14:textFill>
        </w:rPr>
        <w:t>。</w:t>
      </w:r>
    </w:p>
    <w:p w14:paraId="626803A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3.10.3</w:t>
      </w:r>
      <w:r>
        <w:rPr>
          <w:color w:val="000000" w:themeColor="text1"/>
          <w14:textFill>
            <w14:solidFill>
              <w14:schemeClr w14:val="tx1"/>
            </w14:solidFill>
          </w14:textFill>
        </w:rPr>
        <w:t>备份响应文件须在“</w:t>
      </w:r>
      <w:r>
        <w:rPr>
          <w:rFonts w:hint="eastAsia"/>
          <w:color w:val="000000" w:themeColor="text1"/>
          <w:kern w:val="0"/>
          <w:lang w:val="zh-CN"/>
          <w14:textFill>
            <w14:solidFill>
              <w14:schemeClr w14:val="tx1"/>
            </w14:solidFill>
          </w14:textFill>
        </w:rPr>
        <w:t>乐采云电子交易客户端</w:t>
      </w:r>
      <w:r>
        <w:rPr>
          <w:rFonts w:hint="eastAsia"/>
          <w:color w:val="000000" w:themeColor="text1"/>
          <w14:textFill>
            <w14:solidFill>
              <w14:schemeClr w14:val="tx1"/>
            </w14:solidFill>
          </w14:textFill>
        </w:rPr>
        <w:t>”制作生成，并储存在U盘或</w:t>
      </w:r>
      <w:r>
        <w:rPr>
          <w:color w:val="000000" w:themeColor="text1"/>
          <w14:textFill>
            <w14:solidFill>
              <w14:schemeClr w14:val="tx1"/>
            </w14:solidFill>
          </w14:textFill>
        </w:rPr>
        <w:t>DVD光盘</w:t>
      </w:r>
      <w:r>
        <w:rPr>
          <w:rFonts w:hint="eastAsia"/>
          <w:color w:val="000000" w:themeColor="text1"/>
          <w14:textFill>
            <w14:solidFill>
              <w14:schemeClr w14:val="tx1"/>
            </w14:solidFill>
          </w14:textFill>
        </w:rPr>
        <w:t>中。备份响应文件应当密封包装并在包装上加盖公章并注明响应项目名称，供应商名称（</w:t>
      </w:r>
      <w:r>
        <w:rPr>
          <w:color w:val="000000" w:themeColor="text1"/>
          <w14:textFill>
            <w14:solidFill>
              <w14:schemeClr w14:val="tx1"/>
            </w14:solidFill>
          </w14:textFill>
        </w:rPr>
        <w:t>联合体响应的，包装物封面需注明联合体响应，并注明联合体成员各方的名称和联合协议中约定的牵头人的名称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不符合上述制作、存储、密封规定的备份响应文件将被视为无效或者被拒绝接收</w:t>
      </w:r>
      <w:r>
        <w:rPr>
          <w:rFonts w:hint="eastAsia"/>
          <w:b/>
          <w:color w:val="000000" w:themeColor="text1"/>
          <w14:textFill>
            <w14:solidFill>
              <w14:schemeClr w14:val="tx1"/>
            </w14:solidFill>
          </w14:textFill>
        </w:rPr>
        <w:t>。</w:t>
      </w:r>
    </w:p>
    <w:p w14:paraId="489CB84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3.10.4</w:t>
      </w:r>
      <w:r>
        <w:rPr>
          <w:color w:val="000000" w:themeColor="text1"/>
          <w14:textFill>
            <w14:solidFill>
              <w14:schemeClr w14:val="tx1"/>
            </w14:solidFill>
          </w14:textFill>
        </w:rPr>
        <w:t>直接提交备份响应文件的，供应商应于响应截止时间前</w:t>
      </w:r>
      <w:r>
        <w:rPr>
          <w:rFonts w:hint="eastAsia"/>
          <w:color w:val="000000" w:themeColor="text1"/>
          <w14:textFill>
            <w14:solidFill>
              <w14:schemeClr w14:val="tx1"/>
            </w14:solidFill>
          </w14:textFill>
        </w:rPr>
        <w:t>将备份响应文件送达至指定地点</w:t>
      </w:r>
      <w:r>
        <w:rPr>
          <w:color w:val="000000" w:themeColor="text1"/>
          <w14:textFill>
            <w14:solidFill>
              <w14:schemeClr w14:val="tx1"/>
            </w14:solidFill>
          </w14:textFill>
        </w:rPr>
        <w:t>提交给</w:t>
      </w:r>
      <w:r>
        <w:rPr>
          <w:rFonts w:hint="eastAsia"/>
          <w:color w:val="000000" w:themeColor="text1"/>
          <w14:textFill>
            <w14:solidFill>
              <w14:schemeClr w14:val="tx1"/>
            </w14:solidFill>
          </w14:textFill>
        </w:rPr>
        <w:t>采购代理</w:t>
      </w:r>
      <w:r>
        <w:rPr>
          <w:color w:val="000000" w:themeColor="text1"/>
          <w14:textFill>
            <w14:solidFill>
              <w14:schemeClr w14:val="tx1"/>
            </w14:solidFill>
          </w14:textFill>
        </w:rPr>
        <w:t>机构，</w:t>
      </w:r>
      <w:r>
        <w:rPr>
          <w:rFonts w:hint="eastAsia"/>
          <w:b/>
          <w:color w:val="000000" w:themeColor="text1"/>
          <w:u w:val="single"/>
          <w14:textFill>
            <w14:solidFill>
              <w14:schemeClr w14:val="tx1"/>
            </w14:solidFill>
          </w14:textFill>
        </w:rPr>
        <w:t>采购代理</w:t>
      </w:r>
      <w:r>
        <w:rPr>
          <w:b/>
          <w:color w:val="000000" w:themeColor="text1"/>
          <w:u w:val="single"/>
          <w14:textFill>
            <w14:solidFill>
              <w14:schemeClr w14:val="tx1"/>
            </w14:solidFill>
          </w14:textFill>
        </w:rPr>
        <w:t>机构将拒绝接受逾期送达的备份响应文件</w:t>
      </w:r>
      <w:r>
        <w:rPr>
          <w:b/>
          <w:color w:val="000000" w:themeColor="text1"/>
          <w14:textFill>
            <w14:solidFill>
              <w14:schemeClr w14:val="tx1"/>
            </w14:solidFill>
          </w14:textFill>
        </w:rPr>
        <w:t>。</w:t>
      </w:r>
    </w:p>
    <w:p w14:paraId="4C245BC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3.10.5</w:t>
      </w:r>
      <w:r>
        <w:rPr>
          <w:color w:val="000000" w:themeColor="text1"/>
          <w14:textFill>
            <w14:solidFill>
              <w14:schemeClr w14:val="tx1"/>
            </w14:solidFill>
          </w14:textFill>
        </w:rPr>
        <w:t>以邮政快递方式递交备份响应文件的，供应商应先将备份响应文件按要求密封和标记，再进行邮政快递包装后邮寄。</w:t>
      </w:r>
      <w:r>
        <w:rPr>
          <w:b/>
          <w:color w:val="000000" w:themeColor="text1"/>
          <w14:textFill>
            <w14:solidFill>
              <w14:schemeClr w14:val="tx1"/>
            </w14:solidFill>
          </w14:textFill>
        </w:rPr>
        <w:t>备份响应文件须在响应截止时间之前送达</w:t>
      </w:r>
      <w:r>
        <w:rPr>
          <w:rFonts w:hint="eastAsia"/>
          <w:b/>
          <w:color w:val="000000" w:themeColor="text1"/>
          <w14:textFill>
            <w14:solidFill>
              <w14:schemeClr w14:val="tx1"/>
            </w14:solidFill>
          </w14:textFill>
        </w:rPr>
        <w:t>须知前附表规定的备份响应文件送达地点；送达时间以签收人签收时间为准。采购代理机构将拒绝接受逾期送达的备份响应文件。</w:t>
      </w:r>
      <w:r>
        <w:rPr>
          <w:rFonts w:hint="eastAsia"/>
          <w:color w:val="000000" w:themeColor="text1"/>
          <w14:textFill>
            <w14:solidFill>
              <w14:schemeClr w14:val="tx1"/>
            </w14:solidFill>
          </w14:textFill>
        </w:rPr>
        <w:t>邮寄过程中，电子备份响应文件发生泄露、遗失、损坏或延期送达等情况的，由供应商自行负责。</w:t>
      </w:r>
    </w:p>
    <w:p w14:paraId="2F6A2215">
      <w:pPr>
        <w:pStyle w:val="142"/>
        <w:spacing w:after="240"/>
        <w:ind w:firstLine="426"/>
        <w:rPr>
          <w:rFonts w:cs="仿宋_GB2312"/>
          <w:b/>
          <w:color w:val="000000" w:themeColor="text1"/>
          <w14:textFill>
            <w14:solidFill>
              <w14:schemeClr w14:val="tx1"/>
            </w14:solidFill>
          </w14:textFill>
        </w:rPr>
      </w:pPr>
      <w:r>
        <w:rPr>
          <w:rFonts w:hint="eastAsia"/>
          <w:b/>
          <w:color w:val="000000" w:themeColor="text1"/>
          <w14:textFill>
            <w14:solidFill>
              <w14:schemeClr w14:val="tx1"/>
            </w14:solidFill>
          </w14:textFill>
        </w:rPr>
        <w:t>3.10.6</w:t>
      </w:r>
      <w:r>
        <w:rPr>
          <w:b/>
          <w:color w:val="000000" w:themeColor="text1"/>
          <w:u w:val="single"/>
          <w14:textFill>
            <w14:solidFill>
              <w14:schemeClr w14:val="tx1"/>
            </w14:solidFill>
          </w14:textFill>
        </w:rPr>
        <w:t>供应商仅提交备份响应文件，</w:t>
      </w:r>
      <w:r>
        <w:rPr>
          <w:rFonts w:hint="eastAsia"/>
          <w:b/>
          <w:color w:val="000000" w:themeColor="text1"/>
          <w:u w:val="single"/>
          <w14:textFill>
            <w14:solidFill>
              <w14:schemeClr w14:val="tx1"/>
            </w14:solidFill>
          </w14:textFill>
        </w:rPr>
        <w:t>未</w:t>
      </w:r>
      <w:r>
        <w:rPr>
          <w:b/>
          <w:color w:val="000000" w:themeColor="text1"/>
          <w:u w:val="single"/>
          <w14:textFill>
            <w14:solidFill>
              <w14:schemeClr w14:val="tx1"/>
            </w14:solidFill>
          </w14:textFill>
        </w:rPr>
        <w:t>在电子交易平台传输递交响应文件的，响应无效</w:t>
      </w:r>
      <w:r>
        <w:rPr>
          <w:b/>
          <w:color w:val="000000" w:themeColor="text1"/>
          <w14:textFill>
            <w14:solidFill>
              <w14:schemeClr w14:val="tx1"/>
            </w14:solidFill>
          </w14:textFill>
        </w:rPr>
        <w:t>。</w:t>
      </w:r>
    </w:p>
    <w:p w14:paraId="7E7D9D7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3.11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14:paraId="0B00D486">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单位负责人为同一人或者存在直接控股、管理关系的不同供应商，不得同时参加同一合同项下的采购活动，否则相关供应商的响应均作无效标处理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2A1CB17A">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rFonts w:hint="eastAsia"/>
          <w:b/>
          <w:color w:val="000000" w:themeColor="text1"/>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除单一来源采购项目外，为采购项目提供整体设计、规范编制或者项目管理、监理、检测等服务的供应商，不得再参加该采购项目的其他采购活动，否则相关供应商的响应均作无效标处理</w:t>
      </w:r>
      <w:r>
        <w:rPr>
          <w:rFonts w:hint="eastAsia"/>
          <w:b/>
          <w:color w:val="000000" w:themeColor="text1"/>
          <w14:textFill>
            <w14:solidFill>
              <w14:schemeClr w14:val="tx1"/>
            </w14:solidFill>
          </w14:textFill>
        </w:rPr>
        <w:t>。</w:t>
      </w:r>
    </w:p>
    <w:p w14:paraId="2E81B63C">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rFonts w:hint="eastAsia"/>
          <w:b/>
          <w:color w:val="000000" w:themeColor="text1"/>
          <w:u w:val="single"/>
          <w14:textFill>
            <w14:solidFill>
              <w14:schemeClr w14:val="tx1"/>
            </w14:solidFill>
          </w14:textFill>
        </w:rPr>
        <w:t>存在以下利害关系的不同供应商，不得同时参加同一合同项下的采购活动，否则相关供应商的响应均作无效标处理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19E80DD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（1）法定代表人或负责人或实际控制人是夫妻关系；</w:t>
      </w:r>
    </w:p>
    <w:p w14:paraId="309EF3C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（2）法定代表人或负责人或实际控制人是直系血亲关系；</w:t>
      </w:r>
    </w:p>
    <w:p w14:paraId="745EE3F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（3）法定代表人或负责人或实际控制人存在三代以内旁系血亲关系；</w:t>
      </w:r>
    </w:p>
    <w:p w14:paraId="6DBAE75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（4）法定代表人或负责人或实际控制人存在近姻亲关系；</w:t>
      </w:r>
    </w:p>
    <w:p w14:paraId="1B0BA71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（5）法定代表人或负责人或实际控制人存在股份控制或实际控制关系；</w:t>
      </w:r>
    </w:p>
    <w:p w14:paraId="394B6F3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（6）存在共同直接或间接投资设立子公司、联营企业和合营企业情况；</w:t>
      </w:r>
    </w:p>
    <w:p w14:paraId="20F32846">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2FDB990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3.12 响应文件的无效处理</w:t>
      </w:r>
    </w:p>
    <w:p w14:paraId="34CFF95B">
      <w:pPr>
        <w:pStyle w:val="142"/>
        <w:spacing w:after="240"/>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有采购文件第四章第4.2点规定的情形之一的，响应无效</w:t>
      </w:r>
      <w:r>
        <w:rPr>
          <w:rFonts w:hint="eastAsia"/>
          <w:b/>
          <w:color w:val="000000" w:themeColor="text1"/>
          <w14:textFill>
            <w14:solidFill>
              <w14:schemeClr w14:val="tx1"/>
            </w14:solidFill>
          </w14:textFill>
        </w:rPr>
        <w:t>。</w:t>
      </w:r>
    </w:p>
    <w:p w14:paraId="3DAE4C3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3.13 </w:t>
      </w:r>
      <w:r>
        <w:rPr>
          <w:color w:val="000000" w:themeColor="text1"/>
          <w14:textFill>
            <w14:solidFill>
              <w14:schemeClr w14:val="tx1"/>
            </w14:solidFill>
          </w14:textFill>
        </w:rPr>
        <w:t>响应有效期</w:t>
      </w:r>
    </w:p>
    <w:p w14:paraId="75FACAC2">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响应有效期：提交响应文件的截止之日起</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90天</w:t>
      </w:r>
      <w:r>
        <w:rPr>
          <w:rFonts w:hint="eastAsia"/>
          <w:b/>
          <w:i/>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供应商的响应文件中承诺的响应有效期少</w:t>
      </w:r>
      <w:r>
        <w:rPr>
          <w:b/>
          <w:color w:val="000000" w:themeColor="text1"/>
          <w:kern w:val="0"/>
          <w:u w:val="single"/>
          <w14:textFill>
            <w14:solidFill>
              <w14:schemeClr w14:val="tx1"/>
            </w14:solidFill>
          </w14:textFill>
        </w:rPr>
        <w:t>于</w:t>
      </w:r>
      <w:r>
        <w:rPr>
          <w:rFonts w:hint="eastAsia"/>
          <w:b/>
          <w:color w:val="000000" w:themeColor="text1"/>
          <w:kern w:val="0"/>
          <w:u w:val="single"/>
          <w14:textFill>
            <w14:solidFill>
              <w14:schemeClr w14:val="tx1"/>
            </w14:solidFill>
          </w14:textFill>
        </w:rPr>
        <w:t>采购文件中载明的响应有效期的，响应无效</w:t>
      </w:r>
      <w:r>
        <w:rPr>
          <w:rFonts w:hint="eastAsia"/>
          <w:b/>
          <w:color w:val="000000" w:themeColor="text1"/>
          <w:kern w:val="0"/>
          <w14:textFill>
            <w14:solidFill>
              <w14:schemeClr w14:val="tx1"/>
            </w14:solidFill>
          </w14:textFill>
        </w:rPr>
        <w:t>。</w:t>
      </w:r>
    </w:p>
    <w:p w14:paraId="49726BDB">
      <w:pPr>
        <w:pStyle w:val="142"/>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3.13</w:t>
      </w:r>
      <w:r>
        <w:rPr>
          <w:color w:val="000000" w:themeColor="text1"/>
          <w14:textFill>
            <w14:solidFill>
              <w14:schemeClr w14:val="tx1"/>
            </w14:solidFill>
          </w14:textFill>
        </w:rPr>
        <w:t>.</w:t>
      </w:r>
      <w:r>
        <w:rPr>
          <w:rFonts w:cs="仿宋_GB2312"/>
          <w:color w:val="000000" w:themeColor="text1"/>
          <w14:textFill>
            <w14:solidFill>
              <w14:schemeClr w14:val="tx1"/>
            </w14:solidFill>
          </w14:textFill>
        </w:rPr>
        <w:t>2响应文件合格投递后，自</w:t>
      </w:r>
      <w:r>
        <w:rPr>
          <w:rFonts w:hint="eastAsia" w:cs="仿宋_GB2312"/>
          <w:color w:val="000000" w:themeColor="text1"/>
          <w14:textFill>
            <w14:solidFill>
              <w14:schemeClr w14:val="tx1"/>
            </w14:solidFill>
          </w14:textFill>
        </w:rPr>
        <w:t>响应</w:t>
      </w:r>
      <w:r>
        <w:rPr>
          <w:rFonts w:cs="仿宋_GB2312"/>
          <w:color w:val="000000" w:themeColor="text1"/>
          <w14:textFill>
            <w14:solidFill>
              <w14:schemeClr w14:val="tx1"/>
            </w14:solidFill>
          </w14:textFill>
        </w:rPr>
        <w:t>截止日期起，在响应有效期内有效。</w:t>
      </w:r>
    </w:p>
    <w:p w14:paraId="1B0FE57F">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3.13</w:t>
      </w:r>
      <w:r>
        <w:rPr>
          <w:rFonts w:cs="仿宋_GB2312"/>
          <w:color w:val="000000" w:themeColor="text1"/>
          <w14:textFill>
            <w14:solidFill>
              <w14:schemeClr w14:val="tx1"/>
            </w14:solidFill>
          </w14:textFill>
        </w:rPr>
        <w:t>.3在原定响应有效期满之前，如果出现特殊情况，采购</w:t>
      </w:r>
      <w:r>
        <w:rPr>
          <w:rFonts w:hint="eastAsia" w:cs="仿宋_GB2312"/>
          <w:color w:val="000000" w:themeColor="text1"/>
          <w14:textFill>
            <w14:solidFill>
              <w14:schemeClr w14:val="tx1"/>
            </w14:solidFill>
          </w14:textFill>
        </w:rPr>
        <w:t>代理</w:t>
      </w:r>
      <w:r>
        <w:rPr>
          <w:rFonts w:cs="仿宋_GB2312"/>
          <w:color w:val="000000" w:themeColor="text1"/>
          <w14:textFill>
            <w14:solidFill>
              <w14:schemeClr w14:val="tx1"/>
            </w14:solidFill>
          </w14:textFill>
        </w:rPr>
        <w:t>机构可以以书面形式通知供应商延长响应有效期。供应商同意延长的，不得要求或被允许修改其响应文件</w:t>
      </w:r>
      <w:r>
        <w:rPr>
          <w:rFonts w:hint="eastAsia" w:cs="仿宋_GB2312"/>
          <w:color w:val="000000" w:themeColor="text1"/>
          <w14:textFill>
            <w14:solidFill>
              <w14:schemeClr w14:val="tx1"/>
            </w14:solidFill>
          </w14:textFill>
        </w:rPr>
        <w:t>；</w:t>
      </w:r>
      <w:r>
        <w:rPr>
          <w:rFonts w:cs="仿宋_GB2312"/>
          <w:b/>
          <w:color w:val="000000" w:themeColor="text1"/>
          <w:u w:val="single"/>
          <w14:textFill>
            <w14:solidFill>
              <w14:schemeClr w14:val="tx1"/>
            </w14:solidFill>
          </w14:textFill>
        </w:rPr>
        <w:t>供应商拒绝延长的，其响应无效</w:t>
      </w:r>
      <w:r>
        <w:rPr>
          <w:rFonts w:cs="仿宋_GB2312"/>
          <w:b/>
          <w:color w:val="000000" w:themeColor="text1"/>
          <w14:textFill>
            <w14:solidFill>
              <w14:schemeClr w14:val="tx1"/>
            </w14:solidFill>
          </w14:textFill>
        </w:rPr>
        <w:t>。</w:t>
      </w:r>
    </w:p>
    <w:p w14:paraId="4210453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3.14 投标样品</w:t>
      </w:r>
    </w:p>
    <w:p w14:paraId="6212EBB0">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3.14.1投标样品的名称、数量、制作标准、检测报告要求、送达时间、送达地点、联系人及联系电话：</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456F6D90">
      <w:pPr>
        <w:pStyle w:val="125"/>
        <w:rPr>
          <w:color w:val="000000" w:themeColor="text1"/>
          <w14:textFill>
            <w14:solidFill>
              <w14:schemeClr w14:val="tx1"/>
            </w14:solidFill>
          </w14:textFill>
        </w:rPr>
      </w:pPr>
      <w:bookmarkStart w:id="58" w:name="_Toc97118721"/>
      <w:bookmarkStart w:id="59" w:name="_Toc97118327"/>
      <w:bookmarkStart w:id="60" w:name="_Toc200396961"/>
      <w:r>
        <w:rPr>
          <w:rFonts w:hint="eastAsia"/>
          <w:color w:val="000000" w:themeColor="text1"/>
          <w14:textFill>
            <w14:solidFill>
              <w14:schemeClr w14:val="tx1"/>
            </w14:solidFill>
          </w14:textFill>
        </w:rPr>
        <w:t>四、开标</w:t>
      </w:r>
      <w:bookmarkEnd w:id="58"/>
      <w:bookmarkEnd w:id="59"/>
      <w:r>
        <w:rPr>
          <w:rFonts w:hint="eastAsia"/>
          <w:color w:val="000000" w:themeColor="text1"/>
          <w14:textFill>
            <w14:solidFill>
              <w14:schemeClr w14:val="tx1"/>
            </w14:solidFill>
          </w14:textFill>
        </w:rPr>
        <w:t>、资格审查与信用信息查询</w:t>
      </w:r>
      <w:bookmarkEnd w:id="60"/>
    </w:p>
    <w:p w14:paraId="212DE3D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开标</w:t>
      </w:r>
    </w:p>
    <w:p w14:paraId="52A5F87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4.1.1采购代理机构按照采购文件规定的时间通过电子交易平台组织开标，所有供应商均应当准时在线参加。供应商不足3家的，不得开标。</w:t>
      </w:r>
    </w:p>
    <w:p w14:paraId="0705A89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4.1.2开标时，电子交易平台按开标时间自动提取所有响应文件。采购代理机构依托电子交易平台发起开始解密指令，供应商按照平台提示和采购文件的规定在【</w:t>
      </w:r>
      <w:r>
        <w:rPr>
          <w:rFonts w:hint="eastAsia"/>
          <w:b/>
          <w:i/>
          <w:color w:val="000000" w:themeColor="text1"/>
          <w:u w:val="single"/>
          <w14:textFill>
            <w14:solidFill>
              <w14:schemeClr w14:val="tx1"/>
            </w14:solidFill>
          </w14:textFill>
        </w:rPr>
        <w:t>30分钟</w:t>
      </w:r>
      <w:r>
        <w:rPr>
          <w:rFonts w:hint="eastAsia"/>
          <w:color w:val="000000" w:themeColor="text1"/>
          <w14:textFill>
            <w14:solidFill>
              <w14:schemeClr w14:val="tx1"/>
            </w14:solidFill>
          </w14:textFill>
        </w:rPr>
        <w:t>】内完成在线解密。</w:t>
      </w:r>
    </w:p>
    <w:p w14:paraId="3332BDC7">
      <w:pPr>
        <w:pStyle w:val="142"/>
        <w:spacing w:after="240"/>
        <w:ind w:firstLine="426"/>
        <w:rPr>
          <w:rFonts w:ascii="Arial" w:hAnsi="新宋体" w:eastAsia="新宋体" w:cs="Arial"/>
          <w:b/>
          <w:color w:val="000000" w:themeColor="text1"/>
          <w:kern w:val="0"/>
          <w:sz w:val="22"/>
          <w:szCs w:val="22"/>
          <w14:textFill>
            <w14:solidFill>
              <w14:schemeClr w14:val="tx1"/>
            </w14:solidFill>
          </w14:textFill>
        </w:rPr>
      </w:pPr>
      <w:r>
        <w:rPr>
          <w:rFonts w:hint="eastAsia"/>
          <w:b/>
          <w:color w:val="000000" w:themeColor="text1"/>
          <w14:textFill>
            <w14:solidFill>
              <w14:schemeClr w14:val="tx1"/>
            </w14:solidFill>
          </w14:textFill>
        </w:rPr>
        <w:t>4.1.3响应文件未按时解密，供应商提供了备份响应文件的，以备份响应文件作为依据，否则视为响应文件撤回。响应文件已按时解密的，备份响应文件自动失效。</w:t>
      </w:r>
    </w:p>
    <w:p w14:paraId="3F22BE6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资格审查</w:t>
      </w:r>
    </w:p>
    <w:p w14:paraId="14827B3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1评审小组依据法律法规和采购文件的规定，对供应商的资格符合性进行审查。</w:t>
      </w:r>
    </w:p>
    <w:p w14:paraId="37845D37">
      <w:pPr>
        <w:pStyle w:val="142"/>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4.2.</w:t>
      </w: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供应商未按采购文件要求提交与“申请人的资格要求”的条件相应的有效资格证明材料的，视为供应商不具备采购文件中规定的资格要求，其响应无效</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并不再将其商务技术文件、报价文件提交给评审小组进行后续评审。</w:t>
      </w:r>
    </w:p>
    <w:p w14:paraId="13C71621">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对未通过资格审查的供应商，否决前需进行质询确认。</w:t>
      </w:r>
    </w:p>
    <w:p w14:paraId="20F3D7C0">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4.2.4合格供应商不足三家时</w:t>
      </w:r>
      <w:r>
        <w:rPr>
          <w:rFonts w:hint="eastAsia" w:ascii="宋体" w:hAnsi="宋体" w:cs="宋体"/>
          <w:color w:val="000000" w:themeColor="text1"/>
          <w14:textFill>
            <w14:solidFill>
              <w14:schemeClr w14:val="tx1"/>
            </w14:solidFill>
          </w14:textFill>
        </w:rPr>
        <w:t>，评审小组认为响应仍然具有竞争性，可以继续进行评审，否则，需重新组织采购。</w:t>
      </w:r>
    </w:p>
    <w:p w14:paraId="04F59AAB">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w:t>
      </w:r>
      <w:r>
        <w:rPr>
          <w:rFonts w:ascii="宋体" w:hAnsi="宋体" w:cs="宋体"/>
          <w:color w:val="000000" w:themeColor="text1"/>
          <w:kern w:val="0"/>
          <w14:textFill>
            <w14:solidFill>
              <w14:schemeClr w14:val="tx1"/>
            </w14:solidFill>
          </w14:textFill>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F884D5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信用</w:t>
      </w:r>
      <w:r>
        <w:rPr>
          <w:rFonts w:hint="eastAsia"/>
          <w:color w:val="000000" w:themeColor="text1"/>
          <w14:textFill>
            <w14:solidFill>
              <w14:schemeClr w14:val="tx1"/>
            </w14:solidFill>
          </w14:textFill>
        </w:rPr>
        <w:t>信息查询</w:t>
      </w:r>
    </w:p>
    <w:p w14:paraId="10C8A8E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.1信用信息查询</w:t>
      </w:r>
      <w:r>
        <w:rPr>
          <w:rFonts w:hint="eastAsia"/>
          <w:color w:val="000000" w:themeColor="text1"/>
          <w14:textFill>
            <w14:solidFill>
              <w14:schemeClr w14:val="tx1"/>
            </w14:solidFill>
          </w14:textFill>
        </w:rPr>
        <w:t>渠道及截止时间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机构将</w:t>
      </w:r>
      <w:r>
        <w:rPr>
          <w:rFonts w:hint="eastAsia"/>
          <w:color w:val="000000" w:themeColor="text1"/>
          <w14:textFill>
            <w14:solidFill>
              <w14:schemeClr w14:val="tx1"/>
            </w14:solidFill>
          </w14:textFill>
        </w:rPr>
        <w:t>在资格审查时</w:t>
      </w:r>
      <w:r>
        <w:rPr>
          <w:color w:val="000000" w:themeColor="text1"/>
          <w14:textFill>
            <w14:solidFill>
              <w14:schemeClr w14:val="tx1"/>
            </w14:solidFill>
          </w14:textFill>
        </w:rPr>
        <w:t>通过“信用中国”网站(www.creditchina.gov.cn)、中国政府采购网(www.ccgp.gov.cn)渠道查询供应商</w:t>
      </w:r>
      <w:r>
        <w:rPr>
          <w:rFonts w:hint="eastAsia"/>
          <w:color w:val="000000" w:themeColor="text1"/>
          <w14:textFill>
            <w14:solidFill>
              <w14:schemeClr w14:val="tx1"/>
            </w14:solidFill>
          </w14:textFill>
        </w:rPr>
        <w:t>接受资格审查时的</w:t>
      </w:r>
      <w:r>
        <w:rPr>
          <w:color w:val="000000" w:themeColor="text1"/>
          <w14:textFill>
            <w14:solidFill>
              <w14:schemeClr w14:val="tx1"/>
            </w14:solidFill>
          </w14:textFill>
        </w:rPr>
        <w:t>信用记录。</w:t>
      </w:r>
    </w:p>
    <w:p w14:paraId="560546E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.2信用信息查询记录和证据留存的具体方式：现场查询的供应商的信用记录、查询结果</w:t>
      </w:r>
      <w:r>
        <w:rPr>
          <w:rFonts w:hint="eastAsia"/>
          <w:color w:val="000000" w:themeColor="text1"/>
          <w14:textFill>
            <w14:solidFill>
              <w14:schemeClr w14:val="tx1"/>
            </w14:solidFill>
          </w14:textFill>
        </w:rPr>
        <w:t>经确认后将</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采购文件</w:t>
      </w:r>
      <w:r>
        <w:rPr>
          <w:color w:val="000000" w:themeColor="text1"/>
          <w14:textFill>
            <w14:solidFill>
              <w14:schemeClr w14:val="tx1"/>
            </w14:solidFill>
          </w14:textFill>
        </w:rPr>
        <w:t>一起存档。</w:t>
      </w:r>
    </w:p>
    <w:p w14:paraId="4AF0F88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.3信用信息的使用规则：</w:t>
      </w:r>
      <w:r>
        <w:rPr>
          <w:b/>
          <w:color w:val="000000" w:themeColor="text1"/>
          <w14:textFill>
            <w14:solidFill>
              <w14:schemeClr w14:val="tx1"/>
            </w14:solidFill>
          </w14:textFill>
        </w:rPr>
        <w:t>经查询列入失信被执行人名单、重大税收违法案件当事人名单、政府采购严重违法失信行为记录名单的供应商将被拒绝参与采购活动</w:t>
      </w:r>
      <w:r>
        <w:rPr>
          <w:color w:val="000000" w:themeColor="text1"/>
          <w14:textFill>
            <w14:solidFill>
              <w14:schemeClr w14:val="tx1"/>
            </w14:solidFill>
          </w14:textFill>
        </w:rPr>
        <w:t>。</w:t>
      </w:r>
    </w:p>
    <w:p w14:paraId="7B3AD7EA">
      <w:pPr>
        <w:pStyle w:val="142"/>
        <w:spacing w:after="240"/>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4.3</w:t>
      </w:r>
      <w:r>
        <w:rPr>
          <w:color w:val="000000" w:themeColor="text1"/>
          <w:kern w:val="0"/>
          <w14:textFill>
            <w14:solidFill>
              <w14:schemeClr w14:val="tx1"/>
            </w14:solidFill>
          </w14:textFill>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仿宋_GB2312"/>
          <w:color w:val="000000" w:themeColor="text1"/>
          <w14:textFill>
            <w14:solidFill>
              <w14:schemeClr w14:val="tx1"/>
            </w14:solidFill>
          </w14:textFill>
        </w:rPr>
        <w:t>。</w:t>
      </w:r>
    </w:p>
    <w:p w14:paraId="05EFC462">
      <w:pPr>
        <w:pStyle w:val="125"/>
        <w:rPr>
          <w:color w:val="000000" w:themeColor="text1"/>
          <w14:textFill>
            <w14:solidFill>
              <w14:schemeClr w14:val="tx1"/>
            </w14:solidFill>
          </w14:textFill>
        </w:rPr>
      </w:pPr>
      <w:bookmarkStart w:id="61" w:name="_Toc97118723"/>
      <w:bookmarkStart w:id="62" w:name="_Toc97118329"/>
      <w:bookmarkStart w:id="63" w:name="_Toc200396962"/>
      <w:r>
        <w:rPr>
          <w:rFonts w:hint="eastAsia"/>
          <w:color w:val="000000" w:themeColor="text1"/>
          <w14:textFill>
            <w14:solidFill>
              <w14:schemeClr w14:val="tx1"/>
            </w14:solidFill>
          </w14:textFill>
        </w:rPr>
        <w:t>五、评审</w:t>
      </w:r>
      <w:bookmarkEnd w:id="61"/>
      <w:bookmarkEnd w:id="62"/>
      <w:bookmarkEnd w:id="63"/>
    </w:p>
    <w:p w14:paraId="298D6AE4">
      <w:pPr>
        <w:pStyle w:val="142"/>
        <w:spacing w:after="240"/>
        <w:rPr>
          <w:b/>
          <w:color w:val="000000" w:themeColor="text1"/>
          <w14:textFill>
            <w14:solidFill>
              <w14:schemeClr w14:val="tx1"/>
            </w14:solidFill>
          </w14:textFill>
        </w:rPr>
      </w:pPr>
      <w:r>
        <w:rPr>
          <w:rFonts w:hint="eastAsia"/>
          <w:color w:val="000000" w:themeColor="text1"/>
          <w14:textFill>
            <w14:solidFill>
              <w14:schemeClr w14:val="tx1"/>
            </w14:solidFill>
          </w14:textFill>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《第四章 评审办法》</w:t>
      </w:r>
      <w:r>
        <w:rPr>
          <w:rFonts w:hint="eastAsia"/>
          <w:b/>
          <w:color w:val="000000" w:themeColor="text1"/>
          <w14:textFill>
            <w14:solidFill>
              <w14:schemeClr w14:val="tx1"/>
            </w14:solidFill>
          </w14:textFill>
        </w:rPr>
        <w:t>。</w:t>
      </w:r>
    </w:p>
    <w:p w14:paraId="33F8A372">
      <w:pPr>
        <w:pStyle w:val="142"/>
        <w:spacing w:after="240"/>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5.2本项目推荐的成交候选人数量：详见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0B641C43">
      <w:pPr>
        <w:pStyle w:val="125"/>
        <w:rPr>
          <w:color w:val="000000" w:themeColor="text1"/>
          <w14:textFill>
            <w14:solidFill>
              <w14:schemeClr w14:val="tx1"/>
            </w14:solidFill>
          </w14:textFill>
        </w:rPr>
      </w:pPr>
      <w:bookmarkStart w:id="64" w:name="_Toc424164159"/>
      <w:bookmarkStart w:id="65" w:name="_Toc440162791"/>
      <w:bookmarkStart w:id="66" w:name="_Toc97118724"/>
      <w:bookmarkStart w:id="67" w:name="_Toc200396963"/>
      <w:bookmarkStart w:id="68" w:name="_Toc97118330"/>
      <w:r>
        <w:rPr>
          <w:rFonts w:hint="eastAsia"/>
          <w:color w:val="000000" w:themeColor="text1"/>
          <w14:textFill>
            <w14:solidFill>
              <w14:schemeClr w14:val="tx1"/>
            </w14:solidFill>
          </w14:textFill>
        </w:rPr>
        <w:t>六、</w:t>
      </w:r>
      <w:bookmarkEnd w:id="64"/>
      <w:bookmarkEnd w:id="65"/>
      <w:r>
        <w:rPr>
          <w:rFonts w:hint="eastAsia"/>
          <w:color w:val="000000" w:themeColor="text1"/>
          <w14:textFill>
            <w14:solidFill>
              <w14:schemeClr w14:val="tx1"/>
            </w14:solidFill>
          </w14:textFill>
        </w:rPr>
        <w:t>定标</w:t>
      </w:r>
      <w:bookmarkEnd w:id="66"/>
      <w:bookmarkEnd w:id="67"/>
      <w:bookmarkEnd w:id="68"/>
    </w:p>
    <w:p w14:paraId="78952D7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6.1 确定成交供应商</w:t>
      </w:r>
    </w:p>
    <w:p w14:paraId="7F16ED52">
      <w:pPr>
        <w:pStyle w:val="142"/>
        <w:spacing w:after="240"/>
        <w:rPr>
          <w:rFonts w:cs="Arial"/>
          <w:b/>
          <w:color w:val="000000" w:themeColor="text1"/>
          <w:kern w:val="0"/>
          <w:szCs w:val="22"/>
          <w14:textFill>
            <w14:solidFill>
              <w14:schemeClr w14:val="tx1"/>
            </w14:solidFill>
          </w14:textFill>
        </w:rPr>
      </w:pPr>
      <w:r>
        <w:rPr>
          <w:rFonts w:hint="eastAsia"/>
          <w:color w:val="000000" w:themeColor="text1"/>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000000" w:themeColor="text1"/>
          <w14:textFill>
            <w14:solidFill>
              <w14:schemeClr w14:val="tx1"/>
            </w14:solidFill>
          </w14:textFill>
        </w:rPr>
        <w:t>为提高采购效率，鼓励在收到评审报告当天在线确定成交供应商</w:t>
      </w:r>
      <w:r>
        <w:rPr>
          <w:rFonts w:hint="eastAsia"/>
          <w:color w:val="000000" w:themeColor="text1"/>
          <w14:textFill>
            <w14:solidFill>
              <w14:schemeClr w14:val="tx1"/>
            </w14:solidFill>
          </w14:textFill>
        </w:rPr>
        <w:t>。</w:t>
      </w:r>
    </w:p>
    <w:p w14:paraId="2CA1126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6.2 成交公示与成交确认书</w:t>
      </w:r>
    </w:p>
    <w:p w14:paraId="34001FB9">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自</w:t>
      </w:r>
      <w:r>
        <w:rPr>
          <w:b/>
          <w:color w:val="000000" w:themeColor="text1"/>
          <w:kern w:val="0"/>
          <w14:textFill>
            <w14:solidFill>
              <w14:schemeClr w14:val="tx1"/>
            </w14:solidFill>
          </w14:textFill>
        </w:rPr>
        <w:t>成交供应商确定之日起2个工作日内，</w:t>
      </w:r>
      <w:r>
        <w:rPr>
          <w:rFonts w:hint="eastAsia"/>
          <w:b/>
          <w:color w:val="000000" w:themeColor="text1"/>
          <w:kern w:val="0"/>
          <w14:textFill>
            <w14:solidFill>
              <w14:schemeClr w14:val="tx1"/>
            </w14:solidFill>
          </w14:textFill>
        </w:rPr>
        <w:t>采购代理机构</w:t>
      </w:r>
      <w:r>
        <w:rPr>
          <w:b/>
          <w:color w:val="000000" w:themeColor="text1"/>
          <w:kern w:val="0"/>
          <w14:textFill>
            <w14:solidFill>
              <w14:schemeClr w14:val="tx1"/>
            </w14:solidFill>
          </w14:textFill>
        </w:rPr>
        <w:t>通过电子交易平台编制发布成交公示。</w:t>
      </w:r>
      <w:r>
        <w:rPr>
          <w:rFonts w:hint="eastAsia" w:ascii="宋体" w:hAnsi="宋体" w:cs="宋体"/>
          <w:color w:val="000000" w:themeColor="text1"/>
          <w14:textFill>
            <w14:solidFill>
              <w14:schemeClr w14:val="tx1"/>
            </w14:solidFill>
          </w14:textFill>
        </w:rPr>
        <w:t>成交公示内容包括采购人及其委托的采购代理机构的名称、地址、联系方式，项目名称和项目编号，供应商名称、成交金额。公示期限为1个工作日。</w:t>
      </w:r>
    </w:p>
    <w:p w14:paraId="48ABA100">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6.2</w:t>
      </w:r>
      <w:r>
        <w:rPr>
          <w:color w:val="000000" w:themeColor="text1"/>
          <w:kern w:val="0"/>
          <w14:textFill>
            <w14:solidFill>
              <w14:schemeClr w14:val="tx1"/>
            </w14:solidFill>
          </w14:textFill>
        </w:rPr>
        <w:t>.2</w:t>
      </w:r>
      <w:r>
        <w:rPr>
          <w:rFonts w:hint="eastAsia" w:ascii="宋体" w:hAnsi="宋体" w:cs="宋体"/>
          <w:color w:val="000000" w:themeColor="text1"/>
          <w14:textFill>
            <w14:solidFill>
              <w14:schemeClr w14:val="tx1"/>
            </w14:solidFill>
          </w14:textFill>
        </w:rPr>
        <w:t>公示期满后采购代理机构通过电子交易平台，向成交供应商发出成交确认书，同时采购代理机构也可以以纸质形式进行成交确认书。</w:t>
      </w:r>
    </w:p>
    <w:p w14:paraId="5FBEFF24">
      <w:pPr>
        <w:pStyle w:val="142"/>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6.2.3</w:t>
      </w:r>
      <w:r>
        <w:rPr>
          <w:rFonts w:hint="eastAsia" w:ascii="宋体" w:hAnsi="宋体" w:cs="宋体"/>
          <w:b/>
          <w:bCs/>
          <w:color w:val="000000" w:themeColor="text1"/>
          <w14:textFill>
            <w14:solidFill>
              <w14:schemeClr w14:val="tx1"/>
            </w14:solidFill>
          </w14:textFill>
        </w:rPr>
        <w:t>由于成交供应商原因导致重新采购的，成交供应商应当承担支付代理费和专家评审费等费用在内的赔偿责任。</w:t>
      </w:r>
    </w:p>
    <w:p w14:paraId="2B2D200D">
      <w:pPr>
        <w:pStyle w:val="125"/>
        <w:rPr>
          <w:color w:val="000000" w:themeColor="text1"/>
          <w14:textFill>
            <w14:solidFill>
              <w14:schemeClr w14:val="tx1"/>
            </w14:solidFill>
          </w14:textFill>
        </w:rPr>
      </w:pPr>
      <w:bookmarkStart w:id="69" w:name="_Toc200396964"/>
      <w:bookmarkStart w:id="70" w:name="_Toc97118331"/>
      <w:bookmarkStart w:id="71" w:name="_Toc97118725"/>
      <w:r>
        <w:rPr>
          <w:rFonts w:hint="eastAsia"/>
          <w:color w:val="000000" w:themeColor="text1"/>
          <w14:textFill>
            <w14:solidFill>
              <w14:schemeClr w14:val="tx1"/>
            </w14:solidFill>
          </w14:textFill>
        </w:rPr>
        <w:t>七、合同授予</w:t>
      </w:r>
      <w:bookmarkEnd w:id="69"/>
      <w:bookmarkEnd w:id="70"/>
      <w:bookmarkEnd w:id="71"/>
    </w:p>
    <w:p w14:paraId="091C5DD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7.1 合同的签订</w:t>
      </w:r>
    </w:p>
    <w:p w14:paraId="3F11275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7.1.1合同主要条款：</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《第五章 拟签订的合同文本》</w:t>
      </w:r>
      <w:r>
        <w:rPr>
          <w:rFonts w:hint="eastAsia"/>
          <w:color w:val="000000" w:themeColor="text1"/>
          <w14:textFill>
            <w14:solidFill>
              <w14:schemeClr w14:val="tx1"/>
            </w14:solidFill>
          </w14:textFill>
        </w:rPr>
        <w:t>。</w:t>
      </w:r>
    </w:p>
    <w:p w14:paraId="0676B7C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7.1.2</w:t>
      </w:r>
      <w:r>
        <w:rPr>
          <w:rFonts w:hint="eastAsia" w:cs="宋体"/>
          <w:color w:val="000000" w:themeColor="text1"/>
          <w:kern w:val="0"/>
          <w14:textFill>
            <w14:solidFill>
              <w14:schemeClr w14:val="tx1"/>
            </w14:solidFill>
          </w14:textFill>
        </w:rPr>
        <w:t>采购人与成交供应商应当通过电子交易平台在成交确认书发出之日起三十日内，按照采购文件确定的事项签订采购合同。</w:t>
      </w:r>
    </w:p>
    <w:p w14:paraId="1938DF61">
      <w:pPr>
        <w:pStyle w:val="14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7.1.3成交供应商按规定的日期、时间、地点，由法定代表人或其授权代表与采购人代表签订合同。如成交供应商为联合体的，由联合体成员各方法定代表人或其授权代表与采购人代表签订合同。</w:t>
      </w:r>
    </w:p>
    <w:p w14:paraId="21499C1A">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7.1.4</w:t>
      </w:r>
      <w:r>
        <w:rPr>
          <w:b/>
          <w:color w:val="000000" w:themeColor="text1"/>
          <w14:textFill>
            <w14:solidFill>
              <w14:schemeClr w14:val="tx1"/>
            </w14:solidFill>
          </w14:textFill>
        </w:rPr>
        <w:t>如签订合同并生效后，供应商无故拒绝或延期，除按照合同条款处理外，列入不良行为记录一次，并给予通报。</w:t>
      </w:r>
    </w:p>
    <w:p w14:paraId="5CB2FA33">
      <w:pPr>
        <w:pStyle w:val="142"/>
        <w:ind w:firstLine="426"/>
        <w:rPr>
          <w:rFonts w:cs="Arial"/>
          <w:color w:val="000000" w:themeColor="text1"/>
          <w:szCs w:val="22"/>
          <w14:textFill>
            <w14:solidFill>
              <w14:schemeClr w14:val="tx1"/>
            </w14:solidFill>
          </w14:textFill>
        </w:rPr>
      </w:pPr>
      <w:r>
        <w:rPr>
          <w:rFonts w:hint="eastAsia" w:cs="宋体"/>
          <w:b/>
          <w:color w:val="000000" w:themeColor="text1"/>
          <w:kern w:val="0"/>
          <w14:textFill>
            <w14:solidFill>
              <w14:schemeClr w14:val="tx1"/>
            </w14:solidFill>
          </w14:textFill>
        </w:rPr>
        <w:t>7.1.5成交供应商拒绝与采购人签订合同的，采购人可以按照评审报告推荐的成交候选人名单排序，确定下一候选人为成交供应商，也可以重新开展采购活动。</w:t>
      </w:r>
    </w:p>
    <w:p w14:paraId="4CAF4D7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7.1.6</w:t>
      </w:r>
      <w:r>
        <w:rPr>
          <w:color w:val="000000" w:themeColor="text1"/>
          <w14:textFill>
            <w14:solidFill>
              <w14:schemeClr w14:val="tx1"/>
            </w14:solidFill>
          </w14:textFill>
        </w:rPr>
        <w:t>采购合同由采购人与成交供应商根据</w:t>
      </w:r>
      <w:r>
        <w:rPr>
          <w:rFonts w:hint="eastAsia"/>
          <w:color w:val="000000" w:themeColor="text1"/>
          <w14:textFill>
            <w14:solidFill>
              <w14:schemeClr w14:val="tx1"/>
            </w14:solidFill>
          </w14:textFill>
        </w:rPr>
        <w:t>采购文件、响应文件等内容通过采购电子交易平台在线签订，自动备案。</w:t>
      </w:r>
    </w:p>
    <w:p w14:paraId="1980EB8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7.2 履约保证金</w:t>
      </w:r>
    </w:p>
    <w:p w14:paraId="4E977729">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拟签订的合同文本要求成交供应商提交履约保证金的，供应商应当以支票、汇票、本票或者金融机构、担保机构出具的保函等非现金形式提交。履约保证金的数额不得超过采购合同金额的</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1％</w:t>
      </w:r>
      <w:r>
        <w:rPr>
          <w:rFonts w:hint="eastAsia"/>
          <w:b/>
          <w:i/>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color w:val="000000" w:themeColor="text1"/>
          <w:kern w:val="0"/>
          <w14:textFill>
            <w14:solidFill>
              <w14:schemeClr w14:val="tx1"/>
            </w14:solidFill>
          </w14:textFill>
        </w:rPr>
        <w:t>延迟退还的，应当按照合同约定和法律规定承担相应的赔偿责任</w:t>
      </w:r>
      <w:r>
        <w:rPr>
          <w:rFonts w:hint="eastAsia"/>
          <w:color w:val="000000" w:themeColor="text1"/>
          <w:kern w:val="0"/>
          <w14:textFill>
            <w14:solidFill>
              <w14:schemeClr w14:val="tx1"/>
            </w14:solidFill>
          </w14:textFill>
        </w:rPr>
        <w:t>。</w:t>
      </w:r>
    </w:p>
    <w:p w14:paraId="3A3774CE">
      <w:pPr>
        <w:pStyle w:val="125"/>
        <w:rPr>
          <w:color w:val="000000" w:themeColor="text1"/>
          <w14:textFill>
            <w14:solidFill>
              <w14:schemeClr w14:val="tx1"/>
            </w14:solidFill>
          </w14:textFill>
        </w:rPr>
      </w:pPr>
      <w:bookmarkStart w:id="72" w:name="_Toc200396965"/>
      <w:bookmarkStart w:id="73" w:name="_Toc97118726"/>
      <w:bookmarkStart w:id="74" w:name="_Toc97118332"/>
      <w:r>
        <w:rPr>
          <w:rFonts w:hint="eastAsia"/>
          <w:color w:val="000000" w:themeColor="text1"/>
          <w14:textFill>
            <w14:solidFill>
              <w14:schemeClr w14:val="tx1"/>
            </w14:solidFill>
          </w14:textFill>
        </w:rPr>
        <w:t>八、电子交易活动的中止</w:t>
      </w:r>
      <w:bookmarkEnd w:id="72"/>
      <w:bookmarkEnd w:id="73"/>
      <w:bookmarkEnd w:id="74"/>
    </w:p>
    <w:p w14:paraId="3A166FAA">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8.1采购过程中出现以下情形，导致电子交易平台无法正常运行，或者无法保证电子交易的公平、公正和安全时，采购组织机构可中止电子交易活动：</w:t>
      </w:r>
    </w:p>
    <w:p w14:paraId="64A4C10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（1）电子交易平台发生故障而无法登录访问的；</w:t>
      </w:r>
    </w:p>
    <w:p w14:paraId="5A7A7A6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（2）电子交易平台应用或数据库出现错误，不能进行正常操作的；</w:t>
      </w:r>
    </w:p>
    <w:p w14:paraId="549D31E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（3）电子交易平台发现严重安全漏洞，有潜在泄密危险的；</w:t>
      </w:r>
    </w:p>
    <w:p w14:paraId="7C400DF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（4）病毒发作导致不能进行正常操作的；</w:t>
      </w:r>
    </w:p>
    <w:p w14:paraId="436800F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（5）其他无法保证电子交易的公平、公正和安全的情况。</w:t>
      </w:r>
    </w:p>
    <w:p w14:paraId="78C01879">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8.2出现以上情形，不影响采购公平、公正性的，采购组织机构可以待上述情形消除后继续组织电子交易活动，也可以决定某些环节以纸质形式进行；影响或可能影响采购公平、公正性的，将重新采购。</w:t>
      </w:r>
    </w:p>
    <w:p w14:paraId="7B63467F">
      <w:pPr>
        <w:pStyle w:val="125"/>
        <w:rPr>
          <w:color w:val="000000" w:themeColor="text1"/>
          <w14:textFill>
            <w14:solidFill>
              <w14:schemeClr w14:val="tx1"/>
            </w14:solidFill>
          </w14:textFill>
        </w:rPr>
      </w:pPr>
      <w:bookmarkStart w:id="75" w:name="_Toc97118333"/>
      <w:bookmarkStart w:id="76" w:name="_Toc97118727"/>
      <w:bookmarkStart w:id="77" w:name="_Toc200396966"/>
      <w:r>
        <w:rPr>
          <w:rFonts w:hint="eastAsia"/>
          <w:color w:val="000000" w:themeColor="text1"/>
          <w14:textFill>
            <w14:solidFill>
              <w14:schemeClr w14:val="tx1"/>
            </w14:solidFill>
          </w14:textFill>
        </w:rPr>
        <w:t>九、验收</w:t>
      </w:r>
      <w:bookmarkEnd w:id="75"/>
      <w:bookmarkEnd w:id="76"/>
      <w:bookmarkEnd w:id="77"/>
    </w:p>
    <w:p w14:paraId="444973FA">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.1</w:t>
      </w:r>
      <w:r>
        <w:rPr>
          <w:rFonts w:hint="eastAsia" w:ascii="宋体" w:hAnsi="宋体" w:cs="宋体"/>
          <w:b/>
          <w:color w:val="000000" w:themeColor="text1"/>
          <w:kern w:val="0"/>
          <w14:textFill>
            <w14:solidFill>
              <w14:schemeClr w14:val="tx1"/>
            </w14:solidFill>
          </w14:textFill>
        </w:rPr>
        <w:t>采购人应当根据采购项目的具体情况，自行组织项目验收或者委托采购代理机构验收。</w:t>
      </w:r>
      <w:r>
        <w:rPr>
          <w:rFonts w:hint="eastAsia"/>
          <w:color w:val="000000" w:themeColor="text1"/>
          <w:kern w:val="0"/>
          <w14:textFill>
            <w14:solidFill>
              <w14:schemeClr w14:val="tx1"/>
            </w14:solidFill>
          </w14:textFill>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385A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kern w:val="0"/>
          <w14:textFill>
            <w14:solidFill>
              <w14:schemeClr w14:val="tx1"/>
            </w14:solidFill>
          </w14:textFill>
        </w:rPr>
        <w:t>采购人可以邀请参加本项目的其他供应商或者第三方机构参与验收。参与验收的供应商或者第三方机构的意见作为验收书的参考资料一并存档。</w:t>
      </w:r>
    </w:p>
    <w:p w14:paraId="3E96DD6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kern w:val="0"/>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80AE7B">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kern w:val="0"/>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FA93EA9">
      <w:pPr>
        <w:pStyle w:val="125"/>
        <w:rPr>
          <w:color w:val="000000" w:themeColor="text1"/>
          <w14:textFill>
            <w14:solidFill>
              <w14:schemeClr w14:val="tx1"/>
            </w14:solidFill>
          </w14:textFill>
        </w:rPr>
      </w:pPr>
      <w:bookmarkStart w:id="78" w:name="_Toc97118728"/>
      <w:bookmarkStart w:id="79" w:name="_Toc200396967"/>
      <w:bookmarkStart w:id="80" w:name="_Toc97118334"/>
      <w:r>
        <w:rPr>
          <w:rFonts w:hint="eastAsia"/>
          <w:color w:val="000000" w:themeColor="text1"/>
          <w14:textFill>
            <w14:solidFill>
              <w14:schemeClr w14:val="tx1"/>
            </w14:solidFill>
          </w14:textFill>
        </w:rPr>
        <w:t>十、其他</w:t>
      </w:r>
      <w:bookmarkEnd w:id="78"/>
      <w:bookmarkEnd w:id="79"/>
      <w:bookmarkEnd w:id="80"/>
    </w:p>
    <w:p w14:paraId="45563CF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10.1 采购</w:t>
      </w:r>
      <w:r>
        <w:rPr>
          <w:color w:val="000000" w:themeColor="text1"/>
          <w14:textFill>
            <w14:solidFill>
              <w14:schemeClr w14:val="tx1"/>
            </w14:solidFill>
          </w14:textFill>
        </w:rPr>
        <w:t>代理服务费</w:t>
      </w:r>
    </w:p>
    <w:p w14:paraId="4A752A2C">
      <w:pPr>
        <w:pStyle w:val="142"/>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10.1.1采购代理服务费的</w:t>
      </w:r>
      <w:r>
        <w:rPr>
          <w:rFonts w:hint="eastAsia"/>
          <w:b/>
          <w:color w:val="000000" w:themeColor="text1"/>
          <w:kern w:val="0"/>
          <w14:textFill>
            <w14:solidFill>
              <w14:schemeClr w14:val="tx1"/>
            </w14:solidFill>
          </w14:textFill>
        </w:rPr>
        <w:t>支付方：</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56FFC4B1">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10.1.2</w:t>
      </w:r>
      <w:r>
        <w:rPr>
          <w:rFonts w:hint="eastAsia"/>
          <w:b/>
          <w:color w:val="000000" w:themeColor="text1"/>
          <w14:textFill>
            <w14:solidFill>
              <w14:schemeClr w14:val="tx1"/>
            </w14:solidFill>
          </w14:textFill>
        </w:rPr>
        <w:t>收取标准或金额：</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40EBBBF5">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10.1.3缴纳时间：</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5A287ED9">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10.1.4缴纳形式：</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6782B52A">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10.1.5特别说明：</w:t>
      </w:r>
    </w:p>
    <w:p w14:paraId="679816D5">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（1）采购代理服务费由成交供应商支付的，供应商在响应报价时应自行予以考虑；</w:t>
      </w:r>
    </w:p>
    <w:p w14:paraId="7CF36A27">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（2）供应商在成交后，未按采购文件规定和响应承诺缴纳采购代理服务费的，合同验收不予通过。</w:t>
      </w:r>
    </w:p>
    <w:p w14:paraId="2268BA1E">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10.1.6成交确认书发出后，成交供应商拒绝签订合同的，或因自身原因被取消成交资格或放弃成交的，已收取的采购代理服务费不予退还，未支付的采购代理服务费由采购人协助追偿。</w:t>
      </w:r>
    </w:p>
    <w:p w14:paraId="1D7AFD0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10.2 其他</w:t>
      </w:r>
    </w:p>
    <w:p w14:paraId="2B91997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10.2.1重要提醒：</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65A46BC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10.2.2特别说明：</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7615EB55">
      <w:pPr>
        <w:rPr>
          <w:color w:val="000000" w:themeColor="text1"/>
          <w14:textFill>
            <w14:solidFill>
              <w14:schemeClr w14:val="tx1"/>
            </w14:solidFill>
          </w14:textFill>
        </w:rPr>
      </w:pPr>
    </w:p>
    <w:p w14:paraId="2A5DCF96">
      <w:pPr>
        <w:rPr>
          <w:color w:val="000000" w:themeColor="text1"/>
          <w14:textFill>
            <w14:solidFill>
              <w14:schemeClr w14:val="tx1"/>
            </w14:solidFill>
          </w14:textFill>
        </w:rPr>
        <w:sectPr>
          <w:headerReference r:id="rId18" w:type="first"/>
          <w:headerReference r:id="rId16" w:type="default"/>
          <w:headerReference r:id="rId17" w:type="even"/>
          <w:pgSz w:w="11906" w:h="16838"/>
          <w:pgMar w:top="1418" w:right="1416" w:bottom="1440" w:left="1560" w:header="426" w:footer="797" w:gutter="0"/>
          <w:pgNumType w:fmt="numberInDash"/>
          <w:cols w:space="720" w:num="1"/>
          <w:docGrid w:linePitch="312" w:charSpace="0"/>
        </w:sectPr>
      </w:pPr>
    </w:p>
    <w:p w14:paraId="44301640">
      <w:pPr>
        <w:pStyle w:val="35"/>
        <w:rPr>
          <w:color w:val="000000" w:themeColor="text1"/>
          <w14:textFill>
            <w14:solidFill>
              <w14:schemeClr w14:val="tx1"/>
            </w14:solidFill>
          </w14:textFill>
        </w:rPr>
      </w:pPr>
      <w:bookmarkStart w:id="81" w:name="_Toc200396968"/>
      <w:r>
        <w:rPr>
          <w:rFonts w:hint="eastAsia"/>
          <w:color w:val="000000" w:themeColor="text1"/>
          <w14:textFill>
            <w14:solidFill>
              <w14:schemeClr w14:val="tx1"/>
            </w14:solidFill>
          </w14:textFill>
        </w:rPr>
        <w:t>第三章 采购需求</w:t>
      </w:r>
      <w:bookmarkEnd w:id="81"/>
    </w:p>
    <w:p w14:paraId="363AB4DD">
      <w:pPr>
        <w:pStyle w:val="3"/>
        <w:rPr>
          <w:color w:val="000000" w:themeColor="text1"/>
          <w14:textFill>
            <w14:solidFill>
              <w14:schemeClr w14:val="tx1"/>
            </w14:solidFill>
          </w14:textFill>
        </w:rPr>
      </w:pPr>
      <w:bookmarkStart w:id="82" w:name="_Toc200396969"/>
      <w:r>
        <w:rPr>
          <w:rFonts w:hint="eastAsia"/>
          <w:color w:val="000000" w:themeColor="text1"/>
          <w14:textFill>
            <w14:solidFill>
              <w14:schemeClr w14:val="tx1"/>
            </w14:solidFill>
          </w14:textFill>
        </w:rPr>
        <w:t>一、项目概述</w:t>
      </w:r>
      <w:bookmarkEnd w:id="82"/>
    </w:p>
    <w:p w14:paraId="74A88F7E">
      <w:pPr>
        <w:spacing w:line="360" w:lineRule="auto"/>
        <w:ind w:firstLine="426" w:firstLineChars="177"/>
        <w:rPr>
          <w:rFonts w:ascii="仿宋" w:hAnsi="仿宋" w:eastAsia="仿宋" w:cs="宋体"/>
          <w:color w:val="000000" w:themeColor="text1"/>
          <w:sz w:val="24"/>
          <w:szCs w:val="20"/>
          <w14:textFill>
            <w14:solidFill>
              <w14:schemeClr w14:val="tx1"/>
            </w14:solidFill>
          </w14:textFill>
        </w:rPr>
      </w:pPr>
      <w:r>
        <w:rPr>
          <w:rFonts w:hint="eastAsia" w:ascii="仿宋" w:hAnsi="仿宋" w:eastAsia="仿宋"/>
          <w:b/>
          <w:sz w:val="24"/>
          <w:u w:val="single"/>
        </w:rPr>
        <w:t>本项目采购内容为2025年杭州市运河湾实验学校所需的校服，</w:t>
      </w:r>
      <w:r>
        <w:rPr>
          <w:rFonts w:hint="eastAsia" w:ascii="仿宋" w:hAnsi="仿宋" w:eastAsia="仿宋"/>
          <w:b/>
          <w:color w:val="auto"/>
          <w:sz w:val="24"/>
          <w:u w:val="single"/>
        </w:rPr>
        <w:t>总计约</w:t>
      </w:r>
      <w:r>
        <w:rPr>
          <w:rFonts w:hint="eastAsia" w:ascii="仿宋" w:hAnsi="仿宋" w:eastAsia="仿宋"/>
          <w:b/>
          <w:color w:val="auto"/>
          <w:sz w:val="24"/>
          <w:u w:val="single"/>
          <w:lang w:eastAsia="zh-CN"/>
        </w:rPr>
        <w:t>800</w:t>
      </w:r>
      <w:r>
        <w:rPr>
          <w:rFonts w:hint="eastAsia" w:ascii="仿宋" w:hAnsi="仿宋" w:eastAsia="仿宋"/>
          <w:b/>
          <w:color w:val="auto"/>
          <w:sz w:val="24"/>
          <w:u w:val="single"/>
        </w:rPr>
        <w:t>件，最高限价</w:t>
      </w:r>
      <w:r>
        <w:rPr>
          <w:rFonts w:hint="eastAsia" w:ascii="仿宋" w:hAnsi="仿宋" w:eastAsia="仿宋"/>
          <w:b/>
          <w:color w:val="auto"/>
          <w:sz w:val="24"/>
          <w:u w:val="single"/>
          <w:lang w:eastAsia="zh-CN"/>
        </w:rPr>
        <w:t>72600</w:t>
      </w:r>
      <w:r>
        <w:rPr>
          <w:rFonts w:hint="eastAsia" w:ascii="仿宋" w:hAnsi="仿宋" w:eastAsia="仿宋"/>
          <w:b/>
          <w:color w:val="auto"/>
          <w:sz w:val="24"/>
          <w:u w:val="single"/>
        </w:rPr>
        <w:t>元，其中：（1）夏装-上衣200件，最高限价</w:t>
      </w:r>
      <w:r>
        <w:rPr>
          <w:rFonts w:hint="eastAsia" w:ascii="仿宋" w:hAnsi="仿宋" w:eastAsia="仿宋"/>
          <w:b/>
          <w:color w:val="auto"/>
          <w:sz w:val="24"/>
          <w:u w:val="single"/>
          <w:lang w:val="en-US" w:eastAsia="zh-CN"/>
        </w:rPr>
        <w:t>7</w:t>
      </w:r>
      <w:r>
        <w:rPr>
          <w:rFonts w:hint="eastAsia" w:ascii="仿宋" w:hAnsi="仿宋" w:eastAsia="仿宋"/>
          <w:b/>
          <w:color w:val="auto"/>
          <w:sz w:val="24"/>
          <w:u w:val="single"/>
        </w:rPr>
        <w:t>0元/件；（2）夏装-短裤/短裙200件，最高限价</w:t>
      </w:r>
      <w:r>
        <w:rPr>
          <w:rFonts w:hint="eastAsia" w:ascii="仿宋" w:hAnsi="仿宋" w:eastAsia="仿宋"/>
          <w:b/>
          <w:color w:val="auto"/>
          <w:sz w:val="24"/>
          <w:u w:val="single"/>
          <w:lang w:val="en-US" w:eastAsia="zh-CN"/>
        </w:rPr>
        <w:t>38</w:t>
      </w:r>
      <w:r>
        <w:rPr>
          <w:rFonts w:hint="eastAsia" w:ascii="仿宋" w:hAnsi="仿宋" w:eastAsia="仿宋"/>
          <w:b/>
          <w:color w:val="auto"/>
          <w:sz w:val="24"/>
          <w:u w:val="single"/>
        </w:rPr>
        <w:t>元/件；（3）春秋装-上衣100件，最高限价1</w:t>
      </w:r>
      <w:r>
        <w:rPr>
          <w:rFonts w:hint="eastAsia" w:ascii="仿宋" w:hAnsi="仿宋" w:eastAsia="仿宋"/>
          <w:b/>
          <w:color w:val="auto"/>
          <w:sz w:val="24"/>
          <w:u w:val="single"/>
          <w:lang w:val="en-US" w:eastAsia="zh-CN"/>
        </w:rPr>
        <w:t>20</w:t>
      </w:r>
      <w:r>
        <w:rPr>
          <w:rFonts w:hint="eastAsia" w:ascii="仿宋" w:hAnsi="仿宋" w:eastAsia="仿宋"/>
          <w:b/>
          <w:color w:val="auto"/>
          <w:sz w:val="24"/>
          <w:u w:val="single"/>
        </w:rPr>
        <w:t>元/件；（4）春秋装-长裤100件，最高限价</w:t>
      </w:r>
      <w:r>
        <w:rPr>
          <w:rFonts w:hint="eastAsia" w:ascii="仿宋" w:hAnsi="仿宋" w:eastAsia="仿宋"/>
          <w:b/>
          <w:color w:val="auto"/>
          <w:sz w:val="24"/>
          <w:u w:val="single"/>
          <w:lang w:val="en-US" w:eastAsia="zh-CN"/>
        </w:rPr>
        <w:t>70</w:t>
      </w:r>
      <w:r>
        <w:rPr>
          <w:rFonts w:hint="eastAsia" w:ascii="仿宋" w:hAnsi="仿宋" w:eastAsia="仿宋"/>
          <w:b/>
          <w:color w:val="auto"/>
          <w:sz w:val="24"/>
          <w:u w:val="single"/>
        </w:rPr>
        <w:t>元/件；（5）冬装-上衣（含内胆）100件，最高限价2</w:t>
      </w:r>
      <w:r>
        <w:rPr>
          <w:rFonts w:hint="eastAsia" w:ascii="仿宋" w:hAnsi="仿宋" w:eastAsia="仿宋"/>
          <w:b/>
          <w:color w:val="auto"/>
          <w:sz w:val="24"/>
          <w:u w:val="single"/>
          <w:lang w:val="en-US" w:eastAsia="zh-CN"/>
        </w:rPr>
        <w:t>15</w:t>
      </w:r>
      <w:r>
        <w:rPr>
          <w:rFonts w:hint="eastAsia" w:ascii="仿宋" w:hAnsi="仿宋" w:eastAsia="仿宋"/>
          <w:b/>
          <w:color w:val="auto"/>
          <w:sz w:val="24"/>
          <w:u w:val="single"/>
        </w:rPr>
        <w:t>元/件；（6）冬装-长裤100件，最高限价105元/件</w:t>
      </w:r>
      <w:r>
        <w:rPr>
          <w:rFonts w:hint="eastAsia" w:ascii="仿宋" w:hAnsi="仿宋" w:eastAsia="仿宋" w:cs="Times New Roman"/>
          <w:b/>
          <w:color w:val="auto"/>
          <w:sz w:val="24"/>
          <w:u w:val="single"/>
        </w:rPr>
        <w:t>。</w:t>
      </w:r>
      <w:r>
        <w:rPr>
          <w:rFonts w:hint="eastAsia" w:ascii="仿宋" w:hAnsi="仿宋" w:eastAsia="仿宋"/>
          <w:b/>
          <w:color w:val="auto"/>
          <w:sz w:val="24"/>
          <w:u w:val="single"/>
        </w:rPr>
        <w:t>合同范围包</w:t>
      </w:r>
      <w:r>
        <w:rPr>
          <w:rFonts w:hint="eastAsia" w:ascii="仿宋" w:hAnsi="仿宋" w:eastAsia="仿宋"/>
          <w:b/>
          <w:color w:val="000000" w:themeColor="text1"/>
          <w:sz w:val="24"/>
          <w:u w:val="single"/>
          <w14:textFill>
            <w14:solidFill>
              <w14:schemeClr w14:val="tx1"/>
            </w14:solidFill>
          </w14:textFill>
        </w:rPr>
        <w:t>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p>
    <w:p w14:paraId="5AF3A185">
      <w:pPr>
        <w:spacing w:line="360" w:lineRule="auto"/>
        <w:ind w:firstLine="484" w:firstLineChars="201"/>
        <w:rPr>
          <w:rFonts w:ascii="仿宋" w:hAnsi="仿宋" w:eastAsia="仿宋" w:cs="Arial"/>
          <w:b/>
          <w:dstrike/>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本项目合同期满，成交供应商提供的产品面料、价格不变情况下，质量、服务水平符合投标承诺、采购文件要求，及国家、行业相关标准，经校校服选用组织商定，可以续签一次。</w:t>
      </w:r>
    </w:p>
    <w:p w14:paraId="261D034E">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欢迎符合要求的潜在供应商提供最佳方案前来投标。</w:t>
      </w:r>
    </w:p>
    <w:p w14:paraId="54480EB1">
      <w:pPr>
        <w:pStyle w:val="3"/>
        <w:rPr>
          <w:color w:val="000000" w:themeColor="text1"/>
          <w14:textFill>
            <w14:solidFill>
              <w14:schemeClr w14:val="tx1"/>
            </w14:solidFill>
          </w14:textFill>
        </w:rPr>
      </w:pPr>
      <w:bookmarkStart w:id="83" w:name="_Toc169796012"/>
      <w:bookmarkStart w:id="84" w:name="_Toc200396970"/>
      <w:r>
        <w:rPr>
          <w:rFonts w:hint="eastAsia"/>
          <w:color w:val="000000" w:themeColor="text1"/>
          <w14:textFill>
            <w14:solidFill>
              <w14:schemeClr w14:val="tx1"/>
            </w14:solidFill>
          </w14:textFill>
        </w:rPr>
        <w:t>二、</w:t>
      </w:r>
      <w:bookmarkEnd w:id="83"/>
      <w:r>
        <w:rPr>
          <w:rFonts w:hint="eastAsia"/>
          <w:color w:val="000000" w:themeColor="text1"/>
          <w14:textFill>
            <w14:solidFill>
              <w14:schemeClr w14:val="tx1"/>
            </w14:solidFill>
          </w14:textFill>
        </w:rPr>
        <w:t>校服需求清单及分项限价明细表</w:t>
      </w:r>
      <w:bookmarkEnd w:id="84"/>
    </w:p>
    <w:tbl>
      <w:tblPr>
        <w:tblStyle w:val="39"/>
        <w:tblW w:w="9640"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3402"/>
        <w:gridCol w:w="1310"/>
        <w:gridCol w:w="1276"/>
        <w:gridCol w:w="1525"/>
        <w:gridCol w:w="1418"/>
      </w:tblGrid>
      <w:tr w14:paraId="4CDA83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2EB508B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402" w:type="dxa"/>
            <w:shd w:val="clear" w:color="auto" w:fill="DAEEF3"/>
            <w:vAlign w:val="center"/>
          </w:tcPr>
          <w:p w14:paraId="3EC75D6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校服种类</w:t>
            </w:r>
          </w:p>
        </w:tc>
        <w:tc>
          <w:tcPr>
            <w:tcW w:w="1310" w:type="dxa"/>
            <w:shd w:val="clear" w:color="auto" w:fill="DAEEF3"/>
            <w:vAlign w:val="center"/>
          </w:tcPr>
          <w:p w14:paraId="5885FC4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需求数量</w:t>
            </w:r>
          </w:p>
          <w:p w14:paraId="21F6DE3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（件）</w:t>
            </w:r>
          </w:p>
        </w:tc>
        <w:tc>
          <w:tcPr>
            <w:tcW w:w="1276" w:type="dxa"/>
            <w:shd w:val="clear" w:color="auto" w:fill="DAEEF3"/>
            <w:vAlign w:val="center"/>
          </w:tcPr>
          <w:p w14:paraId="447B00E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最高限价</w:t>
            </w:r>
          </w:p>
          <w:p w14:paraId="2922189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（元/件）</w:t>
            </w:r>
          </w:p>
        </w:tc>
        <w:tc>
          <w:tcPr>
            <w:tcW w:w="1525" w:type="dxa"/>
            <w:shd w:val="clear" w:color="auto" w:fill="DAEEF3"/>
            <w:vAlign w:val="center"/>
          </w:tcPr>
          <w:p w14:paraId="6B5B7DD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w:t>
            </w:r>
          </w:p>
          <w:p w14:paraId="6DC55E7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w:t>
            </w:r>
          </w:p>
        </w:tc>
        <w:tc>
          <w:tcPr>
            <w:tcW w:w="1418" w:type="dxa"/>
            <w:shd w:val="clear" w:color="auto" w:fill="DAEEF3"/>
            <w:vAlign w:val="center"/>
          </w:tcPr>
          <w:p w14:paraId="53A9FEB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4E203D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CD12D7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402" w:type="dxa"/>
            <w:vAlign w:val="center"/>
          </w:tcPr>
          <w:p w14:paraId="455D2EBE">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1310" w:type="dxa"/>
            <w:vAlign w:val="center"/>
          </w:tcPr>
          <w:p w14:paraId="5EF643B1">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1276" w:type="dxa"/>
            <w:vAlign w:val="center"/>
          </w:tcPr>
          <w:p w14:paraId="19D5DAA7">
            <w:pPr>
              <w:adjustRightInd w:val="0"/>
              <w:snapToGrid w:val="0"/>
              <w:jc w:val="center"/>
              <w:rPr>
                <w:rFonts w:hint="default" w:ascii="仿宋" w:hAnsi="仿宋" w:eastAsia="仿宋" w:cs="Arial"/>
                <w:color w:val="auto"/>
                <w:sz w:val="24"/>
                <w:lang w:val="en-US" w:eastAsia="zh-CN"/>
              </w:rPr>
            </w:pPr>
            <w:r>
              <w:rPr>
                <w:rFonts w:hint="eastAsia" w:ascii="仿宋" w:hAnsi="仿宋" w:eastAsia="仿宋" w:cs="Arial"/>
                <w:color w:val="auto"/>
                <w:sz w:val="24"/>
                <w:lang w:val="en-US" w:eastAsia="zh-CN"/>
              </w:rPr>
              <w:t>70</w:t>
            </w:r>
          </w:p>
        </w:tc>
        <w:tc>
          <w:tcPr>
            <w:tcW w:w="1525" w:type="dxa"/>
            <w:vAlign w:val="center"/>
          </w:tcPr>
          <w:p w14:paraId="307ACF2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1091350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每人2件</w:t>
            </w:r>
          </w:p>
        </w:tc>
      </w:tr>
      <w:tr w14:paraId="1D9DCC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A506AE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402" w:type="dxa"/>
            <w:vAlign w:val="center"/>
          </w:tcPr>
          <w:p w14:paraId="64723ECC">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夏装-短裤/短裙</w:t>
            </w:r>
          </w:p>
        </w:tc>
        <w:tc>
          <w:tcPr>
            <w:tcW w:w="1310" w:type="dxa"/>
            <w:vAlign w:val="center"/>
          </w:tcPr>
          <w:p w14:paraId="5832A8A4">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1276" w:type="dxa"/>
            <w:vAlign w:val="center"/>
          </w:tcPr>
          <w:p w14:paraId="592FCA24">
            <w:pPr>
              <w:adjustRightInd w:val="0"/>
              <w:snapToGrid w:val="0"/>
              <w:jc w:val="center"/>
              <w:rPr>
                <w:rFonts w:hint="default" w:ascii="仿宋" w:hAnsi="仿宋" w:eastAsia="仿宋" w:cs="Arial"/>
                <w:color w:val="auto"/>
                <w:sz w:val="24"/>
                <w:lang w:val="en-US" w:eastAsia="zh-CN"/>
              </w:rPr>
            </w:pPr>
            <w:r>
              <w:rPr>
                <w:rFonts w:hint="eastAsia" w:ascii="仿宋" w:hAnsi="仿宋" w:eastAsia="仿宋" w:cs="Arial"/>
                <w:color w:val="auto"/>
                <w:sz w:val="24"/>
                <w:lang w:val="en-US" w:eastAsia="zh-CN"/>
              </w:rPr>
              <w:t>38</w:t>
            </w:r>
          </w:p>
        </w:tc>
        <w:tc>
          <w:tcPr>
            <w:tcW w:w="1525" w:type="dxa"/>
            <w:vAlign w:val="center"/>
          </w:tcPr>
          <w:p w14:paraId="7A175C6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57E3AC9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每人2件</w:t>
            </w:r>
          </w:p>
        </w:tc>
      </w:tr>
      <w:tr w14:paraId="527C49E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1D4657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402" w:type="dxa"/>
            <w:shd w:val="clear" w:color="auto" w:fill="auto"/>
            <w:vAlign w:val="center"/>
          </w:tcPr>
          <w:p w14:paraId="4E01746C">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春秋装-上衣</w:t>
            </w:r>
          </w:p>
        </w:tc>
        <w:tc>
          <w:tcPr>
            <w:tcW w:w="1310" w:type="dxa"/>
            <w:shd w:val="clear" w:color="auto" w:fill="auto"/>
            <w:vAlign w:val="center"/>
          </w:tcPr>
          <w:p w14:paraId="19100005">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276" w:type="dxa"/>
            <w:shd w:val="clear" w:color="auto" w:fill="auto"/>
            <w:vAlign w:val="center"/>
          </w:tcPr>
          <w:p w14:paraId="7F4350EF">
            <w:pPr>
              <w:adjustRightInd w:val="0"/>
              <w:snapToGrid w:val="0"/>
              <w:jc w:val="center"/>
              <w:rPr>
                <w:rFonts w:hint="default" w:ascii="仿宋" w:hAnsi="仿宋" w:eastAsia="仿宋" w:cs="Arial"/>
                <w:color w:val="auto"/>
                <w:sz w:val="24"/>
                <w:lang w:val="en-US" w:eastAsia="zh-CN"/>
              </w:rPr>
            </w:pPr>
            <w:r>
              <w:rPr>
                <w:rFonts w:hint="eastAsia" w:ascii="仿宋" w:hAnsi="仿宋" w:eastAsia="仿宋" w:cs="Arial"/>
                <w:color w:val="auto"/>
                <w:sz w:val="24"/>
                <w:lang w:val="en-US" w:eastAsia="zh-CN"/>
              </w:rPr>
              <w:t>120</w:t>
            </w:r>
          </w:p>
        </w:tc>
        <w:tc>
          <w:tcPr>
            <w:tcW w:w="1525" w:type="dxa"/>
            <w:shd w:val="clear" w:color="auto" w:fill="auto"/>
            <w:vAlign w:val="center"/>
          </w:tcPr>
          <w:p w14:paraId="5278E0F5">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45DD7E0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678830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12CE67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402" w:type="dxa"/>
            <w:shd w:val="clear" w:color="auto" w:fill="auto"/>
            <w:vAlign w:val="center"/>
          </w:tcPr>
          <w:p w14:paraId="1476FE95">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春秋装-长裤</w:t>
            </w:r>
          </w:p>
        </w:tc>
        <w:tc>
          <w:tcPr>
            <w:tcW w:w="1310" w:type="dxa"/>
            <w:shd w:val="clear" w:color="auto" w:fill="auto"/>
            <w:vAlign w:val="center"/>
          </w:tcPr>
          <w:p w14:paraId="7C5A50AB">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276" w:type="dxa"/>
            <w:shd w:val="clear" w:color="auto" w:fill="auto"/>
            <w:vAlign w:val="center"/>
          </w:tcPr>
          <w:p w14:paraId="71C1F587">
            <w:pPr>
              <w:adjustRightInd w:val="0"/>
              <w:snapToGrid w:val="0"/>
              <w:jc w:val="center"/>
              <w:rPr>
                <w:rFonts w:ascii="仿宋" w:hAnsi="仿宋" w:eastAsia="仿宋" w:cs="Arial"/>
                <w:color w:val="auto"/>
                <w:sz w:val="24"/>
              </w:rPr>
            </w:pPr>
            <w:r>
              <w:rPr>
                <w:rFonts w:hint="eastAsia" w:ascii="仿宋" w:hAnsi="仿宋" w:eastAsia="仿宋" w:cs="Arial"/>
                <w:color w:val="auto"/>
                <w:sz w:val="24"/>
                <w:lang w:val="en-US" w:eastAsia="zh-CN"/>
              </w:rPr>
              <w:t>7</w:t>
            </w:r>
            <w:r>
              <w:rPr>
                <w:rFonts w:hint="eastAsia" w:ascii="仿宋" w:hAnsi="仿宋" w:eastAsia="仿宋" w:cs="Arial"/>
                <w:color w:val="auto"/>
                <w:sz w:val="24"/>
              </w:rPr>
              <w:t>0</w:t>
            </w:r>
          </w:p>
        </w:tc>
        <w:tc>
          <w:tcPr>
            <w:tcW w:w="1525" w:type="dxa"/>
            <w:shd w:val="clear" w:color="auto" w:fill="auto"/>
            <w:vAlign w:val="center"/>
          </w:tcPr>
          <w:p w14:paraId="7881BC76">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3AB25FC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480315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C730A9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402" w:type="dxa"/>
            <w:shd w:val="clear" w:color="auto" w:fill="auto"/>
            <w:vAlign w:val="center"/>
          </w:tcPr>
          <w:p w14:paraId="5EEF9504">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1310" w:type="dxa"/>
            <w:shd w:val="clear" w:color="auto" w:fill="auto"/>
            <w:vAlign w:val="center"/>
          </w:tcPr>
          <w:p w14:paraId="5DBA74B9">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276" w:type="dxa"/>
            <w:shd w:val="clear" w:color="auto" w:fill="auto"/>
            <w:vAlign w:val="center"/>
          </w:tcPr>
          <w:p w14:paraId="46DEAFBA">
            <w:pPr>
              <w:adjustRightInd w:val="0"/>
              <w:snapToGrid w:val="0"/>
              <w:jc w:val="center"/>
              <w:rPr>
                <w:rFonts w:hint="default" w:ascii="仿宋" w:hAnsi="仿宋" w:eastAsia="仿宋" w:cs="Arial"/>
                <w:color w:val="auto"/>
                <w:sz w:val="24"/>
                <w:lang w:val="en-US" w:eastAsia="zh-CN"/>
              </w:rPr>
            </w:pPr>
            <w:r>
              <w:rPr>
                <w:rFonts w:hint="eastAsia" w:ascii="仿宋" w:hAnsi="仿宋" w:eastAsia="仿宋" w:cs="Arial"/>
                <w:color w:val="auto"/>
                <w:sz w:val="24"/>
                <w:lang w:val="en-US" w:eastAsia="zh-CN"/>
              </w:rPr>
              <w:t>215</w:t>
            </w:r>
          </w:p>
        </w:tc>
        <w:tc>
          <w:tcPr>
            <w:tcW w:w="1525" w:type="dxa"/>
            <w:shd w:val="clear" w:color="auto" w:fill="auto"/>
            <w:vAlign w:val="center"/>
          </w:tcPr>
          <w:p w14:paraId="13C5B1DE">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72A05AC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1862ED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2D7664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402" w:type="dxa"/>
            <w:shd w:val="clear" w:color="auto" w:fill="auto"/>
            <w:vAlign w:val="center"/>
          </w:tcPr>
          <w:p w14:paraId="0FB97204">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1310" w:type="dxa"/>
            <w:shd w:val="clear" w:color="auto" w:fill="auto"/>
            <w:vAlign w:val="center"/>
          </w:tcPr>
          <w:p w14:paraId="1920E489">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276" w:type="dxa"/>
            <w:shd w:val="clear" w:color="auto" w:fill="auto"/>
            <w:vAlign w:val="center"/>
          </w:tcPr>
          <w:p w14:paraId="03789F0A">
            <w:pPr>
              <w:adjustRightInd w:val="0"/>
              <w:snapToGrid w:val="0"/>
              <w:jc w:val="center"/>
              <w:rPr>
                <w:rFonts w:ascii="仿宋" w:hAnsi="仿宋" w:eastAsia="仿宋" w:cs="Arial"/>
                <w:color w:val="auto"/>
                <w:sz w:val="24"/>
              </w:rPr>
            </w:pPr>
            <w:r>
              <w:rPr>
                <w:rFonts w:hint="eastAsia" w:ascii="仿宋" w:hAnsi="仿宋" w:eastAsia="仿宋" w:cs="Arial"/>
                <w:color w:val="auto"/>
                <w:sz w:val="24"/>
              </w:rPr>
              <w:t>105</w:t>
            </w:r>
          </w:p>
        </w:tc>
        <w:tc>
          <w:tcPr>
            <w:tcW w:w="1525" w:type="dxa"/>
            <w:shd w:val="clear" w:color="auto" w:fill="auto"/>
            <w:vAlign w:val="center"/>
          </w:tcPr>
          <w:p w14:paraId="73ED8DCB">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4D18E77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75A2AF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4111" w:type="dxa"/>
            <w:gridSpan w:val="2"/>
            <w:vAlign w:val="center"/>
          </w:tcPr>
          <w:p w14:paraId="2BB5AFE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1310" w:type="dxa"/>
            <w:vAlign w:val="center"/>
          </w:tcPr>
          <w:p w14:paraId="14401690">
            <w:pPr>
              <w:widowControl/>
              <w:spacing w:line="276" w:lineRule="auto"/>
              <w:jc w:val="center"/>
              <w:rPr>
                <w:rFonts w:hint="eastAsia" w:ascii="仿宋" w:hAnsi="仿宋" w:eastAsia="仿宋" w:cs="宋体"/>
                <w:b/>
                <w:color w:val="000000" w:themeColor="text1"/>
                <w:sz w:val="24"/>
                <w:lang w:eastAsia="zh-CN"/>
                <w14:textFill>
                  <w14:solidFill>
                    <w14:schemeClr w14:val="tx1"/>
                  </w14:solidFill>
                </w14:textFill>
              </w:rPr>
            </w:pPr>
            <w:r>
              <w:rPr>
                <w:rFonts w:hint="eastAsia" w:ascii="仿宋" w:hAnsi="仿宋" w:eastAsia="仿宋" w:cs="宋体"/>
                <w:b/>
                <w:color w:val="000000" w:themeColor="text1"/>
                <w:sz w:val="24"/>
                <w:lang w:eastAsia="zh-CN"/>
                <w14:textFill>
                  <w14:solidFill>
                    <w14:schemeClr w14:val="tx1"/>
                  </w14:solidFill>
                </w14:textFill>
              </w:rPr>
              <w:t>800</w:t>
            </w:r>
          </w:p>
        </w:tc>
        <w:tc>
          <w:tcPr>
            <w:tcW w:w="1276" w:type="dxa"/>
            <w:vAlign w:val="center"/>
          </w:tcPr>
          <w:p w14:paraId="5CB4BC58">
            <w:pPr>
              <w:widowControl/>
              <w:spacing w:line="276"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1525" w:type="dxa"/>
            <w:vAlign w:val="center"/>
          </w:tcPr>
          <w:p w14:paraId="4750556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1418" w:type="dxa"/>
            <w:vAlign w:val="center"/>
          </w:tcPr>
          <w:p w14:paraId="6DA6368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r>
    </w:tbl>
    <w:p w14:paraId="12781A20"/>
    <w:p w14:paraId="0CE03005">
      <w:pPr>
        <w:widowControl/>
        <w:jc w:val="left"/>
        <w:rPr>
          <w:rFonts w:ascii="仿宋" w:hAnsi="仿宋" w:eastAsia="仿宋"/>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6606488E">
      <w:pPr>
        <w:pStyle w:val="3"/>
        <w:rPr>
          <w:color w:val="000000" w:themeColor="text1"/>
          <w14:textFill>
            <w14:solidFill>
              <w14:schemeClr w14:val="tx1"/>
            </w14:solidFill>
          </w14:textFill>
        </w:rPr>
      </w:pPr>
      <w:bookmarkStart w:id="85" w:name="_Toc76944560"/>
      <w:bookmarkStart w:id="86" w:name="_Toc200396971"/>
      <w:r>
        <w:rPr>
          <w:rFonts w:hint="eastAsia"/>
          <w:color w:val="000000" w:themeColor="text1"/>
          <w14:textFill>
            <w14:solidFill>
              <w14:schemeClr w14:val="tx1"/>
            </w14:solidFill>
          </w14:textFill>
        </w:rPr>
        <w:t>三、基本要求与规定</w:t>
      </w:r>
      <w:bookmarkEnd w:id="85"/>
      <w:bookmarkEnd w:id="86"/>
    </w:p>
    <w:p w14:paraId="4212BC97">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5F0E7B97">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3.2所有供货的校服成衣必须是一等合格产品，所有面料及配件的成分及各项指标均符合采购文件要求和国家相关标准要求，质量执行标准包含但不仅限于：</w:t>
      </w:r>
    </w:p>
    <w:p w14:paraId="51894356">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（1）《国家纺织产品基本安全技术规范》（GB 18401）；</w:t>
      </w:r>
    </w:p>
    <w:p w14:paraId="496DDAD8">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（2）《婴幼儿及儿童纺织产品安全技术规范》（GB 31701）（B类）；</w:t>
      </w:r>
    </w:p>
    <w:p w14:paraId="7C5A9949">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（3）《中小学生校服》（GB/T 31888）；</w:t>
      </w:r>
    </w:p>
    <w:p w14:paraId="518C8DC0">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（4）《消费品使用说明第4 部分：纺织品和服装》（GB/T52100.4）；</w:t>
      </w:r>
    </w:p>
    <w:p w14:paraId="648CACC7">
      <w:pPr>
        <w:spacing w:line="360" w:lineRule="auto"/>
        <w:ind w:firstLine="484" w:firstLineChars="201"/>
        <w:rPr>
          <w:rFonts w:ascii="仿宋" w:hAnsi="仿宋" w:eastAsia="仿宋"/>
          <w:color w:val="000000" w:themeColor="text1"/>
          <w:sz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（5）其他与中小学校服有关的国家或行业标准。</w:t>
      </w:r>
    </w:p>
    <w:p w14:paraId="0BD8FCC2">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1641BBE3">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3.4本项目校服的供应和验收实行“双送检”制度。</w:t>
      </w:r>
    </w:p>
    <w:p w14:paraId="41D0A050">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F1589A9">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采购人在接收该批次的校服后，抽样至权威检验机构进行成衣质量检验（所需检验费用由采购人承担），检验不合格的，成交供应商必须无条件退货、退款，并按该批次校服总额的50％向采购人赔偿损失。</w:t>
      </w:r>
    </w:p>
    <w:p w14:paraId="55E5DB5F">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14:paraId="61E4FEFE">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69571077">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3.6为了确保售后服务的及时性，要求成交供应商具有提供本地化服务的能力，在杭州市区设有专业售后机构，配有较强的专业技术队伍，提供快速的售后服务响应，以保证各中小学生的正常使用。</w:t>
      </w:r>
    </w:p>
    <w:p w14:paraId="3B90AA66">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3.7校服验收合格后，成交供应商必须严格按照国家、行业质量规定及投标承诺提供售后服务。</w:t>
      </w:r>
    </w:p>
    <w:p w14:paraId="7A7CB7F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3.8校服的质量、技术标准如在采购文件和投标文件中无相应说明，则按中华人民共和国有关部门颁布的最新的国家或专业（部）标准执行。没有国家或专业（部）标准的，按企业标准（需经相关工商或质检等机构备案）执行。</w:t>
      </w:r>
    </w:p>
    <w:p w14:paraId="1FD9B658">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3.9投标样品（成品样衣）的提交、包装、标识</w:t>
      </w:r>
    </w:p>
    <w:p w14:paraId="0765D213">
      <w:pPr>
        <w:spacing w:line="360" w:lineRule="auto"/>
        <w:ind w:firstLine="484" w:firstLineChars="201"/>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（1）投标样品清单、规格、数量：</w:t>
      </w:r>
    </w:p>
    <w:tbl>
      <w:tblPr>
        <w:tblStyle w:val="39"/>
        <w:tblW w:w="9640" w:type="dxa"/>
        <w:tblInd w:w="3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15" w:type="dxa"/>
          <w:left w:w="15" w:type="dxa"/>
          <w:bottom w:w="15" w:type="dxa"/>
          <w:right w:w="15" w:type="dxa"/>
        </w:tblCellMar>
      </w:tblPr>
      <w:tblGrid>
        <w:gridCol w:w="851"/>
        <w:gridCol w:w="2945"/>
        <w:gridCol w:w="1874"/>
        <w:gridCol w:w="2153"/>
        <w:gridCol w:w="1817"/>
      </w:tblGrid>
      <w:tr w14:paraId="710552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blHeader/>
        </w:trPr>
        <w:tc>
          <w:tcPr>
            <w:tcW w:w="851" w:type="dxa"/>
            <w:shd w:val="clear" w:color="auto" w:fill="DAEEF3"/>
            <w:vAlign w:val="center"/>
          </w:tcPr>
          <w:p w14:paraId="042C9A4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945" w:type="dxa"/>
            <w:shd w:val="clear" w:color="auto" w:fill="DAEEF3"/>
            <w:vAlign w:val="center"/>
          </w:tcPr>
          <w:p w14:paraId="02808579">
            <w:pPr>
              <w:spacing w:line="276" w:lineRule="auto"/>
              <w:ind w:left="-155" w:leftChars="-74"/>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w:t>
            </w:r>
          </w:p>
        </w:tc>
        <w:tc>
          <w:tcPr>
            <w:tcW w:w="1874" w:type="dxa"/>
            <w:shd w:val="clear" w:color="auto" w:fill="DAEEF3"/>
            <w:vAlign w:val="center"/>
          </w:tcPr>
          <w:p w14:paraId="249D455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尺寸规格</w:t>
            </w:r>
          </w:p>
        </w:tc>
        <w:tc>
          <w:tcPr>
            <w:tcW w:w="2153" w:type="dxa"/>
            <w:shd w:val="clear" w:color="auto" w:fill="DAEEF3"/>
            <w:vAlign w:val="center"/>
          </w:tcPr>
          <w:p w14:paraId="013D2D7E">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投标样品数量</w:t>
            </w:r>
          </w:p>
        </w:tc>
        <w:tc>
          <w:tcPr>
            <w:tcW w:w="1817" w:type="dxa"/>
            <w:shd w:val="clear" w:color="auto" w:fill="DAEEF3"/>
            <w:vAlign w:val="center"/>
          </w:tcPr>
          <w:p w14:paraId="208F9F6D">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制作标准</w:t>
            </w:r>
          </w:p>
        </w:tc>
      </w:tr>
      <w:tr w14:paraId="671BC61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0D80A6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945" w:type="dxa"/>
            <w:shd w:val="clear" w:color="auto" w:fill="auto"/>
            <w:vAlign w:val="center"/>
          </w:tcPr>
          <w:p w14:paraId="55A6F99D">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1874" w:type="dxa"/>
            <w:vAlign w:val="center"/>
          </w:tcPr>
          <w:p w14:paraId="7CD98C34">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09A6799D">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817" w:type="dxa"/>
            <w:vMerge w:val="restart"/>
            <w:vAlign w:val="center"/>
          </w:tcPr>
          <w:p w14:paraId="616AEB52">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与投标产品一致</w:t>
            </w:r>
          </w:p>
        </w:tc>
      </w:tr>
      <w:tr w14:paraId="7492CC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3EF945B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945" w:type="dxa"/>
            <w:shd w:val="clear" w:color="auto" w:fill="auto"/>
            <w:vAlign w:val="center"/>
          </w:tcPr>
          <w:p w14:paraId="25051034">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夏装-短裤/短裙</w:t>
            </w:r>
          </w:p>
        </w:tc>
        <w:tc>
          <w:tcPr>
            <w:tcW w:w="1874" w:type="dxa"/>
            <w:vAlign w:val="center"/>
          </w:tcPr>
          <w:p w14:paraId="567AE254">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47352F57">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短裤/短裙各</w:t>
            </w:r>
            <w:r>
              <w:rPr>
                <w:rFonts w:hint="eastAsia" w:ascii="仿宋" w:hAnsi="仿宋" w:eastAsia="仿宋"/>
                <w:color w:val="000000" w:themeColor="text1"/>
                <w:sz w:val="24"/>
                <w14:textFill>
                  <w14:solidFill>
                    <w14:schemeClr w14:val="tx1"/>
                  </w14:solidFill>
                </w14:textFill>
              </w:rPr>
              <w:t>1件</w:t>
            </w:r>
          </w:p>
        </w:tc>
        <w:tc>
          <w:tcPr>
            <w:tcW w:w="1817" w:type="dxa"/>
            <w:vMerge w:val="continue"/>
            <w:vAlign w:val="center"/>
          </w:tcPr>
          <w:p w14:paraId="561F830A">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0270C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3215867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945" w:type="dxa"/>
            <w:shd w:val="clear" w:color="auto" w:fill="auto"/>
            <w:vAlign w:val="center"/>
          </w:tcPr>
          <w:p w14:paraId="79C87DF4">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春秋装-上衣</w:t>
            </w:r>
          </w:p>
        </w:tc>
        <w:tc>
          <w:tcPr>
            <w:tcW w:w="1874" w:type="dxa"/>
            <w:vAlign w:val="center"/>
          </w:tcPr>
          <w:p w14:paraId="26BCE8CD">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33593965">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817" w:type="dxa"/>
            <w:vMerge w:val="continue"/>
            <w:vAlign w:val="center"/>
          </w:tcPr>
          <w:p w14:paraId="5DF0C06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438632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20F1A59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2945" w:type="dxa"/>
            <w:shd w:val="clear" w:color="auto" w:fill="auto"/>
            <w:vAlign w:val="center"/>
          </w:tcPr>
          <w:p w14:paraId="06599C10">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春秋装-长裤</w:t>
            </w:r>
          </w:p>
        </w:tc>
        <w:tc>
          <w:tcPr>
            <w:tcW w:w="1874" w:type="dxa"/>
            <w:vAlign w:val="center"/>
          </w:tcPr>
          <w:p w14:paraId="768CC2BC">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378EC65B">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817" w:type="dxa"/>
            <w:vMerge w:val="continue"/>
            <w:vAlign w:val="center"/>
          </w:tcPr>
          <w:p w14:paraId="0F6E1DE9">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0136E39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7F725A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2945" w:type="dxa"/>
            <w:shd w:val="clear" w:color="auto" w:fill="auto"/>
            <w:vAlign w:val="center"/>
          </w:tcPr>
          <w:p w14:paraId="66FDAD9D">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1874" w:type="dxa"/>
            <w:vAlign w:val="center"/>
          </w:tcPr>
          <w:p w14:paraId="1C0FE80A">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2417AB5A">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817" w:type="dxa"/>
            <w:vMerge w:val="continue"/>
            <w:vAlign w:val="center"/>
          </w:tcPr>
          <w:p w14:paraId="2BF231E3">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76FC79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3B318B5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2945" w:type="dxa"/>
            <w:shd w:val="clear" w:color="auto" w:fill="auto"/>
            <w:vAlign w:val="center"/>
          </w:tcPr>
          <w:p w14:paraId="6F956EFD">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1874" w:type="dxa"/>
            <w:vAlign w:val="center"/>
          </w:tcPr>
          <w:p w14:paraId="27C45A8B">
            <w:pPr>
              <w:spacing w:line="276" w:lineRule="auto"/>
              <w:jc w:val="center"/>
              <w:rPr>
                <w:rFonts w:ascii="仿宋" w:hAnsi="仿宋" w:eastAsia="仿宋"/>
                <w:color w:val="auto"/>
                <w:sz w:val="24"/>
              </w:rPr>
            </w:pPr>
            <w:r>
              <w:rPr>
                <w:rFonts w:hint="eastAsia" w:ascii="仿宋" w:hAnsi="仿宋" w:eastAsia="仿宋"/>
                <w:color w:val="auto"/>
                <w:sz w:val="24"/>
              </w:rPr>
              <w:t>140cm</w:t>
            </w:r>
          </w:p>
        </w:tc>
        <w:tc>
          <w:tcPr>
            <w:tcW w:w="2153" w:type="dxa"/>
            <w:vAlign w:val="center"/>
          </w:tcPr>
          <w:p w14:paraId="1F878C7D">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817" w:type="dxa"/>
            <w:vMerge w:val="continue"/>
            <w:vAlign w:val="center"/>
          </w:tcPr>
          <w:p w14:paraId="5CD0C80F">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0E426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5670" w:type="dxa"/>
            <w:gridSpan w:val="3"/>
            <w:vAlign w:val="center"/>
          </w:tcPr>
          <w:p w14:paraId="092DE2D4">
            <w:pPr>
              <w:adjustRightInd w:val="0"/>
              <w:snapToGrid w:val="0"/>
              <w:ind w:left="-155" w:leftChars="-74"/>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153" w:type="dxa"/>
            <w:vAlign w:val="center"/>
          </w:tcPr>
          <w:p w14:paraId="2D93E72C">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7</w:t>
            </w:r>
            <w:r>
              <w:rPr>
                <w:rFonts w:hint="eastAsia" w:ascii="仿宋" w:hAnsi="仿宋" w:eastAsia="仿宋"/>
                <w:b/>
                <w:color w:val="000000" w:themeColor="text1"/>
                <w:sz w:val="24"/>
                <w14:textFill>
                  <w14:solidFill>
                    <w14:schemeClr w14:val="tx1"/>
                  </w14:solidFill>
                </w14:textFill>
              </w:rPr>
              <w:t>件</w:t>
            </w:r>
          </w:p>
        </w:tc>
        <w:tc>
          <w:tcPr>
            <w:tcW w:w="1817" w:type="dxa"/>
            <w:vAlign w:val="center"/>
          </w:tcPr>
          <w:p w14:paraId="645F2203">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bl>
    <w:p w14:paraId="6B1FDDAE">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（2）投标样品的提交：</w:t>
      </w:r>
      <w:r>
        <w:rPr>
          <w:rFonts w:hint="eastAsia" w:ascii="仿宋" w:hAnsi="仿宋" w:eastAsia="仿宋"/>
          <w:color w:val="000000" w:themeColor="text1"/>
          <w:sz w:val="24"/>
          <w14:textFill>
            <w14:solidFill>
              <w14:schemeClr w14:val="tx1"/>
            </w14:solidFill>
          </w14:textFill>
        </w:rPr>
        <w:t>供应商应按采购文件的要求，在投标截止时间前将投标样品递交至投标地点，</w:t>
      </w:r>
      <w:r>
        <w:rPr>
          <w:rFonts w:hint="eastAsia" w:ascii="仿宋" w:hAnsi="仿宋" w:eastAsia="仿宋"/>
          <w:b/>
          <w:color w:val="000000" w:themeColor="text1"/>
          <w:sz w:val="24"/>
          <w:u w:val="single"/>
          <w14:textFill>
            <w14:solidFill>
              <w14:schemeClr w14:val="tx1"/>
            </w14:solidFill>
          </w14:textFill>
        </w:rPr>
        <w:t>逾期递交的投标样品将被拒收</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未提供样品，或样品不齐全的，或提供的样品不满足采购文件实质性条款要求的，响应无效</w:t>
      </w:r>
      <w:r>
        <w:rPr>
          <w:rFonts w:hint="eastAsia" w:ascii="仿宋" w:hAnsi="仿宋" w:eastAsia="仿宋"/>
          <w:b/>
          <w:color w:val="000000" w:themeColor="text1"/>
          <w:sz w:val="24"/>
          <w14:textFill>
            <w14:solidFill>
              <w14:schemeClr w14:val="tx1"/>
            </w14:solidFill>
          </w14:textFill>
        </w:rPr>
        <w:t>。</w:t>
      </w:r>
    </w:p>
    <w:p w14:paraId="3166D3A7">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（3）投标样品的包装：</w:t>
      </w:r>
      <w:r>
        <w:rPr>
          <w:rFonts w:hint="eastAsia" w:ascii="仿宋" w:hAnsi="仿宋" w:eastAsia="仿宋"/>
          <w:color w:val="000000" w:themeColor="text1"/>
          <w:sz w:val="24"/>
          <w14:textFill>
            <w14:solidFill>
              <w14:schemeClr w14:val="tx1"/>
            </w14:solidFill>
          </w14:textFill>
        </w:rPr>
        <w:t>投标样品递交时应按成衣交付标准妥善包装。</w:t>
      </w:r>
    </w:p>
    <w:p w14:paraId="6B4FD019">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（4）投标样品的标识：</w:t>
      </w:r>
      <w:r>
        <w:rPr>
          <w:rFonts w:hint="eastAsia" w:ascii="仿宋" w:hAnsi="仿宋" w:eastAsia="仿宋"/>
          <w:color w:val="000000" w:themeColor="text1"/>
          <w:sz w:val="24"/>
          <w14:textFill>
            <w14:solidFill>
              <w14:schemeClr w14:val="tx1"/>
            </w14:solidFill>
          </w14:textFill>
        </w:rPr>
        <w:t>供应商应在投标样品上标注供应商名称等信息，否则因漏评、错评导致的一切责任由供应商自行负责。</w:t>
      </w:r>
    </w:p>
    <w:p w14:paraId="55B03C39">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（5）特别声明：</w:t>
      </w:r>
      <w:r>
        <w:rPr>
          <w:rFonts w:hint="eastAsia"/>
          <w:b/>
          <w:color w:val="000000" w:themeColor="text1"/>
          <w:u w:val="single"/>
          <w14:textFill>
            <w14:solidFill>
              <w14:schemeClr w14:val="tx1"/>
            </w14:solidFill>
          </w14:textFill>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Pr>
          <w:rFonts w:hint="eastAsia"/>
          <w:color w:val="000000" w:themeColor="text1"/>
          <w14:textFill>
            <w14:solidFill>
              <w14:schemeClr w14:val="tx1"/>
            </w14:solidFill>
          </w14:textFill>
        </w:rPr>
        <w:t>。</w:t>
      </w:r>
    </w:p>
    <w:p w14:paraId="4095C9E3">
      <w:pPr>
        <w:pStyle w:val="142"/>
        <w:rPr>
          <w:color w:val="000000" w:themeColor="text1"/>
          <w14:textFill>
            <w14:solidFill>
              <w14:schemeClr w14:val="tx1"/>
            </w14:solidFill>
          </w14:textFill>
        </w:rPr>
        <w:sectPr>
          <w:headerReference r:id="rId19" w:type="default"/>
          <w:pgSz w:w="11906" w:h="16838"/>
          <w:pgMar w:top="1418" w:right="1276" w:bottom="1440" w:left="1559" w:header="426" w:footer="754" w:gutter="0"/>
          <w:pgNumType w:fmt="numberInDash"/>
          <w:cols w:space="720" w:num="1"/>
          <w:docGrid w:linePitch="312" w:charSpace="0"/>
        </w:sectPr>
      </w:pPr>
    </w:p>
    <w:p w14:paraId="30DEF208">
      <w:pPr>
        <w:pStyle w:val="3"/>
        <w:rPr>
          <w:color w:val="000000" w:themeColor="text1"/>
          <w14:textFill>
            <w14:solidFill>
              <w14:schemeClr w14:val="tx1"/>
            </w14:solidFill>
          </w14:textFill>
        </w:rPr>
      </w:pPr>
      <w:bookmarkStart w:id="87" w:name="_Toc200396972"/>
      <w:r>
        <w:rPr>
          <w:color w:val="000000" w:themeColor="text1"/>
          <w14:textFill>
            <w14:solidFill>
              <w14:schemeClr w14:val="tx1"/>
            </w14:solidFill>
          </w14:textFill>
        </w:rPr>
        <w:t>四、校服面料及工艺等要求</w:t>
      </w:r>
      <w:bookmarkEnd w:id="87"/>
    </w:p>
    <w:tbl>
      <w:tblPr>
        <w:tblStyle w:val="39"/>
        <w:tblW w:w="10207"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3402"/>
        <w:gridCol w:w="850"/>
        <w:gridCol w:w="3261"/>
      </w:tblGrid>
      <w:tr w14:paraId="282C80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709" w:type="dxa"/>
            <w:shd w:val="clear" w:color="auto" w:fill="DAEEF3"/>
            <w:vAlign w:val="center"/>
          </w:tcPr>
          <w:p w14:paraId="4CF47FD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985" w:type="dxa"/>
            <w:shd w:val="clear" w:color="auto" w:fill="DAEEF3"/>
            <w:vAlign w:val="center"/>
          </w:tcPr>
          <w:p w14:paraId="1FBE597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类别名称</w:t>
            </w:r>
          </w:p>
        </w:tc>
        <w:tc>
          <w:tcPr>
            <w:tcW w:w="3402" w:type="dxa"/>
            <w:shd w:val="clear" w:color="auto" w:fill="DAEEF3"/>
            <w:vAlign w:val="center"/>
          </w:tcPr>
          <w:p w14:paraId="4075B67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面料要求</w:t>
            </w:r>
          </w:p>
        </w:tc>
        <w:tc>
          <w:tcPr>
            <w:tcW w:w="850" w:type="dxa"/>
            <w:shd w:val="clear" w:color="auto" w:fill="DAEEF3"/>
            <w:vAlign w:val="center"/>
          </w:tcPr>
          <w:p w14:paraId="39DD7B3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数量（件）</w:t>
            </w:r>
          </w:p>
        </w:tc>
        <w:tc>
          <w:tcPr>
            <w:tcW w:w="3261" w:type="dxa"/>
            <w:shd w:val="clear" w:color="auto" w:fill="DAEEF3"/>
            <w:vAlign w:val="center"/>
          </w:tcPr>
          <w:p w14:paraId="39422BB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样衣款式图片</w:t>
            </w:r>
          </w:p>
        </w:tc>
      </w:tr>
      <w:tr w14:paraId="790492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22" w:hRule="atLeast"/>
        </w:trPr>
        <w:tc>
          <w:tcPr>
            <w:tcW w:w="709" w:type="dxa"/>
            <w:vAlign w:val="center"/>
          </w:tcPr>
          <w:p w14:paraId="41F7981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985" w:type="dxa"/>
            <w:shd w:val="clear" w:color="auto" w:fill="auto"/>
            <w:vAlign w:val="center"/>
          </w:tcPr>
          <w:p w14:paraId="27869A1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夏装-上衣</w:t>
            </w:r>
          </w:p>
        </w:tc>
        <w:tc>
          <w:tcPr>
            <w:tcW w:w="3402" w:type="dxa"/>
            <w:vAlign w:val="center"/>
          </w:tcPr>
          <w:p w14:paraId="64793CE3">
            <w:pPr>
              <w:widowControl/>
              <w:jc w:val="left"/>
              <w:rPr>
                <w:rFonts w:ascii="仿宋" w:hAnsi="仿宋" w:eastAsia="仿宋" w:cs="仿宋"/>
                <w:sz w:val="24"/>
              </w:rPr>
            </w:pPr>
            <w:r>
              <w:rPr>
                <w:rFonts w:hint="eastAsia" w:ascii="仿宋" w:hAnsi="仿宋" w:eastAsia="仿宋" w:cs="仿宋"/>
                <w:sz w:val="24"/>
              </w:rPr>
              <w:t>短袖T恤（男女同款）：抗菌双珠地，32s/1*2棉*70D/48F锦抗菌丝；成份：82%棉18%锦纶；每平方克重：215克。</w:t>
            </w:r>
          </w:p>
        </w:tc>
        <w:tc>
          <w:tcPr>
            <w:tcW w:w="850" w:type="dxa"/>
            <w:shd w:val="clear" w:color="auto" w:fill="auto"/>
            <w:vAlign w:val="center"/>
          </w:tcPr>
          <w:p w14:paraId="3D536DE1">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3261" w:type="dxa"/>
            <w:vAlign w:val="center"/>
          </w:tcPr>
          <w:p w14:paraId="017F2BAB">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548130" cy="783590"/>
                  <wp:effectExtent l="0" t="0" r="6350" b="8890"/>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41"/>
                          <a:stretch>
                            <a:fillRect/>
                          </a:stretch>
                        </pic:blipFill>
                        <pic:spPr>
                          <a:xfrm>
                            <a:off x="0" y="0"/>
                            <a:ext cx="1548130" cy="783590"/>
                          </a:xfrm>
                          <a:prstGeom prst="rect">
                            <a:avLst/>
                          </a:prstGeom>
                        </pic:spPr>
                      </pic:pic>
                    </a:graphicData>
                  </a:graphic>
                </wp:inline>
              </w:drawing>
            </w:r>
          </w:p>
        </w:tc>
      </w:tr>
      <w:tr w14:paraId="678BC3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53" w:hRule="atLeast"/>
        </w:trPr>
        <w:tc>
          <w:tcPr>
            <w:tcW w:w="709" w:type="dxa"/>
            <w:vMerge w:val="restart"/>
            <w:vAlign w:val="center"/>
          </w:tcPr>
          <w:p w14:paraId="1893F1B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985" w:type="dxa"/>
            <w:vMerge w:val="restart"/>
            <w:shd w:val="clear" w:color="auto" w:fill="auto"/>
            <w:vAlign w:val="center"/>
          </w:tcPr>
          <w:p w14:paraId="6BEFA8C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夏装-短裤/短裙</w:t>
            </w:r>
          </w:p>
        </w:tc>
        <w:tc>
          <w:tcPr>
            <w:tcW w:w="3402" w:type="dxa"/>
            <w:vMerge w:val="restart"/>
            <w:vAlign w:val="center"/>
          </w:tcPr>
          <w:p w14:paraId="30BB71B6">
            <w:pPr>
              <w:widowControl/>
              <w:jc w:val="left"/>
              <w:rPr>
                <w:rFonts w:ascii="仿宋" w:hAnsi="仿宋" w:eastAsia="仿宋" w:cs="仿宋"/>
                <w:sz w:val="24"/>
              </w:rPr>
            </w:pPr>
            <w:r>
              <w:rPr>
                <w:rFonts w:hint="eastAsia" w:ascii="仿宋" w:hAnsi="仿宋" w:eastAsia="仿宋" w:cs="宋体"/>
                <w:sz w:val="24"/>
              </w:rPr>
              <w:t>针织短裤/裙：抗菌棉盖锦平纹，32s/1*2精棉盖*70D/48F锦纶平纹；成份：70%棉30%锦纶，每平方克重：200克。</w:t>
            </w:r>
          </w:p>
        </w:tc>
        <w:tc>
          <w:tcPr>
            <w:tcW w:w="850" w:type="dxa"/>
            <w:vMerge w:val="restart"/>
            <w:shd w:val="clear" w:color="auto" w:fill="auto"/>
            <w:vAlign w:val="center"/>
          </w:tcPr>
          <w:p w14:paraId="5977099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3261" w:type="dxa"/>
            <w:vAlign w:val="center"/>
          </w:tcPr>
          <w:p w14:paraId="3F9F22B0">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p w14:paraId="44469A83">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322705" cy="595630"/>
                  <wp:effectExtent l="0" t="0" r="3175" b="13970"/>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42"/>
                          <a:stretch>
                            <a:fillRect/>
                          </a:stretch>
                        </pic:blipFill>
                        <pic:spPr>
                          <a:xfrm>
                            <a:off x="0" y="0"/>
                            <a:ext cx="1322705" cy="595630"/>
                          </a:xfrm>
                          <a:prstGeom prst="rect">
                            <a:avLst/>
                          </a:prstGeom>
                        </pic:spPr>
                      </pic:pic>
                    </a:graphicData>
                  </a:graphic>
                </wp:inline>
              </w:drawing>
            </w:r>
          </w:p>
        </w:tc>
      </w:tr>
      <w:tr w14:paraId="2A9CBB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498" w:hRule="atLeast"/>
        </w:trPr>
        <w:tc>
          <w:tcPr>
            <w:tcW w:w="709" w:type="dxa"/>
            <w:vMerge w:val="continue"/>
            <w:vAlign w:val="center"/>
          </w:tcPr>
          <w:p w14:paraId="3C2152DE">
            <w:pPr>
              <w:spacing w:line="276" w:lineRule="auto"/>
              <w:jc w:val="center"/>
              <w:rPr>
                <w:rFonts w:ascii="仿宋" w:hAnsi="仿宋" w:eastAsia="仿宋"/>
                <w:color w:val="000000" w:themeColor="text1"/>
                <w:sz w:val="24"/>
                <w14:textFill>
                  <w14:solidFill>
                    <w14:schemeClr w14:val="tx1"/>
                  </w14:solidFill>
                </w14:textFill>
              </w:rPr>
            </w:pPr>
          </w:p>
        </w:tc>
        <w:tc>
          <w:tcPr>
            <w:tcW w:w="1985" w:type="dxa"/>
            <w:vMerge w:val="continue"/>
            <w:shd w:val="clear" w:color="auto" w:fill="auto"/>
            <w:vAlign w:val="center"/>
          </w:tcPr>
          <w:p w14:paraId="36B8FA74">
            <w:pPr>
              <w:spacing w:line="276" w:lineRule="auto"/>
              <w:jc w:val="center"/>
              <w:rPr>
                <w:rFonts w:ascii="仿宋" w:hAnsi="仿宋" w:eastAsia="仿宋"/>
                <w:color w:val="000000" w:themeColor="text1"/>
                <w:sz w:val="24"/>
                <w14:textFill>
                  <w14:solidFill>
                    <w14:schemeClr w14:val="tx1"/>
                  </w14:solidFill>
                </w14:textFill>
              </w:rPr>
            </w:pPr>
          </w:p>
        </w:tc>
        <w:tc>
          <w:tcPr>
            <w:tcW w:w="3402" w:type="dxa"/>
            <w:vMerge w:val="continue"/>
            <w:vAlign w:val="center"/>
          </w:tcPr>
          <w:p w14:paraId="19D40993">
            <w:pPr>
              <w:widowControl/>
              <w:jc w:val="left"/>
              <w:rPr>
                <w:rFonts w:ascii="仿宋" w:hAnsi="仿宋" w:eastAsia="仿宋" w:cs="宋体"/>
                <w:sz w:val="24"/>
              </w:rPr>
            </w:pPr>
          </w:p>
        </w:tc>
        <w:tc>
          <w:tcPr>
            <w:tcW w:w="850" w:type="dxa"/>
            <w:vMerge w:val="continue"/>
            <w:shd w:val="clear" w:color="auto" w:fill="auto"/>
            <w:vAlign w:val="center"/>
          </w:tcPr>
          <w:p w14:paraId="487C9B3A">
            <w:pPr>
              <w:adjustRightInd w:val="0"/>
              <w:snapToGrid w:val="0"/>
              <w:jc w:val="center"/>
              <w:rPr>
                <w:rFonts w:ascii="仿宋" w:hAnsi="仿宋" w:eastAsia="仿宋" w:cs="Arial"/>
                <w:color w:val="000000" w:themeColor="text1"/>
                <w:sz w:val="24"/>
                <w14:textFill>
                  <w14:solidFill>
                    <w14:schemeClr w14:val="tx1"/>
                  </w14:solidFill>
                </w14:textFill>
              </w:rPr>
            </w:pPr>
          </w:p>
        </w:tc>
        <w:tc>
          <w:tcPr>
            <w:tcW w:w="3261" w:type="dxa"/>
            <w:vAlign w:val="center"/>
          </w:tcPr>
          <w:p w14:paraId="57AD5E02">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p w14:paraId="779F23CA">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380490" cy="520700"/>
                  <wp:effectExtent l="0" t="0" r="6350" b="12700"/>
                  <wp:docPr id="14" name="图片 1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3"/>
                          <pic:cNvPicPr>
                            <a:picLocks noChangeAspect="1"/>
                          </pic:cNvPicPr>
                        </pic:nvPicPr>
                        <pic:blipFill>
                          <a:blip r:embed="rId43"/>
                          <a:stretch>
                            <a:fillRect/>
                          </a:stretch>
                        </pic:blipFill>
                        <pic:spPr>
                          <a:xfrm>
                            <a:off x="0" y="0"/>
                            <a:ext cx="1380490" cy="520700"/>
                          </a:xfrm>
                          <a:prstGeom prst="rect">
                            <a:avLst/>
                          </a:prstGeom>
                        </pic:spPr>
                      </pic:pic>
                    </a:graphicData>
                  </a:graphic>
                </wp:inline>
              </w:drawing>
            </w:r>
          </w:p>
        </w:tc>
      </w:tr>
      <w:tr w14:paraId="15F877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09" w:type="dxa"/>
            <w:vAlign w:val="center"/>
          </w:tcPr>
          <w:p w14:paraId="1FDA693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985" w:type="dxa"/>
            <w:shd w:val="clear" w:color="auto" w:fill="auto"/>
            <w:vAlign w:val="center"/>
          </w:tcPr>
          <w:p w14:paraId="3A254DC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春秋装-上衣</w:t>
            </w:r>
          </w:p>
        </w:tc>
        <w:tc>
          <w:tcPr>
            <w:tcW w:w="3402" w:type="dxa"/>
            <w:vAlign w:val="center"/>
          </w:tcPr>
          <w:p w14:paraId="3B3778DB">
            <w:pPr>
              <w:jc w:val="left"/>
              <w:rPr>
                <w:rFonts w:ascii="仿宋" w:hAnsi="仿宋" w:eastAsia="仿宋" w:cs="仿宋"/>
                <w:sz w:val="24"/>
              </w:rPr>
            </w:pPr>
            <w:r>
              <w:rPr>
                <w:rFonts w:hint="eastAsia" w:ascii="仿宋" w:hAnsi="仿宋" w:eastAsia="仿宋" w:cs="宋体"/>
                <w:sz w:val="24"/>
              </w:rPr>
              <w:t>棒球服上衣（男女同款）：双面健康布，32S/1精梳棉+100DPOLY；成份：80%棉20%聚酯纤维；每平方克重：305克。</w:t>
            </w:r>
          </w:p>
        </w:tc>
        <w:tc>
          <w:tcPr>
            <w:tcW w:w="850" w:type="dxa"/>
            <w:shd w:val="clear" w:color="auto" w:fill="auto"/>
            <w:vAlign w:val="center"/>
          </w:tcPr>
          <w:p w14:paraId="07031BB0">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3261" w:type="dxa"/>
            <w:vAlign w:val="center"/>
          </w:tcPr>
          <w:p w14:paraId="7AAB5852">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419225" cy="672465"/>
                  <wp:effectExtent l="0" t="0" r="13335" b="13335"/>
                  <wp:docPr id="15" name="图片 1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4"/>
                          <pic:cNvPicPr>
                            <a:picLocks noChangeAspect="1"/>
                          </pic:cNvPicPr>
                        </pic:nvPicPr>
                        <pic:blipFill>
                          <a:blip r:embed="rId44"/>
                          <a:stretch>
                            <a:fillRect/>
                          </a:stretch>
                        </pic:blipFill>
                        <pic:spPr>
                          <a:xfrm>
                            <a:off x="0" y="0"/>
                            <a:ext cx="1419225" cy="672465"/>
                          </a:xfrm>
                          <a:prstGeom prst="rect">
                            <a:avLst/>
                          </a:prstGeom>
                        </pic:spPr>
                      </pic:pic>
                    </a:graphicData>
                  </a:graphic>
                </wp:inline>
              </w:drawing>
            </w:r>
          </w:p>
        </w:tc>
      </w:tr>
      <w:tr w14:paraId="7632F3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09" w:type="dxa"/>
            <w:vAlign w:val="center"/>
          </w:tcPr>
          <w:p w14:paraId="79972B5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985" w:type="dxa"/>
            <w:shd w:val="clear" w:color="auto" w:fill="auto"/>
            <w:vAlign w:val="center"/>
          </w:tcPr>
          <w:p w14:paraId="70DDA31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春秋装-长裤</w:t>
            </w:r>
          </w:p>
        </w:tc>
        <w:tc>
          <w:tcPr>
            <w:tcW w:w="3402" w:type="dxa"/>
            <w:vAlign w:val="center"/>
          </w:tcPr>
          <w:p w14:paraId="52FF241C">
            <w:pPr>
              <w:widowControl/>
              <w:jc w:val="left"/>
              <w:rPr>
                <w:rFonts w:ascii="仿宋" w:hAnsi="仿宋" w:eastAsia="仿宋" w:cs="仿宋"/>
                <w:sz w:val="24"/>
              </w:rPr>
            </w:pPr>
            <w:r>
              <w:rPr>
                <w:rFonts w:hint="eastAsia" w:ascii="仿宋" w:hAnsi="仿宋" w:eastAsia="仿宋" w:cs="宋体"/>
                <w:sz w:val="24"/>
              </w:rPr>
              <w:t>棒球服下裤（男女同款）：双面健康布，32S/1精梳棉+100DPOLY；成份：80%棉20%聚酯纤维；每平方克重：305克。</w:t>
            </w:r>
          </w:p>
        </w:tc>
        <w:tc>
          <w:tcPr>
            <w:tcW w:w="850" w:type="dxa"/>
            <w:shd w:val="clear" w:color="auto" w:fill="auto"/>
            <w:vAlign w:val="center"/>
          </w:tcPr>
          <w:p w14:paraId="0A572B47">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3261" w:type="dxa"/>
            <w:vAlign w:val="center"/>
          </w:tcPr>
          <w:p w14:paraId="4B81DD7D">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295400" cy="762635"/>
                  <wp:effectExtent l="0" t="0" r="0" b="14605"/>
                  <wp:docPr id="19" name="图片 1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5"/>
                          <pic:cNvPicPr>
                            <a:picLocks noChangeAspect="1"/>
                          </pic:cNvPicPr>
                        </pic:nvPicPr>
                        <pic:blipFill>
                          <a:blip r:embed="rId45"/>
                          <a:stretch>
                            <a:fillRect/>
                          </a:stretch>
                        </pic:blipFill>
                        <pic:spPr>
                          <a:xfrm>
                            <a:off x="0" y="0"/>
                            <a:ext cx="1295400" cy="762635"/>
                          </a:xfrm>
                          <a:prstGeom prst="rect">
                            <a:avLst/>
                          </a:prstGeom>
                        </pic:spPr>
                      </pic:pic>
                    </a:graphicData>
                  </a:graphic>
                </wp:inline>
              </w:drawing>
            </w:r>
          </w:p>
        </w:tc>
      </w:tr>
      <w:tr w14:paraId="37EC4F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09" w:type="dxa"/>
            <w:vAlign w:val="center"/>
          </w:tcPr>
          <w:p w14:paraId="1A05ACC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985" w:type="dxa"/>
            <w:shd w:val="clear" w:color="auto" w:fill="auto"/>
            <w:vAlign w:val="center"/>
          </w:tcPr>
          <w:p w14:paraId="7421268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冬装-上衣（含内胆）</w:t>
            </w:r>
          </w:p>
        </w:tc>
        <w:tc>
          <w:tcPr>
            <w:tcW w:w="3402" w:type="dxa"/>
            <w:vAlign w:val="center"/>
          </w:tcPr>
          <w:p w14:paraId="1FB3AEE3">
            <w:pPr>
              <w:widowControl/>
              <w:spacing w:line="276" w:lineRule="auto"/>
              <w:jc w:val="left"/>
              <w:rPr>
                <w:rFonts w:ascii="仿宋" w:hAnsi="仿宋" w:eastAsia="仿宋" w:cs="宋体"/>
                <w:sz w:val="24"/>
              </w:rPr>
            </w:pPr>
            <w:r>
              <w:rPr>
                <w:rFonts w:hint="eastAsia" w:ascii="仿宋" w:hAnsi="仿宋" w:eastAsia="仿宋" w:cs="宋体"/>
                <w:sz w:val="24"/>
              </w:rPr>
              <w:t>二合一冲锋衣（男女同款）：</w:t>
            </w:r>
          </w:p>
          <w:p w14:paraId="63BCA544">
            <w:pPr>
              <w:widowControl/>
              <w:spacing w:line="276" w:lineRule="auto"/>
              <w:jc w:val="left"/>
              <w:rPr>
                <w:rFonts w:ascii="仿宋" w:hAnsi="仿宋" w:eastAsia="仿宋" w:cs="宋体"/>
                <w:sz w:val="24"/>
              </w:rPr>
            </w:pPr>
            <w:r>
              <w:rPr>
                <w:rFonts w:hint="eastAsia" w:ascii="仿宋" w:hAnsi="仿宋" w:eastAsia="仿宋" w:cs="宋体"/>
                <w:sz w:val="24"/>
              </w:rPr>
              <w:t>（1）面料：三防机械弹；150D*150D；成份：100%聚酯纤维；每平方克重：150克。</w:t>
            </w:r>
          </w:p>
          <w:p w14:paraId="03684D02">
            <w:pPr>
              <w:widowControl/>
              <w:spacing w:line="276" w:lineRule="auto"/>
              <w:jc w:val="left"/>
              <w:rPr>
                <w:rFonts w:ascii="仿宋" w:hAnsi="仿宋" w:eastAsia="仿宋" w:cs="宋体"/>
                <w:sz w:val="24"/>
              </w:rPr>
            </w:pPr>
            <w:r>
              <w:rPr>
                <w:rFonts w:hint="eastAsia" w:ascii="仿宋" w:hAnsi="仿宋" w:eastAsia="仿宋" w:cs="宋体"/>
                <w:sz w:val="24"/>
              </w:rPr>
              <w:t>（2）内胆：双刷双摇；100D；成份：100%聚酯纤维；每平方克重：300克。</w:t>
            </w:r>
          </w:p>
          <w:p w14:paraId="5BE0C81C">
            <w:pPr>
              <w:widowControl/>
              <w:spacing w:line="276" w:lineRule="auto"/>
              <w:jc w:val="left"/>
              <w:rPr>
                <w:rFonts w:ascii="仿宋" w:hAnsi="仿宋" w:eastAsia="仿宋" w:cs="宋体"/>
                <w:sz w:val="24"/>
              </w:rPr>
            </w:pPr>
            <w:r>
              <w:rPr>
                <w:rFonts w:hint="eastAsia" w:ascii="仿宋" w:hAnsi="仿宋" w:eastAsia="仿宋" w:cs="宋体"/>
                <w:sz w:val="24"/>
              </w:rPr>
              <w:t>（3）里料：舒美绸；75D*75D；成份：100%聚酯纤维；每平方克重：72克。</w:t>
            </w:r>
          </w:p>
          <w:p w14:paraId="599E1992">
            <w:pPr>
              <w:widowControl/>
              <w:spacing w:line="276" w:lineRule="auto"/>
              <w:jc w:val="left"/>
              <w:rPr>
                <w:rFonts w:ascii="仿宋" w:hAnsi="仿宋" w:eastAsia="仿宋" w:cs="宋体"/>
                <w:sz w:val="24"/>
              </w:rPr>
            </w:pPr>
            <w:r>
              <w:rPr>
                <w:rFonts w:hint="eastAsia" w:ascii="仿宋" w:hAnsi="仿宋" w:eastAsia="仿宋" w:cs="宋体"/>
                <w:sz w:val="24"/>
              </w:rPr>
              <w:t>（4）网布：网布；240T；成份：100%聚酯纤维。</w:t>
            </w:r>
          </w:p>
          <w:p w14:paraId="0DA2012C">
            <w:pPr>
              <w:widowControl/>
              <w:jc w:val="left"/>
              <w:rPr>
                <w:rFonts w:ascii="仿宋" w:hAnsi="仿宋" w:eastAsia="仿宋" w:cs="仿宋"/>
                <w:sz w:val="24"/>
              </w:rPr>
            </w:pPr>
            <w:r>
              <w:rPr>
                <w:rFonts w:hint="eastAsia" w:ascii="仿宋" w:hAnsi="仿宋" w:eastAsia="仿宋" w:cs="宋体"/>
                <w:sz w:val="24"/>
              </w:rPr>
              <w:t>（5）工艺技术：5防，复合0.02TPU膜，防风防雨防污防油，透湿≥2500。</w:t>
            </w:r>
          </w:p>
        </w:tc>
        <w:tc>
          <w:tcPr>
            <w:tcW w:w="850" w:type="dxa"/>
            <w:shd w:val="clear" w:color="auto" w:fill="auto"/>
            <w:vAlign w:val="center"/>
          </w:tcPr>
          <w:p w14:paraId="0433E5E6">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3261" w:type="dxa"/>
            <w:vAlign w:val="center"/>
          </w:tcPr>
          <w:p w14:paraId="0DB23AAA">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885950" cy="909955"/>
                  <wp:effectExtent l="0" t="0" r="3810" b="4445"/>
                  <wp:docPr id="20" name="图片 20"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6"/>
                          <pic:cNvPicPr>
                            <a:picLocks noChangeAspect="1"/>
                          </pic:cNvPicPr>
                        </pic:nvPicPr>
                        <pic:blipFill>
                          <a:blip r:embed="rId46"/>
                          <a:stretch>
                            <a:fillRect/>
                          </a:stretch>
                        </pic:blipFill>
                        <pic:spPr>
                          <a:xfrm>
                            <a:off x="0" y="0"/>
                            <a:ext cx="1885950" cy="909955"/>
                          </a:xfrm>
                          <a:prstGeom prst="rect">
                            <a:avLst/>
                          </a:prstGeom>
                        </pic:spPr>
                      </pic:pic>
                    </a:graphicData>
                  </a:graphic>
                </wp:inline>
              </w:drawing>
            </w:r>
          </w:p>
        </w:tc>
      </w:tr>
      <w:tr w14:paraId="1FE2D2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779" w:hRule="atLeast"/>
        </w:trPr>
        <w:tc>
          <w:tcPr>
            <w:tcW w:w="709" w:type="dxa"/>
            <w:vAlign w:val="center"/>
          </w:tcPr>
          <w:p w14:paraId="1AB2CEB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1985" w:type="dxa"/>
            <w:shd w:val="clear" w:color="auto" w:fill="auto"/>
            <w:vAlign w:val="center"/>
          </w:tcPr>
          <w:p w14:paraId="13CEB22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冬装-长裤</w:t>
            </w:r>
          </w:p>
        </w:tc>
        <w:tc>
          <w:tcPr>
            <w:tcW w:w="3402" w:type="dxa"/>
            <w:vAlign w:val="center"/>
          </w:tcPr>
          <w:p w14:paraId="2BF0E59B">
            <w:pPr>
              <w:widowControl/>
              <w:spacing w:line="276" w:lineRule="auto"/>
              <w:jc w:val="left"/>
              <w:rPr>
                <w:rFonts w:ascii="仿宋" w:hAnsi="仿宋" w:eastAsia="仿宋" w:cs="宋体"/>
                <w:sz w:val="24"/>
              </w:rPr>
            </w:pPr>
            <w:r>
              <w:rPr>
                <w:rFonts w:hint="eastAsia" w:ascii="仿宋" w:hAnsi="仿宋" w:eastAsia="仿宋" w:cs="宋体"/>
                <w:sz w:val="24"/>
              </w:rPr>
              <w:t>冬裤（男女同款）：宝莉绒；</w:t>
            </w:r>
          </w:p>
          <w:p w14:paraId="1C694AA6">
            <w:pPr>
              <w:widowControl/>
              <w:jc w:val="left"/>
              <w:rPr>
                <w:rFonts w:ascii="仿宋" w:hAnsi="仿宋" w:eastAsia="仿宋" w:cs="仿宋"/>
                <w:sz w:val="24"/>
              </w:rPr>
            </w:pPr>
            <w:r>
              <w:rPr>
                <w:rFonts w:hint="eastAsia" w:ascii="仿宋" w:hAnsi="仿宋" w:eastAsia="仿宋" w:cs="宋体"/>
                <w:sz w:val="24"/>
              </w:rPr>
              <w:t>40S+75D/36F+120D/196F*2+40D；成份：31%棉66%聚脂钎维3%氨纶；每平方克重：380克。</w:t>
            </w:r>
          </w:p>
        </w:tc>
        <w:tc>
          <w:tcPr>
            <w:tcW w:w="850" w:type="dxa"/>
            <w:shd w:val="clear" w:color="auto" w:fill="auto"/>
            <w:vAlign w:val="center"/>
          </w:tcPr>
          <w:p w14:paraId="1AE8714D">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3261" w:type="dxa"/>
            <w:vAlign w:val="center"/>
          </w:tcPr>
          <w:p w14:paraId="475C55A8">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495425" cy="1019810"/>
                  <wp:effectExtent l="0" t="0" r="13335" b="1270"/>
                  <wp:docPr id="21" name="图片 2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7"/>
                          <pic:cNvPicPr>
                            <a:picLocks noChangeAspect="1"/>
                          </pic:cNvPicPr>
                        </pic:nvPicPr>
                        <pic:blipFill>
                          <a:blip r:embed="rId47"/>
                          <a:stretch>
                            <a:fillRect/>
                          </a:stretch>
                        </pic:blipFill>
                        <pic:spPr>
                          <a:xfrm>
                            <a:off x="0" y="0"/>
                            <a:ext cx="1495425" cy="1019810"/>
                          </a:xfrm>
                          <a:prstGeom prst="rect">
                            <a:avLst/>
                          </a:prstGeom>
                        </pic:spPr>
                      </pic:pic>
                    </a:graphicData>
                  </a:graphic>
                </wp:inline>
              </w:drawing>
            </w:r>
          </w:p>
        </w:tc>
      </w:tr>
    </w:tbl>
    <w:p w14:paraId="628E6C37">
      <w:pPr>
        <w:pStyle w:val="142"/>
        <w:ind w:firstLine="426"/>
        <w:rPr>
          <w:rFonts w:cs="宋体"/>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备注：</w:t>
      </w:r>
      <w:r>
        <w:rPr>
          <w:rFonts w:hint="eastAsia" w:cs="宋体"/>
          <w:b/>
          <w:color w:val="000000" w:themeColor="text1"/>
          <w:kern w:val="0"/>
          <w14:textFill>
            <w14:solidFill>
              <w14:schemeClr w14:val="tx1"/>
            </w14:solidFill>
          </w14:textFill>
        </w:rPr>
        <w:t>上述要求中克重为最低值要求,供应商必须按不小于此值执行。</w:t>
      </w:r>
    </w:p>
    <w:p w14:paraId="304E0D57">
      <w:pPr>
        <w:widowControl/>
        <w:jc w:val="left"/>
        <w:rPr>
          <w:rFonts w:ascii="仿宋" w:hAnsi="仿宋" w:eastAsia="仿宋" w:cs="宋体"/>
          <w:b/>
          <w:color w:val="000000" w:themeColor="text1"/>
          <w:kern w:val="0"/>
          <w:sz w:val="24"/>
          <w14:textFill>
            <w14:solidFill>
              <w14:schemeClr w14:val="tx1"/>
            </w14:solidFill>
          </w14:textFill>
        </w:rPr>
      </w:pPr>
    </w:p>
    <w:p w14:paraId="539A89FA">
      <w:pPr>
        <w:rPr>
          <w:color w:val="000000" w:themeColor="text1"/>
          <w14:textFill>
            <w14:solidFill>
              <w14:schemeClr w14:val="tx1"/>
            </w14:solidFill>
          </w14:textFill>
        </w:rPr>
      </w:pPr>
    </w:p>
    <w:p w14:paraId="115E284E">
      <w:pPr>
        <w:rPr>
          <w:color w:val="000000" w:themeColor="text1"/>
          <w14:textFill>
            <w14:solidFill>
              <w14:schemeClr w14:val="tx1"/>
            </w14:solidFill>
          </w14:textFill>
        </w:rPr>
        <w:sectPr>
          <w:pgSz w:w="11906" w:h="16838"/>
          <w:pgMar w:top="1418" w:right="1276" w:bottom="1440" w:left="1559" w:header="426" w:footer="754" w:gutter="0"/>
          <w:pgNumType w:fmt="numberInDash"/>
          <w:cols w:space="720" w:num="1"/>
          <w:docGrid w:linePitch="312" w:charSpace="0"/>
        </w:sectPr>
      </w:pPr>
    </w:p>
    <w:p w14:paraId="56511690">
      <w:pPr>
        <w:pStyle w:val="3"/>
        <w:rPr>
          <w:color w:val="000000" w:themeColor="text1"/>
          <w14:textFill>
            <w14:solidFill>
              <w14:schemeClr w14:val="tx1"/>
            </w14:solidFill>
          </w14:textFill>
        </w:rPr>
      </w:pPr>
      <w:bookmarkStart w:id="88" w:name="_Toc200396973"/>
      <w:r>
        <w:rPr>
          <w:rFonts w:hint="eastAsia"/>
          <w:color w:val="000000" w:themeColor="text1"/>
          <w14:textFill>
            <w14:solidFill>
              <w14:schemeClr w14:val="tx1"/>
            </w14:solidFill>
          </w14:textFill>
        </w:rPr>
        <w:t>五、商务要求</w:t>
      </w:r>
      <w:bookmarkEnd w:id="88"/>
    </w:p>
    <w:tbl>
      <w:tblPr>
        <w:tblStyle w:val="39"/>
        <w:tblW w:w="0" w:type="auto"/>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594F75B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51CDC87C">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序号</w:t>
            </w:r>
          </w:p>
        </w:tc>
        <w:tc>
          <w:tcPr>
            <w:tcW w:w="1985" w:type="dxa"/>
            <w:shd w:val="clear" w:color="auto" w:fill="DAEEF3"/>
            <w:vAlign w:val="center"/>
          </w:tcPr>
          <w:p w14:paraId="5919982C">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662" w:type="dxa"/>
            <w:shd w:val="clear" w:color="auto" w:fill="DAEEF3"/>
            <w:vAlign w:val="center"/>
          </w:tcPr>
          <w:p w14:paraId="5BF8980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14:paraId="7059D0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4793C14">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985" w:type="dxa"/>
            <w:vAlign w:val="center"/>
          </w:tcPr>
          <w:p w14:paraId="7EAD94A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投标报价</w:t>
            </w:r>
          </w:p>
        </w:tc>
        <w:tc>
          <w:tcPr>
            <w:tcW w:w="6662" w:type="dxa"/>
            <w:vAlign w:val="center"/>
          </w:tcPr>
          <w:p w14:paraId="54451467">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供应商的</w:t>
            </w:r>
            <w:r>
              <w:rPr>
                <w:rFonts w:ascii="仿宋" w:hAnsi="仿宋" w:eastAsia="仿宋"/>
                <w:color w:val="000000" w:themeColor="text1"/>
                <w:sz w:val="24"/>
                <w14:textFill>
                  <w14:solidFill>
                    <w14:schemeClr w14:val="tx1"/>
                  </w14:solidFill>
                </w14:textFill>
              </w:rPr>
              <w:t>响应报价应包括完成合同所涉及的全部内容</w:t>
            </w:r>
            <w:r>
              <w:rPr>
                <w:rFonts w:hint="eastAsia" w:ascii="仿宋" w:hAnsi="仿宋" w:eastAsia="仿宋"/>
                <w:color w:val="000000" w:themeColor="text1"/>
                <w:sz w:val="24"/>
                <w14:textFill>
                  <w14:solidFill>
                    <w14:schemeClr w14:val="tx1"/>
                  </w14:solidFill>
                </w14:textFill>
              </w:rPr>
              <w:t>所需的费用</w:t>
            </w:r>
            <w:r>
              <w:rPr>
                <w:rFonts w:ascii="仿宋" w:hAnsi="仿宋" w:eastAsia="仿宋"/>
                <w:color w:val="000000" w:themeColor="text1"/>
                <w:sz w:val="24"/>
                <w14:textFill>
                  <w14:solidFill>
                    <w14:schemeClr w14:val="tx1"/>
                  </w14:solidFill>
                </w14:textFill>
              </w:rPr>
              <w:t>，包含但不仅限于</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（以上费用未单列的视为包含在单价中）。</w:t>
            </w:r>
          </w:p>
        </w:tc>
      </w:tr>
      <w:tr w14:paraId="37F7712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96B46E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985" w:type="dxa"/>
            <w:vAlign w:val="center"/>
          </w:tcPr>
          <w:p w14:paraId="3D1415D3">
            <w:pPr>
              <w:spacing w:line="276" w:lineRule="auto"/>
              <w:jc w:val="center"/>
              <w:rPr>
                <w:rFonts w:ascii="仿宋" w:hAnsi="仿宋" w:eastAsia="仿宋" w:cs="Arial"/>
                <w:color w:val="auto"/>
                <w:sz w:val="24"/>
              </w:rPr>
            </w:pPr>
            <w:r>
              <w:rPr>
                <w:rFonts w:hint="eastAsia" w:ascii="仿宋" w:hAnsi="仿宋" w:eastAsia="仿宋" w:cs="Arial"/>
                <w:color w:val="auto"/>
                <w:sz w:val="24"/>
              </w:rPr>
              <w:t>▲交付时间</w:t>
            </w:r>
          </w:p>
        </w:tc>
        <w:tc>
          <w:tcPr>
            <w:tcW w:w="6662" w:type="dxa"/>
            <w:vAlign w:val="center"/>
          </w:tcPr>
          <w:p w14:paraId="3771C10A">
            <w:pPr>
              <w:spacing w:line="276" w:lineRule="auto"/>
              <w:jc w:val="left"/>
              <w:rPr>
                <w:rFonts w:ascii="仿宋" w:hAnsi="仿宋" w:eastAsia="仿宋"/>
                <w:b/>
                <w:color w:val="auto"/>
                <w:sz w:val="24"/>
              </w:rPr>
            </w:pPr>
            <w:r>
              <w:rPr>
                <w:rFonts w:hint="eastAsia" w:ascii="仿宋" w:hAnsi="仿宋" w:eastAsia="仿宋"/>
                <w:b/>
                <w:color w:val="auto"/>
                <w:sz w:val="24"/>
              </w:rPr>
              <w:t>（1）夏装：</w:t>
            </w:r>
            <w:r>
              <w:rPr>
                <w:rFonts w:hint="eastAsia" w:ascii="仿宋" w:hAnsi="仿宋" w:eastAsia="仿宋"/>
                <w:b/>
                <w:color w:val="auto"/>
                <w:sz w:val="24"/>
                <w:u w:val="single"/>
              </w:rPr>
              <w:t>2025年08月25日前交货</w:t>
            </w:r>
            <w:r>
              <w:rPr>
                <w:rFonts w:hint="eastAsia" w:ascii="仿宋" w:hAnsi="仿宋" w:eastAsia="仿宋"/>
                <w:b/>
                <w:color w:val="auto"/>
                <w:sz w:val="24"/>
              </w:rPr>
              <w:t>；</w:t>
            </w:r>
          </w:p>
          <w:p w14:paraId="35FFD1F8">
            <w:pPr>
              <w:spacing w:line="276" w:lineRule="auto"/>
              <w:jc w:val="left"/>
              <w:rPr>
                <w:rFonts w:ascii="仿宋" w:hAnsi="仿宋" w:eastAsia="仿宋"/>
                <w:b/>
                <w:color w:val="auto"/>
                <w:sz w:val="24"/>
              </w:rPr>
            </w:pPr>
            <w:r>
              <w:rPr>
                <w:rFonts w:hint="eastAsia" w:ascii="仿宋" w:hAnsi="仿宋" w:eastAsia="仿宋"/>
                <w:b/>
                <w:color w:val="auto"/>
                <w:sz w:val="24"/>
              </w:rPr>
              <w:t>（2）春秋装：</w:t>
            </w:r>
            <w:r>
              <w:rPr>
                <w:rFonts w:hint="eastAsia" w:ascii="仿宋" w:hAnsi="仿宋" w:eastAsia="仿宋"/>
                <w:b/>
                <w:color w:val="auto"/>
                <w:sz w:val="24"/>
                <w:u w:val="single"/>
              </w:rPr>
              <w:t>2025年9月</w:t>
            </w:r>
            <w:r>
              <w:rPr>
                <w:rFonts w:hint="eastAsia" w:ascii="仿宋" w:hAnsi="仿宋" w:eastAsia="仿宋"/>
                <w:b/>
                <w:color w:val="auto"/>
                <w:sz w:val="24"/>
                <w:u w:val="single"/>
                <w:lang w:val="en-US" w:eastAsia="zh-CN"/>
              </w:rPr>
              <w:t>1</w:t>
            </w:r>
            <w:r>
              <w:rPr>
                <w:rFonts w:hint="eastAsia" w:ascii="仿宋" w:hAnsi="仿宋" w:eastAsia="仿宋"/>
                <w:b/>
                <w:color w:val="auto"/>
                <w:sz w:val="24"/>
                <w:u w:val="single"/>
              </w:rPr>
              <w:t>5日前交货</w:t>
            </w:r>
            <w:r>
              <w:rPr>
                <w:rFonts w:hint="eastAsia" w:ascii="仿宋" w:hAnsi="仿宋" w:eastAsia="仿宋"/>
                <w:b/>
                <w:color w:val="auto"/>
                <w:sz w:val="24"/>
              </w:rPr>
              <w:t>；</w:t>
            </w:r>
          </w:p>
          <w:p w14:paraId="321DE424">
            <w:pPr>
              <w:spacing w:line="276" w:lineRule="auto"/>
              <w:jc w:val="left"/>
              <w:rPr>
                <w:rFonts w:ascii="仿宋" w:hAnsi="仿宋" w:eastAsia="仿宋"/>
                <w:b/>
                <w:i/>
                <w:color w:val="auto"/>
                <w:sz w:val="24"/>
                <w:u w:val="single"/>
              </w:rPr>
            </w:pPr>
            <w:r>
              <w:rPr>
                <w:rFonts w:hint="eastAsia" w:ascii="仿宋" w:hAnsi="仿宋" w:eastAsia="仿宋"/>
                <w:b/>
                <w:color w:val="auto"/>
                <w:sz w:val="24"/>
              </w:rPr>
              <w:t>（3）冬装：</w:t>
            </w:r>
            <w:r>
              <w:rPr>
                <w:rFonts w:hint="eastAsia" w:ascii="仿宋" w:hAnsi="仿宋" w:eastAsia="仿宋"/>
                <w:b/>
                <w:color w:val="auto"/>
                <w:sz w:val="24"/>
                <w:u w:val="single"/>
              </w:rPr>
              <w:t>2025年10月</w:t>
            </w:r>
            <w:r>
              <w:rPr>
                <w:rFonts w:hint="eastAsia" w:ascii="仿宋" w:hAnsi="仿宋" w:eastAsia="仿宋"/>
                <w:b/>
                <w:color w:val="auto"/>
                <w:sz w:val="24"/>
                <w:u w:val="single"/>
                <w:lang w:val="en-US" w:eastAsia="zh-CN"/>
              </w:rPr>
              <w:t>15</w:t>
            </w:r>
            <w:r>
              <w:rPr>
                <w:rFonts w:hint="eastAsia" w:ascii="仿宋" w:hAnsi="仿宋" w:eastAsia="仿宋"/>
                <w:b/>
                <w:color w:val="auto"/>
                <w:sz w:val="24"/>
                <w:u w:val="single"/>
              </w:rPr>
              <w:t>日前交货</w:t>
            </w:r>
            <w:r>
              <w:rPr>
                <w:rFonts w:hint="eastAsia" w:ascii="仿宋" w:hAnsi="仿宋" w:eastAsia="仿宋"/>
                <w:b/>
                <w:color w:val="auto"/>
                <w:sz w:val="24"/>
              </w:rPr>
              <w:t>；</w:t>
            </w:r>
          </w:p>
        </w:tc>
      </w:tr>
      <w:tr w14:paraId="6A8B6A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5539B2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985" w:type="dxa"/>
            <w:vAlign w:val="center"/>
          </w:tcPr>
          <w:p w14:paraId="0616BFD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▲交付地点</w:t>
            </w:r>
          </w:p>
        </w:tc>
        <w:tc>
          <w:tcPr>
            <w:tcW w:w="6662" w:type="dxa"/>
            <w:vAlign w:val="center"/>
          </w:tcPr>
          <w:p w14:paraId="1BD288AB">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采购人指定地点</w:t>
            </w:r>
            <w:r>
              <w:rPr>
                <w:rFonts w:hint="eastAsia" w:ascii="仿宋" w:hAnsi="仿宋" w:eastAsia="仿宋"/>
                <w:b/>
                <w:i/>
                <w:color w:val="000000" w:themeColor="text1"/>
                <w:sz w:val="24"/>
                <w14:textFill>
                  <w14:solidFill>
                    <w14:schemeClr w14:val="tx1"/>
                  </w14:solidFill>
                </w14:textFill>
              </w:rPr>
              <w:t>（</w:t>
            </w:r>
            <w:r>
              <w:rPr>
                <w:rFonts w:hint="eastAsia" w:ascii="仿宋" w:hAnsi="仿宋" w:eastAsia="仿宋" w:cs="Arial"/>
                <w:b/>
                <w:i/>
                <w:color w:val="000000" w:themeColor="text1"/>
                <w:sz w:val="24"/>
                <w14:textFill>
                  <w14:solidFill>
                    <w14:schemeClr w14:val="tx1"/>
                  </w14:solidFill>
                </w14:textFill>
              </w:rPr>
              <w:t>杭州市运河湾实验学校，杭州市拱墅区祥符街道筑研路99号</w:t>
            </w:r>
            <w:r>
              <w:rPr>
                <w:rFonts w:hint="eastAsia" w:ascii="仿宋" w:hAnsi="仿宋" w:eastAsia="仿宋"/>
                <w:b/>
                <w:i/>
                <w:color w:val="000000" w:themeColor="text1"/>
                <w:sz w:val="24"/>
                <w14:textFill>
                  <w14:solidFill>
                    <w14:schemeClr w14:val="tx1"/>
                  </w14:solidFill>
                </w14:textFill>
              </w:rPr>
              <w:t>）</w:t>
            </w:r>
          </w:p>
        </w:tc>
      </w:tr>
      <w:tr w14:paraId="4BE185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54ED90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985" w:type="dxa"/>
            <w:vAlign w:val="center"/>
          </w:tcPr>
          <w:p w14:paraId="57FE917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▲质量标准</w:t>
            </w:r>
          </w:p>
        </w:tc>
        <w:tc>
          <w:tcPr>
            <w:tcW w:w="6662" w:type="dxa"/>
            <w:vAlign w:val="center"/>
          </w:tcPr>
          <w:p w14:paraId="419D93E1">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符合采购文件要求、响应承诺以及国家、行业有关质量标准，双送检合格。</w:t>
            </w:r>
          </w:p>
        </w:tc>
      </w:tr>
      <w:tr w14:paraId="778DF6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E53ACC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985" w:type="dxa"/>
            <w:vAlign w:val="center"/>
          </w:tcPr>
          <w:p w14:paraId="1D8D9FE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验收</w:t>
            </w:r>
          </w:p>
        </w:tc>
        <w:tc>
          <w:tcPr>
            <w:tcW w:w="6662" w:type="dxa"/>
            <w:vAlign w:val="center"/>
          </w:tcPr>
          <w:p w14:paraId="6C9FDAC1">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4B3BE73D">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交付成衣全部符合采购文件要求、投标承诺以及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080B9A6F">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19E2B60B">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27623010">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本项目校服的供应和验收实行“双送检”制度。采购人接收校服后，将对该批次每种款式校服抽样送权威检验机构进行检验，以采购文件要求和投标承诺为检验依据，检验报告将作为合同验收的依据。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0A87E291">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3A51EB6E">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tc>
      </w:tr>
      <w:tr w14:paraId="66B77F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51841F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985" w:type="dxa"/>
            <w:vAlign w:val="center"/>
          </w:tcPr>
          <w:p w14:paraId="2FC2DD8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售后服务</w:t>
            </w:r>
          </w:p>
        </w:tc>
        <w:tc>
          <w:tcPr>
            <w:tcW w:w="6662" w:type="dxa"/>
            <w:vAlign w:val="center"/>
          </w:tcPr>
          <w:p w14:paraId="59125B31">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14:textFill>
                  <w14:solidFill>
                    <w14:schemeClr w14:val="tx1"/>
                  </w14:solidFill>
                </w14:textFill>
              </w:rPr>
              <w:t>1年；</w:t>
            </w:r>
          </w:p>
          <w:p w14:paraId="6F0942F3">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6.2为了确保售后服务的及时性，要求成交供应商具有提供本地化服务的能力，在杭州市区设有专业售后机构，配有较强的专业技术队伍，提供快速的售后服务响应，以保证各中小学生的正常使用。</w:t>
            </w:r>
          </w:p>
          <w:p w14:paraId="71E4620C">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6.3校服验收合格后，成交供应商必须严格按照国家、行业质量规定及投标承诺提供售后服务。</w:t>
            </w:r>
          </w:p>
        </w:tc>
      </w:tr>
      <w:tr w14:paraId="052B3B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7CFE83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1985" w:type="dxa"/>
            <w:vAlign w:val="center"/>
          </w:tcPr>
          <w:p w14:paraId="3FD74C6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w:t>
            </w:r>
          </w:p>
        </w:tc>
        <w:tc>
          <w:tcPr>
            <w:tcW w:w="6662" w:type="dxa"/>
            <w:vAlign w:val="center"/>
          </w:tcPr>
          <w:p w14:paraId="676AEE83">
            <w:pPr>
              <w:spacing w:line="276" w:lineRule="auto"/>
              <w:rPr>
                <w:rFonts w:ascii="仿宋" w:hAnsi="仿宋" w:eastAsia="仿宋" w:cs="Arial"/>
                <w:color w:val="auto"/>
                <w:sz w:val="24"/>
              </w:rPr>
            </w:pPr>
            <w:r>
              <w:rPr>
                <w:rFonts w:hint="eastAsia" w:ascii="仿宋" w:hAnsi="仿宋" w:eastAsia="仿宋" w:cs="Arial"/>
                <w:color w:val="auto"/>
                <w:sz w:val="24"/>
              </w:rPr>
              <w:t>成交供应商应根据本文件规定的金额向采购人提交履约保证金，履约保证金在合同中所有款式服装交付完毕，双检结果合格后一次性无息退回。</w:t>
            </w:r>
          </w:p>
        </w:tc>
      </w:tr>
      <w:tr w14:paraId="43499E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245A1B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w:t>
            </w:r>
          </w:p>
        </w:tc>
        <w:tc>
          <w:tcPr>
            <w:tcW w:w="1985" w:type="dxa"/>
            <w:vAlign w:val="center"/>
          </w:tcPr>
          <w:p w14:paraId="1D3A99D1">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付款方式</w:t>
            </w:r>
            <w:r>
              <w:rPr>
                <w:rFonts w:hint="eastAsia" w:ascii="仿宋" w:hAnsi="仿宋" w:eastAsia="仿宋" w:cs="Arial"/>
                <w:color w:val="000000" w:themeColor="text1"/>
                <w:sz w:val="24"/>
                <w14:textFill>
                  <w14:solidFill>
                    <w14:schemeClr w14:val="tx1"/>
                  </w14:solidFill>
                </w14:textFill>
              </w:rPr>
              <w:t>和支付条件</w:t>
            </w:r>
          </w:p>
        </w:tc>
        <w:tc>
          <w:tcPr>
            <w:tcW w:w="6662" w:type="dxa"/>
            <w:vAlign w:val="center"/>
          </w:tcPr>
          <w:p w14:paraId="553DCB01">
            <w:pPr>
              <w:spacing w:line="276" w:lineRule="auto"/>
              <w:jc w:val="left"/>
              <w:rPr>
                <w:rFonts w:ascii="仿宋" w:hAnsi="仿宋" w:eastAsia="仿宋"/>
                <w:color w:val="auto"/>
                <w:sz w:val="24"/>
              </w:rPr>
            </w:pPr>
            <w:r>
              <w:rPr>
                <w:rFonts w:hint="eastAsia" w:ascii="仿宋" w:hAnsi="仿宋" w:eastAsia="仿宋" w:cs="Arial"/>
                <w:color w:val="auto"/>
                <w:sz w:val="24"/>
              </w:rPr>
              <w:t>学生服双送检结果均合格，招标人代表和中标人双方协调安排该批次学生服的发放，由中标人下发货款支付单，家长进行支付。</w:t>
            </w:r>
          </w:p>
        </w:tc>
      </w:tr>
    </w:tbl>
    <w:p w14:paraId="2EAB2512">
      <w:pPr>
        <w:rPr>
          <w:color w:val="000000" w:themeColor="text1"/>
          <w14:textFill>
            <w14:solidFill>
              <w14:schemeClr w14:val="tx1"/>
            </w14:solidFill>
          </w14:textFill>
        </w:rPr>
      </w:pPr>
    </w:p>
    <w:p w14:paraId="4DE68716">
      <w:pPr>
        <w:widowControl/>
        <w:jc w:val="left"/>
        <w:rPr>
          <w:rFonts w:ascii="宋体" w:hAnsi="Courier New" w:cs="Courier New"/>
          <w:color w:val="000000" w:themeColor="text1"/>
          <w14:textFill>
            <w14:solidFill>
              <w14:schemeClr w14:val="tx1"/>
            </w14:solidFill>
          </w14:textFill>
        </w:rPr>
      </w:pPr>
    </w:p>
    <w:p w14:paraId="3C19122E">
      <w:pPr>
        <w:spacing w:line="360" w:lineRule="auto"/>
        <w:ind w:firstLine="367" w:firstLineChars="175"/>
        <w:rPr>
          <w:color w:val="000000" w:themeColor="text1"/>
          <w14:textFill>
            <w14:solidFill>
              <w14:schemeClr w14:val="tx1"/>
            </w14:solidFill>
          </w14:textFill>
        </w:rPr>
      </w:pPr>
    </w:p>
    <w:p w14:paraId="16FBD525">
      <w:pPr>
        <w:widowControl/>
        <w:spacing w:line="360" w:lineRule="auto"/>
        <w:ind w:firstLine="403" w:firstLineChars="192"/>
        <w:jc w:val="left"/>
        <w:rPr>
          <w:color w:val="000000" w:themeColor="text1"/>
          <w14:textFill>
            <w14:solidFill>
              <w14:schemeClr w14:val="tx1"/>
            </w14:solidFill>
          </w14:textFill>
        </w:rPr>
        <w:sectPr>
          <w:pgSz w:w="11906" w:h="16838"/>
          <w:pgMar w:top="1418" w:right="1276" w:bottom="1440" w:left="1559" w:header="426" w:footer="754" w:gutter="0"/>
          <w:pgNumType w:fmt="numberInDash"/>
          <w:cols w:space="720" w:num="1"/>
          <w:docGrid w:linePitch="312" w:charSpace="0"/>
        </w:sectPr>
      </w:pPr>
    </w:p>
    <w:p w14:paraId="19BE2364">
      <w:pPr>
        <w:pStyle w:val="35"/>
        <w:rPr>
          <w:rFonts w:ascii="Arial" w:hAnsi="Arial" w:eastAsia="新宋体" w:cs="Arial"/>
          <w:color w:val="000000" w:themeColor="text1"/>
          <w:sz w:val="22"/>
          <w:szCs w:val="22"/>
          <w14:textFill>
            <w14:solidFill>
              <w14:schemeClr w14:val="tx1"/>
            </w14:solidFill>
          </w14:textFill>
        </w:rPr>
      </w:pPr>
      <w:bookmarkStart w:id="89" w:name="_Toc440162793"/>
      <w:bookmarkStart w:id="90" w:name="_Toc424164161"/>
      <w:bookmarkStart w:id="91" w:name="_Toc97118729"/>
      <w:bookmarkStart w:id="92" w:name="_Toc200396974"/>
      <w:bookmarkStart w:id="93" w:name="_Toc97118335"/>
      <w:r>
        <w:rPr>
          <w:rFonts w:hint="eastAsia"/>
          <w:color w:val="000000" w:themeColor="text1"/>
          <w14:textFill>
            <w14:solidFill>
              <w14:schemeClr w14:val="tx1"/>
            </w14:solidFill>
          </w14:textFill>
        </w:rPr>
        <w:t>第四章</w:t>
      </w:r>
      <w:bookmarkEnd w:id="89"/>
      <w:bookmarkEnd w:id="90"/>
      <w:r>
        <w:rPr>
          <w:rFonts w:hint="eastAsia"/>
          <w:color w:val="000000" w:themeColor="text1"/>
          <w14:textFill>
            <w14:solidFill>
              <w14:schemeClr w14:val="tx1"/>
            </w14:solidFill>
          </w14:textFill>
        </w:rPr>
        <w:t xml:space="preserve"> 评审办法</w:t>
      </w:r>
      <w:bookmarkEnd w:id="91"/>
      <w:bookmarkEnd w:id="92"/>
      <w:bookmarkEnd w:id="93"/>
    </w:p>
    <w:p w14:paraId="7BA72762">
      <w:pPr>
        <w:pStyle w:val="28"/>
        <w:rPr>
          <w:color w:val="000000" w:themeColor="text1"/>
          <w14:textFill>
            <w14:solidFill>
              <w14:schemeClr w14:val="tx1"/>
            </w14:solidFill>
          </w14:textFill>
        </w:rPr>
      </w:pPr>
      <w:bookmarkStart w:id="94" w:name="_Toc200396975"/>
      <w:r>
        <w:rPr>
          <w:rFonts w:hint="eastAsia"/>
          <w:color w:val="000000" w:themeColor="text1"/>
          <w14:textFill>
            <w14:solidFill>
              <w14:schemeClr w14:val="tx1"/>
            </w14:solidFill>
          </w14:textFill>
        </w:rPr>
        <w:t>评审办法前附表</w:t>
      </w:r>
      <w:bookmarkEnd w:id="94"/>
    </w:p>
    <w:tbl>
      <w:tblPr>
        <w:tblStyle w:val="39"/>
        <w:tblW w:w="10632"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7797"/>
        <w:gridCol w:w="993"/>
        <w:gridCol w:w="1133"/>
      </w:tblGrid>
      <w:tr w14:paraId="5C6CAC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blHeader/>
        </w:trPr>
        <w:tc>
          <w:tcPr>
            <w:tcW w:w="709" w:type="dxa"/>
            <w:tcBorders>
              <w:bottom w:val="single" w:color="0070C0" w:sz="6" w:space="0"/>
            </w:tcBorders>
            <w:shd w:val="clear" w:color="auto" w:fill="FDE9D9"/>
            <w:vAlign w:val="center"/>
          </w:tcPr>
          <w:p w14:paraId="60EAD02C">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序号</w:t>
            </w:r>
          </w:p>
        </w:tc>
        <w:tc>
          <w:tcPr>
            <w:tcW w:w="7797" w:type="dxa"/>
            <w:tcBorders>
              <w:bottom w:val="single" w:color="0070C0" w:sz="6" w:space="0"/>
            </w:tcBorders>
            <w:shd w:val="clear" w:color="auto" w:fill="FDE9D9"/>
            <w:vAlign w:val="center"/>
          </w:tcPr>
          <w:p w14:paraId="60F006A3">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评审标准</w:t>
            </w:r>
          </w:p>
        </w:tc>
        <w:tc>
          <w:tcPr>
            <w:tcW w:w="993" w:type="dxa"/>
            <w:tcBorders>
              <w:bottom w:val="single" w:color="0070C0" w:sz="6" w:space="0"/>
            </w:tcBorders>
            <w:shd w:val="clear" w:color="auto" w:fill="FDE9D9"/>
            <w:vAlign w:val="center"/>
          </w:tcPr>
          <w:p w14:paraId="5C3A2308">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分值</w:t>
            </w:r>
          </w:p>
          <w:p w14:paraId="42AD69FD">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80"/>
                <w:sz w:val="24"/>
                <w14:textFill>
                  <w14:solidFill>
                    <w14:schemeClr w14:val="tx1"/>
                  </w14:solidFill>
                </w14:textFill>
              </w:rPr>
              <w:t>（权重）</w:t>
            </w:r>
          </w:p>
        </w:tc>
        <w:tc>
          <w:tcPr>
            <w:tcW w:w="1133" w:type="dxa"/>
            <w:tcBorders>
              <w:bottom w:val="single" w:color="0070C0" w:sz="6" w:space="0"/>
            </w:tcBorders>
            <w:shd w:val="clear" w:color="auto" w:fill="FDE9D9"/>
            <w:vAlign w:val="center"/>
          </w:tcPr>
          <w:p w14:paraId="20027D8F">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主观分</w:t>
            </w:r>
            <w:r>
              <w:rPr>
                <w:rFonts w:ascii="仿宋" w:hAnsi="仿宋" w:eastAsia="仿宋" w:cs="Arial"/>
                <w:b/>
                <w:color w:val="000000" w:themeColor="text1"/>
                <w:sz w:val="24"/>
                <w14:textFill>
                  <w14:solidFill>
                    <w14:schemeClr w14:val="tx1"/>
                  </w14:solidFill>
                </w14:textFill>
              </w:rPr>
              <w:t>/客观分属性</w:t>
            </w:r>
          </w:p>
        </w:tc>
      </w:tr>
      <w:tr w14:paraId="591895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3D34BFB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797" w:type="dxa"/>
            <w:tcBorders>
              <w:top w:val="single" w:color="0070C0" w:sz="6" w:space="0"/>
              <w:bottom w:val="single" w:color="0070C0" w:sz="6" w:space="0"/>
            </w:tcBorders>
            <w:vAlign w:val="center"/>
          </w:tcPr>
          <w:p w14:paraId="7F0676D3">
            <w:pPr>
              <w:spacing w:line="276" w:lineRule="auto"/>
              <w:rPr>
                <w:rFonts w:ascii="仿宋" w:hAnsi="仿宋" w:eastAsia="仿宋"/>
                <w:b/>
                <w:sz w:val="24"/>
              </w:rPr>
            </w:pPr>
            <w:r>
              <w:rPr>
                <w:rFonts w:hint="eastAsia" w:ascii="仿宋" w:hAnsi="仿宋" w:eastAsia="仿宋"/>
                <w:b/>
                <w:sz w:val="24"/>
              </w:rPr>
              <w:t>供应商所投校服生产企业生产技术人员</w:t>
            </w:r>
            <w:r>
              <w:rPr>
                <w:rFonts w:hint="eastAsia" w:ascii="仿宋" w:hAnsi="仿宋" w:eastAsia="仿宋"/>
                <w:sz w:val="24"/>
              </w:rPr>
              <w:t>（指在供应商所投校服生产企业社保连续缴纳满一年的专业生产技术人员）</w:t>
            </w:r>
            <w:r>
              <w:rPr>
                <w:rFonts w:hint="eastAsia" w:ascii="仿宋" w:hAnsi="仿宋" w:eastAsia="仿宋"/>
                <w:b/>
                <w:sz w:val="24"/>
              </w:rPr>
              <w:t>情况评价：15人及以上的得3分，10（含）-14（不含）人的得2分，5（含）-9（不含）人的得1分，4人及以下的得0分。</w:t>
            </w:r>
          </w:p>
          <w:p w14:paraId="29DED5C2">
            <w:pPr>
              <w:spacing w:line="276" w:lineRule="auto"/>
              <w:rPr>
                <w:rFonts w:ascii="仿宋" w:hAnsi="仿宋" w:eastAsia="仿宋"/>
                <w:sz w:val="24"/>
              </w:rPr>
            </w:pPr>
            <w:r>
              <w:rPr>
                <w:rFonts w:hint="eastAsia" w:ascii="仿宋" w:hAnsi="仿宋" w:eastAsia="仿宋"/>
                <w:sz w:val="24"/>
              </w:rPr>
              <w:t>证明材料：社保（养老金）缴纳凭证，复印件加盖供应商电子签名或公章，原件备查。</w:t>
            </w:r>
          </w:p>
        </w:tc>
        <w:tc>
          <w:tcPr>
            <w:tcW w:w="993" w:type="dxa"/>
            <w:tcBorders>
              <w:top w:val="single" w:color="0070C0" w:sz="6" w:space="0"/>
              <w:bottom w:val="single" w:color="0070C0" w:sz="6" w:space="0"/>
            </w:tcBorders>
            <w:vAlign w:val="center"/>
          </w:tcPr>
          <w:p w14:paraId="795DBC6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bottom w:val="single" w:color="0070C0" w:sz="6" w:space="0"/>
            </w:tcBorders>
            <w:vAlign w:val="center"/>
          </w:tcPr>
          <w:p w14:paraId="19C94E92">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4B2FA6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2B55740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797" w:type="dxa"/>
            <w:tcBorders>
              <w:top w:val="single" w:color="0070C0" w:sz="6" w:space="0"/>
              <w:bottom w:val="single" w:color="0070C0" w:sz="6" w:space="0"/>
            </w:tcBorders>
            <w:shd w:val="clear" w:color="auto" w:fill="auto"/>
            <w:vAlign w:val="center"/>
          </w:tcPr>
          <w:p w14:paraId="4B8A6EA0">
            <w:pPr>
              <w:spacing w:line="276" w:lineRule="auto"/>
              <w:rPr>
                <w:rFonts w:ascii="仿宋" w:hAnsi="仿宋" w:eastAsia="仿宋"/>
                <w:b/>
                <w:sz w:val="24"/>
              </w:rPr>
            </w:pPr>
            <w:r>
              <w:rPr>
                <w:rFonts w:hint="eastAsia" w:ascii="仿宋" w:hAnsi="仿宋" w:eastAsia="仿宋"/>
                <w:b/>
                <w:sz w:val="24"/>
              </w:rPr>
              <w:t>供应商所投校服生产企业专业设备</w:t>
            </w:r>
            <w:r>
              <w:rPr>
                <w:rFonts w:hint="eastAsia" w:ascii="仿宋" w:hAnsi="仿宋" w:eastAsia="仿宋"/>
                <w:sz w:val="24"/>
              </w:rPr>
              <w:t>（包括但不仅限于电剪刀、铺布机、断布机、预缩机、验布机、裁床、裁剪机、平车、三针车、拷边机、针扣机、套结机、锁眼机等设备）</w:t>
            </w:r>
            <w:r>
              <w:rPr>
                <w:rFonts w:hint="eastAsia" w:ascii="仿宋" w:hAnsi="仿宋" w:eastAsia="仿宋"/>
                <w:b/>
                <w:sz w:val="24"/>
              </w:rPr>
              <w:t>情况评价：40台及以上得4分，30（含）-39台（含）得3分，20（含）-29（含）台的得2分，10（含）-19台（含）得1分，9台及以下不得分。</w:t>
            </w:r>
          </w:p>
          <w:p w14:paraId="1BC2871D">
            <w:pPr>
              <w:spacing w:line="276" w:lineRule="auto"/>
              <w:rPr>
                <w:rFonts w:ascii="仿宋" w:hAnsi="仿宋" w:eastAsia="仿宋"/>
                <w:sz w:val="24"/>
              </w:rPr>
            </w:pPr>
            <w:r>
              <w:rPr>
                <w:rFonts w:hint="eastAsia" w:ascii="仿宋" w:hAnsi="仿宋" w:eastAsia="仿宋"/>
                <w:sz w:val="24"/>
              </w:rPr>
              <w:t>证明材料：设备购置发票复印件，加盖供应商电子签名或公章，原件备查。</w:t>
            </w:r>
          </w:p>
        </w:tc>
        <w:tc>
          <w:tcPr>
            <w:tcW w:w="993" w:type="dxa"/>
            <w:tcBorders>
              <w:top w:val="single" w:color="0070C0" w:sz="6" w:space="0"/>
              <w:bottom w:val="single" w:color="0070C0" w:sz="6" w:space="0"/>
            </w:tcBorders>
            <w:shd w:val="clear" w:color="auto" w:fill="auto"/>
            <w:vAlign w:val="center"/>
          </w:tcPr>
          <w:p w14:paraId="29C45F1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133" w:type="dxa"/>
            <w:tcBorders>
              <w:top w:val="single" w:color="0070C0" w:sz="6" w:space="0"/>
              <w:bottom w:val="single" w:color="0070C0" w:sz="6" w:space="0"/>
            </w:tcBorders>
            <w:shd w:val="clear" w:color="auto" w:fill="auto"/>
            <w:vAlign w:val="center"/>
          </w:tcPr>
          <w:p w14:paraId="321D1F94">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2B8490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6F42487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797" w:type="dxa"/>
            <w:tcBorders>
              <w:top w:val="single" w:color="0070C0" w:sz="6" w:space="0"/>
              <w:bottom w:val="single" w:color="0070C0" w:sz="6" w:space="0"/>
            </w:tcBorders>
            <w:shd w:val="clear" w:color="auto" w:fill="auto"/>
            <w:vAlign w:val="center"/>
          </w:tcPr>
          <w:p w14:paraId="598AAAF6">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14:paraId="59F065A2">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证明材料：证书复印件加盖供应商电子签名或公章，原件备查。</w:t>
            </w:r>
          </w:p>
          <w:p w14:paraId="2AE440C2">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注：以上证书须由通过中国国家认证认可监督管理委员会备案通过的认证机构颁发</w:t>
            </w:r>
            <w:r>
              <w:rPr>
                <w:rFonts w:hint="eastAsia" w:ascii="仿宋" w:hAnsi="仿宋" w:eastAsia="仿宋"/>
                <w:color w:val="000000" w:themeColor="text1"/>
                <w:sz w:val="24"/>
                <w14:textFill>
                  <w14:solidFill>
                    <w14:schemeClr w14:val="tx1"/>
                  </w14:solidFill>
                </w14:textFill>
              </w:rPr>
              <w:t>。</w:t>
            </w:r>
          </w:p>
        </w:tc>
        <w:tc>
          <w:tcPr>
            <w:tcW w:w="993" w:type="dxa"/>
            <w:tcBorders>
              <w:top w:val="single" w:color="0070C0" w:sz="6" w:space="0"/>
              <w:bottom w:val="single" w:color="0070C0" w:sz="6" w:space="0"/>
            </w:tcBorders>
            <w:shd w:val="clear" w:color="auto" w:fill="auto"/>
            <w:vAlign w:val="center"/>
          </w:tcPr>
          <w:p w14:paraId="5FF7F3F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bottom w:val="single" w:color="0070C0" w:sz="6" w:space="0"/>
            </w:tcBorders>
            <w:shd w:val="clear" w:color="auto" w:fill="auto"/>
            <w:vAlign w:val="center"/>
          </w:tcPr>
          <w:p w14:paraId="4A2FEB70">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9301E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1986A84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797" w:type="dxa"/>
            <w:tcBorders>
              <w:top w:val="single" w:color="0070C0" w:sz="6" w:space="0"/>
            </w:tcBorders>
            <w:shd w:val="clear" w:color="auto" w:fill="auto"/>
            <w:vAlign w:val="center"/>
          </w:tcPr>
          <w:p w14:paraId="3BEE1C04">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供应商上一年度经营状况评价。供应商上一年度（2024年度）经营状况良好，没有亏损的得</w:t>
            </w:r>
            <w:r>
              <w:rPr>
                <w:rFonts w:hint="eastAsia" w:ascii="仿宋" w:hAnsi="仿宋" w:eastAsia="仿宋"/>
                <w:b/>
                <w:color w:val="000000" w:themeColor="text1"/>
                <w:sz w:val="24"/>
                <w:lang w:val="en-US" w:eastAsia="zh-CN"/>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分，否则不得分。</w:t>
            </w:r>
          </w:p>
          <w:p w14:paraId="2E1C800C">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证明材料：2024年度财务报告（含财务报表），复印件加盖供应商电子签名或公章，原件备查。</w:t>
            </w:r>
          </w:p>
        </w:tc>
        <w:tc>
          <w:tcPr>
            <w:tcW w:w="993" w:type="dxa"/>
            <w:tcBorders>
              <w:top w:val="single" w:color="0070C0" w:sz="6" w:space="0"/>
            </w:tcBorders>
            <w:shd w:val="clear" w:color="auto" w:fill="auto"/>
            <w:vAlign w:val="center"/>
          </w:tcPr>
          <w:p w14:paraId="359A0E70">
            <w:pPr>
              <w:spacing w:line="276" w:lineRule="auto"/>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p>
        </w:tc>
        <w:tc>
          <w:tcPr>
            <w:tcW w:w="1133" w:type="dxa"/>
            <w:tcBorders>
              <w:top w:val="single" w:color="0070C0" w:sz="6" w:space="0"/>
            </w:tcBorders>
            <w:shd w:val="clear" w:color="auto" w:fill="auto"/>
            <w:vAlign w:val="center"/>
          </w:tcPr>
          <w:p w14:paraId="26E6A421">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7BAFF1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55A8D0A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797" w:type="dxa"/>
            <w:tcBorders>
              <w:top w:val="single" w:color="0070C0" w:sz="6" w:space="0"/>
            </w:tcBorders>
            <w:shd w:val="clear" w:color="auto" w:fill="auto"/>
            <w:vAlign w:val="center"/>
          </w:tcPr>
          <w:p w14:paraId="601C62F3">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供应商银行资信情况评价。供应商提供2个月内的银行资信证明，无不良资信记录的得1分，否则不得分。</w:t>
            </w:r>
          </w:p>
          <w:p w14:paraId="52A7DF0D">
            <w:pPr>
              <w:spacing w:line="276" w:lineRule="auto"/>
              <w:jc w:val="left"/>
              <w:rPr>
                <w:rFonts w:ascii="仿宋" w:hAnsi="仿宋" w:eastAsia="仿宋" w:cs="Arial"/>
                <w:b/>
                <w:color w:val="000000" w:themeColor="text1"/>
                <w:sz w:val="22"/>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证明材料：银行资信证明，复印件加盖投标人公章，原件备查。</w:t>
            </w:r>
          </w:p>
        </w:tc>
        <w:tc>
          <w:tcPr>
            <w:tcW w:w="993" w:type="dxa"/>
            <w:tcBorders>
              <w:top w:val="single" w:color="0070C0" w:sz="6" w:space="0"/>
            </w:tcBorders>
            <w:shd w:val="clear" w:color="auto" w:fill="auto"/>
            <w:vAlign w:val="center"/>
          </w:tcPr>
          <w:p w14:paraId="17AA7A6D">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1</w:t>
            </w:r>
          </w:p>
        </w:tc>
        <w:tc>
          <w:tcPr>
            <w:tcW w:w="1133" w:type="dxa"/>
            <w:tcBorders>
              <w:top w:val="single" w:color="0070C0" w:sz="6" w:space="0"/>
            </w:tcBorders>
            <w:shd w:val="clear" w:color="auto" w:fill="auto"/>
            <w:vAlign w:val="center"/>
          </w:tcPr>
          <w:p w14:paraId="627E0BD8">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45DDB4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0766EAC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797" w:type="dxa"/>
            <w:tcBorders>
              <w:top w:val="single" w:color="0070C0" w:sz="6" w:space="0"/>
            </w:tcBorders>
            <w:shd w:val="clear" w:color="auto" w:fill="auto"/>
            <w:vAlign w:val="center"/>
          </w:tcPr>
          <w:p w14:paraId="0F43C4B1">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供应商获得工商行政管理部门或市场监督管理部门颁发的“重合同、守信用”A级证书的得1分，</w:t>
            </w:r>
            <w:r>
              <w:rPr>
                <w:rFonts w:ascii="仿宋" w:hAnsi="仿宋" w:eastAsia="仿宋"/>
                <w:b/>
                <w:color w:val="000000" w:themeColor="text1"/>
                <w:sz w:val="24"/>
                <w14:textFill>
                  <w14:solidFill>
                    <w14:schemeClr w14:val="tx1"/>
                  </w14:solidFill>
                </w14:textFill>
              </w:rPr>
              <w:t>AA级证书的得</w:t>
            </w:r>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分</w:t>
            </w:r>
            <w:r>
              <w:rPr>
                <w:rFonts w:hint="eastAsia" w:ascii="仿宋" w:hAnsi="仿宋" w:eastAsia="仿宋"/>
                <w:b/>
                <w:color w:val="000000" w:themeColor="text1"/>
                <w:sz w:val="24"/>
                <w14:textFill>
                  <w14:solidFill>
                    <w14:schemeClr w14:val="tx1"/>
                  </w14:solidFill>
                </w14:textFill>
              </w:rPr>
              <w:t>，AAA级证书的得3分。</w:t>
            </w:r>
            <w:r>
              <w:rPr>
                <w:rFonts w:hint="eastAsia" w:ascii="仿宋" w:hAnsi="仿宋" w:eastAsia="仿宋"/>
                <w:color w:val="000000" w:themeColor="text1"/>
                <w:sz w:val="24"/>
                <w14:textFill>
                  <w14:solidFill>
                    <w14:schemeClr w14:val="tx1"/>
                  </w14:solidFill>
                </w14:textFill>
              </w:rPr>
              <w:t>证明材料：证书复印件加盖供应商电子签名或公章，原件备查。</w:t>
            </w:r>
          </w:p>
        </w:tc>
        <w:tc>
          <w:tcPr>
            <w:tcW w:w="993" w:type="dxa"/>
            <w:tcBorders>
              <w:top w:val="single" w:color="0070C0" w:sz="6" w:space="0"/>
            </w:tcBorders>
            <w:shd w:val="clear" w:color="auto" w:fill="auto"/>
            <w:vAlign w:val="center"/>
          </w:tcPr>
          <w:p w14:paraId="7E610FC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shd w:val="clear" w:color="auto" w:fill="auto"/>
            <w:vAlign w:val="center"/>
          </w:tcPr>
          <w:p w14:paraId="47C08BB6">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79A9A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6F2FA321">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797" w:type="dxa"/>
            <w:tcBorders>
              <w:top w:val="single" w:color="0070C0" w:sz="6" w:space="0"/>
            </w:tcBorders>
            <w:shd w:val="clear" w:color="auto" w:fill="auto"/>
            <w:vAlign w:val="center"/>
          </w:tcPr>
          <w:p w14:paraId="4B2C1EE1">
            <w:pPr>
              <w:spacing w:line="288" w:lineRule="auto"/>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供应商具有网上订货平台（包括但不仅限于网站或微信等），可提供学生自助进行散服补单服务的得</w:t>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分。证明材料：</w:t>
            </w:r>
            <w:r>
              <w:rPr>
                <w:rFonts w:hint="eastAsia" w:ascii="仿宋" w:hAnsi="仿宋" w:eastAsia="仿宋" w:cs="仿宋"/>
                <w:bCs/>
                <w:color w:val="000000" w:themeColor="text1"/>
                <w:sz w:val="24"/>
                <w14:textFill>
                  <w14:solidFill>
                    <w14:schemeClr w14:val="tx1"/>
                  </w14:solidFill>
                </w14:textFill>
              </w:rPr>
              <w:t>需提供相关平台图片和订购流程图，加盖供应商电子签名或公章。</w:t>
            </w:r>
          </w:p>
        </w:tc>
        <w:tc>
          <w:tcPr>
            <w:tcW w:w="993" w:type="dxa"/>
            <w:tcBorders>
              <w:top w:val="single" w:color="0070C0" w:sz="6" w:space="0"/>
            </w:tcBorders>
            <w:shd w:val="clear" w:color="auto" w:fill="auto"/>
            <w:vAlign w:val="center"/>
          </w:tcPr>
          <w:p w14:paraId="10461104">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3</w:t>
            </w:r>
          </w:p>
        </w:tc>
        <w:tc>
          <w:tcPr>
            <w:tcW w:w="1133" w:type="dxa"/>
            <w:tcBorders>
              <w:top w:val="single" w:color="0070C0" w:sz="6" w:space="0"/>
            </w:tcBorders>
            <w:shd w:val="clear" w:color="auto" w:fill="auto"/>
            <w:vAlign w:val="center"/>
          </w:tcPr>
          <w:p w14:paraId="35E56979">
            <w:pPr>
              <w:snapToGrid w:val="0"/>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57A7A1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2E65B9AF">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797" w:type="dxa"/>
            <w:tcBorders>
              <w:top w:val="single" w:color="0070C0" w:sz="6" w:space="0"/>
            </w:tcBorders>
            <w:shd w:val="clear" w:color="auto" w:fill="auto"/>
            <w:vAlign w:val="center"/>
          </w:tcPr>
          <w:p w14:paraId="15197269">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供应商自20</w:t>
            </w:r>
            <w:r>
              <w:rPr>
                <w:rFonts w:hint="eastAsia" w:ascii="仿宋" w:hAnsi="仿宋" w:eastAsia="仿宋"/>
                <w:b/>
                <w:color w:val="000000" w:themeColor="text1"/>
                <w:sz w:val="24"/>
                <w14:textFill>
                  <w14:solidFill>
                    <w14:schemeClr w14:val="tx1"/>
                  </w14:solidFill>
                </w14:textFill>
              </w:rPr>
              <w:t>22</w:t>
            </w:r>
            <w:r>
              <w:rPr>
                <w:rFonts w:ascii="仿宋" w:hAnsi="仿宋" w:eastAsia="仿宋"/>
                <w:b/>
                <w:color w:val="000000" w:themeColor="text1"/>
                <w:sz w:val="24"/>
                <w14:textFill>
                  <w14:solidFill>
                    <w14:schemeClr w14:val="tx1"/>
                  </w14:solidFill>
                </w14:textFill>
              </w:rPr>
              <w:t>年</w:t>
            </w:r>
            <w:r>
              <w:rPr>
                <w:rFonts w:hint="eastAsia" w:ascii="仿宋" w:hAnsi="仿宋" w:eastAsia="仿宋"/>
                <w:b/>
                <w:color w:val="000000" w:themeColor="text1"/>
                <w:sz w:val="24"/>
                <w14:textFill>
                  <w14:solidFill>
                    <w14:schemeClr w14:val="tx1"/>
                  </w14:solidFill>
                </w14:textFill>
              </w:rPr>
              <w:t>6</w:t>
            </w:r>
            <w:r>
              <w:rPr>
                <w:rFonts w:ascii="仿宋" w:hAnsi="仿宋" w:eastAsia="仿宋"/>
                <w:b/>
                <w:color w:val="000000" w:themeColor="text1"/>
                <w:sz w:val="24"/>
                <w14:textFill>
                  <w14:solidFill>
                    <w14:schemeClr w14:val="tx1"/>
                  </w14:solidFill>
                </w14:textFill>
              </w:rPr>
              <w:t>月1日以来</w:t>
            </w:r>
            <w:r>
              <w:rPr>
                <w:rFonts w:hint="eastAsia" w:ascii="仿宋" w:hAnsi="仿宋" w:eastAsia="仿宋"/>
                <w:b/>
                <w:color w:val="000000" w:themeColor="text1"/>
                <w:sz w:val="24"/>
                <w14:textFill>
                  <w14:solidFill>
                    <w14:schemeClr w14:val="tx1"/>
                  </w14:solidFill>
                </w14:textFill>
              </w:rPr>
              <w:t>（以合同签订时间为准）具有合同金额不低于10万元人民币的校服业绩的，每个业绩得1分，最多得3分。</w:t>
            </w:r>
          </w:p>
          <w:p w14:paraId="301A603D">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证明材料：同时提供合同和检测报告</w:t>
            </w:r>
            <w:r>
              <w:rPr>
                <w:rFonts w:ascii="仿宋" w:hAnsi="仿宋" w:eastAsia="仿宋" w:cs="Times New Roman"/>
                <w:color w:val="000000" w:themeColor="text1"/>
                <w:sz w:val="24"/>
                <w14:textFill>
                  <w14:solidFill>
                    <w14:schemeClr w14:val="tx1"/>
                  </w14:solidFill>
                </w14:textFill>
              </w:rPr>
              <w:t>（检测报告须包含合同中所有的款式类别，检测内容至少需包含面料成</w:t>
            </w:r>
            <w:r>
              <w:rPr>
                <w:rFonts w:ascii="仿宋" w:hAnsi="仿宋" w:eastAsia="仿宋"/>
                <w:color w:val="000000" w:themeColor="text1"/>
                <w:sz w:val="24"/>
                <w14:textFill>
                  <w14:solidFill>
                    <w14:schemeClr w14:val="tx1"/>
                  </w14:solidFill>
                </w14:textFill>
              </w:rPr>
              <w:t>分、甲醛、</w:t>
            </w:r>
            <w:r>
              <w:rPr>
                <w:rFonts w:hint="eastAsia" w:ascii="仿宋" w:hAnsi="仿宋" w:eastAsia="仿宋"/>
                <w:color w:val="000000" w:themeColor="text1"/>
                <w:sz w:val="24"/>
                <w14:textFill>
                  <w14:solidFill>
                    <w14:schemeClr w14:val="tx1"/>
                  </w14:solidFill>
                </w14:textFill>
              </w:rPr>
              <w:t>PH值、可分解致癌芳香胺染料、异味和色牢度指标</w:t>
            </w:r>
            <w:r>
              <w:rPr>
                <w:rFonts w:ascii="仿宋" w:hAnsi="仿宋" w:eastAsia="仿宋"/>
                <w:color w:val="000000" w:themeColor="text1"/>
                <w:sz w:val="24"/>
                <w14:textFill>
                  <w14:solidFill>
                    <w14:schemeClr w14:val="tx1"/>
                  </w14:solidFill>
                </w14:textFill>
              </w:rPr>
              <w:t>），证明材料提供复印件加盖供应商电子签名或公章。</w:t>
            </w:r>
          </w:p>
          <w:p w14:paraId="2DE1A617">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备注：所指校服为学生日常在校服装，不包括特殊用途服装（例如迷彩服等）。</w:t>
            </w:r>
          </w:p>
        </w:tc>
        <w:tc>
          <w:tcPr>
            <w:tcW w:w="993" w:type="dxa"/>
            <w:tcBorders>
              <w:top w:val="single" w:color="0070C0" w:sz="6" w:space="0"/>
            </w:tcBorders>
            <w:shd w:val="clear" w:color="auto" w:fill="auto"/>
            <w:vAlign w:val="center"/>
          </w:tcPr>
          <w:p w14:paraId="76B8FCE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shd w:val="clear" w:color="auto" w:fill="auto"/>
            <w:vAlign w:val="center"/>
          </w:tcPr>
          <w:p w14:paraId="29861BBC">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747C30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46466E11">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797" w:type="dxa"/>
            <w:tcBorders>
              <w:top w:val="single" w:color="0070C0" w:sz="6" w:space="0"/>
            </w:tcBorders>
            <w:shd w:val="clear" w:color="auto" w:fill="auto"/>
            <w:vAlign w:val="center"/>
          </w:tcPr>
          <w:p w14:paraId="77DDA082">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w:t>
            </w:r>
            <w:r>
              <w:rPr>
                <w:rFonts w:ascii="仿宋" w:hAnsi="仿宋" w:eastAsia="仿宋"/>
                <w:b/>
                <w:color w:val="000000" w:themeColor="text1"/>
                <w:sz w:val="24"/>
                <w14:textFill>
                  <w14:solidFill>
                    <w14:schemeClr w14:val="tx1"/>
                  </w14:solidFill>
                </w14:textFill>
              </w:rPr>
              <w:t>响应的</w:t>
            </w:r>
            <w:r>
              <w:rPr>
                <w:rFonts w:hint="eastAsia" w:ascii="仿宋" w:hAnsi="仿宋" w:eastAsia="仿宋"/>
                <w:b/>
                <w:color w:val="000000" w:themeColor="text1"/>
                <w:sz w:val="24"/>
                <w14:textFill>
                  <w14:solidFill>
                    <w14:schemeClr w14:val="tx1"/>
                  </w14:solidFill>
                </w14:textFill>
              </w:rPr>
              <w:t>产品技术规格</w:t>
            </w:r>
            <w:r>
              <w:rPr>
                <w:rFonts w:ascii="仿宋" w:hAnsi="仿宋" w:eastAsia="仿宋"/>
                <w:b/>
                <w:color w:val="000000" w:themeColor="text1"/>
                <w:sz w:val="24"/>
                <w14:textFill>
                  <w14:solidFill>
                    <w14:schemeClr w14:val="tx1"/>
                  </w14:solidFill>
                </w14:textFill>
              </w:rPr>
              <w:t>与采购需求（技术要求）的符合性评价：</w:t>
            </w:r>
          </w:p>
          <w:p w14:paraId="1432E7BA">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1）响应的产品技术规格完全</w:t>
            </w:r>
            <w:r>
              <w:rPr>
                <w:rFonts w:hint="eastAsia" w:ascii="仿宋" w:hAnsi="仿宋" w:eastAsia="仿宋"/>
                <w:color w:val="000000" w:themeColor="text1"/>
                <w:sz w:val="24"/>
                <w14:textFill>
                  <w14:solidFill>
                    <w14:schemeClr w14:val="tx1"/>
                  </w14:solidFill>
                </w14:textFill>
              </w:rPr>
              <w:t>符合</w:t>
            </w:r>
            <w:r>
              <w:rPr>
                <w:rFonts w:ascii="仿宋" w:hAnsi="仿宋" w:eastAsia="仿宋"/>
                <w:color w:val="000000" w:themeColor="text1"/>
                <w:sz w:val="24"/>
                <w14:textFill>
                  <w14:solidFill>
                    <w14:schemeClr w14:val="tx1"/>
                  </w14:solidFill>
                </w14:textFill>
              </w:rPr>
              <w:t>采购需求（技术要求）的此项得满分</w:t>
            </w:r>
            <w:r>
              <w:rPr>
                <w:rFonts w:hint="eastAsia" w:ascii="仿宋" w:hAnsi="仿宋" w:eastAsia="仿宋"/>
                <w:color w:val="000000" w:themeColor="text1"/>
                <w:sz w:val="24"/>
                <w14:textFill>
                  <w14:solidFill>
                    <w14:schemeClr w14:val="tx1"/>
                  </w14:solidFill>
                </w14:textFill>
              </w:rPr>
              <w:t>；</w:t>
            </w:r>
          </w:p>
          <w:p w14:paraId="4CFC70C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一般技术要求存在负偏离的，每个产品扣</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分；</w:t>
            </w:r>
          </w:p>
          <w:p w14:paraId="75C5AB37">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）此项最多得</w:t>
            </w:r>
            <w:r>
              <w:rPr>
                <w:rFonts w:hint="eastAsia" w:ascii="仿宋" w:hAnsi="仿宋" w:eastAsia="仿宋"/>
                <w:color w:val="000000" w:themeColor="text1"/>
                <w:sz w:val="24"/>
                <w:lang w:val="en-US" w:eastAsia="zh-CN"/>
                <w14:textFill>
                  <w14:solidFill>
                    <w14:schemeClr w14:val="tx1"/>
                  </w14:solidFill>
                </w14:textFill>
              </w:rPr>
              <w:t>24</w:t>
            </w:r>
            <w:r>
              <w:rPr>
                <w:rFonts w:hint="eastAsia" w:ascii="仿宋" w:hAnsi="仿宋" w:eastAsia="仿宋"/>
                <w:color w:val="000000" w:themeColor="text1"/>
                <w:sz w:val="24"/>
                <w14:textFill>
                  <w14:solidFill>
                    <w14:schemeClr w14:val="tx1"/>
                  </w14:solidFill>
                </w14:textFill>
              </w:rPr>
              <w:t>分，最低得0分（得分低于0分的按0分计）</w:t>
            </w:r>
            <w:r>
              <w:rPr>
                <w:rFonts w:ascii="仿宋" w:hAnsi="仿宋" w:eastAsia="仿宋"/>
                <w:color w:val="000000" w:themeColor="text1"/>
                <w:sz w:val="24"/>
                <w14:textFill>
                  <w14:solidFill>
                    <w14:schemeClr w14:val="tx1"/>
                  </w14:solidFill>
                </w14:textFill>
              </w:rPr>
              <w:t>。</w:t>
            </w:r>
          </w:p>
          <w:p w14:paraId="34E81EFC">
            <w:pPr>
              <w:spacing w:line="276" w:lineRule="auto"/>
              <w:jc w:val="left"/>
              <w:rPr>
                <w:rFonts w:ascii="仿宋" w:hAnsi="仿宋" w:eastAsia="仿宋" w:cs="Arial"/>
                <w:b/>
                <w:color w:val="000000" w:themeColor="text1"/>
                <w:sz w:val="22"/>
                <w:szCs w:val="28"/>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w:t>
            </w:r>
            <w:r>
              <w:rPr>
                <w:rFonts w:hint="eastAsia" w:ascii="仿宋" w:hAnsi="仿宋" w:eastAsia="仿宋" w:cs="Arial"/>
                <w:color w:val="000000" w:themeColor="text1"/>
                <w:sz w:val="24"/>
                <w14:textFill>
                  <w14:solidFill>
                    <w14:schemeClr w14:val="tx1"/>
                  </w14:solidFill>
                </w14:textFill>
              </w:rPr>
              <w:t>①</w:t>
            </w:r>
            <w:r>
              <w:rPr>
                <w:rFonts w:ascii="仿宋" w:hAnsi="仿宋" w:eastAsia="仿宋" w:cs="Arial"/>
                <w:color w:val="000000" w:themeColor="text1"/>
                <w:sz w:val="24"/>
                <w:u w:val="single"/>
                <w14:textFill>
                  <w14:solidFill>
                    <w14:schemeClr w14:val="tx1"/>
                  </w14:solidFill>
                </w14:textFill>
              </w:rPr>
              <w:t>上述“采购需求（技术要求）”是指本</w:t>
            </w:r>
            <w:r>
              <w:rPr>
                <w:rFonts w:hint="eastAsia" w:ascii="仿宋" w:hAnsi="仿宋" w:eastAsia="仿宋" w:cs="Arial"/>
                <w:color w:val="000000" w:themeColor="text1"/>
                <w:sz w:val="24"/>
                <w:u w:val="single"/>
                <w14:textFill>
                  <w14:solidFill>
                    <w14:schemeClr w14:val="tx1"/>
                  </w14:solidFill>
                </w14:textFill>
              </w:rPr>
              <w:t>采购</w:t>
            </w:r>
            <w:r>
              <w:rPr>
                <w:rFonts w:ascii="仿宋" w:hAnsi="仿宋" w:eastAsia="仿宋" w:cs="Arial"/>
                <w:color w:val="000000" w:themeColor="text1"/>
                <w:sz w:val="24"/>
                <w:u w:val="single"/>
                <w14:textFill>
                  <w14:solidFill>
                    <w14:schemeClr w14:val="tx1"/>
                  </w14:solidFill>
                </w14:textFill>
              </w:rPr>
              <w:t>文件第三章采购需求“</w:t>
            </w:r>
            <w:r>
              <w:rPr>
                <w:rFonts w:hint="eastAsia" w:ascii="仿宋" w:hAnsi="仿宋" w:eastAsia="仿宋" w:cs="Arial"/>
                <w:color w:val="000000" w:themeColor="text1"/>
                <w:sz w:val="24"/>
                <w:u w:val="single"/>
                <w14:textFill>
                  <w14:solidFill>
                    <w14:schemeClr w14:val="tx1"/>
                  </w14:solidFill>
                </w14:textFill>
              </w:rPr>
              <w:t>四、校服面料、工艺等要求</w:t>
            </w:r>
            <w:r>
              <w:rPr>
                <w:rFonts w:ascii="仿宋" w:hAnsi="仿宋" w:eastAsia="仿宋" w:cs="Arial"/>
                <w:color w:val="000000" w:themeColor="text1"/>
                <w:sz w:val="24"/>
                <w:u w:val="single"/>
                <w14:textFill>
                  <w14:solidFill>
                    <w14:schemeClr w14:val="tx1"/>
                  </w14:solidFill>
                </w14:textFill>
              </w:rPr>
              <w:t>”所列</w:t>
            </w:r>
            <w:r>
              <w:rPr>
                <w:rFonts w:hint="eastAsia" w:ascii="仿宋" w:hAnsi="仿宋" w:eastAsia="仿宋" w:cs="Arial"/>
                <w:color w:val="000000" w:themeColor="text1"/>
                <w:sz w:val="24"/>
                <w:u w:val="single"/>
                <w14:textFill>
                  <w14:solidFill>
                    <w14:schemeClr w14:val="tx1"/>
                  </w14:solidFill>
                </w14:textFill>
              </w:rPr>
              <w:t>内容，供应商</w:t>
            </w:r>
            <w:r>
              <w:rPr>
                <w:rFonts w:ascii="仿宋" w:hAnsi="仿宋" w:eastAsia="仿宋" w:cs="Arial"/>
                <w:color w:val="000000" w:themeColor="text1"/>
                <w:sz w:val="24"/>
                <w:u w:val="single"/>
                <w14:textFill>
                  <w14:solidFill>
                    <w14:schemeClr w14:val="tx1"/>
                  </w14:solidFill>
                </w14:textFill>
              </w:rPr>
              <w:t>在</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时应当在《商务技术偏离表》中注意对照采购需求进行响应，并按照规定提供相关</w:t>
            </w:r>
            <w:r>
              <w:rPr>
                <w:rFonts w:hint="eastAsia" w:ascii="仿宋" w:hAnsi="仿宋" w:eastAsia="仿宋" w:cs="Arial"/>
                <w:color w:val="000000" w:themeColor="text1"/>
                <w:sz w:val="24"/>
                <w:u w:val="single"/>
                <w14:textFill>
                  <w14:solidFill>
                    <w14:schemeClr w14:val="tx1"/>
                  </w14:solidFill>
                </w14:textFill>
              </w:rPr>
              <w:t>证明</w:t>
            </w:r>
            <w:r>
              <w:rPr>
                <w:rFonts w:ascii="仿宋" w:hAnsi="仿宋" w:eastAsia="仿宋" w:cs="Arial"/>
                <w:color w:val="000000" w:themeColor="text1"/>
                <w:sz w:val="24"/>
                <w:u w:val="single"/>
                <w14:textFill>
                  <w14:solidFill>
                    <w14:schemeClr w14:val="tx1"/>
                  </w14:solidFill>
                </w14:textFill>
              </w:rPr>
              <w:t>材料（如有），要求提供证明材料而未提供有效证明材料的，视为未响应，按负偏离处理</w:t>
            </w:r>
            <w:r>
              <w:rPr>
                <w:rFonts w:hint="eastAsia" w:ascii="仿宋" w:hAnsi="仿宋" w:eastAsia="仿宋" w:cs="Arial"/>
                <w:color w:val="000000" w:themeColor="text1"/>
                <w:sz w:val="24"/>
                <w14:textFill>
                  <w14:solidFill>
                    <w14:schemeClr w14:val="tx1"/>
                  </w14:solidFill>
                </w14:textFill>
              </w:rPr>
              <w:t>；②</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文件《商务技术偏离表》响应情况与</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文件中所提供的产品技术材料不一致</w:t>
            </w:r>
            <w:r>
              <w:rPr>
                <w:rFonts w:hint="eastAsia" w:ascii="仿宋" w:hAnsi="仿宋" w:eastAsia="仿宋" w:cs="Arial"/>
                <w:color w:val="000000" w:themeColor="text1"/>
                <w:sz w:val="24"/>
                <w:u w:val="single"/>
                <w14:textFill>
                  <w14:solidFill>
                    <w14:schemeClr w14:val="tx1"/>
                  </w14:solidFill>
                </w14:textFill>
              </w:rPr>
              <w:t>是供应商</w:t>
            </w:r>
            <w:r>
              <w:rPr>
                <w:rFonts w:ascii="仿宋" w:hAnsi="仿宋" w:eastAsia="仿宋" w:cs="Arial"/>
                <w:color w:val="000000" w:themeColor="text1"/>
                <w:sz w:val="24"/>
                <w:u w:val="single"/>
                <w14:textFill>
                  <w14:solidFill>
                    <w14:schemeClr w14:val="tx1"/>
                  </w14:solidFill>
                </w14:textFill>
              </w:rPr>
              <w:t>的责任，由此引发的任何后果由</w:t>
            </w:r>
            <w:r>
              <w:rPr>
                <w:rFonts w:hint="eastAsia" w:ascii="仿宋" w:hAnsi="仿宋" w:eastAsia="仿宋" w:cs="Arial"/>
                <w:color w:val="000000" w:themeColor="text1"/>
                <w:sz w:val="24"/>
                <w:u w:val="single"/>
                <w14:textFill>
                  <w14:solidFill>
                    <w14:schemeClr w14:val="tx1"/>
                  </w14:solidFill>
                </w14:textFill>
              </w:rPr>
              <w:t>供应商</w:t>
            </w:r>
            <w:r>
              <w:rPr>
                <w:rFonts w:ascii="仿宋" w:hAnsi="仿宋" w:eastAsia="仿宋" w:cs="Arial"/>
                <w:color w:val="000000" w:themeColor="text1"/>
                <w:sz w:val="24"/>
                <w:u w:val="single"/>
                <w14:textFill>
                  <w14:solidFill>
                    <w14:schemeClr w14:val="tx1"/>
                  </w14:solidFill>
                </w14:textFill>
              </w:rPr>
              <w:t>自行承担</w:t>
            </w:r>
            <w:r>
              <w:rPr>
                <w:rFonts w:hint="eastAsia" w:ascii="仿宋" w:hAnsi="仿宋" w:eastAsia="仿宋" w:cs="Arial"/>
                <w:color w:val="000000" w:themeColor="text1"/>
                <w:sz w:val="24"/>
                <w14:textFill>
                  <w14:solidFill>
                    <w14:schemeClr w14:val="tx1"/>
                  </w14:solidFill>
                </w14:textFill>
              </w:rPr>
              <w:t>。</w:t>
            </w:r>
          </w:p>
        </w:tc>
        <w:tc>
          <w:tcPr>
            <w:tcW w:w="993" w:type="dxa"/>
            <w:tcBorders>
              <w:top w:val="single" w:color="0070C0" w:sz="6" w:space="0"/>
            </w:tcBorders>
            <w:shd w:val="clear" w:color="auto" w:fill="auto"/>
            <w:vAlign w:val="center"/>
          </w:tcPr>
          <w:p w14:paraId="0BA11082">
            <w:pPr>
              <w:spacing w:line="276" w:lineRule="auto"/>
              <w:jc w:val="center"/>
              <w:rPr>
                <w:rFonts w:hint="default" w:ascii="仿宋" w:hAnsi="仿宋" w:eastAsia="仿宋" w:cs="Arial"/>
                <w:color w:val="000000" w:themeColor="text1"/>
                <w:sz w:val="22"/>
                <w:szCs w:val="28"/>
                <w:lang w:val="en-US"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24</w:t>
            </w:r>
          </w:p>
        </w:tc>
        <w:tc>
          <w:tcPr>
            <w:tcW w:w="1133" w:type="dxa"/>
            <w:tcBorders>
              <w:top w:val="single" w:color="0070C0" w:sz="6" w:space="0"/>
            </w:tcBorders>
            <w:shd w:val="clear" w:color="auto" w:fill="auto"/>
            <w:vAlign w:val="center"/>
          </w:tcPr>
          <w:p w14:paraId="3BF2F2AF">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7FAA7F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70935932">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7797" w:type="dxa"/>
            <w:tcBorders>
              <w:top w:val="single" w:color="0070C0" w:sz="6" w:space="0"/>
            </w:tcBorders>
            <w:shd w:val="clear" w:color="auto" w:fill="auto"/>
            <w:vAlign w:val="center"/>
          </w:tcPr>
          <w:p w14:paraId="234E5185">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样品1（夏装）制作工艺评价。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color w:val="000000" w:themeColor="text1"/>
                <w:sz w:val="24"/>
                <w:szCs w:val="28"/>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54F34E62">
            <w:pPr>
              <w:spacing w:line="276" w:lineRule="auto"/>
              <w:jc w:val="center"/>
              <w:rPr>
                <w:rFonts w:hint="eastAsia" w:ascii="仿宋" w:hAnsi="仿宋" w:eastAsia="仿宋" w:cs="Arial"/>
                <w:color w:val="000000" w:themeColor="text1"/>
                <w:sz w:val="22"/>
                <w:szCs w:val="28"/>
                <w:lang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5</w:t>
            </w:r>
          </w:p>
        </w:tc>
        <w:tc>
          <w:tcPr>
            <w:tcW w:w="1133" w:type="dxa"/>
            <w:tcBorders>
              <w:top w:val="single" w:color="0070C0" w:sz="6" w:space="0"/>
            </w:tcBorders>
            <w:shd w:val="clear" w:color="auto" w:fill="auto"/>
            <w:vAlign w:val="center"/>
          </w:tcPr>
          <w:p w14:paraId="38623FC9">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62169F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7607B16C">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7797" w:type="dxa"/>
            <w:tcBorders>
              <w:top w:val="single" w:color="0070C0" w:sz="6" w:space="0"/>
            </w:tcBorders>
            <w:shd w:val="clear" w:color="auto" w:fill="auto"/>
            <w:vAlign w:val="center"/>
          </w:tcPr>
          <w:p w14:paraId="332F0FCB">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样品2（春秋装）制作工艺评价。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color w:val="000000" w:themeColor="text1"/>
                <w:sz w:val="24"/>
                <w:szCs w:val="28"/>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65D6BC14">
            <w:pPr>
              <w:spacing w:line="276" w:lineRule="auto"/>
              <w:jc w:val="center"/>
              <w:rPr>
                <w:rFonts w:hint="eastAsia" w:ascii="仿宋" w:hAnsi="仿宋" w:eastAsia="仿宋" w:cs="Arial"/>
                <w:color w:val="000000" w:themeColor="text1"/>
                <w:sz w:val="22"/>
                <w:szCs w:val="28"/>
                <w:lang w:val="en-US"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5</w:t>
            </w:r>
          </w:p>
        </w:tc>
        <w:tc>
          <w:tcPr>
            <w:tcW w:w="1133" w:type="dxa"/>
            <w:tcBorders>
              <w:top w:val="single" w:color="0070C0" w:sz="6" w:space="0"/>
            </w:tcBorders>
            <w:shd w:val="clear" w:color="auto" w:fill="auto"/>
            <w:vAlign w:val="center"/>
          </w:tcPr>
          <w:p w14:paraId="4F5C797B">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2CBDB94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69144ADA">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c>
          <w:tcPr>
            <w:tcW w:w="7797" w:type="dxa"/>
            <w:tcBorders>
              <w:top w:val="single" w:color="0070C0" w:sz="6" w:space="0"/>
            </w:tcBorders>
            <w:shd w:val="clear" w:color="auto" w:fill="auto"/>
            <w:vAlign w:val="center"/>
          </w:tcPr>
          <w:p w14:paraId="5839B5E2">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样品3（冬装）制作工艺评价。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color w:val="000000" w:themeColor="text1"/>
                <w:sz w:val="24"/>
                <w:szCs w:val="28"/>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3B08806A">
            <w:pPr>
              <w:spacing w:line="276" w:lineRule="auto"/>
              <w:jc w:val="center"/>
              <w:rPr>
                <w:rFonts w:hint="eastAsia" w:ascii="仿宋" w:hAnsi="仿宋" w:eastAsia="仿宋" w:cs="Arial"/>
                <w:color w:val="000000" w:themeColor="text1"/>
                <w:sz w:val="22"/>
                <w:szCs w:val="28"/>
                <w:lang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5</w:t>
            </w:r>
          </w:p>
        </w:tc>
        <w:tc>
          <w:tcPr>
            <w:tcW w:w="1133" w:type="dxa"/>
            <w:tcBorders>
              <w:top w:val="single" w:color="0070C0" w:sz="6" w:space="0"/>
            </w:tcBorders>
            <w:shd w:val="clear" w:color="auto" w:fill="auto"/>
            <w:vAlign w:val="center"/>
          </w:tcPr>
          <w:p w14:paraId="1392285C">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7C6372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1E878BC9">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p>
        </w:tc>
        <w:tc>
          <w:tcPr>
            <w:tcW w:w="7797" w:type="dxa"/>
            <w:tcBorders>
              <w:top w:val="single" w:color="0070C0" w:sz="6" w:space="0"/>
            </w:tcBorders>
            <w:shd w:val="clear" w:color="auto" w:fill="auto"/>
            <w:vAlign w:val="center"/>
          </w:tcPr>
          <w:p w14:paraId="4BA37AAF">
            <w:pPr>
              <w:spacing w:line="276" w:lineRule="auto"/>
              <w:jc w:val="left"/>
              <w:rPr>
                <w:rFonts w:ascii="仿宋" w:hAnsi="仿宋" w:eastAsia="仿宋" w:cs="Arial"/>
                <w:b/>
                <w:color w:val="000000" w:themeColor="text1"/>
                <w:kern w:val="2"/>
                <w:sz w:val="24"/>
                <w:szCs w:val="28"/>
                <w:lang w:val="en-US" w:eastAsia="zh-CN" w:bidi="ar-SA"/>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生产过程质量控制措施评价。</w:t>
            </w:r>
            <w:r>
              <w:rPr>
                <w:rFonts w:hint="eastAsia" w:ascii="仿宋" w:hAnsi="仿宋" w:eastAsia="仿宋" w:cs="Arial"/>
                <w:color w:val="000000" w:themeColor="text1"/>
                <w:sz w:val="24"/>
                <w:szCs w:val="28"/>
                <w14:textFill>
                  <w14:solidFill>
                    <w14:schemeClr w14:val="tx1"/>
                  </w14:solidFill>
                </w14:textFill>
              </w:rPr>
              <w:t>明确罗列生产过程中的各个质量控制点，且每个控制点都有明确的控制措施和标准。</w:t>
            </w:r>
            <w:r>
              <w:rPr>
                <w:rFonts w:hint="eastAsia" w:ascii="仿宋" w:hAnsi="仿宋" w:eastAsia="仿宋" w:cs="Arial"/>
                <w:b/>
                <w:color w:val="000000" w:themeColor="text1"/>
                <w:sz w:val="24"/>
                <w:szCs w:val="28"/>
                <w14:textFill>
                  <w14:solidFill>
                    <w14:schemeClr w14:val="tx1"/>
                  </w14:solidFill>
                </w14:textFill>
              </w:rPr>
              <w:t>评委在评审时根据供应商提交的《生产过程质量控制措施》进行评价给分（3分，2分，1分，0分）。</w:t>
            </w:r>
          </w:p>
        </w:tc>
        <w:tc>
          <w:tcPr>
            <w:tcW w:w="993" w:type="dxa"/>
            <w:tcBorders>
              <w:top w:val="single" w:color="0070C0" w:sz="6" w:space="0"/>
            </w:tcBorders>
            <w:shd w:val="clear" w:color="auto" w:fill="auto"/>
            <w:vAlign w:val="center"/>
          </w:tcPr>
          <w:p w14:paraId="0ED1537A">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shd w:val="clear" w:color="auto" w:fill="auto"/>
            <w:vAlign w:val="center"/>
          </w:tcPr>
          <w:p w14:paraId="18819270">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40139A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3CA979C0">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w:t>
            </w:r>
          </w:p>
        </w:tc>
        <w:tc>
          <w:tcPr>
            <w:tcW w:w="7797" w:type="dxa"/>
            <w:tcBorders>
              <w:top w:val="single" w:color="0070C0" w:sz="6" w:space="0"/>
            </w:tcBorders>
            <w:shd w:val="clear" w:color="auto" w:fill="auto"/>
            <w:vAlign w:val="center"/>
          </w:tcPr>
          <w:p w14:paraId="6CF575EE">
            <w:pPr>
              <w:spacing w:line="276" w:lineRule="auto"/>
              <w:jc w:val="left"/>
              <w:rPr>
                <w:rFonts w:ascii="仿宋" w:hAnsi="仿宋" w:eastAsia="仿宋" w:cs="Arial"/>
                <w:b/>
                <w:color w:val="000000" w:themeColor="text1"/>
                <w:kern w:val="2"/>
                <w:sz w:val="24"/>
                <w:szCs w:val="28"/>
                <w:lang w:val="en-US" w:eastAsia="zh-CN" w:bidi="ar-SA"/>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售后服务方案与承诺评价。</w:t>
            </w:r>
            <w:r>
              <w:rPr>
                <w:rFonts w:hint="eastAsia" w:ascii="仿宋" w:hAnsi="仿宋" w:eastAsia="仿宋" w:cs="Arial"/>
                <w:color w:val="000000" w:themeColor="text1"/>
                <w:sz w:val="24"/>
                <w:szCs w:val="28"/>
                <w14:textFill>
                  <w14:solidFill>
                    <w14:schemeClr w14:val="tx1"/>
                  </w14:solidFill>
                </w14:textFill>
              </w:rPr>
              <w:t>包括但不限于维修服务流程、退（换）货措施、本地化服务网点等，能够确保在校服出现问题时迅速、有效地为采购人提供解决方案。</w:t>
            </w:r>
            <w:r>
              <w:rPr>
                <w:rFonts w:hint="eastAsia" w:ascii="仿宋" w:hAnsi="仿宋" w:eastAsia="仿宋" w:cs="Arial"/>
                <w:b/>
                <w:color w:val="000000" w:themeColor="text1"/>
                <w:sz w:val="24"/>
                <w:szCs w:val="28"/>
                <w14:textFill>
                  <w14:solidFill>
                    <w14:schemeClr w14:val="tx1"/>
                  </w14:solidFill>
                </w14:textFill>
              </w:rPr>
              <w:t>评委在评审时根据供应商提交的《售后服务方案与承诺》进行评价给分（3分，2分，1分，0分）。</w:t>
            </w:r>
          </w:p>
        </w:tc>
        <w:tc>
          <w:tcPr>
            <w:tcW w:w="993" w:type="dxa"/>
            <w:tcBorders>
              <w:top w:val="single" w:color="0070C0" w:sz="6" w:space="0"/>
            </w:tcBorders>
            <w:shd w:val="clear" w:color="auto" w:fill="auto"/>
            <w:vAlign w:val="center"/>
          </w:tcPr>
          <w:p w14:paraId="68B90682">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shd w:val="clear" w:color="auto" w:fill="auto"/>
            <w:vAlign w:val="center"/>
          </w:tcPr>
          <w:p w14:paraId="59276BA5">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5BBF0A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5C2AA001">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w:t>
            </w:r>
          </w:p>
        </w:tc>
        <w:tc>
          <w:tcPr>
            <w:tcW w:w="7797" w:type="dxa"/>
            <w:tcBorders>
              <w:top w:val="single" w:color="0070C0" w:sz="6" w:space="0"/>
            </w:tcBorders>
            <w:shd w:val="clear" w:color="auto" w:fill="auto"/>
            <w:vAlign w:val="center"/>
          </w:tcPr>
          <w:p w14:paraId="0A6430CA">
            <w:pPr>
              <w:spacing w:line="276" w:lineRule="auto"/>
              <w:jc w:val="left"/>
              <w:rPr>
                <w:rFonts w:ascii="仿宋" w:hAnsi="仿宋" w:eastAsia="仿宋" w:cs="Arial"/>
                <w:b/>
                <w:color w:val="000000" w:themeColor="text1"/>
                <w:kern w:val="2"/>
                <w:sz w:val="24"/>
                <w:szCs w:val="28"/>
                <w:lang w:val="en-US" w:eastAsia="zh-CN" w:bidi="ar-SA"/>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优惠承诺评价。</w:t>
            </w:r>
            <w:r>
              <w:rPr>
                <w:rFonts w:hint="eastAsia" w:ascii="仿宋" w:hAnsi="仿宋" w:eastAsia="仿宋" w:cs="Arial"/>
                <w:color w:val="000000" w:themeColor="text1"/>
                <w:sz w:val="24"/>
                <w:szCs w:val="28"/>
                <w14:textFill>
                  <w14:solidFill>
                    <w14:schemeClr w14:val="tx1"/>
                  </w14:solidFill>
                </w14:textFill>
              </w:rPr>
              <w:t>对后续服务等方面的优惠承诺，以及针对本次采购的其他特殊优惠承诺情况，及其可实现程度等。</w:t>
            </w:r>
            <w:r>
              <w:rPr>
                <w:rFonts w:hint="eastAsia" w:ascii="仿宋" w:hAnsi="仿宋" w:eastAsia="仿宋" w:cs="Arial"/>
                <w:b/>
                <w:color w:val="000000" w:themeColor="text1"/>
                <w:sz w:val="24"/>
                <w:szCs w:val="28"/>
                <w14:textFill>
                  <w14:solidFill>
                    <w14:schemeClr w14:val="tx1"/>
                  </w14:solidFill>
                </w14:textFill>
              </w:rPr>
              <w:t>评委在评审时根据供应商提交的《优惠承诺》进行评价给分（3分，2分，1分，0分）。</w:t>
            </w:r>
          </w:p>
        </w:tc>
        <w:tc>
          <w:tcPr>
            <w:tcW w:w="993" w:type="dxa"/>
            <w:tcBorders>
              <w:top w:val="single" w:color="0070C0" w:sz="6" w:space="0"/>
            </w:tcBorders>
            <w:shd w:val="clear" w:color="auto" w:fill="auto"/>
            <w:vAlign w:val="center"/>
          </w:tcPr>
          <w:p w14:paraId="35C4B40E">
            <w:pPr>
              <w:spacing w:line="276" w:lineRule="auto"/>
              <w:jc w:val="center"/>
              <w:rPr>
                <w:rFonts w:hint="eastAsia"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3</w:t>
            </w:r>
          </w:p>
        </w:tc>
        <w:tc>
          <w:tcPr>
            <w:tcW w:w="1133" w:type="dxa"/>
            <w:tcBorders>
              <w:top w:val="single" w:color="0070C0" w:sz="6" w:space="0"/>
            </w:tcBorders>
            <w:shd w:val="clear" w:color="auto" w:fill="auto"/>
            <w:vAlign w:val="center"/>
          </w:tcPr>
          <w:p w14:paraId="3391C133">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331E74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45278084">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7797" w:type="dxa"/>
            <w:tcBorders>
              <w:top w:val="single" w:color="0070C0" w:sz="6" w:space="0"/>
            </w:tcBorders>
            <w:shd w:val="clear" w:color="auto" w:fill="auto"/>
            <w:vAlign w:val="center"/>
          </w:tcPr>
          <w:p w14:paraId="0DC50115">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有效响应报价的最低价作为评审基准价，其最低报价为满分；按［响应报价得分</w:t>
            </w:r>
            <w:r>
              <w:rPr>
                <w:rFonts w:ascii="仿宋" w:hAnsi="仿宋" w:eastAsia="仿宋"/>
                <w:b/>
                <w:color w:val="000000" w:themeColor="text1"/>
                <w:sz w:val="24"/>
                <w14:textFill>
                  <w14:solidFill>
                    <w14:schemeClr w14:val="tx1"/>
                  </w14:solidFill>
                </w14:textFill>
              </w:rPr>
              <w:t>=（评</w:t>
            </w:r>
            <w:r>
              <w:rPr>
                <w:rFonts w:hint="eastAsia" w:ascii="仿宋" w:hAnsi="仿宋" w:eastAsia="仿宋"/>
                <w:b/>
                <w:color w:val="000000" w:themeColor="text1"/>
                <w:sz w:val="24"/>
                <w14:textFill>
                  <w14:solidFill>
                    <w14:schemeClr w14:val="tx1"/>
                  </w14:solidFill>
                </w14:textFill>
              </w:rPr>
              <w:t>审</w:t>
            </w:r>
            <w:r>
              <w:rPr>
                <w:rFonts w:ascii="仿宋" w:hAnsi="仿宋" w:eastAsia="仿宋"/>
                <w:b/>
                <w:color w:val="000000" w:themeColor="text1"/>
                <w:sz w:val="24"/>
                <w14:textFill>
                  <w14:solidFill>
                    <w14:schemeClr w14:val="tx1"/>
                  </w14:solidFill>
                </w14:textFill>
              </w:rPr>
              <w:t>基准价/</w:t>
            </w:r>
            <w:r>
              <w:rPr>
                <w:rFonts w:hint="eastAsia" w:ascii="仿宋" w:hAnsi="仿宋" w:eastAsia="仿宋"/>
                <w:b/>
                <w:color w:val="000000" w:themeColor="text1"/>
                <w:sz w:val="24"/>
                <w14:textFill>
                  <w14:solidFill>
                    <w14:schemeClr w14:val="tx1"/>
                  </w14:solidFill>
                </w14:textFill>
              </w:rPr>
              <w:t>响应</w:t>
            </w:r>
            <w:r>
              <w:rPr>
                <w:rFonts w:ascii="仿宋" w:hAnsi="仿宋" w:eastAsia="仿宋"/>
                <w:b/>
                <w:color w:val="000000" w:themeColor="text1"/>
                <w:sz w:val="24"/>
                <w14:textFill>
                  <w14:solidFill>
                    <w14:schemeClr w14:val="tx1"/>
                  </w14:solidFill>
                </w14:textFill>
              </w:rPr>
              <w:t>报价）</w:t>
            </w:r>
            <w:r>
              <w:rPr>
                <w:rFonts w:hint="eastAsia" w:ascii="仿宋" w:hAnsi="仿宋" w:eastAsia="仿宋"/>
                <w:b/>
                <w:color w:val="000000" w:themeColor="text1"/>
                <w:sz w:val="24"/>
                <w14:textFill>
                  <w14:solidFill>
                    <w14:schemeClr w14:val="tx1"/>
                  </w14:solidFill>
                </w14:textFill>
              </w:rPr>
              <w:t>×30</w:t>
            </w:r>
            <w:r>
              <w:rPr>
                <w:rFonts w:ascii="仿宋" w:hAnsi="仿宋" w:eastAsia="仿宋"/>
                <w:b/>
                <w:color w:val="000000" w:themeColor="text1"/>
                <w:sz w:val="24"/>
                <w14:textFill>
                  <w14:solidFill>
                    <w14:schemeClr w14:val="tx1"/>
                  </w14:solidFill>
                </w14:textFill>
              </w:rPr>
              <w:t>］的计算公式计算。</w:t>
            </w:r>
          </w:p>
          <w:p w14:paraId="45C1E683">
            <w:pPr>
              <w:spacing w:line="276"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评</w:t>
            </w:r>
            <w:r>
              <w:rPr>
                <w:rFonts w:hint="eastAsia" w:ascii="仿宋" w:hAnsi="仿宋" w:eastAsia="仿宋"/>
                <w:color w:val="000000" w:themeColor="text1"/>
                <w:sz w:val="24"/>
                <w14:textFill>
                  <w14:solidFill>
                    <w14:schemeClr w14:val="tx1"/>
                  </w14:solidFill>
                </w14:textFill>
              </w:rPr>
              <w:t>审</w:t>
            </w:r>
            <w:r>
              <w:rPr>
                <w:rFonts w:ascii="仿宋" w:hAnsi="仿宋" w:eastAsia="仿宋"/>
                <w:color w:val="000000" w:themeColor="text1"/>
                <w:sz w:val="24"/>
                <w14:textFill>
                  <w14:solidFill>
                    <w14:schemeClr w14:val="tx1"/>
                  </w14:solidFill>
                </w14:textFill>
              </w:rPr>
              <w:t>过程中，不得去掉报价中的最高报价和最低报价。</w:t>
            </w:r>
          </w:p>
        </w:tc>
        <w:tc>
          <w:tcPr>
            <w:tcW w:w="993" w:type="dxa"/>
            <w:tcBorders>
              <w:top w:val="single" w:color="0070C0" w:sz="6" w:space="0"/>
            </w:tcBorders>
            <w:shd w:val="clear" w:color="auto" w:fill="auto"/>
            <w:vAlign w:val="center"/>
          </w:tcPr>
          <w:p w14:paraId="36FDE542">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w:t>
            </w:r>
          </w:p>
        </w:tc>
        <w:tc>
          <w:tcPr>
            <w:tcW w:w="1133" w:type="dxa"/>
            <w:tcBorders>
              <w:top w:val="single" w:color="0070C0" w:sz="6" w:space="0"/>
            </w:tcBorders>
            <w:shd w:val="clear" w:color="auto" w:fill="auto"/>
            <w:vAlign w:val="center"/>
          </w:tcPr>
          <w:p w14:paraId="346A9BA6">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r>
      <w:tr w14:paraId="3B1D24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506" w:type="dxa"/>
            <w:gridSpan w:val="2"/>
            <w:tcBorders>
              <w:top w:val="single" w:color="0070C0" w:sz="6" w:space="0"/>
            </w:tcBorders>
            <w:vAlign w:val="center"/>
          </w:tcPr>
          <w:p w14:paraId="4324A99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993" w:type="dxa"/>
            <w:tcBorders>
              <w:top w:val="single" w:color="0070C0" w:sz="6" w:space="0"/>
            </w:tcBorders>
            <w:vAlign w:val="center"/>
          </w:tcPr>
          <w:p w14:paraId="2969AC8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100</w:t>
            </w:r>
          </w:p>
        </w:tc>
        <w:tc>
          <w:tcPr>
            <w:tcW w:w="1133" w:type="dxa"/>
            <w:tcBorders>
              <w:top w:val="single" w:color="0070C0" w:sz="6" w:space="0"/>
            </w:tcBorders>
            <w:vAlign w:val="center"/>
          </w:tcPr>
          <w:p w14:paraId="20F50334">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w:t>
            </w:r>
          </w:p>
        </w:tc>
      </w:tr>
    </w:tbl>
    <w:p w14:paraId="122B1353">
      <w:pPr>
        <w:pStyle w:val="142"/>
        <w:spacing w:before="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供应商编制响应文件（商务技术文件部分）时，建议按此目录（序号和内容）提供评审标准相应的商务技术资料。</w:t>
      </w:r>
    </w:p>
    <w:p w14:paraId="13A6AB9C">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5" w:name="_Toc97118336"/>
      <w:bookmarkStart w:id="96" w:name="_Toc97118730"/>
      <w:bookmarkStart w:id="97" w:name="_Toc200396976"/>
      <w:bookmarkStart w:id="98" w:name="_Toc440162794"/>
      <w:bookmarkStart w:id="99" w:name="_Toc424164162"/>
      <w:r>
        <w:rPr>
          <w:rFonts w:hint="eastAsia"/>
          <w:color w:val="000000" w:themeColor="text1"/>
          <w14:textFill>
            <w14:solidFill>
              <w14:schemeClr w14:val="tx1"/>
            </w14:solidFill>
          </w14:textFill>
        </w:rPr>
        <w:t>一、评审方法</w:t>
      </w:r>
      <w:bookmarkEnd w:id="95"/>
      <w:bookmarkEnd w:id="96"/>
      <w:bookmarkEnd w:id="97"/>
    </w:p>
    <w:p w14:paraId="1137967C">
      <w:pPr>
        <w:pStyle w:val="142"/>
        <w:spacing w:after="240"/>
        <w:ind w:firstLine="426"/>
        <w:rPr>
          <w:b/>
          <w:color w:val="000000" w:themeColor="text1"/>
          <w:szCs w:val="22"/>
          <w14:textFill>
            <w14:solidFill>
              <w14:schemeClr w14:val="tx1"/>
            </w14:solidFill>
          </w14:textFill>
        </w:rPr>
      </w:pPr>
      <w:r>
        <w:rPr>
          <w:rFonts w:hint="eastAsia"/>
          <w:b/>
          <w:color w:val="000000" w:themeColor="text1"/>
          <w:kern w:val="0"/>
          <w:szCs w:val="22"/>
          <w14:textFill>
            <w14:solidFill>
              <w14:schemeClr w14:val="tx1"/>
            </w14:solidFill>
          </w14:textFill>
        </w:rPr>
        <w:t>1.1本项目采用</w:t>
      </w:r>
      <w:r>
        <w:rPr>
          <w:b/>
          <w:color w:val="000000" w:themeColor="text1"/>
          <w:kern w:val="0"/>
          <w:szCs w:val="22"/>
          <w14:textFill>
            <w14:solidFill>
              <w14:schemeClr w14:val="tx1"/>
            </w14:solidFill>
          </w14:textFill>
        </w:rPr>
        <w:t>综合评分法</w:t>
      </w:r>
      <w:r>
        <w:rPr>
          <w:rFonts w:hint="eastAsia"/>
          <w:color w:val="000000" w:themeColor="text1"/>
          <w:szCs w:val="22"/>
          <w14:textFill>
            <w14:solidFill>
              <w14:schemeClr w14:val="tx1"/>
            </w14:solidFill>
          </w14:textFill>
        </w:rPr>
        <w:t>。</w:t>
      </w:r>
      <w:r>
        <w:rPr>
          <w:rFonts w:hint="eastAsia"/>
          <w:color w:val="000000" w:themeColor="text1"/>
          <w:kern w:val="0"/>
          <w14:textFill>
            <w14:solidFill>
              <w14:schemeClr w14:val="tx1"/>
            </w14:solidFill>
          </w14:textFill>
        </w:rPr>
        <w:t>综合评分法，是指响应文件满足采购文件全部实质性要求，且按照评审因素的量化指标评审得分最高的供应商为成交候选人的评审方法</w:t>
      </w:r>
      <w:r>
        <w:rPr>
          <w:rFonts w:hint="eastAsia" w:ascii="仿宋_GB2312" w:eastAsia="仿宋_GB2312"/>
          <w:color w:val="000000" w:themeColor="text1"/>
          <w:kern w:val="0"/>
          <w14:textFill>
            <w14:solidFill>
              <w14:schemeClr w14:val="tx1"/>
            </w14:solidFill>
          </w14:textFill>
        </w:rPr>
        <w:t>。</w:t>
      </w:r>
    </w:p>
    <w:p w14:paraId="02FDD2E3">
      <w:pPr>
        <w:pStyle w:val="3"/>
        <w:rPr>
          <w:color w:val="000000" w:themeColor="text1"/>
          <w14:textFill>
            <w14:solidFill>
              <w14:schemeClr w14:val="tx1"/>
            </w14:solidFill>
          </w14:textFill>
        </w:rPr>
      </w:pPr>
      <w:bookmarkStart w:id="100" w:name="_Toc424164164"/>
      <w:bookmarkStart w:id="101" w:name="_Toc200396977"/>
      <w:bookmarkStart w:id="102" w:name="_Toc97118337"/>
      <w:bookmarkStart w:id="103" w:name="_Toc97118731"/>
      <w:bookmarkStart w:id="104" w:name="_Toc440162796"/>
      <w:r>
        <w:rPr>
          <w:rFonts w:hint="eastAsia"/>
          <w:color w:val="000000" w:themeColor="text1"/>
          <w14:textFill>
            <w14:solidFill>
              <w14:schemeClr w14:val="tx1"/>
            </w14:solidFill>
          </w14:textFill>
        </w:rPr>
        <w:t>二、</w:t>
      </w:r>
      <w:bookmarkEnd w:id="100"/>
      <w:r>
        <w:rPr>
          <w:rFonts w:hint="eastAsia"/>
          <w:color w:val="000000" w:themeColor="text1"/>
          <w14:textFill>
            <w14:solidFill>
              <w14:schemeClr w14:val="tx1"/>
            </w14:solidFill>
          </w14:textFill>
        </w:rPr>
        <w:t>评审标准</w:t>
      </w:r>
      <w:bookmarkEnd w:id="101"/>
      <w:bookmarkEnd w:id="102"/>
      <w:bookmarkEnd w:id="103"/>
    </w:p>
    <w:bookmarkEnd w:id="104"/>
    <w:p w14:paraId="2FC9C923">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2.1评审标准：</w:t>
      </w:r>
      <w:r>
        <w:rPr>
          <w:rFonts w:hint="eastAsia"/>
          <w:b/>
          <w:snapToGrid w:val="0"/>
          <w:color w:val="000000" w:themeColor="text1"/>
          <w:kern w:val="28"/>
          <w14:textFill>
            <w14:solidFill>
              <w14:schemeClr w14:val="tx1"/>
            </w14:solidFill>
          </w14:textFill>
        </w:rPr>
        <w:t>详见</w:t>
      </w:r>
      <w:r>
        <w:rPr>
          <w:rFonts w:hint="eastAsia"/>
          <w:b/>
          <w:i/>
          <w:color w:val="000000" w:themeColor="text1"/>
          <w:kern w:val="0"/>
          <w:u w:val="single"/>
          <w14:textFill>
            <w14:solidFill>
              <w14:schemeClr w14:val="tx1"/>
            </w14:solidFill>
          </w14:textFill>
        </w:rPr>
        <w:t>《评审办法前附表》</w:t>
      </w:r>
      <w:r>
        <w:rPr>
          <w:rFonts w:hint="eastAsia"/>
          <w:b/>
          <w:color w:val="000000" w:themeColor="text1"/>
          <w:kern w:val="0"/>
          <w14:textFill>
            <w14:solidFill>
              <w14:schemeClr w14:val="tx1"/>
            </w14:solidFill>
          </w14:textFill>
        </w:rPr>
        <w:t>。</w:t>
      </w:r>
    </w:p>
    <w:p w14:paraId="1F975B58">
      <w:pPr>
        <w:pStyle w:val="3"/>
        <w:rPr>
          <w:color w:val="000000" w:themeColor="text1"/>
          <w14:textFill>
            <w14:solidFill>
              <w14:schemeClr w14:val="tx1"/>
            </w14:solidFill>
          </w14:textFill>
        </w:rPr>
      </w:pPr>
      <w:bookmarkStart w:id="105" w:name="_Toc97118338"/>
      <w:bookmarkStart w:id="106" w:name="_Toc97118732"/>
      <w:bookmarkStart w:id="107" w:name="_Toc200396978"/>
      <w:r>
        <w:rPr>
          <w:rFonts w:hint="eastAsia"/>
          <w:color w:val="000000" w:themeColor="text1"/>
          <w14:textFill>
            <w14:solidFill>
              <w14:schemeClr w14:val="tx1"/>
            </w14:solidFill>
          </w14:textFill>
        </w:rPr>
        <w:t>三、评审程序</w:t>
      </w:r>
      <w:bookmarkEnd w:id="105"/>
      <w:bookmarkEnd w:id="106"/>
      <w:bookmarkEnd w:id="107"/>
    </w:p>
    <w:p w14:paraId="5BAC179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资格审查</w:t>
      </w:r>
    </w:p>
    <w:p w14:paraId="746298F2">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评审小组依据法律法规和采购文件的规定，对供应商的资格符合性进行审查</w:t>
      </w:r>
      <w:r>
        <w:rPr>
          <w:rFonts w:hint="eastAsia"/>
          <w:color w:val="000000" w:themeColor="text1"/>
          <w14:textFill>
            <w14:solidFill>
              <w14:schemeClr w14:val="tx1"/>
            </w14:solidFill>
          </w14:textFill>
        </w:rPr>
        <w:t>，以确定其是否满足采购文件的资格要求。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w:t>
      </w:r>
      <w:r>
        <w:rPr>
          <w:rFonts w:hint="eastAsia"/>
          <w:b/>
          <w:color w:val="000000" w:themeColor="text1"/>
          <w:u w:val="single"/>
          <w14:textFill>
            <w14:solidFill>
              <w14:schemeClr w14:val="tx1"/>
            </w14:solidFill>
          </w14:textFill>
        </w:rPr>
        <w:t>资格</w:t>
      </w:r>
      <w:r>
        <w:rPr>
          <w:b/>
          <w:color w:val="000000" w:themeColor="text1"/>
          <w:u w:val="single"/>
          <w14:textFill>
            <w14:solidFill>
              <w14:schemeClr w14:val="tx1"/>
            </w14:solidFill>
          </w14:textFill>
        </w:rPr>
        <w:t>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2245502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符合性审查</w:t>
      </w:r>
    </w:p>
    <w:p w14:paraId="3042498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评审小组应当对符合资格的供应商的响应文件进行符合性审查，以确定其是否满足采购文件的实质性要求。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满足采购文件的实质性要求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626B112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比较与评价</w:t>
      </w:r>
    </w:p>
    <w:p w14:paraId="097B2A4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w:t>
      </w:r>
      <w:r>
        <w:rPr>
          <w:color w:val="000000" w:themeColor="text1"/>
          <w14:textFill>
            <w14:solidFill>
              <w14:schemeClr w14:val="tx1"/>
            </w14:solidFill>
          </w14:textFill>
        </w:rPr>
        <w:t>应当按照采购文件中规定的评审办法，对符合性审查合格的响应文件进行商务和技术评估，综合比较与评价。</w:t>
      </w:r>
    </w:p>
    <w:p w14:paraId="227B786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汇总商务技术得分</w:t>
      </w:r>
    </w:p>
    <w:p w14:paraId="2F3315E6">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评审小组各成员应当独立对每个供应商的商务和技术文件进行评价，并汇总商务技术得分情况。</w:t>
      </w:r>
    </w:p>
    <w:p w14:paraId="0F9D88FE">
      <w:pPr>
        <w:pStyle w:val="4"/>
        <w:rPr>
          <w:rFonts w:ascii="仿宋" w:hAnsi="仿宋"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3.5 报价评审</w:t>
      </w:r>
    </w:p>
    <w:p w14:paraId="4495DD67">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.1响应文件报价出现前后不一致的，按照下列规定修正：</w:t>
      </w:r>
    </w:p>
    <w:p w14:paraId="148FD682">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w:t>
      </w:r>
      <w:r>
        <w:rPr>
          <w:rFonts w:cs="仿宋"/>
          <w:color w:val="000000" w:themeColor="text1"/>
          <w14:textFill>
            <w14:solidFill>
              <w14:schemeClr w14:val="tx1"/>
            </w14:solidFill>
          </w14:textFill>
        </w:rPr>
        <w:t>响应文件中开标一览表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内容与响应文件中相应内容不一致的，以开标一览表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为准</w:t>
      </w:r>
      <w:r>
        <w:rPr>
          <w:rFonts w:hint="eastAsia" w:cs="仿宋"/>
          <w:color w:val="000000" w:themeColor="text1"/>
          <w14:textFill>
            <w14:solidFill>
              <w14:schemeClr w14:val="tx1"/>
            </w14:solidFill>
          </w14:textFill>
        </w:rPr>
        <w:t>；</w:t>
      </w:r>
    </w:p>
    <w:p w14:paraId="68BA9012">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大写金额和小写金额不一致的，以大写金额为准</w:t>
      </w:r>
      <w:r>
        <w:rPr>
          <w:rFonts w:hint="eastAsia" w:cs="仿宋"/>
          <w:color w:val="000000" w:themeColor="text1"/>
          <w14:textFill>
            <w14:solidFill>
              <w14:schemeClr w14:val="tx1"/>
            </w14:solidFill>
          </w14:textFill>
        </w:rPr>
        <w:t>；</w:t>
      </w:r>
    </w:p>
    <w:p w14:paraId="5222E1ED">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w:t>
      </w:r>
      <w:r>
        <w:rPr>
          <w:rFonts w:cs="仿宋"/>
          <w:color w:val="000000" w:themeColor="text1"/>
          <w14:textFill>
            <w14:solidFill>
              <w14:schemeClr w14:val="tx1"/>
            </w14:solidFill>
          </w14:textFill>
        </w:rPr>
        <w:t>单价金额小数点或者百分比有明显错位的，以开标一览表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的总价为准，并修改单价</w:t>
      </w:r>
      <w:r>
        <w:rPr>
          <w:rFonts w:hint="eastAsia" w:cs="仿宋"/>
          <w:color w:val="000000" w:themeColor="text1"/>
          <w14:textFill>
            <w14:solidFill>
              <w14:schemeClr w14:val="tx1"/>
            </w14:solidFill>
          </w14:textFill>
        </w:rPr>
        <w:t>；</w:t>
      </w:r>
    </w:p>
    <w:p w14:paraId="6B44457B">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w:t>
      </w:r>
      <w:r>
        <w:rPr>
          <w:rFonts w:cs="仿宋"/>
          <w:color w:val="000000" w:themeColor="text1"/>
          <w14:textFill>
            <w14:solidFill>
              <w14:schemeClr w14:val="tx1"/>
            </w14:solidFill>
          </w14:textFill>
        </w:rPr>
        <w:t>总价金额与按单价汇总金额不一致的，以单价金额计算结果为准。</w:t>
      </w:r>
    </w:p>
    <w:p w14:paraId="3B570CAA">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w:t>
      </w:r>
      <w:r>
        <w:rPr>
          <w:rFonts w:cs="仿宋"/>
          <w:color w:val="000000" w:themeColor="text1"/>
          <w14:textFill>
            <w14:solidFill>
              <w14:schemeClr w14:val="tx1"/>
            </w14:solidFill>
          </w14:textFill>
        </w:rPr>
        <w:t>同时出现两种以上不一致的，按照</w:t>
      </w:r>
      <w:r>
        <w:rPr>
          <w:rFonts w:hint="eastAsia" w:cs="仿宋"/>
          <w:color w:val="000000" w:themeColor="text1"/>
          <w14:textFill>
            <w14:solidFill>
              <w14:schemeClr w14:val="tx1"/>
            </w14:solidFill>
          </w14:textFill>
        </w:rPr>
        <w:t>上述（1）～（4）规定的顺序修正。修正后的报价经供应商确认后产生约束力。</w:t>
      </w:r>
    </w:p>
    <w:p w14:paraId="1FC6D16A">
      <w:pPr>
        <w:pStyle w:val="142"/>
        <w:ind w:firstLine="426"/>
        <w:rPr>
          <w:rFonts w:cs="仿宋"/>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b/>
          <w:color w:val="000000" w:themeColor="text1"/>
          <w:u w:val="single"/>
          <w14:textFill>
            <w14:solidFill>
              <w14:schemeClr w14:val="tx1"/>
            </w14:solidFill>
          </w14:textFill>
        </w:rPr>
        <w:t>如果供应商在乐采云平台填写的响应报价与响应文件报价文件中《开标一览表（报价表）》不一致的，以报价文件中《开标一览表（报价表）》为准</w:t>
      </w:r>
      <w:r>
        <w:rPr>
          <w:rFonts w:hint="eastAsia"/>
          <w:b/>
          <w:color w:val="000000" w:themeColor="text1"/>
          <w14:textFill>
            <w14:solidFill>
              <w14:schemeClr w14:val="tx1"/>
            </w14:solidFill>
          </w14:textFill>
        </w:rPr>
        <w:t>。</w:t>
      </w:r>
    </w:p>
    <w:p w14:paraId="5D6AD44D">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b/>
          <w:color w:val="000000" w:themeColor="text1"/>
          <w14:textFill>
            <w14:solidFill>
              <w14:schemeClr w14:val="tx1"/>
            </w14:solidFill>
          </w14:textFill>
        </w:rPr>
        <w:t>5</w:t>
      </w:r>
      <w:r>
        <w:rPr>
          <w:rFonts w:cs="仿宋"/>
          <w:b/>
          <w:color w:val="000000" w:themeColor="text1"/>
          <w:kern w:val="0"/>
          <w14:textFill>
            <w14:solidFill>
              <w14:schemeClr w14:val="tx1"/>
            </w14:solidFill>
          </w14:textFill>
        </w:rPr>
        <w:t>.2</w:t>
      </w:r>
      <w:r>
        <w:rPr>
          <w:rFonts w:hint="eastAsia" w:cs="仿宋"/>
          <w:b/>
          <w:color w:val="000000" w:themeColor="text1"/>
          <w:kern w:val="0"/>
          <w:u w:val="single"/>
          <w14:textFill>
            <w14:solidFill>
              <w14:schemeClr w14:val="tx1"/>
            </w14:solidFill>
          </w14:textFill>
        </w:rPr>
        <w:t>响应文件出现不是唯一的、有选择性响应报价的，响应无效</w:t>
      </w:r>
      <w:r>
        <w:rPr>
          <w:rFonts w:hint="eastAsia" w:cs="仿宋"/>
          <w:b/>
          <w:color w:val="000000" w:themeColor="text1"/>
          <w:kern w:val="0"/>
          <w14:textFill>
            <w14:solidFill>
              <w14:schemeClr w14:val="tx1"/>
            </w14:solidFill>
          </w14:textFill>
        </w:rPr>
        <w:t>。</w:t>
      </w:r>
    </w:p>
    <w:p w14:paraId="37B0FDE4">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cs="仿宋"/>
          <w:b/>
          <w:color w:val="000000" w:themeColor="text1"/>
          <w:kern w:val="0"/>
          <w14:textFill>
            <w14:solidFill>
              <w14:schemeClr w14:val="tx1"/>
            </w14:solidFill>
          </w14:textFill>
        </w:rPr>
        <w:t>5</w:t>
      </w:r>
      <w:r>
        <w:rPr>
          <w:rFonts w:cs="仿宋"/>
          <w:b/>
          <w:color w:val="000000" w:themeColor="text1"/>
          <w:kern w:val="0"/>
          <w14:textFill>
            <w14:solidFill>
              <w14:schemeClr w14:val="tx1"/>
            </w14:solidFill>
          </w14:textFill>
        </w:rPr>
        <w:t>.3</w:t>
      </w:r>
      <w:r>
        <w:rPr>
          <w:rFonts w:hint="eastAsia" w:cs="仿宋"/>
          <w:b/>
          <w:color w:val="000000" w:themeColor="text1"/>
          <w:kern w:val="0"/>
          <w:u w:val="single"/>
          <w14:textFill>
            <w14:solidFill>
              <w14:schemeClr w14:val="tx1"/>
            </w14:solidFill>
          </w14:textFill>
        </w:rPr>
        <w:t>响应报价超过采购文件中规定的预算金额或者最高限价的，响应无效</w:t>
      </w:r>
      <w:r>
        <w:rPr>
          <w:rFonts w:hint="eastAsia" w:cs="仿宋"/>
          <w:b/>
          <w:color w:val="000000" w:themeColor="text1"/>
          <w:kern w:val="0"/>
          <w14:textFill>
            <w14:solidFill>
              <w14:schemeClr w14:val="tx1"/>
            </w14:solidFill>
          </w14:textFill>
        </w:rPr>
        <w:t>。</w:t>
      </w:r>
    </w:p>
    <w:p w14:paraId="08A34461">
      <w:pPr>
        <w:pStyle w:val="142"/>
        <w:spacing w:after="240"/>
        <w:ind w:firstLine="426"/>
        <w:rPr>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3</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5</w:t>
      </w:r>
      <w:r>
        <w:rPr>
          <w:rFonts w:cs="仿宋"/>
          <w:b/>
          <w:color w:val="000000" w:themeColor="text1"/>
          <w14:textFill>
            <w14:solidFill>
              <w14:schemeClr w14:val="tx1"/>
            </w14:solidFill>
          </w14:textFill>
        </w:rPr>
        <w:t>.4</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认为供应商的报价明显低于其他通过符合性审查的供应商的报价，有可能影响产品质量或者不能诚信履约的，应当要求其在合理的时间内提供书面说明，必要时提交相关证明材料；</w:t>
      </w:r>
      <w:r>
        <w:rPr>
          <w:b/>
          <w:color w:val="000000" w:themeColor="text1"/>
          <w14:textFill>
            <w14:solidFill>
              <w14:schemeClr w14:val="tx1"/>
            </w14:solidFill>
          </w14:textFill>
        </w:rPr>
        <w:t>供应商不能证明其报价合理性的，</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应当对</w:t>
      </w:r>
      <w:r>
        <w:rPr>
          <w:b/>
          <w:color w:val="000000" w:themeColor="text1"/>
          <w14:textFill>
            <w14:solidFill>
              <w14:schemeClr w14:val="tx1"/>
            </w14:solidFill>
          </w14:textFill>
        </w:rPr>
        <w:t>其作为无效</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处理。</w:t>
      </w:r>
    </w:p>
    <w:p w14:paraId="0173DC7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 排序与推荐</w:t>
      </w:r>
    </w:p>
    <w:p w14:paraId="04A9B64C">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3.6.1</w:t>
      </w:r>
      <w:r>
        <w:rPr>
          <w:b/>
          <w:color w:val="000000" w:themeColor="text1"/>
          <w:kern w:val="0"/>
          <w14:textFill>
            <w14:solidFill>
              <w14:schemeClr w14:val="tx1"/>
            </w14:solidFill>
          </w14:textFill>
        </w:rPr>
        <w:t>采用综合评分法的，评审结果按评审后得分由高到低顺序排列。</w:t>
      </w:r>
      <w:r>
        <w:rPr>
          <w:color w:val="000000" w:themeColor="text1"/>
          <w:kern w:val="0"/>
          <w14:textFill>
            <w14:solidFill>
              <w14:schemeClr w14:val="tx1"/>
            </w14:solidFill>
          </w14:textFill>
        </w:rPr>
        <w:t>得分相同的，按响应报价由低到高顺序排列。得分且响应报价相同的并列。</w:t>
      </w:r>
      <w:r>
        <w:rPr>
          <w:rFonts w:cs="Arial"/>
          <w:b/>
          <w:color w:val="000000" w:themeColor="text1"/>
          <w:kern w:val="0"/>
          <w14:textFill>
            <w14:solidFill>
              <w14:schemeClr w14:val="tx1"/>
            </w14:solidFill>
          </w14:textFill>
        </w:rPr>
        <w:t>响应文件满足采购文件全部实质性要求，且按照评审因素的量化指标评审得分最高的供应商为成交候选人</w:t>
      </w:r>
      <w:r>
        <w:rPr>
          <w:rFonts w:hint="eastAsia" w:cs="Arial"/>
          <w:b/>
          <w:color w:val="000000" w:themeColor="text1"/>
          <w:kern w:val="0"/>
          <w14:textFill>
            <w14:solidFill>
              <w14:schemeClr w14:val="tx1"/>
            </w14:solidFill>
          </w14:textFill>
        </w:rPr>
        <w:t>（本项目推荐成交候选人数量见第三章供应商须知前附表）。</w:t>
      </w:r>
    </w:p>
    <w:p w14:paraId="2D51E69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3.6.2</w:t>
      </w:r>
      <w:r>
        <w:rPr>
          <w:rFonts w:hint="eastAsia" w:cs="宋体"/>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24CF0E6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7 </w:t>
      </w:r>
      <w:r>
        <w:rPr>
          <w:color w:val="000000" w:themeColor="text1"/>
          <w14:textFill>
            <w14:solidFill>
              <w14:schemeClr w14:val="tx1"/>
            </w14:solidFill>
          </w14:textFill>
        </w:rPr>
        <w:t>编写</w:t>
      </w:r>
      <w:r>
        <w:rPr>
          <w:rFonts w:hint="eastAsia"/>
          <w:color w:val="000000" w:themeColor="text1"/>
          <w14:textFill>
            <w14:solidFill>
              <w14:schemeClr w14:val="tx1"/>
            </w14:solidFill>
          </w14:textFill>
        </w:rPr>
        <w:t>评审</w:t>
      </w:r>
      <w:r>
        <w:rPr>
          <w:color w:val="000000" w:themeColor="text1"/>
          <w14:textFill>
            <w14:solidFill>
              <w14:schemeClr w14:val="tx1"/>
            </w14:solidFill>
          </w14:textFill>
        </w:rPr>
        <w:t>报告</w:t>
      </w:r>
    </w:p>
    <w:p w14:paraId="1EBB47C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7DEFD772">
      <w:pPr>
        <w:pStyle w:val="3"/>
        <w:rPr>
          <w:color w:val="000000" w:themeColor="text1"/>
          <w14:textFill>
            <w14:solidFill>
              <w14:schemeClr w14:val="tx1"/>
            </w14:solidFill>
          </w14:textFill>
        </w:rPr>
      </w:pPr>
      <w:bookmarkStart w:id="108" w:name="_Toc97118339"/>
      <w:bookmarkStart w:id="109" w:name="_Toc97118733"/>
      <w:bookmarkStart w:id="110" w:name="_Toc200396979"/>
      <w:r>
        <w:rPr>
          <w:rFonts w:hint="eastAsia"/>
          <w:color w:val="000000" w:themeColor="text1"/>
          <w14:textFill>
            <w14:solidFill>
              <w14:schemeClr w14:val="tx1"/>
            </w14:solidFill>
          </w14:textFill>
        </w:rPr>
        <w:t>四、评审中的其他事项</w:t>
      </w:r>
      <w:bookmarkEnd w:id="108"/>
      <w:bookmarkEnd w:id="109"/>
      <w:bookmarkEnd w:id="110"/>
    </w:p>
    <w:p w14:paraId="515588A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供应商澄清、说明或补正</w:t>
      </w:r>
    </w:p>
    <w:p w14:paraId="2115E12C">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14:paraId="0C38195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响应无效</w:t>
      </w:r>
    </w:p>
    <w:p w14:paraId="68E4DA0F">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有</w:t>
      </w:r>
      <w:r>
        <w:rPr>
          <w:b/>
          <w:color w:val="000000" w:themeColor="text1"/>
          <w:kern w:val="0"/>
          <w14:textFill>
            <w14:solidFill>
              <w14:schemeClr w14:val="tx1"/>
            </w14:solidFill>
          </w14:textFill>
        </w:rPr>
        <w:t>下列情形之一的，</w:t>
      </w:r>
      <w:r>
        <w:rPr>
          <w:rFonts w:hint="eastAsia"/>
          <w:b/>
          <w:color w:val="000000" w:themeColor="text1"/>
          <w:kern w:val="0"/>
          <w14:textFill>
            <w14:solidFill>
              <w14:schemeClr w14:val="tx1"/>
            </w14:solidFill>
          </w14:textFill>
        </w:rPr>
        <w:t>响应无效</w:t>
      </w:r>
      <w:r>
        <w:rPr>
          <w:b/>
          <w:color w:val="000000" w:themeColor="text1"/>
          <w:kern w:val="0"/>
          <w14:textFill>
            <w14:solidFill>
              <w14:schemeClr w14:val="tx1"/>
            </w14:solidFill>
          </w14:textFill>
        </w:rPr>
        <w:t>：</w:t>
      </w:r>
    </w:p>
    <w:p w14:paraId="6AB25F0E">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供应商不具备</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中规定的资格要求的</w:t>
      </w:r>
      <w:r>
        <w:rPr>
          <w:color w:val="000000" w:themeColor="text1"/>
          <w:kern w:val="0"/>
          <w14:textFill>
            <w14:solidFill>
              <w14:schemeClr w14:val="tx1"/>
            </w14:solidFill>
          </w14:textFill>
        </w:rPr>
        <w:t>（供应商未提供有效的资格文件的</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视为</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不具备</w:t>
      </w:r>
      <w:r>
        <w:rPr>
          <w:rFonts w:hint="eastAsia"/>
          <w:color w:val="000000" w:themeColor="text1"/>
          <w:kern w:val="0"/>
          <w14:textFill>
            <w14:solidFill>
              <w14:schemeClr w14:val="tx1"/>
            </w14:solidFill>
          </w14:textFill>
        </w:rPr>
        <w:t>采购文件</w:t>
      </w:r>
      <w:r>
        <w:rPr>
          <w:color w:val="000000" w:themeColor="text1"/>
          <w:kern w:val="0"/>
          <w14:textFill>
            <w14:solidFill>
              <w14:schemeClr w14:val="tx1"/>
            </w14:solidFill>
          </w14:textFill>
        </w:rPr>
        <w:t>中规定的资格要求）</w:t>
      </w:r>
      <w:r>
        <w:rPr>
          <w:b/>
          <w:color w:val="000000" w:themeColor="text1"/>
          <w:kern w:val="0"/>
          <w14:textFill>
            <w14:solidFill>
              <w14:schemeClr w14:val="tx1"/>
            </w14:solidFill>
          </w14:textFill>
        </w:rPr>
        <w:t>；</w:t>
      </w:r>
    </w:p>
    <w:p w14:paraId="2850C12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响应文件</w:t>
      </w:r>
      <w:r>
        <w:rPr>
          <w:b/>
          <w:color w:val="000000" w:themeColor="text1"/>
          <w:kern w:val="0"/>
          <w:u w:val="single"/>
          <w14:textFill>
            <w14:solidFill>
              <w14:schemeClr w14:val="tx1"/>
            </w14:solidFill>
          </w14:textFill>
        </w:rPr>
        <w:t>未按照</w:t>
      </w:r>
      <w:r>
        <w:rPr>
          <w:rFonts w:hint="eastAsia"/>
          <w:b/>
          <w:color w:val="000000" w:themeColor="text1"/>
          <w:kern w:val="0"/>
          <w:u w:val="single"/>
          <w14:textFill>
            <w14:solidFill>
              <w14:schemeClr w14:val="tx1"/>
            </w14:solidFill>
          </w14:textFill>
        </w:rPr>
        <w:t>采购文件要求签署、盖章</w:t>
      </w:r>
      <w:r>
        <w:rPr>
          <w:b/>
          <w:color w:val="000000" w:themeColor="text1"/>
          <w:kern w:val="0"/>
          <w:u w:val="single"/>
          <w14:textFill>
            <w14:solidFill>
              <w14:schemeClr w14:val="tx1"/>
            </w14:solidFill>
          </w14:textFill>
        </w:rPr>
        <w:t>的</w:t>
      </w:r>
      <w:r>
        <w:rPr>
          <w:b/>
          <w:color w:val="000000" w:themeColor="text1"/>
          <w:kern w:val="0"/>
          <w14:textFill>
            <w14:solidFill>
              <w14:schemeClr w14:val="tx1"/>
            </w14:solidFill>
          </w14:textFill>
        </w:rPr>
        <w:t>；</w:t>
      </w:r>
    </w:p>
    <w:p w14:paraId="6F4254C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w:t>
      </w:r>
      <w:r>
        <w:rPr>
          <w:rFonts w:hint="eastAsia"/>
          <w:b/>
          <w:color w:val="000000" w:themeColor="text1"/>
          <w:kern w:val="0"/>
          <w:u w:val="single"/>
          <w14:textFill>
            <w14:solidFill>
              <w14:schemeClr w14:val="tx1"/>
            </w14:solidFill>
          </w14:textFill>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Pr>
          <w:rFonts w:hint="eastAsia"/>
          <w:b/>
          <w:color w:val="000000" w:themeColor="text1"/>
          <w:kern w:val="0"/>
          <w14:textFill>
            <w14:solidFill>
              <w14:schemeClr w14:val="tx1"/>
            </w14:solidFill>
          </w14:textFill>
        </w:rPr>
        <w:t>；</w:t>
      </w:r>
    </w:p>
    <w:p w14:paraId="451077C0">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响应文件含</w:t>
      </w:r>
      <w:r>
        <w:rPr>
          <w:b/>
          <w:color w:val="000000" w:themeColor="text1"/>
          <w:kern w:val="0"/>
          <w:u w:val="single"/>
          <w14:textFill>
            <w14:solidFill>
              <w14:schemeClr w14:val="tx1"/>
            </w14:solidFill>
          </w14:textFill>
        </w:rPr>
        <w:t>有</w:t>
      </w:r>
      <w:r>
        <w:rPr>
          <w:rFonts w:hint="eastAsia"/>
          <w:b/>
          <w:color w:val="000000" w:themeColor="text1"/>
          <w:kern w:val="0"/>
          <w:u w:val="single"/>
          <w14:textFill>
            <w14:solidFill>
              <w14:schemeClr w14:val="tx1"/>
            </w14:solidFill>
          </w14:textFill>
        </w:rPr>
        <w:t>采购</w:t>
      </w:r>
      <w:r>
        <w:rPr>
          <w:b/>
          <w:color w:val="000000" w:themeColor="text1"/>
          <w:kern w:val="0"/>
          <w:u w:val="single"/>
          <w14:textFill>
            <w14:solidFill>
              <w14:schemeClr w14:val="tx1"/>
            </w14:solidFill>
          </w14:textFill>
        </w:rPr>
        <w:t>人不能接受的附加条件的</w:t>
      </w:r>
      <w:r>
        <w:rPr>
          <w:b/>
          <w:color w:val="000000" w:themeColor="text1"/>
          <w:kern w:val="0"/>
          <w14:textFill>
            <w14:solidFill>
              <w14:schemeClr w14:val="tx1"/>
            </w14:solidFill>
          </w14:textFill>
        </w:rPr>
        <w:t>；</w:t>
      </w:r>
    </w:p>
    <w:p w14:paraId="75C4D8E0">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响应文件中承诺的响应有效期少于采购文件中载明的响应有效期的</w:t>
      </w:r>
      <w:r>
        <w:rPr>
          <w:b/>
          <w:color w:val="000000" w:themeColor="text1"/>
          <w:kern w:val="0"/>
          <w14:textFill>
            <w14:solidFill>
              <w14:schemeClr w14:val="tx1"/>
            </w14:solidFill>
          </w14:textFill>
        </w:rPr>
        <w:t>；</w:t>
      </w:r>
    </w:p>
    <w:p w14:paraId="28EEF515">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w:t>
      </w:r>
      <w:r>
        <w:rPr>
          <w:b/>
          <w:color w:val="000000" w:themeColor="text1"/>
          <w:kern w:val="0"/>
          <w:u w:val="single"/>
          <w14:textFill>
            <w14:solidFill>
              <w14:schemeClr w14:val="tx1"/>
            </w14:solidFill>
          </w14:textFill>
        </w:rPr>
        <w:t>响应文件出现不是唯一的、有选择性响应报价的</w:t>
      </w:r>
      <w:r>
        <w:rPr>
          <w:rFonts w:hint="eastAsia"/>
          <w:b/>
          <w:color w:val="000000" w:themeColor="text1"/>
          <w:kern w:val="0"/>
          <w14:textFill>
            <w14:solidFill>
              <w14:schemeClr w14:val="tx1"/>
            </w14:solidFill>
          </w14:textFill>
        </w:rPr>
        <w:t>；</w:t>
      </w:r>
    </w:p>
    <w:p w14:paraId="3F087C36">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（7）</w:t>
      </w:r>
      <w:r>
        <w:rPr>
          <w:b/>
          <w:color w:val="000000" w:themeColor="text1"/>
          <w:kern w:val="0"/>
          <w:u w:val="single"/>
          <w14:textFill>
            <w14:solidFill>
              <w14:schemeClr w14:val="tx1"/>
            </w14:solidFill>
          </w14:textFill>
        </w:rPr>
        <w:t>响应报价超过采购文件中规定的预算金额或者最高限价的</w:t>
      </w:r>
      <w:r>
        <w:rPr>
          <w:rFonts w:hint="eastAsia"/>
          <w:b/>
          <w:color w:val="000000" w:themeColor="text1"/>
          <w:kern w:val="0"/>
          <w14:textFill>
            <w14:solidFill>
              <w14:schemeClr w14:val="tx1"/>
            </w14:solidFill>
          </w14:textFill>
        </w:rPr>
        <w:t>；</w:t>
      </w:r>
    </w:p>
    <w:p w14:paraId="3897E8BA">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（8）</w:t>
      </w:r>
      <w:r>
        <w:rPr>
          <w:b/>
          <w:color w:val="000000" w:themeColor="text1"/>
          <w:kern w:val="0"/>
          <w:u w:val="single"/>
          <w14:textFill>
            <w14:solidFill>
              <w14:schemeClr w14:val="tx1"/>
            </w14:solidFill>
          </w14:textFill>
        </w:rPr>
        <w:t>报价明显低于其他通过符合性审查的供应商的报价，有可能影响产品质量或者不能诚信履约</w:t>
      </w:r>
      <w:r>
        <w:rPr>
          <w:rFonts w:hint="eastAsia"/>
          <w:b/>
          <w:color w:val="000000" w:themeColor="text1"/>
          <w:kern w:val="0"/>
          <w:u w:val="single"/>
          <w14:textFill>
            <w14:solidFill>
              <w14:schemeClr w14:val="tx1"/>
            </w14:solidFill>
          </w14:textFill>
        </w:rPr>
        <w:t>时</w:t>
      </w:r>
      <w:r>
        <w:rPr>
          <w:b/>
          <w:color w:val="000000" w:themeColor="text1"/>
          <w:kern w:val="0"/>
          <w:u w:val="single"/>
          <w14:textFill>
            <w14:solidFill>
              <w14:schemeClr w14:val="tx1"/>
            </w14:solidFill>
          </w14:textFill>
        </w:rPr>
        <w:t>，未能按要求提供书面说明或者提交相关证明材料证明</w:t>
      </w:r>
      <w:r>
        <w:rPr>
          <w:rFonts w:hint="eastAsia"/>
          <w:b/>
          <w:color w:val="000000" w:themeColor="text1"/>
          <w:kern w:val="0"/>
          <w:u w:val="single"/>
          <w14:textFill>
            <w14:solidFill>
              <w14:schemeClr w14:val="tx1"/>
            </w14:solidFill>
          </w14:textFill>
        </w:rPr>
        <w:t>，不能证明</w:t>
      </w:r>
      <w:r>
        <w:rPr>
          <w:b/>
          <w:color w:val="000000" w:themeColor="text1"/>
          <w:kern w:val="0"/>
          <w:u w:val="single"/>
          <w14:textFill>
            <w14:solidFill>
              <w14:schemeClr w14:val="tx1"/>
            </w14:solidFill>
          </w14:textFill>
        </w:rPr>
        <w:t>其报价合理性的</w:t>
      </w:r>
      <w:r>
        <w:rPr>
          <w:rFonts w:hint="eastAsia"/>
          <w:b/>
          <w:color w:val="000000" w:themeColor="text1"/>
          <w:kern w:val="0"/>
          <w14:textFill>
            <w14:solidFill>
              <w14:schemeClr w14:val="tx1"/>
            </w14:solidFill>
          </w14:textFill>
        </w:rPr>
        <w:t>；</w:t>
      </w:r>
    </w:p>
    <w:p w14:paraId="589E97DC">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（9）</w:t>
      </w:r>
      <w:r>
        <w:rPr>
          <w:rFonts w:hint="eastAsia"/>
          <w:b/>
          <w:color w:val="000000" w:themeColor="text1"/>
          <w:kern w:val="0"/>
          <w:u w:val="single"/>
          <w14:textFill>
            <w14:solidFill>
              <w14:schemeClr w14:val="tx1"/>
            </w14:solidFill>
          </w14:textFill>
        </w:rPr>
        <w:t>供应商</w:t>
      </w:r>
      <w:r>
        <w:rPr>
          <w:b/>
          <w:color w:val="000000" w:themeColor="text1"/>
          <w:kern w:val="0"/>
          <w:u w:val="single"/>
          <w14:textFill>
            <w14:solidFill>
              <w14:schemeClr w14:val="tx1"/>
            </w14:solidFill>
          </w14:textFill>
        </w:rPr>
        <w:t>对根据修正原则修正后的报价不确认的</w:t>
      </w:r>
      <w:r>
        <w:rPr>
          <w:rFonts w:hint="eastAsia"/>
          <w:b/>
          <w:color w:val="000000" w:themeColor="text1"/>
          <w:kern w:val="0"/>
          <w14:textFill>
            <w14:solidFill>
              <w14:schemeClr w14:val="tx1"/>
            </w14:solidFill>
          </w14:textFill>
        </w:rPr>
        <w:t>；</w:t>
      </w:r>
    </w:p>
    <w:p w14:paraId="4277974A">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10</w:t>
      </w:r>
      <w:r>
        <w:rPr>
          <w:b/>
          <w:color w:val="000000" w:themeColor="text1"/>
          <w:kern w:val="0"/>
          <w14:textFill>
            <w14:solidFill>
              <w14:schemeClr w14:val="tx1"/>
            </w14:solidFill>
          </w14:textFill>
        </w:rPr>
        <w:t>）</w:t>
      </w:r>
      <w:r>
        <w:rPr>
          <w:b/>
          <w:color w:val="000000" w:themeColor="text1"/>
          <w:kern w:val="0"/>
          <w:u w:val="single"/>
          <w14:textFill>
            <w14:solidFill>
              <w14:schemeClr w14:val="tx1"/>
            </w14:solidFill>
          </w14:textFill>
        </w:rPr>
        <w:t>供应商</w:t>
      </w:r>
      <w:r>
        <w:rPr>
          <w:rFonts w:hint="eastAsia"/>
          <w:b/>
          <w:color w:val="000000" w:themeColor="text1"/>
          <w:kern w:val="0"/>
          <w:u w:val="single"/>
          <w14:textFill>
            <w14:solidFill>
              <w14:schemeClr w14:val="tx1"/>
            </w14:solidFill>
          </w14:textFill>
        </w:rPr>
        <w:t>提供虚假材料响应的</w:t>
      </w:r>
      <w:r>
        <w:rPr>
          <w:b/>
          <w:color w:val="000000" w:themeColor="text1"/>
          <w:kern w:val="0"/>
          <w14:textFill>
            <w14:solidFill>
              <w14:schemeClr w14:val="tx1"/>
            </w14:solidFill>
          </w14:textFill>
        </w:rPr>
        <w:t>；</w:t>
      </w:r>
    </w:p>
    <w:p w14:paraId="681C6946">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w:t>
      </w:r>
      <w:r>
        <w:rPr>
          <w:rFonts w:hint="eastAsia"/>
          <w:b/>
          <w:color w:val="000000" w:themeColor="text1"/>
          <w:kern w:val="0"/>
          <w:u w:val="single"/>
          <w14:textFill>
            <w14:solidFill>
              <w14:schemeClr w14:val="tx1"/>
            </w14:solidFill>
          </w14:textFill>
        </w:rPr>
        <w:t>供应商有恶意串通、妨碍其他供应商的竞争行为、损害采购人或者其他供应商的合法权益情形的</w:t>
      </w:r>
      <w:r>
        <w:rPr>
          <w:rFonts w:hint="eastAsia"/>
          <w:b/>
          <w:color w:val="000000" w:themeColor="text1"/>
          <w:kern w:val="0"/>
          <w14:textFill>
            <w14:solidFill>
              <w14:schemeClr w14:val="tx1"/>
            </w14:solidFill>
          </w14:textFill>
        </w:rPr>
        <w:t>；</w:t>
      </w:r>
    </w:p>
    <w:p w14:paraId="7145FA97">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（12）</w:t>
      </w:r>
      <w:r>
        <w:rPr>
          <w:rFonts w:hint="eastAsia"/>
          <w:b/>
          <w:color w:val="000000" w:themeColor="text1"/>
          <w:kern w:val="0"/>
          <w:u w:val="single"/>
          <w14:textFill>
            <w14:solidFill>
              <w14:schemeClr w14:val="tx1"/>
            </w14:solidFill>
          </w14:textFill>
        </w:rPr>
        <w:t>供应商</w:t>
      </w:r>
      <w:r>
        <w:rPr>
          <w:rFonts w:hint="eastAsia"/>
          <w:b/>
          <w:color w:val="000000" w:themeColor="text1"/>
          <w:u w:val="single"/>
          <w14:textFill>
            <w14:solidFill>
              <w14:schemeClr w14:val="tx1"/>
            </w14:solidFill>
          </w14:textFill>
        </w:rPr>
        <w:t>仅提交“备份响应文件”，未在电子交易平台传输递交响应文件的</w:t>
      </w:r>
      <w:r>
        <w:rPr>
          <w:rFonts w:hint="eastAsia"/>
          <w:b/>
          <w:color w:val="000000" w:themeColor="text1"/>
          <w:kern w:val="0"/>
          <w14:textFill>
            <w14:solidFill>
              <w14:schemeClr w14:val="tx1"/>
            </w14:solidFill>
          </w14:textFill>
        </w:rPr>
        <w:t>；</w:t>
      </w:r>
    </w:p>
    <w:p w14:paraId="360526AA">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rFonts w:hint="eastAsia"/>
          <w:b/>
          <w:color w:val="000000" w:themeColor="text1"/>
          <w:kern w:val="0"/>
          <w:u w:val="single"/>
          <w14:textFill>
            <w14:solidFill>
              <w14:schemeClr w14:val="tx1"/>
            </w14:solidFill>
          </w14:textFill>
        </w:rPr>
        <w:t>响应文件不满足采购文件的其它实质性要求的；</w:t>
      </w:r>
    </w:p>
    <w:p w14:paraId="39BF5F9C">
      <w:pPr>
        <w:pStyle w:val="142"/>
        <w:spacing w:after="240"/>
        <w:ind w:firstLine="426"/>
        <w:rPr>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（14）</w:t>
      </w:r>
      <w:r>
        <w:rPr>
          <w:rFonts w:hint="eastAsia"/>
          <w:b/>
          <w:color w:val="000000" w:themeColor="text1"/>
          <w:kern w:val="0"/>
          <w:u w:val="single"/>
          <w14:textFill>
            <w14:solidFill>
              <w14:schemeClr w14:val="tx1"/>
            </w14:solidFill>
          </w14:textFill>
        </w:rPr>
        <w:t>法律、法规、规章（适用本市的）及省级以上规范性文件（适用本市的）规定的其他无效情形</w:t>
      </w:r>
      <w:r>
        <w:rPr>
          <w:rFonts w:hint="eastAsia"/>
          <w:b/>
          <w:color w:val="000000" w:themeColor="text1"/>
          <w:kern w:val="0"/>
          <w14:textFill>
            <w14:solidFill>
              <w14:schemeClr w14:val="tx1"/>
            </w14:solidFill>
          </w14:textFill>
        </w:rPr>
        <w:t>。</w:t>
      </w:r>
    </w:p>
    <w:p w14:paraId="01AAA5B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废标</w:t>
      </w:r>
    </w:p>
    <w:p w14:paraId="2A357472">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4.3.1在采购中，出现下列情形之一的，应予废标：</w:t>
      </w:r>
    </w:p>
    <w:p w14:paraId="0AED14A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符合专业条件的供应商或者对采购文件作实质响应的供应商不足3家，</w:t>
      </w:r>
      <w:r>
        <w:rPr>
          <w:rFonts w:hint="eastAsia" w:cs="宋体"/>
          <w:color w:val="000000" w:themeColor="text1"/>
          <w14:textFill>
            <w14:solidFill>
              <w14:schemeClr w14:val="tx1"/>
            </w14:solidFill>
          </w14:textFill>
        </w:rPr>
        <w:t>且评审小组</w:t>
      </w:r>
      <w:r>
        <w:rPr>
          <w:rFonts w:hint="eastAsia" w:ascii="宋体" w:hAnsi="宋体" w:cs="宋体"/>
          <w:color w:val="000000" w:themeColor="text1"/>
          <w14:textFill>
            <w14:solidFill>
              <w14:schemeClr w14:val="tx1"/>
            </w14:solidFill>
          </w14:textFill>
        </w:rPr>
        <w:t>认为响应</w:t>
      </w:r>
      <w:r>
        <w:rPr>
          <w:rFonts w:hint="eastAsia" w:cs="宋体"/>
          <w:color w:val="000000" w:themeColor="text1"/>
          <w14:textFill>
            <w14:solidFill>
              <w14:schemeClr w14:val="tx1"/>
            </w14:solidFill>
          </w14:textFill>
        </w:rPr>
        <w:t>不</w:t>
      </w:r>
      <w:r>
        <w:rPr>
          <w:rFonts w:hint="eastAsia" w:ascii="宋体" w:hAnsi="宋体" w:cs="宋体"/>
          <w:color w:val="000000" w:themeColor="text1"/>
          <w14:textFill>
            <w14:solidFill>
              <w14:schemeClr w14:val="tx1"/>
            </w14:solidFill>
          </w14:textFill>
        </w:rPr>
        <w:t>具有竞争性</w:t>
      </w:r>
      <w:r>
        <w:rPr>
          <w:rFonts w:hint="eastAsia" w:cs="宋体"/>
          <w:color w:val="000000" w:themeColor="text1"/>
          <w14:textFill>
            <w14:solidFill>
              <w14:schemeClr w14:val="tx1"/>
            </w14:solidFill>
          </w14:textFill>
        </w:rPr>
        <w:t>的</w:t>
      </w:r>
      <w:r>
        <w:rPr>
          <w:color w:val="000000" w:themeColor="text1"/>
          <w14:textFill>
            <w14:solidFill>
              <w14:schemeClr w14:val="tx1"/>
            </w14:solidFill>
          </w14:textFill>
        </w:rPr>
        <w:t>；</w:t>
      </w:r>
    </w:p>
    <w:p w14:paraId="21A6893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出现影响采购公正的违法、违规行为的；</w:t>
      </w:r>
    </w:p>
    <w:p w14:paraId="3C26D01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供应商的报价均超过了采购预算，采购人不能支付的；</w:t>
      </w:r>
    </w:p>
    <w:p w14:paraId="418D468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因重大变故，采购任务取消的。</w:t>
      </w:r>
    </w:p>
    <w:p w14:paraId="372D9C69">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4.3.2废标后，采购代理机构应当将废标理由通知所有供应商。</w:t>
      </w:r>
    </w:p>
    <w:p w14:paraId="280DA36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 </w:t>
      </w:r>
      <w:r>
        <w:rPr>
          <w:color w:val="000000" w:themeColor="text1"/>
          <w14:textFill>
            <w14:solidFill>
              <w14:schemeClr w14:val="tx1"/>
            </w14:solidFill>
          </w14:textFill>
        </w:rPr>
        <w:t>修改采购文件，重新组织采购活动</w:t>
      </w:r>
    </w:p>
    <w:p w14:paraId="30B5DB3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14:paraId="72A839D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4.5 其他</w:t>
      </w:r>
    </w:p>
    <w:p w14:paraId="548F8DBC">
      <w:pPr>
        <w:pStyle w:val="142"/>
        <w:ind w:firstLine="426"/>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其他影响或者可能影响成交结果的，依照下列规定处理：</w:t>
      </w:r>
    </w:p>
    <w:p w14:paraId="5AE1118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4.5.1未确定成交供应商的，终止本次采购活动，重新开展采购活动。</w:t>
      </w:r>
    </w:p>
    <w:p w14:paraId="340B154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4.5.2已确定成交供应商但尚未签订采购合同的，成交结果无效，从合格的成交候选人中另行确定成交供应商；没有合格的成交候选人的，重新开展采购活动。</w:t>
      </w:r>
    </w:p>
    <w:p w14:paraId="0C9CD2C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4.5.3采购合同已签订但尚未履行的，撤销合同，从合格的成交候选人中另行确定成交供应商；没有合格的成交候选人的，重新开展采购活动。</w:t>
      </w:r>
    </w:p>
    <w:p w14:paraId="71A868F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4.5.4采购合同已经履行，给采购人、供应商造成损失的，由责任人承担赔偿责任。</w:t>
      </w:r>
      <w:bookmarkEnd w:id="98"/>
      <w:bookmarkEnd w:id="99"/>
    </w:p>
    <w:p w14:paraId="0DC7B36D">
      <w:pPr>
        <w:spacing w:line="360" w:lineRule="auto"/>
        <w:ind w:firstLine="426" w:firstLineChars="193"/>
        <w:rPr>
          <w:rFonts w:ascii="Arial" w:hAnsi="新宋体" w:eastAsia="新宋体" w:cs="Arial"/>
          <w:b/>
          <w:color w:val="000000" w:themeColor="text1"/>
          <w:sz w:val="22"/>
          <w:szCs w:val="22"/>
          <w14:textFill>
            <w14:solidFill>
              <w14:schemeClr w14:val="tx1"/>
            </w14:solidFill>
          </w14:textFill>
        </w:rPr>
        <w:sectPr>
          <w:headerReference r:id="rId22" w:type="first"/>
          <w:headerReference r:id="rId20" w:type="default"/>
          <w:headerReference r:id="rId21" w:type="even"/>
          <w:pgSz w:w="11906" w:h="16838"/>
          <w:pgMar w:top="1418" w:right="1416" w:bottom="1440" w:left="1560" w:header="426" w:footer="797" w:gutter="0"/>
          <w:pgNumType w:fmt="numberInDash"/>
          <w:cols w:space="720" w:num="1"/>
          <w:docGrid w:linePitch="312" w:charSpace="0"/>
        </w:sectPr>
      </w:pPr>
    </w:p>
    <w:p w14:paraId="26EB08CC">
      <w:pPr>
        <w:pStyle w:val="35"/>
        <w:rPr>
          <w:color w:val="000000" w:themeColor="text1"/>
          <w14:textFill>
            <w14:solidFill>
              <w14:schemeClr w14:val="tx1"/>
            </w14:solidFill>
          </w14:textFill>
        </w:rPr>
      </w:pPr>
      <w:bookmarkStart w:id="111" w:name="_Toc424164165"/>
      <w:bookmarkStart w:id="112" w:name="_Toc440162798"/>
      <w:bookmarkStart w:id="113" w:name="_Toc200396980"/>
      <w:bookmarkStart w:id="114" w:name="_Toc97118340"/>
      <w:bookmarkStart w:id="115" w:name="_Toc97118734"/>
      <w:r>
        <w:rPr>
          <w:rFonts w:hint="eastAsia"/>
          <w:color w:val="000000" w:themeColor="text1"/>
          <w14:textFill>
            <w14:solidFill>
              <w14:schemeClr w14:val="tx1"/>
            </w14:solidFill>
          </w14:textFill>
        </w:rPr>
        <w:t>第五章</w:t>
      </w:r>
      <w:bookmarkEnd w:id="111"/>
      <w:bookmarkEnd w:id="112"/>
      <w:r>
        <w:rPr>
          <w:rFonts w:hint="eastAsia"/>
          <w:color w:val="000000" w:themeColor="text1"/>
          <w14:textFill>
            <w14:solidFill>
              <w14:schemeClr w14:val="tx1"/>
            </w14:solidFill>
          </w14:textFill>
        </w:rPr>
        <w:t xml:space="preserve"> 拟签订的合同文本</w:t>
      </w:r>
      <w:bookmarkEnd w:id="113"/>
      <w:bookmarkEnd w:id="114"/>
      <w:bookmarkEnd w:id="115"/>
    </w:p>
    <w:p w14:paraId="3D59FF05">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48"/>
          <w:szCs w:val="40"/>
          <w14:textFill>
            <w14:solidFill>
              <w14:schemeClr w14:val="tx1"/>
            </w14:solidFill>
          </w14:textFill>
        </w:rPr>
        <w:t>合  同</w:t>
      </w:r>
    </w:p>
    <w:p w14:paraId="4A02CD98">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36"/>
          <w:szCs w:val="40"/>
          <w14:textFill>
            <w14:solidFill>
              <w14:schemeClr w14:val="tx1"/>
            </w14:solidFill>
          </w14:textFill>
        </w:rPr>
        <w:t>（本合同样式供参考）</w:t>
      </w:r>
    </w:p>
    <w:p w14:paraId="72588167">
      <w:pPr>
        <w:spacing w:line="360" w:lineRule="auto"/>
        <w:jc w:val="right"/>
        <w:rPr>
          <w:rFonts w:ascii="仿宋" w:hAnsi="仿宋" w:eastAsia="仿宋"/>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w:t>
      </w:r>
      <w:r>
        <w:rPr>
          <w:rFonts w:hint="eastAsia" w:ascii="仿宋" w:hAnsi="仿宋" w:eastAsia="仿宋"/>
          <w:b/>
          <w:color w:val="000000" w:themeColor="text1"/>
          <w:sz w:val="28"/>
          <w14:textFill>
            <w14:solidFill>
              <w14:schemeClr w14:val="tx1"/>
            </w14:solidFill>
          </w14:textFill>
        </w:rPr>
        <w:t>合同编号：</w:t>
      </w:r>
      <w:r>
        <w:rPr>
          <w:rFonts w:hint="eastAsia" w:ascii="仿宋" w:hAnsi="仿宋" w:eastAsia="仿宋"/>
          <w:b/>
          <w:color w:val="000000" w:themeColor="text1"/>
          <w:sz w:val="28"/>
          <w:u w:val="single"/>
          <w:lang w:eastAsia="zh-CN"/>
          <w14:textFill>
            <w14:solidFill>
              <w14:schemeClr w14:val="tx1"/>
            </w14:solidFill>
          </w14:textFill>
        </w:rPr>
        <w:t>CTZB-2025070003</w:t>
      </w:r>
      <w:r>
        <w:rPr>
          <w:rFonts w:ascii="仿宋" w:hAnsi="仿宋" w:eastAsia="仿宋"/>
          <w:b/>
          <w:color w:val="000000" w:themeColor="text1"/>
          <w:sz w:val="28"/>
          <w14:textFill>
            <w14:solidFill>
              <w14:schemeClr w14:val="tx1"/>
            </w14:solidFill>
          </w14:textFill>
        </w:rPr>
        <w:t>）</w:t>
      </w:r>
    </w:p>
    <w:p w14:paraId="587E6845">
      <w:pPr>
        <w:spacing w:line="360" w:lineRule="auto"/>
        <w:rPr>
          <w:rFonts w:ascii="仿宋" w:hAnsi="仿宋" w:eastAsia="仿宋" w:cs="Arial"/>
          <w:b/>
          <w:color w:val="000000" w:themeColor="text1"/>
          <w:kern w:val="0"/>
          <w:sz w:val="24"/>
          <w:u w:val="single"/>
          <w14:textFill>
            <w14:solidFill>
              <w14:schemeClr w14:val="tx1"/>
            </w14:solidFill>
          </w14:textFill>
        </w:rPr>
      </w:pPr>
      <w:bookmarkStart w:id="116" w:name="_Toc22618"/>
      <w:bookmarkStart w:id="117" w:name="_Toc10340"/>
      <w:bookmarkStart w:id="118" w:name="_Toc1814"/>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（买方）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36858135">
      <w:pPr>
        <w:spacing w:line="360" w:lineRule="auto"/>
        <w:rPr>
          <w:rFonts w:ascii="仿宋" w:hAnsi="仿宋" w:eastAsia="仿宋" w:cs="Arial"/>
          <w:color w:val="000000" w:themeColor="text1"/>
          <w:kern w:val="0"/>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（卖方）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5426186B">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i/>
          <w:color w:val="000000" w:themeColor="text1"/>
          <w:kern w:val="0"/>
          <w:sz w:val="24"/>
          <w:u w:val="single"/>
          <w14:textFill>
            <w14:solidFill>
              <w14:schemeClr w14:val="tx1"/>
            </w14:solidFill>
          </w14:textFill>
        </w:rPr>
        <w:t>杭州市运河湾实验学校2025年校服采购项目（项目编号：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CTZB-2025070003</w:t>
      </w:r>
      <w:r>
        <w:rPr>
          <w:rFonts w:hint="eastAsia" w:ascii="仿宋" w:hAnsi="仿宋" w:eastAsia="仿宋" w:cs="Arial"/>
          <w:b/>
          <w:i/>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招标</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14:paraId="32D5B09B">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1.本合同由甲乙双方结合本项目具体情况经双方协商一致后签订。</w:t>
      </w:r>
    </w:p>
    <w:p w14:paraId="31A50E87">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2.校服名称、布料要求、数量、价格及其它</w:t>
      </w:r>
    </w:p>
    <w:tbl>
      <w:tblPr>
        <w:tblStyle w:val="39"/>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13"/>
        <w:gridCol w:w="1260"/>
        <w:gridCol w:w="1843"/>
        <w:gridCol w:w="767"/>
        <w:gridCol w:w="1217"/>
        <w:gridCol w:w="1560"/>
        <w:gridCol w:w="913"/>
      </w:tblGrid>
      <w:tr w14:paraId="7510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5ED9EC9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213" w:type="dxa"/>
            <w:vAlign w:val="center"/>
          </w:tcPr>
          <w:p w14:paraId="25B6EE6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校服名称</w:t>
            </w:r>
          </w:p>
        </w:tc>
        <w:tc>
          <w:tcPr>
            <w:tcW w:w="1260" w:type="dxa"/>
            <w:vAlign w:val="center"/>
          </w:tcPr>
          <w:p w14:paraId="46678E1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布料名称</w:t>
            </w:r>
          </w:p>
        </w:tc>
        <w:tc>
          <w:tcPr>
            <w:tcW w:w="1843" w:type="dxa"/>
            <w:vAlign w:val="center"/>
          </w:tcPr>
          <w:p w14:paraId="06DADDC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布料成分、克重</w:t>
            </w:r>
          </w:p>
        </w:tc>
        <w:tc>
          <w:tcPr>
            <w:tcW w:w="767" w:type="dxa"/>
            <w:vAlign w:val="center"/>
          </w:tcPr>
          <w:p w14:paraId="7B7E35F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217" w:type="dxa"/>
            <w:vAlign w:val="center"/>
          </w:tcPr>
          <w:p w14:paraId="7F1B9CB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1560" w:type="dxa"/>
            <w:vAlign w:val="center"/>
          </w:tcPr>
          <w:p w14:paraId="560CB7A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合价（元）</w:t>
            </w:r>
          </w:p>
        </w:tc>
        <w:tc>
          <w:tcPr>
            <w:tcW w:w="913" w:type="dxa"/>
            <w:vAlign w:val="center"/>
          </w:tcPr>
          <w:p w14:paraId="44187F6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270D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7F0D4C65">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571B1726">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5513D86E">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1E404716">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63C1DD49">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7114EDD3">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6BB545F9">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089F1D8F">
            <w:pPr>
              <w:spacing w:line="276" w:lineRule="auto"/>
              <w:jc w:val="center"/>
              <w:rPr>
                <w:rFonts w:ascii="仿宋" w:hAnsi="仿宋" w:eastAsia="仿宋"/>
                <w:color w:val="000000" w:themeColor="text1"/>
                <w:sz w:val="24"/>
                <w14:textFill>
                  <w14:solidFill>
                    <w14:schemeClr w14:val="tx1"/>
                  </w14:solidFill>
                </w14:textFill>
              </w:rPr>
            </w:pPr>
          </w:p>
        </w:tc>
      </w:tr>
      <w:tr w14:paraId="0254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32A1D59D">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297A5ECE">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698C31D3">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0835AD24">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3FAF7DF0">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5585CEEC">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1B889103">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3E0D20E5">
            <w:pPr>
              <w:spacing w:line="276" w:lineRule="auto"/>
              <w:jc w:val="center"/>
              <w:rPr>
                <w:rFonts w:ascii="仿宋" w:hAnsi="仿宋" w:eastAsia="仿宋"/>
                <w:color w:val="000000" w:themeColor="text1"/>
                <w:sz w:val="24"/>
                <w14:textFill>
                  <w14:solidFill>
                    <w14:schemeClr w14:val="tx1"/>
                  </w14:solidFill>
                </w14:textFill>
              </w:rPr>
            </w:pPr>
          </w:p>
        </w:tc>
      </w:tr>
      <w:tr w14:paraId="421D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5136441A">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1309C822">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2F428053">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3C7B57CB">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568B52C1">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16AEBE14">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58D9AEB1">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2D8BC047">
            <w:pPr>
              <w:spacing w:line="276" w:lineRule="auto"/>
              <w:jc w:val="center"/>
              <w:rPr>
                <w:rFonts w:ascii="仿宋" w:hAnsi="仿宋" w:eastAsia="仿宋"/>
                <w:color w:val="000000" w:themeColor="text1"/>
                <w:sz w:val="24"/>
                <w14:textFill>
                  <w14:solidFill>
                    <w14:schemeClr w14:val="tx1"/>
                  </w14:solidFill>
                </w14:textFill>
              </w:rPr>
            </w:pPr>
          </w:p>
        </w:tc>
      </w:tr>
      <w:tr w14:paraId="2A49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4376422A">
            <w:pPr>
              <w:pStyle w:val="26"/>
              <w:pBdr>
                <w:bottom w:val="none" w:color="auto" w:sz="0" w:space="0"/>
              </w:pBdr>
              <w:tabs>
                <w:tab w:val="clear" w:pos="4153"/>
                <w:tab w:val="clear" w:pos="8306"/>
              </w:tabs>
              <w:snapToGrid/>
              <w:spacing w:line="276" w:lineRule="auto"/>
              <w:rPr>
                <w:rFonts w:ascii="仿宋" w:hAnsi="仿宋" w:eastAsia="仿宋"/>
                <w:color w:val="000000" w:themeColor="text1"/>
                <w:sz w:val="24"/>
                <w:szCs w:val="24"/>
                <w14:textFill>
                  <w14:solidFill>
                    <w14:schemeClr w14:val="tx1"/>
                  </w14:solidFill>
                </w14:textFill>
              </w:rPr>
            </w:pPr>
          </w:p>
        </w:tc>
        <w:tc>
          <w:tcPr>
            <w:tcW w:w="1213" w:type="dxa"/>
            <w:vAlign w:val="center"/>
          </w:tcPr>
          <w:p w14:paraId="1D9A6941">
            <w:pPr>
              <w:spacing w:line="276" w:lineRule="auto"/>
              <w:jc w:val="center"/>
              <w:rPr>
                <w:rFonts w:ascii="仿宋" w:hAnsi="仿宋" w:eastAsia="仿宋"/>
                <w:color w:val="000000" w:themeColor="text1"/>
                <w:sz w:val="24"/>
                <w14:textFill>
                  <w14:solidFill>
                    <w14:schemeClr w14:val="tx1"/>
                  </w14:solidFill>
                </w14:textFill>
              </w:rPr>
            </w:pPr>
          </w:p>
        </w:tc>
        <w:tc>
          <w:tcPr>
            <w:tcW w:w="1260" w:type="dxa"/>
            <w:vAlign w:val="center"/>
          </w:tcPr>
          <w:p w14:paraId="64EF7DBB">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2C13FF9A">
            <w:pPr>
              <w:spacing w:line="276" w:lineRule="auto"/>
              <w:jc w:val="center"/>
              <w:rPr>
                <w:rFonts w:ascii="仿宋" w:hAnsi="仿宋" w:eastAsia="仿宋"/>
                <w:color w:val="000000" w:themeColor="text1"/>
                <w:sz w:val="24"/>
                <w14:textFill>
                  <w14:solidFill>
                    <w14:schemeClr w14:val="tx1"/>
                  </w14:solidFill>
                </w14:textFill>
              </w:rPr>
            </w:pPr>
          </w:p>
        </w:tc>
        <w:tc>
          <w:tcPr>
            <w:tcW w:w="767" w:type="dxa"/>
            <w:tcBorders>
              <w:bottom w:val="single" w:color="auto" w:sz="4" w:space="0"/>
            </w:tcBorders>
            <w:vAlign w:val="center"/>
          </w:tcPr>
          <w:p w14:paraId="0B9605EE">
            <w:pPr>
              <w:spacing w:line="276" w:lineRule="auto"/>
              <w:jc w:val="center"/>
              <w:rPr>
                <w:rFonts w:ascii="仿宋" w:hAnsi="仿宋" w:eastAsia="仿宋"/>
                <w:color w:val="000000" w:themeColor="text1"/>
                <w:sz w:val="24"/>
                <w14:textFill>
                  <w14:solidFill>
                    <w14:schemeClr w14:val="tx1"/>
                  </w14:solidFill>
                </w14:textFill>
              </w:rPr>
            </w:pPr>
          </w:p>
        </w:tc>
        <w:tc>
          <w:tcPr>
            <w:tcW w:w="1217" w:type="dxa"/>
            <w:tcBorders>
              <w:bottom w:val="single" w:color="auto" w:sz="4" w:space="0"/>
            </w:tcBorders>
            <w:vAlign w:val="center"/>
          </w:tcPr>
          <w:p w14:paraId="4F6FBFEE">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485CEFE8">
            <w:pPr>
              <w:spacing w:line="276" w:lineRule="auto"/>
              <w:jc w:val="center"/>
              <w:rPr>
                <w:rFonts w:ascii="仿宋" w:hAnsi="仿宋" w:eastAsia="仿宋"/>
                <w:color w:val="000000" w:themeColor="text1"/>
                <w:sz w:val="24"/>
                <w14:textFill>
                  <w14:solidFill>
                    <w14:schemeClr w14:val="tx1"/>
                  </w14:solidFill>
                </w14:textFill>
              </w:rPr>
            </w:pPr>
          </w:p>
        </w:tc>
        <w:tc>
          <w:tcPr>
            <w:tcW w:w="913" w:type="dxa"/>
            <w:tcBorders>
              <w:bottom w:val="single" w:color="auto" w:sz="4" w:space="0"/>
            </w:tcBorders>
            <w:vAlign w:val="center"/>
          </w:tcPr>
          <w:p w14:paraId="2C7579D4">
            <w:pPr>
              <w:spacing w:line="276" w:lineRule="auto"/>
              <w:jc w:val="center"/>
              <w:rPr>
                <w:rFonts w:ascii="仿宋" w:hAnsi="仿宋" w:eastAsia="仿宋"/>
                <w:color w:val="000000" w:themeColor="text1"/>
                <w:sz w:val="24"/>
                <w14:textFill>
                  <w14:solidFill>
                    <w14:schemeClr w14:val="tx1"/>
                  </w14:solidFill>
                </w14:textFill>
              </w:rPr>
            </w:pPr>
          </w:p>
        </w:tc>
      </w:tr>
      <w:tr w14:paraId="1A71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2F1A3F6D">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合同总价（人民币、小写）：</w:t>
            </w:r>
          </w:p>
        </w:tc>
      </w:tr>
      <w:tr w14:paraId="150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7AD8F408">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合同总价（人民币、大写）：</w:t>
            </w:r>
          </w:p>
        </w:tc>
      </w:tr>
      <w:tr w14:paraId="265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5989D82A">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质保期：</w:t>
            </w:r>
          </w:p>
        </w:tc>
      </w:tr>
    </w:tbl>
    <w:p w14:paraId="0F8C43E2">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注：（1）以上合同总价包含</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w:t>
      </w:r>
    </w:p>
    <w:p w14:paraId="5FFEF4D4">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（2）所有服装，不论型号大小，均按中标价供应。</w:t>
      </w:r>
      <w:r>
        <w:rPr>
          <w:rFonts w:hint="eastAsia" w:ascii="仿宋" w:hAnsi="仿宋" w:eastAsia="仿宋"/>
          <w:color w:val="000000" w:themeColor="text1"/>
          <w:sz w:val="24"/>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kern w:val="0"/>
          <w:sz w:val="24"/>
          <w:lang w:val="zh-CN"/>
          <w14:textFill>
            <w14:solidFill>
              <w14:schemeClr w14:val="tx1"/>
            </w14:solidFill>
          </w14:textFill>
        </w:rPr>
        <w:t>质量要求</w:t>
      </w:r>
    </w:p>
    <w:p w14:paraId="5579EF74">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2A7117CD">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3.2所有供货的成衣必须是一等合格产品，所有面料及配件的成分及各项指标均符合招标文件要求和国家相关标准要求，质量执行标准包含但不仅限于：</w:t>
      </w:r>
    </w:p>
    <w:p w14:paraId="57268060">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（1）《国家纺织产品基本安全技术规范》（GB 18401）；</w:t>
      </w:r>
    </w:p>
    <w:p w14:paraId="67FE78B3">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（2）《婴幼儿及儿童纺织产品安全技术规范》（GB 31701（B类）；</w:t>
      </w:r>
    </w:p>
    <w:p w14:paraId="01BCD477">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（3）《中小学生校服》（GB/T 31888）；</w:t>
      </w:r>
    </w:p>
    <w:p w14:paraId="6BC8C348">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（4）《消费品使用说明第4 部分：纺织品和服装》（GB/T52100.4）；</w:t>
      </w:r>
    </w:p>
    <w:p w14:paraId="70AA69B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（5）其他与中小学校服有关的国家或行业标准。</w:t>
      </w:r>
    </w:p>
    <w:p w14:paraId="1C8F60F3">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1FDDC2C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3.4本项目校服的供应和验收实行“双送检”制度。</w:t>
      </w:r>
    </w:p>
    <w:p w14:paraId="63695BE6">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955DE29">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采购人在接收该批次的校服后，抽样至权威检验机构进行成衣质量检验</w:t>
      </w:r>
      <w:r>
        <w:rPr>
          <w:rFonts w:hint="eastAsia" w:ascii="仿宋" w:hAnsi="仿宋" w:eastAsia="仿宋"/>
          <w:b/>
          <w:color w:val="000000" w:themeColor="text1"/>
          <w:sz w:val="24"/>
          <w14:textFill>
            <w14:solidFill>
              <w14:schemeClr w14:val="tx1"/>
            </w14:solidFill>
          </w14:textFill>
        </w:rPr>
        <w:t>（所需费用由采购人承担）</w:t>
      </w:r>
      <w:r>
        <w:rPr>
          <w:rFonts w:hint="eastAsia" w:ascii="仿宋" w:hAnsi="仿宋" w:eastAsia="仿宋"/>
          <w:color w:val="000000" w:themeColor="text1"/>
          <w:sz w:val="24"/>
          <w14:textFill>
            <w14:solidFill>
              <w14:schemeClr w14:val="tx1"/>
            </w14:solidFill>
          </w14:textFill>
        </w:rPr>
        <w:t>，检验不合格的，成交供应商必须无条件退货、退款，并按该批次校服总额的50％向采购人赔偿损失。</w:t>
      </w:r>
    </w:p>
    <w:p w14:paraId="535AEC09">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7E6FB80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B6BC45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4.交付期限</w:t>
      </w:r>
      <w:r>
        <w:rPr>
          <w:rFonts w:hint="eastAsia" w:ascii="仿宋" w:hAnsi="仿宋" w:eastAsia="仿宋"/>
          <w:color w:val="000000" w:themeColor="text1"/>
          <w:sz w:val="24"/>
          <w14:textFill>
            <w14:solidFill>
              <w14:schemeClr w14:val="tx1"/>
            </w14:solidFill>
          </w14:textFill>
        </w:rPr>
        <w:t>：</w:t>
      </w:r>
    </w:p>
    <w:p w14:paraId="1855237A">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5.验收</w:t>
      </w:r>
    </w:p>
    <w:p w14:paraId="2ABDE4F1">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09B959E2">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交付成衣全部符合招标文件要求、投标承诺以及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0C9EDED5">
      <w:pPr>
        <w:spacing w:line="360" w:lineRule="auto"/>
        <w:ind w:firstLine="487"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2DF4E138">
      <w:pPr>
        <w:spacing w:line="360" w:lineRule="auto"/>
        <w:ind w:firstLine="484" w:firstLineChars="202"/>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D642EAE">
      <w:pPr>
        <w:spacing w:line="360" w:lineRule="auto"/>
        <w:ind w:firstLine="484"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本项目校服的供应和验收实行“双送检”制度。采购人接收校服后，将对该批次每种款式校服抽样送权威检验机构进行检验，以招标文件要求和投标承诺为检验依据，检验报告将作为合同验收的依据。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60AFDA52">
      <w:pPr>
        <w:spacing w:line="360" w:lineRule="auto"/>
        <w:ind w:firstLine="484"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364C35E0">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p w14:paraId="68BF945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6.货款的支付</w:t>
      </w:r>
    </w:p>
    <w:p w14:paraId="53E1BA05">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经双方协商，按下述办法支付货款：</w:t>
      </w:r>
    </w:p>
    <w:p w14:paraId="486F689B">
      <w:pPr>
        <w:spacing w:line="360" w:lineRule="auto"/>
        <w:ind w:firstLine="480"/>
        <w:rPr>
          <w:rFonts w:ascii="仿宋" w:hAnsi="仿宋" w:eastAsia="仿宋"/>
          <w:b/>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7.售后服务</w:t>
      </w:r>
    </w:p>
    <w:p w14:paraId="31AEC655">
      <w:pPr>
        <w:spacing w:line="360" w:lineRule="auto"/>
        <w:ind w:firstLine="484" w:firstLineChars="201"/>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7</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14:textFill>
            <w14:solidFill>
              <w14:schemeClr w14:val="tx1"/>
            </w14:solidFill>
          </w14:textFill>
        </w:rPr>
        <w:t>年。</w:t>
      </w:r>
    </w:p>
    <w:p w14:paraId="0AE54AF9">
      <w:pPr>
        <w:spacing w:line="360" w:lineRule="auto"/>
        <w:ind w:firstLine="482" w:firstLineChars="201"/>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7.2为了确保售后服务的及时性，要求成交供应商具有提供本地化服务的能力，在杭州市区设有专业售后机构，配有较强的专业技术队伍，提供快速的售后服务响应，以保证各中小学生的正常使用。</w:t>
      </w:r>
    </w:p>
    <w:p w14:paraId="30462D6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7.3校服验收合格后，成交供应商必须严格按照国家、行业质量规定及投标承诺提供售后服务。</w:t>
      </w:r>
    </w:p>
    <w:p w14:paraId="6EB5A2ED">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8.违约责任</w:t>
      </w:r>
    </w:p>
    <w:p w14:paraId="2F9DE974">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8.1乙方的违约责任：</w:t>
      </w:r>
    </w:p>
    <w:p w14:paraId="20EFD82B">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（1）乙方所供产品与合同要求不符，甲方有权拒绝，并按</w:t>
      </w:r>
      <w:r>
        <w:rPr>
          <w:rFonts w:hint="eastAsia" w:ascii="仿宋" w:hAnsi="仿宋" w:eastAsia="仿宋"/>
          <w:b/>
          <w:color w:val="000000" w:themeColor="text1"/>
          <w:sz w:val="24"/>
          <w14:textFill>
            <w14:solidFill>
              <w14:schemeClr w14:val="tx1"/>
            </w14:solidFill>
          </w14:textFill>
        </w:rPr>
        <w:t>《中华人民共和国民法典》</w:t>
      </w:r>
      <w:r>
        <w:rPr>
          <w:rFonts w:hint="eastAsia" w:ascii="仿宋" w:hAnsi="仿宋" w:eastAsia="仿宋"/>
          <w:color w:val="000000" w:themeColor="text1"/>
          <w:sz w:val="24"/>
          <w14:textFill>
            <w14:solidFill>
              <w14:schemeClr w14:val="tx1"/>
            </w14:solidFill>
          </w14:textFill>
        </w:rPr>
        <w:t>中的有关条款索赔。</w:t>
      </w:r>
    </w:p>
    <w:p w14:paraId="7CA7A702">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（2）乙方逾期交付货物的应向甲方每日偿付合同总价万分之五的违约金。乙方逾期30天不能交付的，应向甲方支付合同总价百分之十的违约金。同时并不免除继续履行合同的义务。</w:t>
      </w:r>
    </w:p>
    <w:p w14:paraId="6408CF3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（3）乙方交付的货物规格不符合合同约定的，应在接到甲方通知后</w:t>
      </w:r>
      <w:r>
        <w:rPr>
          <w:rFonts w:hint="eastAsia" w:ascii="仿宋" w:hAnsi="仿宋" w:eastAsia="仿宋"/>
          <w:color w:val="000000" w:themeColor="text1"/>
          <w:sz w:val="24"/>
          <w:u w:val="single"/>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天内完成调换，逾期未能调换的，应向甲方支付合同总价万分之五的违约金，同时并不免除调换规格不符货物的义务。</w:t>
      </w:r>
    </w:p>
    <w:p w14:paraId="1CC2EEFA">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67137263">
      <w:pPr>
        <w:spacing w:line="360" w:lineRule="auto"/>
        <w:ind w:firstLine="487" w:firstLineChars="20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8.2甲方的违约责任：</w:t>
      </w:r>
    </w:p>
    <w:p w14:paraId="72CE18BD">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（1）甲方未及时确认校服款式和数量的，乙方有权延迟生产加工的时间，且由此造成的逾期交货由甲方承担。</w:t>
      </w:r>
    </w:p>
    <w:p w14:paraId="5D3AB53B">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（2）甲方逾期支付货款的，应向乙方每日偿付合同总价万分之五的违约金。</w:t>
      </w:r>
    </w:p>
    <w:p w14:paraId="70E3483E">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（3）甲方无正当理由拒收货物、拒付货款的，应向乙方偿付合同总价百分之五的违约金。</w:t>
      </w:r>
    </w:p>
    <w:p w14:paraId="38553EA5">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14:paraId="1C81AED4">
      <w:pPr>
        <w:pStyle w:val="19"/>
        <w:ind w:left="0" w:leftChars="0" w:firstLine="364" w:firstLineChars="152"/>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不可抗力是指</w:t>
      </w:r>
      <w:r>
        <w:rPr>
          <w:rFonts w:hint="eastAsia" w:ascii="仿宋" w:hAnsi="仿宋" w:eastAsia="仿宋"/>
          <w:b/>
          <w:color w:val="000000" w:themeColor="text1"/>
          <w:szCs w:val="24"/>
          <w14:textFill>
            <w14:solidFill>
              <w14:schemeClr w14:val="tx1"/>
            </w14:solidFill>
          </w14:textFill>
        </w:rPr>
        <w:t>《中华人民共和国民法典》</w:t>
      </w:r>
      <w:r>
        <w:rPr>
          <w:rFonts w:hint="eastAsia" w:ascii="仿宋" w:hAnsi="仿宋" w:eastAsia="仿宋"/>
          <w:color w:val="000000" w:themeColor="text1"/>
          <w:szCs w:val="24"/>
          <w14:textFill>
            <w14:solidFill>
              <w14:schemeClr w14:val="tx1"/>
            </w14:solidFill>
          </w14:textFill>
        </w:rPr>
        <w:t>所列举的不可抗力。不可抗力一旦发生，证明文件由法律规定部门签署，并由甲方、乙方及采购机构三方协商合同逾期履行和继续履行的方法，在此情况下，任何一方不能要求损失赔偿。</w:t>
      </w:r>
    </w:p>
    <w:p w14:paraId="501FDB9A">
      <w:pPr>
        <w:pStyle w:val="19"/>
        <w:ind w:left="0" w:left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lang w:val="zh-CN"/>
          <w14:textFill>
            <w14:solidFill>
              <w14:schemeClr w14:val="tx1"/>
            </w14:solidFill>
          </w14:textFill>
        </w:rPr>
        <w:t>10.争议处理</w:t>
      </w:r>
    </w:p>
    <w:p w14:paraId="13AF233C">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（1）合同在履行过程中发生争议时，甲方与乙方及时协商解决。协商不成时，提请杭州仲裁委员会根据仲裁规则仲裁。</w:t>
      </w:r>
    </w:p>
    <w:p w14:paraId="33140C62">
      <w:pPr>
        <w:spacing w:line="360" w:lineRule="auto"/>
        <w:ind w:firstLine="480" w:firstLineChars="200"/>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（2）对于因违反或终止合同而引起的损失、损害的赔偿，由甲方与乙方友好协商解决，经协商仍未能达成一致的，提交杭州仲裁委员会仲裁。</w:t>
      </w:r>
    </w:p>
    <w:p w14:paraId="0838F84C">
      <w:pPr>
        <w:autoSpaceDE w:val="0"/>
        <w:autoSpaceDN w:val="0"/>
        <w:adjustRightInd w:val="0"/>
        <w:spacing w:line="360" w:lineRule="auto"/>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11.其他</w:t>
      </w:r>
    </w:p>
    <w:p w14:paraId="73DB6ABE">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（1）未经过甲方的同意，乙方不得转让其应履行的合同项下的义务，和将部分合同项下的义务分包给其他单位完成。</w:t>
      </w:r>
    </w:p>
    <w:p w14:paraId="4C44A87F">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（2）乙方不得参与可能与合同规定的与甲方的利益相冲突的任何活动。</w:t>
      </w:r>
    </w:p>
    <w:p w14:paraId="41BD42EA">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（3）乙方人员在甲方场地工作时，应遵守甲方相关规章、制度。</w:t>
      </w:r>
    </w:p>
    <w:p w14:paraId="448E1A22">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本合同任何一方给另一方的通知，都应以书面或传真的形式发送，而另一方应以书面形式确认并发送到对方明确的地址。</w:t>
      </w:r>
    </w:p>
    <w:p w14:paraId="32044D44">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合同履行期内甲乙双方均不得随意变更或解除合同。合同若有未尽事宜，需经双方共同协商，订立补充协议，补充协议与本合同有同等法律效力。</w:t>
      </w:r>
    </w:p>
    <w:p w14:paraId="54913AA4">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招标文件、投标文件及评标过程中形成的文字资料、询标纪要均作为本合同的组成部分，具有同等效力。</w:t>
      </w:r>
    </w:p>
    <w:p w14:paraId="1B2AC2C9">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本合同经甲乙双方法定代表人或其委托人签字盖章后</w:t>
      </w:r>
      <w:r>
        <w:rPr>
          <w:rFonts w:hint="eastAsia" w:ascii="仿宋" w:hAnsi="仿宋" w:eastAsia="仿宋"/>
          <w:color w:val="000000" w:themeColor="text1"/>
          <w:sz w:val="24"/>
          <w:lang w:val="zh-CN"/>
          <w14:textFill>
            <w14:solidFill>
              <w14:schemeClr w14:val="tx1"/>
            </w14:solidFill>
          </w14:textFill>
        </w:rPr>
        <w:t>生效</w:t>
      </w:r>
      <w:r>
        <w:rPr>
          <w:rFonts w:hint="eastAsia" w:ascii="仿宋" w:hAnsi="仿宋" w:eastAsia="仿宋"/>
          <w:color w:val="000000" w:themeColor="text1"/>
          <w:sz w:val="24"/>
          <w14:textFill>
            <w14:solidFill>
              <w14:schemeClr w14:val="tx1"/>
            </w14:solidFill>
          </w14:textFill>
        </w:rPr>
        <w:t>。</w:t>
      </w:r>
    </w:p>
    <w:p w14:paraId="0ADA79EA">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本合同一式三份，甲方、乙方、</w:t>
      </w:r>
      <w:r>
        <w:rPr>
          <w:rFonts w:hint="eastAsia" w:ascii="仿宋" w:hAnsi="仿宋" w:eastAsia="仿宋" w:cs="Arial"/>
          <w:color w:val="000000" w:themeColor="text1"/>
          <w:sz w:val="24"/>
          <w14:textFill>
            <w14:solidFill>
              <w14:schemeClr w14:val="tx1"/>
            </w14:solidFill>
          </w14:textFill>
        </w:rPr>
        <w:t>招标监督部门</w:t>
      </w:r>
      <w:r>
        <w:rPr>
          <w:rFonts w:hint="eastAsia" w:ascii="仿宋" w:hAnsi="仿宋" w:eastAsia="仿宋"/>
          <w:color w:val="000000" w:themeColor="text1"/>
          <w:sz w:val="24"/>
          <w14:textFill>
            <w14:solidFill>
              <w14:schemeClr w14:val="tx1"/>
            </w14:solidFill>
          </w14:textFill>
        </w:rPr>
        <w:t>各执一份。</w:t>
      </w:r>
    </w:p>
    <w:p w14:paraId="6D2BA4BF">
      <w:pPr>
        <w:pStyle w:val="19"/>
        <w:ind w:firstLine="120" w:firstLineChars="5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（9）</w:t>
      </w:r>
      <w:r>
        <w:rPr>
          <w:rFonts w:hint="eastAsia" w:ascii="仿宋" w:hAnsi="仿宋" w:eastAsia="仿宋"/>
          <w:color w:val="000000" w:themeColor="text1"/>
          <w:szCs w:val="24"/>
          <w14:textFill>
            <w14:solidFill>
              <w14:schemeClr w14:val="tx1"/>
            </w14:solidFill>
          </w14:textFill>
        </w:rPr>
        <w:t>适用法律：本合同应按照中华人民共和国的法律进行解释。</w:t>
      </w:r>
    </w:p>
    <w:p w14:paraId="1D6E453C">
      <w:pPr>
        <w:pStyle w:val="19"/>
        <w:ind w:left="0" w:leftChars="0"/>
        <w:rPr>
          <w:rFonts w:ascii="仿宋" w:hAnsi="仿宋" w:eastAsia="仿宋"/>
          <w:color w:val="000000" w:themeColor="text1"/>
          <w:szCs w:val="24"/>
          <w:lang w:val="zh-CN"/>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12.其他约定：</w:t>
      </w:r>
    </w:p>
    <w:p w14:paraId="59CA352B">
      <w:pPr>
        <w:spacing w:line="360" w:lineRule="auto"/>
        <w:ind w:firstLine="566" w:firstLineChars="236"/>
        <w:rPr>
          <w:rFonts w:ascii="仿宋" w:hAnsi="仿宋" w:eastAsia="仿宋"/>
          <w:color w:val="000000" w:themeColor="text1"/>
          <w:sz w:val="24"/>
          <w14:textFill>
            <w14:solidFill>
              <w14:schemeClr w14:val="tx1"/>
            </w14:solidFill>
          </w14:textFill>
        </w:rPr>
      </w:pPr>
    </w:p>
    <w:p w14:paraId="6C444DCA">
      <w:pPr>
        <w:spacing w:line="360" w:lineRule="auto"/>
        <w:rPr>
          <w:rFonts w:ascii="仿宋" w:hAnsi="仿宋" w:eastAsia="仿宋"/>
          <w:color w:val="000000" w:themeColor="text1"/>
          <w:sz w:val="24"/>
          <w14:textFill>
            <w14:solidFill>
              <w14:schemeClr w14:val="tx1"/>
            </w14:solidFill>
          </w14:textFill>
        </w:rPr>
      </w:pPr>
    </w:p>
    <w:p w14:paraId="06C4863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乙方：</w:t>
      </w:r>
      <w:r>
        <w:rPr>
          <w:rFonts w:ascii="仿宋" w:hAnsi="仿宋" w:eastAsia="仿宋"/>
          <w:color w:val="000000" w:themeColor="text1"/>
          <w:sz w:val="24"/>
          <w14:textFill>
            <w14:solidFill>
              <w14:schemeClr w14:val="tx1"/>
            </w14:solidFill>
          </w14:textFill>
        </w:rPr>
        <w:t>________________________________</w:t>
      </w:r>
    </w:p>
    <w:p w14:paraId="7B93956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统一社会信用代码：</w:t>
      </w:r>
      <w:r>
        <w:rPr>
          <w:rFonts w:ascii="仿宋" w:hAnsi="仿宋" w:eastAsia="仿宋"/>
          <w:color w:val="000000" w:themeColor="text1"/>
          <w:sz w:val="24"/>
          <w14:textFill>
            <w14:solidFill>
              <w14:schemeClr w14:val="tx1"/>
            </w14:solidFill>
          </w14:textFill>
        </w:rPr>
        <w:t>________________</w:t>
      </w:r>
      <w:r>
        <w:rPr>
          <w:rFonts w:hint="eastAsia" w:ascii="仿宋" w:hAnsi="仿宋" w:eastAsia="仿宋"/>
          <w:color w:val="000000" w:themeColor="text1"/>
          <w:sz w:val="24"/>
          <w14:textFill>
            <w14:solidFill>
              <w14:schemeClr w14:val="tx1"/>
            </w14:solidFill>
          </w14:textFill>
        </w:rPr>
        <w:t xml:space="preserve">  统一社会信用代码或身份证号码：</w:t>
      </w:r>
      <w:r>
        <w:rPr>
          <w:rFonts w:ascii="仿宋" w:hAnsi="仿宋" w:eastAsia="仿宋"/>
          <w:color w:val="000000" w:themeColor="text1"/>
          <w:sz w:val="24"/>
          <w14:textFill>
            <w14:solidFill>
              <w14:schemeClr w14:val="tx1"/>
            </w14:solidFill>
          </w14:textFill>
        </w:rPr>
        <w:t>__________</w:t>
      </w:r>
    </w:p>
    <w:p w14:paraId="25136332">
      <w:pPr>
        <w:spacing w:line="360" w:lineRule="auto"/>
        <w:rPr>
          <w:rFonts w:ascii="仿宋" w:hAnsi="仿宋" w:eastAsia="仿宋"/>
          <w:color w:val="000000" w:themeColor="text1"/>
          <w:sz w:val="24"/>
          <w14:textFill>
            <w14:solidFill>
              <w14:schemeClr w14:val="tx1"/>
            </w14:solidFill>
          </w14:textFill>
        </w:rPr>
      </w:pPr>
    </w:p>
    <w:p w14:paraId="3EA7E0C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住所：</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住所：</w:t>
      </w:r>
      <w:r>
        <w:rPr>
          <w:rFonts w:ascii="仿宋" w:hAnsi="仿宋" w:eastAsia="仿宋"/>
          <w:color w:val="000000" w:themeColor="text1"/>
          <w:sz w:val="24"/>
          <w14:textFill>
            <w14:solidFill>
              <w14:schemeClr w14:val="tx1"/>
            </w14:solidFill>
          </w14:textFill>
        </w:rPr>
        <w:t>_________________________________</w:t>
      </w:r>
    </w:p>
    <w:p w14:paraId="6342976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                      法定代表人</w:t>
      </w:r>
    </w:p>
    <w:p w14:paraId="539F9F2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授权代表（签字）：</w:t>
      </w:r>
      <w:r>
        <w:rPr>
          <w:rFonts w:ascii="仿宋" w:hAnsi="仿宋" w:eastAsia="仿宋"/>
          <w:color w:val="000000" w:themeColor="text1"/>
          <w:sz w:val="24"/>
          <w14:textFill>
            <w14:solidFill>
              <w14:schemeClr w14:val="tx1"/>
            </w14:solidFill>
          </w14:textFill>
        </w:rPr>
        <w:t>_______________</w:t>
      </w:r>
      <w:r>
        <w:rPr>
          <w:rFonts w:hint="eastAsia" w:ascii="仿宋" w:hAnsi="仿宋" w:eastAsia="仿宋"/>
          <w:color w:val="000000" w:themeColor="text1"/>
          <w:sz w:val="24"/>
          <w14:textFill>
            <w14:solidFill>
              <w14:schemeClr w14:val="tx1"/>
            </w14:solidFill>
          </w14:textFill>
        </w:rPr>
        <w:t xml:space="preserve">  或授权代表（签字）:</w:t>
      </w:r>
      <w:r>
        <w:rPr>
          <w:rFonts w:ascii="仿宋" w:hAnsi="仿宋" w:eastAsia="仿宋"/>
          <w:color w:val="000000" w:themeColor="text1"/>
          <w:sz w:val="24"/>
          <w14:textFill>
            <w14:solidFill>
              <w14:schemeClr w14:val="tx1"/>
            </w14:solidFill>
          </w14:textFill>
        </w:rPr>
        <w:t xml:space="preserve"> ____________________</w:t>
      </w:r>
    </w:p>
    <w:p w14:paraId="05E8999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                           联系人：</w:t>
      </w:r>
    </w:p>
    <w:p w14:paraId="2016B73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约定送达地址：                     约定送达地址：</w:t>
      </w:r>
    </w:p>
    <w:p w14:paraId="16BA21A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                         邮政编码：</w:t>
      </w:r>
    </w:p>
    <w:p w14:paraId="3949681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电话:                              电话: </w:t>
      </w:r>
    </w:p>
    <w:p w14:paraId="6E38C1B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                              传真:</w:t>
      </w:r>
    </w:p>
    <w:p w14:paraId="71E7074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电子邮箱：                         电子邮箱：</w:t>
      </w:r>
    </w:p>
    <w:p w14:paraId="71F7758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14:paraId="6E91BF7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14:paraId="34E62E6F">
      <w:pPr>
        <w:spacing w:line="360" w:lineRule="auto"/>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bookmarkEnd w:id="116"/>
    <w:bookmarkEnd w:id="117"/>
    <w:bookmarkEnd w:id="118"/>
    <w:p w14:paraId="3CA56078">
      <w:pPr>
        <w:rPr>
          <w:color w:val="000000" w:themeColor="text1"/>
          <w14:textFill>
            <w14:solidFill>
              <w14:schemeClr w14:val="tx1"/>
            </w14:solidFill>
          </w14:textFill>
        </w:rPr>
      </w:pPr>
    </w:p>
    <w:p w14:paraId="051FA9BD">
      <w:pPr>
        <w:widowControl/>
        <w:jc w:val="left"/>
        <w:rPr>
          <w:rFonts w:ascii="Arial" w:hAnsi="Arial" w:eastAsia="新宋体" w:cs="Arial"/>
          <w:color w:val="000000" w:themeColor="text1"/>
          <w:kern w:val="0"/>
          <w:sz w:val="22"/>
          <w:szCs w:val="22"/>
          <w14:textFill>
            <w14:solidFill>
              <w14:schemeClr w14:val="tx1"/>
            </w14:solidFill>
          </w14:textFill>
        </w:rPr>
      </w:pPr>
    </w:p>
    <w:p w14:paraId="68E0789D">
      <w:pPr>
        <w:rPr>
          <w:color w:val="000000" w:themeColor="text1"/>
          <w14:textFill>
            <w14:solidFill>
              <w14:schemeClr w14:val="tx1"/>
            </w14:solidFill>
          </w14:textFill>
        </w:rPr>
        <w:sectPr>
          <w:headerReference r:id="rId25" w:type="first"/>
          <w:headerReference r:id="rId23" w:type="default"/>
          <w:headerReference r:id="rId24" w:type="even"/>
          <w:pgSz w:w="11906" w:h="16838"/>
          <w:pgMar w:top="1418" w:right="1416" w:bottom="1440" w:left="1560" w:header="426" w:footer="797" w:gutter="0"/>
          <w:pgNumType w:fmt="numberInDash"/>
          <w:cols w:space="720" w:num="1"/>
          <w:docGrid w:linePitch="312" w:charSpace="0"/>
        </w:sectPr>
      </w:pPr>
    </w:p>
    <w:p w14:paraId="38372EC9">
      <w:pPr>
        <w:pStyle w:val="35"/>
        <w:rPr>
          <w:rFonts w:ascii="Arial" w:hAnsi="新宋体" w:eastAsia="新宋体" w:cs="Arial"/>
          <w:color w:val="000000" w:themeColor="text1"/>
          <w:sz w:val="22"/>
          <w:szCs w:val="22"/>
          <w:u w:val="single"/>
          <w14:textFill>
            <w14:solidFill>
              <w14:schemeClr w14:val="tx1"/>
            </w14:solidFill>
          </w14:textFill>
        </w:rPr>
      </w:pPr>
      <w:bookmarkStart w:id="119" w:name="_Toc97118738"/>
      <w:bookmarkStart w:id="120" w:name="_Toc440162799"/>
      <w:bookmarkStart w:id="121" w:name="_Toc200396981"/>
      <w:bookmarkStart w:id="122" w:name="_Toc424164166"/>
      <w:bookmarkStart w:id="123" w:name="_Toc97118344"/>
      <w:r>
        <w:rPr>
          <w:rFonts w:hint="eastAsia"/>
          <w:color w:val="000000" w:themeColor="text1"/>
          <w14:textFill>
            <w14:solidFill>
              <w14:schemeClr w14:val="tx1"/>
            </w14:solidFill>
          </w14:textFill>
        </w:rPr>
        <w:t>第六章 应提交的有关格式范例</w:t>
      </w:r>
      <w:bookmarkEnd w:id="119"/>
      <w:bookmarkEnd w:id="120"/>
      <w:bookmarkEnd w:id="121"/>
      <w:bookmarkEnd w:id="122"/>
      <w:bookmarkEnd w:id="123"/>
    </w:p>
    <w:p w14:paraId="2AA4839D">
      <w:pPr>
        <w:spacing w:before="240" w:line="360" w:lineRule="auto"/>
        <w:jc w:val="center"/>
        <w:rPr>
          <w:rFonts w:ascii="微软雅黑" w:hAnsi="微软雅黑" w:eastAsia="微软雅黑"/>
          <w:b/>
          <w:color w:val="000000" w:themeColor="text1"/>
          <w:sz w:val="40"/>
          <w:szCs w:val="40"/>
          <w14:textFill>
            <w14:solidFill>
              <w14:schemeClr w14:val="tx1"/>
            </w14:solidFill>
          </w14:textFill>
        </w:rPr>
      </w:pPr>
      <w:r>
        <w:rPr>
          <w:rFonts w:ascii="微软雅黑" w:hAnsi="微软雅黑" w:eastAsia="微软雅黑"/>
          <w:b/>
          <w:color w:val="000000" w:themeColor="text1"/>
          <w:sz w:val="40"/>
          <w:szCs w:val="40"/>
          <w14:textFill>
            <w14:solidFill>
              <w14:schemeClr w14:val="tx1"/>
            </w14:solidFill>
          </w14:textFill>
        </w:rPr>
        <w:t>重要提示</w:t>
      </w:r>
    </w:p>
    <w:p w14:paraId="443ABA04">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u w:val="single"/>
          <w14:textFill>
            <w14:solidFill>
              <w14:schemeClr w14:val="tx1"/>
            </w14:solidFill>
          </w14:textFill>
        </w:rPr>
        <w:t>本章中有</w:t>
      </w:r>
      <w:r>
        <w:rPr>
          <w:rFonts w:ascii="仿宋" w:hAnsi="仿宋" w:eastAsia="仿宋"/>
          <w:b/>
          <w:color w:val="000000" w:themeColor="text1"/>
          <w:sz w:val="28"/>
          <w:szCs w:val="28"/>
          <w:u w:val="single"/>
          <w14:textFill>
            <w14:solidFill>
              <w14:schemeClr w14:val="tx1"/>
            </w14:solidFill>
          </w14:textFill>
        </w:rPr>
        <w:t>提供</w:t>
      </w:r>
      <w:r>
        <w:rPr>
          <w:rFonts w:hint="eastAsia" w:ascii="仿宋" w:hAnsi="仿宋" w:eastAsia="仿宋"/>
          <w:b/>
          <w:color w:val="000000" w:themeColor="text1"/>
          <w:sz w:val="28"/>
          <w:szCs w:val="28"/>
          <w:u w:val="single"/>
          <w14:textFill>
            <w14:solidFill>
              <w14:schemeClr w14:val="tx1"/>
            </w14:solidFill>
          </w14:textFill>
        </w:rPr>
        <w:t>格式范例</w:t>
      </w:r>
      <w:r>
        <w:rPr>
          <w:rFonts w:ascii="仿宋" w:hAnsi="仿宋" w:eastAsia="仿宋"/>
          <w:b/>
          <w:color w:val="000000" w:themeColor="text1"/>
          <w:sz w:val="28"/>
          <w:szCs w:val="28"/>
          <w:u w:val="single"/>
          <w14:textFill>
            <w14:solidFill>
              <w14:schemeClr w14:val="tx1"/>
            </w14:solidFill>
          </w14:textFill>
        </w:rPr>
        <w:t>的，</w:t>
      </w:r>
      <w:r>
        <w:rPr>
          <w:rFonts w:hint="eastAsia" w:ascii="仿宋" w:hAnsi="仿宋" w:eastAsia="仿宋"/>
          <w:b/>
          <w:color w:val="000000" w:themeColor="text1"/>
          <w:sz w:val="28"/>
          <w:szCs w:val="28"/>
          <w:u w:val="single"/>
          <w14:textFill>
            <w14:solidFill>
              <w14:schemeClr w14:val="tx1"/>
            </w14:solidFill>
          </w14:textFill>
        </w:rPr>
        <w:t>供应商在编制响应文件时应当按</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14:textFill>
            <w14:solidFill>
              <w14:schemeClr w14:val="tx1"/>
            </w14:solidFill>
          </w14:textFill>
        </w:rPr>
        <w:t>。</w:t>
      </w:r>
    </w:p>
    <w:p w14:paraId="4F91573E">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b/>
          <w:color w:val="000000" w:themeColor="text1"/>
          <w:sz w:val="28"/>
          <w:szCs w:val="28"/>
          <w:u w:val="single"/>
          <w14:textFill>
            <w14:solidFill>
              <w14:schemeClr w14:val="tx1"/>
            </w14:solidFill>
          </w14:textFill>
        </w:rPr>
        <w:t>本章</w:t>
      </w:r>
      <w:r>
        <w:rPr>
          <w:rFonts w:ascii="仿宋" w:hAnsi="仿宋" w:eastAsia="仿宋"/>
          <w:b/>
          <w:color w:val="000000" w:themeColor="text1"/>
          <w:sz w:val="28"/>
          <w:szCs w:val="28"/>
          <w:u w:val="single"/>
          <w14:textFill>
            <w14:solidFill>
              <w14:schemeClr w14:val="tx1"/>
            </w14:solidFill>
          </w14:textFill>
        </w:rPr>
        <w:t>未提供格式</w:t>
      </w:r>
      <w:r>
        <w:rPr>
          <w:rFonts w:hint="eastAsia" w:ascii="仿宋" w:hAnsi="仿宋" w:eastAsia="仿宋"/>
          <w:b/>
          <w:color w:val="000000" w:themeColor="text1"/>
          <w:sz w:val="28"/>
          <w:szCs w:val="28"/>
          <w:u w:val="single"/>
          <w14:textFill>
            <w14:solidFill>
              <w14:schemeClr w14:val="tx1"/>
            </w14:solidFill>
          </w14:textFill>
        </w:rPr>
        <w:t>范例</w:t>
      </w:r>
      <w:r>
        <w:rPr>
          <w:rFonts w:ascii="仿宋" w:hAnsi="仿宋" w:eastAsia="仿宋"/>
          <w:b/>
          <w:color w:val="000000" w:themeColor="text1"/>
          <w:sz w:val="28"/>
          <w:szCs w:val="28"/>
          <w:u w:val="single"/>
          <w14:textFill>
            <w14:solidFill>
              <w14:schemeClr w14:val="tx1"/>
            </w14:solidFill>
          </w14:textFill>
        </w:rPr>
        <w:t>的，请</w:t>
      </w:r>
      <w:r>
        <w:rPr>
          <w:rFonts w:hint="eastAsia" w:ascii="仿宋" w:hAnsi="仿宋" w:eastAsia="仿宋"/>
          <w:b/>
          <w:color w:val="000000" w:themeColor="text1"/>
          <w:sz w:val="28"/>
          <w:szCs w:val="28"/>
          <w:u w:val="single"/>
          <w14:textFill>
            <w14:solidFill>
              <w14:schemeClr w14:val="tx1"/>
            </w14:solidFill>
          </w14:textFill>
        </w:rPr>
        <w:t>供应商</w:t>
      </w:r>
      <w:r>
        <w:rPr>
          <w:rFonts w:ascii="仿宋" w:hAnsi="仿宋" w:eastAsia="仿宋"/>
          <w:b/>
          <w:color w:val="000000" w:themeColor="text1"/>
          <w:sz w:val="28"/>
          <w:szCs w:val="28"/>
          <w:u w:val="single"/>
          <w14:textFill>
            <w14:solidFill>
              <w14:schemeClr w14:val="tx1"/>
            </w14:solidFill>
          </w14:textFill>
        </w:rPr>
        <w:t>自行拟定格式</w:t>
      </w:r>
      <w:r>
        <w:rPr>
          <w:rFonts w:hint="eastAsia" w:ascii="仿宋" w:hAnsi="仿宋" w:eastAsia="仿宋"/>
          <w:b/>
          <w:color w:val="000000" w:themeColor="text1"/>
          <w:sz w:val="28"/>
          <w:szCs w:val="28"/>
          <w:u w:val="single"/>
          <w14:textFill>
            <w14:solidFill>
              <w14:schemeClr w14:val="tx1"/>
            </w14:solidFill>
          </w14:textFill>
        </w:rPr>
        <w:t>，并加盖单位电子签名或公章，否则视为未提供</w:t>
      </w:r>
      <w:r>
        <w:rPr>
          <w:rFonts w:hint="eastAsia" w:ascii="仿宋" w:hAnsi="仿宋" w:eastAsia="仿宋"/>
          <w:b/>
          <w:color w:val="000000" w:themeColor="text1"/>
          <w:sz w:val="28"/>
          <w:szCs w:val="28"/>
          <w14:textFill>
            <w14:solidFill>
              <w14:schemeClr w14:val="tx1"/>
            </w14:solidFill>
          </w14:textFill>
        </w:rPr>
        <w:t>。</w:t>
      </w:r>
    </w:p>
    <w:p w14:paraId="78CAA5F2">
      <w:pPr>
        <w:spacing w:after="240" w:line="360" w:lineRule="auto"/>
        <w:ind w:firstLine="424" w:firstLineChars="151"/>
        <w:jc w:val="left"/>
        <w:rPr>
          <w:rFonts w:ascii="仿宋" w:hAnsi="仿宋" w:eastAsia="仿宋" w:cs="Arial"/>
          <w:b/>
          <w:color w:val="000000" w:themeColor="text1"/>
          <w:kern w:val="0"/>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color w:val="000000" w:themeColor="text1"/>
          <w:sz w:val="28"/>
          <w:szCs w:val="28"/>
          <w:u w:val="single"/>
          <w14:textFill>
            <w14:solidFill>
              <w14:schemeClr w14:val="tx1"/>
            </w14:solidFill>
          </w14:textFill>
        </w:rPr>
        <w:t>可以提供复印件（复制件）的相关证明材料必须加盖供应商电子签名或公章，否则视为未提供（例如：各类资格资质证书、业绩材料、许可材料、荣誉证书、产品注册登记材料、产品检测材料、验收材料等）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14:textFill>
            <w14:solidFill>
              <w14:schemeClr w14:val="tx1"/>
            </w14:solidFill>
          </w14:textFill>
        </w:rPr>
        <w:t>。</w:t>
      </w:r>
    </w:p>
    <w:p w14:paraId="3A157457">
      <w:pPr>
        <w:spacing w:after="240" w:line="360" w:lineRule="auto"/>
        <w:ind w:firstLine="424"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w:t>
      </w:r>
      <w:r>
        <w:rPr>
          <w:rFonts w:hint="eastAsia" w:ascii="仿宋" w:hAnsi="仿宋" w:eastAsia="仿宋" w:cs="Arial"/>
          <w:b/>
          <w:color w:val="000000" w:themeColor="text1"/>
          <w:kern w:val="0"/>
          <w:sz w:val="28"/>
          <w:szCs w:val="28"/>
          <w:u w:val="single"/>
          <w14:textFill>
            <w14:solidFill>
              <w14:schemeClr w14:val="tx1"/>
            </w14:solidFill>
          </w14:textFill>
        </w:rPr>
        <w:t>《第二章 供应商须知》中“3.5响应文件的组成”内容清单中标注“▲”的内容为必须提供的内容，未提供的响应无效</w:t>
      </w:r>
      <w:r>
        <w:rPr>
          <w:rFonts w:hint="eastAsia" w:ascii="仿宋" w:hAnsi="仿宋" w:eastAsia="仿宋" w:cs="Arial"/>
          <w:b/>
          <w:color w:val="000000" w:themeColor="text1"/>
          <w:kern w:val="0"/>
          <w:sz w:val="28"/>
          <w:szCs w:val="28"/>
          <w14:textFill>
            <w14:solidFill>
              <w14:schemeClr w14:val="tx1"/>
            </w14:solidFill>
          </w14:textFill>
        </w:rPr>
        <w:t>。</w:t>
      </w:r>
    </w:p>
    <w:p w14:paraId="22F31B71">
      <w:pPr>
        <w:pStyle w:val="3"/>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24" w:name="_Toc46485598"/>
      <w:bookmarkStart w:id="125" w:name="_Toc97118345"/>
      <w:bookmarkStart w:id="126" w:name="_Toc44671433"/>
      <w:bookmarkStart w:id="127" w:name="_Toc56055915"/>
      <w:bookmarkStart w:id="128" w:name="_Toc97118739"/>
      <w:bookmarkStart w:id="129" w:name="_Toc190440943"/>
      <w:bookmarkStart w:id="130" w:name="_Toc117178652"/>
      <w:bookmarkStart w:id="131" w:name="_Toc171718101"/>
      <w:bookmarkStart w:id="132" w:name="_Toc200396982"/>
      <w:bookmarkStart w:id="133" w:name="_Toc113658202"/>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4"/>
      <w:bookmarkEnd w:id="125"/>
      <w:bookmarkEnd w:id="126"/>
      <w:bookmarkEnd w:id="127"/>
      <w:bookmarkEnd w:id="128"/>
      <w:r>
        <w:rPr>
          <w:rFonts w:hint="eastAsia"/>
          <w:color w:val="000000" w:themeColor="text1"/>
          <w14:textFill>
            <w14:solidFill>
              <w14:schemeClr w14:val="tx1"/>
            </w14:solidFill>
          </w14:textFill>
        </w:rPr>
        <w:t>范例</w:t>
      </w:r>
      <w:bookmarkEnd w:id="129"/>
      <w:bookmarkEnd w:id="130"/>
      <w:bookmarkEnd w:id="131"/>
      <w:bookmarkEnd w:id="132"/>
      <w:bookmarkEnd w:id="133"/>
    </w:p>
    <w:p w14:paraId="719D5D0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▲符合参加采购活动应当具备的一般条件的证明文件</w:t>
      </w:r>
    </w:p>
    <w:p w14:paraId="12B632E9">
      <w:pPr>
        <w:spacing w:line="276" w:lineRule="auto"/>
        <w:jc w:val="center"/>
        <w:rPr>
          <w:rFonts w:ascii="微软雅黑" w:hAnsi="微软雅黑" w:eastAsia="微软雅黑"/>
          <w:b/>
          <w:color w:val="000000" w:themeColor="text1"/>
          <w:sz w:val="40"/>
          <w:szCs w:val="40"/>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符合参加采购活动应当具备的一般条件的</w:t>
      </w:r>
    </w:p>
    <w:p w14:paraId="54EBBCB9">
      <w:pPr>
        <w:spacing w:line="276" w:lineRule="auto"/>
        <w:jc w:val="center"/>
        <w:rPr>
          <w:rFonts w:ascii="华文中宋" w:hAnsi="华文中宋" w:eastAsia="华文中宋" w:cs="Arial"/>
          <w:b/>
          <w:color w:val="000000" w:themeColor="text1"/>
          <w:kern w:val="0"/>
          <w:sz w:val="36"/>
          <w:szCs w:val="36"/>
          <w:u w:val="single"/>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承诺函</w:t>
      </w:r>
    </w:p>
    <w:p w14:paraId="26D7D47F">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杭州市运河湾实验学校、浙江省成套招标代理有限公司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4220F8F4">
      <w:pPr>
        <w:spacing w:line="360" w:lineRule="auto"/>
        <w:ind w:firstLine="480"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我方参与</w:t>
      </w:r>
      <w:r>
        <w:rPr>
          <w:rFonts w:hint="eastAsia" w:ascii="仿宋" w:hAnsi="仿宋" w:eastAsia="仿宋" w:cs="Arial"/>
          <w:b/>
          <w:i/>
          <w:color w:val="000000" w:themeColor="text1"/>
          <w:kern w:val="0"/>
          <w:sz w:val="24"/>
          <w:u w:val="single"/>
          <w14:textFill>
            <w14:solidFill>
              <w14:schemeClr w14:val="tx1"/>
            </w14:solidFill>
          </w14:textFill>
        </w:rPr>
        <w:t>杭州市运河湾实验学校2025年校服采购项目（项目编号：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CTZB-2025070003</w:t>
      </w:r>
      <w:r>
        <w:rPr>
          <w:rFonts w:hint="eastAsia"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的采购活动，郑重承诺：</w:t>
      </w:r>
    </w:p>
    <w:p w14:paraId="6D683428">
      <w:pPr>
        <w:spacing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（一）具备以下条件：</w:t>
      </w:r>
      <w:r>
        <w:rPr>
          <w:rFonts w:hint="eastAsia" w:ascii="仿宋" w:hAnsi="仿宋" w:eastAsia="仿宋" w:cs="Arial"/>
          <w:color w:val="000000" w:themeColor="text1"/>
          <w:sz w:val="24"/>
          <w14:textFill>
            <w14:solidFill>
              <w14:schemeClr w14:val="tx1"/>
            </w14:solidFill>
          </w14:textFill>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14:paraId="4999C2D7">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kern w:val="0"/>
          <w:sz w:val="24"/>
          <w14:textFill>
            <w14:solidFill>
              <w14:schemeClr w14:val="tx1"/>
            </w14:solidFill>
          </w14:textFill>
        </w:rPr>
        <w:t>未被</w:t>
      </w:r>
      <w:r>
        <w:rPr>
          <w:rFonts w:ascii="仿宋" w:hAnsi="仿宋" w:eastAsia="仿宋" w:cs="Arial"/>
          <w:b/>
          <w:color w:val="000000" w:themeColor="text1"/>
          <w:kern w:val="0"/>
          <w:sz w:val="24"/>
          <w14:textFill>
            <w14:solidFill>
              <w14:schemeClr w14:val="tx1"/>
            </w14:solidFill>
          </w14:textFill>
        </w:rPr>
        <w:t>“信用中国”</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www.creditchina.gov.cn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中国政府采购网</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www.ccgp.gov.cn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列入失信被执行人</w:t>
      </w:r>
      <w:r>
        <w:rPr>
          <w:rFonts w:hint="eastAsia" w:ascii="仿宋" w:hAnsi="仿宋" w:eastAsia="仿宋" w:cs="Arial"/>
          <w:b/>
          <w:color w:val="000000" w:themeColor="text1"/>
          <w:kern w:val="0"/>
          <w:sz w:val="24"/>
          <w14:textFill>
            <w14:solidFill>
              <w14:schemeClr w14:val="tx1"/>
            </w14:solidFill>
          </w14:textFill>
        </w:rPr>
        <w:t>名单</w:t>
      </w:r>
      <w:r>
        <w:rPr>
          <w:rFonts w:ascii="仿宋" w:hAnsi="仿宋" w:eastAsia="仿宋" w:cs="Arial"/>
          <w:b/>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kern w:val="0"/>
          <w:sz w:val="24"/>
          <w14:textFill>
            <w14:solidFill>
              <w14:schemeClr w14:val="tx1"/>
            </w14:solidFill>
          </w14:textFill>
        </w:rPr>
        <w:t>。</w:t>
      </w:r>
    </w:p>
    <w:p w14:paraId="79A26ADF">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（三）不存在以下情况：</w:t>
      </w:r>
    </w:p>
    <w:p w14:paraId="4CD69C00">
      <w:pPr>
        <w:snapToGrid w:val="0"/>
        <w:spacing w:line="360" w:lineRule="auto"/>
        <w:ind w:firstLine="424" w:firstLineChars="177"/>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1.单位负责人为同一人或者存在直接控股、管理关系的不同供应商参加同一合同项下的采购活动的；</w:t>
      </w:r>
    </w:p>
    <w:p w14:paraId="2BF355DA">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CDB68A8">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041FDAB5">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__________________________________</w:t>
      </w:r>
    </w:p>
    <w:p w14:paraId="59EE2744">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14:paraId="70799741">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240F4B59">
      <w:pPr>
        <w:autoSpaceDE w:val="0"/>
        <w:autoSpaceDN w:val="0"/>
        <w:adjustRightInd w:val="0"/>
        <w:spacing w:line="360" w:lineRule="auto"/>
        <w:jc w:val="left"/>
        <w:rPr>
          <w:rFonts w:ascii="新宋体" w:hAnsi="新宋体" w:eastAsia="新宋体" w:cs="宋体"/>
          <w:b/>
          <w:i/>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4FE8A2B0">
      <w:pPr>
        <w:autoSpaceDE w:val="0"/>
        <w:autoSpaceDN w:val="0"/>
        <w:adjustRightInd w:val="0"/>
        <w:spacing w:line="360" w:lineRule="auto"/>
        <w:ind w:firstLine="463" w:firstLineChars="192"/>
        <w:jc w:val="left"/>
        <w:rPr>
          <w:rFonts w:ascii="新宋体" w:hAnsi="新宋体" w:eastAsia="新宋体" w:cs="宋体"/>
          <w:b/>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1.</w:t>
      </w:r>
      <w:r>
        <w:rPr>
          <w:rFonts w:hint="eastAsia" w:ascii="新宋体" w:hAnsi="新宋体" w:eastAsia="新宋体" w:cs="宋体"/>
          <w:b/>
          <w:color w:val="000000" w:themeColor="text1"/>
          <w:sz w:val="24"/>
          <w:szCs w:val="22"/>
          <w:u w:val="single"/>
          <w14:textFill>
            <w14:solidFill>
              <w14:schemeClr w14:val="tx1"/>
            </w14:solidFill>
          </w14:textFill>
        </w:rPr>
        <w:t>供应商须</w:t>
      </w:r>
      <w:r>
        <w:rPr>
          <w:rFonts w:ascii="新宋体" w:hAnsi="新宋体" w:eastAsia="新宋体" w:cs="宋体"/>
          <w:b/>
          <w:color w:val="000000" w:themeColor="text1"/>
          <w:sz w:val="24"/>
          <w:szCs w:val="22"/>
          <w:u w:val="single"/>
          <w14:textFill>
            <w14:solidFill>
              <w14:schemeClr w14:val="tx1"/>
            </w14:solidFill>
          </w14:textFill>
        </w:rPr>
        <w:t>按</w:t>
      </w:r>
      <w:r>
        <w:rPr>
          <w:rFonts w:hint="eastAsia" w:ascii="新宋体" w:hAnsi="新宋体" w:eastAsia="新宋体" w:cs="宋体"/>
          <w:b/>
          <w:color w:val="000000" w:themeColor="text1"/>
          <w:sz w:val="24"/>
          <w:szCs w:val="22"/>
          <w:u w:val="single"/>
          <w14:textFill>
            <w14:solidFill>
              <w14:schemeClr w14:val="tx1"/>
            </w14:solidFill>
          </w14:textFill>
        </w:rPr>
        <w:t>本格式和要求提供本函，否则响应无效</w:t>
      </w:r>
      <w:r>
        <w:rPr>
          <w:rFonts w:hint="eastAsia" w:ascii="新宋体" w:hAnsi="新宋体" w:eastAsia="新宋体" w:cs="宋体"/>
          <w:b/>
          <w:color w:val="000000" w:themeColor="text1"/>
          <w:sz w:val="24"/>
          <w:szCs w:val="22"/>
          <w14:textFill>
            <w14:solidFill>
              <w14:schemeClr w14:val="tx1"/>
            </w14:solidFill>
          </w14:textFill>
        </w:rPr>
        <w:t>。</w:t>
      </w:r>
    </w:p>
    <w:p w14:paraId="322003A0">
      <w:pPr>
        <w:autoSpaceDE w:val="0"/>
        <w:autoSpaceDN w:val="0"/>
        <w:adjustRightInd w:val="0"/>
        <w:spacing w:line="360" w:lineRule="auto"/>
        <w:ind w:firstLine="463" w:firstLineChars="192"/>
        <w:jc w:val="left"/>
        <w:rPr>
          <w:rFonts w:ascii="新宋体" w:hAnsi="新宋体" w:eastAsia="新宋体"/>
          <w:b/>
          <w:i/>
          <w:color w:val="000000" w:themeColor="text1"/>
          <w:sz w:val="24"/>
          <w:u w:val="single"/>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允许联合体响应的项目，供应商为联合体的，联合体各方均须签署并提供本承诺函，否则响应无效</w:t>
      </w:r>
      <w:r>
        <w:rPr>
          <w:rFonts w:hint="eastAsia" w:ascii="新宋体" w:hAnsi="新宋体" w:eastAsia="新宋体" w:cs="宋体"/>
          <w:color w:val="000000" w:themeColor="text1"/>
          <w:sz w:val="24"/>
          <w:szCs w:val="22"/>
          <w14:textFill>
            <w14:solidFill>
              <w14:schemeClr w14:val="tx1"/>
            </w14:solidFill>
          </w14:textFill>
        </w:rPr>
        <w:t>。</w:t>
      </w:r>
    </w:p>
    <w:p w14:paraId="024B3BDF">
      <w:pPr>
        <w:widowControl/>
        <w:jc w:val="left"/>
        <w:rPr>
          <w:rFonts w:ascii="新宋体" w:hAnsi="新宋体" w:eastAsia="新宋体" w:cs="Arial"/>
          <w:b/>
          <w:i/>
          <w:color w:val="000000" w:themeColor="text1"/>
          <w:sz w:val="22"/>
          <w:szCs w:val="22"/>
          <w14:textFill>
            <w14:solidFill>
              <w14:schemeClr w14:val="tx1"/>
            </w14:solidFill>
          </w14:textFill>
        </w:rPr>
      </w:pPr>
      <w:r>
        <w:rPr>
          <w:rFonts w:ascii="新宋体" w:hAnsi="新宋体" w:eastAsia="新宋体" w:cs="Arial"/>
          <w:b/>
          <w:i/>
          <w:color w:val="000000" w:themeColor="text1"/>
          <w:sz w:val="22"/>
          <w:szCs w:val="22"/>
          <w14:textFill>
            <w14:solidFill>
              <w14:schemeClr w14:val="tx1"/>
            </w14:solidFill>
          </w14:textFill>
        </w:rPr>
        <w:br w:type="page"/>
      </w:r>
    </w:p>
    <w:p w14:paraId="7899607B">
      <w:pPr>
        <w:pStyle w:val="7"/>
        <w:rPr>
          <w:color w:val="000000" w:themeColor="text1"/>
          <w:sz w:val="40"/>
          <w14:textFill>
            <w14:solidFill>
              <w14:schemeClr w14:val="tx1"/>
            </w14:solidFill>
          </w14:textFill>
        </w:rPr>
      </w:pPr>
      <w:r>
        <w:rPr>
          <w:rFonts w:hint="eastAsia"/>
          <w:color w:val="000000" w:themeColor="text1"/>
          <w14:textFill>
            <w14:solidFill>
              <w14:schemeClr w14:val="tx1"/>
            </w14:solidFill>
          </w14:textFill>
        </w:rPr>
        <w:t>附-供应商（联合体各方）营业执照（或其他同类证明文件）</w:t>
      </w:r>
    </w:p>
    <w:tbl>
      <w:tblPr>
        <w:tblStyle w:val="39"/>
        <w:tblW w:w="0" w:type="auto"/>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14:paraId="03855C7A">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vAlign w:val="center"/>
          </w:tcPr>
          <w:p w14:paraId="1F49D860">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提供复制件，加盖供应商（联合体各方）电子签名或公章</w:t>
            </w:r>
          </w:p>
        </w:tc>
      </w:tr>
    </w:tbl>
    <w:p w14:paraId="7C6CFA20">
      <w:pPr>
        <w:spacing w:line="360" w:lineRule="auto"/>
        <w:rPr>
          <w:rFonts w:ascii="新宋体" w:hAnsi="新宋体" w:eastAsia="新宋体"/>
          <w:b/>
          <w:i/>
          <w:color w:val="000000" w:themeColor="text1"/>
          <w:sz w:val="24"/>
          <w14:textFill>
            <w14:solidFill>
              <w14:schemeClr w14:val="tx1"/>
            </w14:solidFill>
          </w14:textFill>
        </w:rPr>
      </w:pPr>
    </w:p>
    <w:p w14:paraId="6A526A12">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69C992CF">
      <w:pPr>
        <w:spacing w:line="360" w:lineRule="auto"/>
        <w:ind w:firstLine="422" w:firstLineChars="175"/>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营业执照（或同类证明文件）不强制提供</w:t>
      </w:r>
      <w:r>
        <w:rPr>
          <w:rFonts w:hint="eastAsia" w:ascii="新宋体" w:hAnsi="新宋体" w:eastAsia="新宋体"/>
          <w:b/>
          <w:color w:val="000000" w:themeColor="text1"/>
          <w:sz w:val="24"/>
          <w14:textFill>
            <w14:solidFill>
              <w14:schemeClr w14:val="tx1"/>
            </w14:solidFill>
          </w14:textFill>
        </w:rPr>
        <w:t>。</w:t>
      </w:r>
    </w:p>
    <w:p w14:paraId="0144E2F4">
      <w:pPr>
        <w:spacing w:line="360" w:lineRule="auto"/>
        <w:ind w:firstLine="420" w:firstLineChars="17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5EF2C195">
      <w:pPr>
        <w:spacing w:line="360" w:lineRule="auto"/>
        <w:ind w:firstLine="420" w:firstLineChars="175"/>
        <w:rPr>
          <w:rFonts w:ascii="新宋体" w:hAnsi="新宋体" w:eastAsia="新宋体"/>
          <w:i/>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14:paraId="6D4E75C9">
      <w:pPr>
        <w:widowControl/>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br w:type="page"/>
      </w:r>
    </w:p>
    <w:p w14:paraId="04F4ABB1">
      <w:pPr>
        <w:pStyle w:val="3"/>
        <w:rPr>
          <w:color w:val="000000" w:themeColor="text1"/>
          <w14:textFill>
            <w14:solidFill>
              <w14:schemeClr w14:val="tx1"/>
            </w14:solidFill>
          </w14:textFill>
        </w:rPr>
      </w:pPr>
      <w:bookmarkStart w:id="134" w:name="_Toc97118740"/>
      <w:bookmarkStart w:id="135" w:name="_Toc424164168"/>
      <w:bookmarkStart w:id="136" w:name="_Toc44671434"/>
      <w:bookmarkStart w:id="137" w:name="_Toc46485599"/>
      <w:bookmarkStart w:id="138" w:name="_Toc7988468"/>
      <w:bookmarkStart w:id="139" w:name="_Toc56055916"/>
      <w:bookmarkStart w:id="140" w:name="_Toc97118346"/>
      <w:bookmarkStart w:id="141" w:name="_Toc8008423"/>
      <w:bookmarkStart w:id="142" w:name="_Toc440162800"/>
      <w:bookmarkStart w:id="143" w:name="_Toc7988414"/>
      <w:bookmarkStart w:id="144" w:name="_Toc200396983"/>
      <w:bookmarkStart w:id="145" w:name="_Toc171718102"/>
      <w:bookmarkStart w:id="146" w:name="_Toc113658203"/>
      <w:bookmarkStart w:id="147" w:name="_Toc190440944"/>
      <w:bookmarkStart w:id="148" w:name="_Toc117178653"/>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34"/>
      <w:bookmarkEnd w:id="135"/>
      <w:bookmarkEnd w:id="136"/>
      <w:bookmarkEnd w:id="137"/>
      <w:bookmarkEnd w:id="138"/>
      <w:bookmarkEnd w:id="139"/>
      <w:bookmarkEnd w:id="140"/>
      <w:bookmarkEnd w:id="141"/>
      <w:bookmarkEnd w:id="142"/>
      <w:bookmarkEnd w:id="143"/>
      <w:r>
        <w:rPr>
          <w:rFonts w:hint="eastAsia"/>
          <w:color w:val="000000" w:themeColor="text1"/>
          <w14:textFill>
            <w14:solidFill>
              <w14:schemeClr w14:val="tx1"/>
            </w14:solidFill>
          </w14:textFill>
        </w:rPr>
        <w:t>范例</w:t>
      </w:r>
      <w:bookmarkEnd w:id="144"/>
      <w:bookmarkEnd w:id="145"/>
      <w:bookmarkEnd w:id="146"/>
      <w:bookmarkEnd w:id="147"/>
      <w:bookmarkEnd w:id="148"/>
    </w:p>
    <w:p w14:paraId="4763D1A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14:paraId="52BEA155">
      <w:pPr>
        <w:rPr>
          <w:color w:val="000000" w:themeColor="text1"/>
          <w:sz w:val="52"/>
          <w14:textFill>
            <w14:solidFill>
              <w14:schemeClr w14:val="tx1"/>
            </w14:solidFill>
          </w14:textFill>
        </w:rPr>
      </w:pPr>
    </w:p>
    <w:p w14:paraId="50081C9C">
      <w:pPr>
        <w:spacing w:line="276" w:lineRule="auto"/>
        <w:jc w:val="center"/>
        <w:rPr>
          <w:rFonts w:ascii="方正小标宋简体" w:hAnsi="华文中宋" w:eastAsia="方正小标宋简体" w:cs="Arial"/>
          <w:color w:val="000000" w:themeColor="text1"/>
          <w:kern w:val="0"/>
          <w:sz w:val="76"/>
          <w:szCs w:val="76"/>
          <w14:textFill>
            <w14:solidFill>
              <w14:schemeClr w14:val="tx1"/>
            </w14:solidFill>
          </w14:textFill>
        </w:rPr>
      </w:pPr>
      <w:r>
        <w:rPr>
          <w:rFonts w:hint="eastAsia" w:ascii="方正小标宋简体" w:hAnsi="微软雅黑" w:eastAsia="方正小标宋简体" w:cs="Arial"/>
          <w:b/>
          <w:color w:val="000000" w:themeColor="text1"/>
          <w:kern w:val="0"/>
          <w:sz w:val="56"/>
          <w:szCs w:val="90"/>
          <w14:textFill>
            <w14:solidFill>
              <w14:schemeClr w14:val="tx1"/>
            </w14:solidFill>
          </w14:textFill>
        </w:rPr>
        <w:t>杭州市拱墅区中小学校服采购项目</w:t>
      </w:r>
    </w:p>
    <w:p w14:paraId="3D7A29E0">
      <w:pPr>
        <w:spacing w:line="276" w:lineRule="auto"/>
        <w:jc w:val="center"/>
        <w:rPr>
          <w:rFonts w:ascii="方正小标宋简体" w:hAnsi="仿宋" w:eastAsia="方正小标宋简体" w:cs="Arial"/>
          <w:b/>
          <w:color w:val="000000" w:themeColor="text1"/>
          <w:kern w:val="0"/>
          <w:sz w:val="56"/>
          <w:szCs w:val="90"/>
          <w14:textFill>
            <w14:solidFill>
              <w14:schemeClr w14:val="tx1"/>
            </w14:solidFill>
          </w14:textFill>
        </w:rPr>
      </w:pPr>
      <w:r>
        <w:rPr>
          <w:rFonts w:hint="eastAsia" w:ascii="方正小标宋简体" w:hAnsi="仿宋" w:eastAsia="方正小标宋简体" w:cs="Arial"/>
          <w:b/>
          <w:color w:val="000000" w:themeColor="text1"/>
          <w:kern w:val="0"/>
          <w:sz w:val="36"/>
          <w:szCs w:val="90"/>
          <w14:textFill>
            <w14:solidFill>
              <w14:schemeClr w14:val="tx1"/>
            </w14:solidFill>
          </w14:textFill>
        </w:rPr>
        <w:t>（非依法招标小额采购-公开采购-电子交易）</w:t>
      </w:r>
    </w:p>
    <w:p w14:paraId="2A0EF800">
      <w:pPr>
        <w:spacing w:line="276" w:lineRule="auto"/>
        <w:jc w:val="center"/>
        <w:rPr>
          <w:rFonts w:ascii="华文中宋" w:hAnsi="华文中宋" w:eastAsia="华文中宋"/>
          <w:color w:val="000000" w:themeColor="text1"/>
          <w:sz w:val="24"/>
          <w14:textFill>
            <w14:solidFill>
              <w14:schemeClr w14:val="tx1"/>
            </w14:solidFill>
          </w14:textFill>
        </w:rPr>
      </w:pPr>
    </w:p>
    <w:p w14:paraId="70719009">
      <w:pPr>
        <w:spacing w:line="276" w:lineRule="auto"/>
        <w:jc w:val="center"/>
        <w:rPr>
          <w:rFonts w:ascii="华文中宋" w:hAnsi="华文中宋" w:eastAsia="华文中宋"/>
          <w:color w:val="000000" w:themeColor="text1"/>
          <w:sz w:val="24"/>
          <w14:textFill>
            <w14:solidFill>
              <w14:schemeClr w14:val="tx1"/>
            </w14:solidFill>
          </w14:textFill>
        </w:rPr>
      </w:pPr>
    </w:p>
    <w:p w14:paraId="07DFA15C">
      <w:pPr>
        <w:spacing w:line="276" w:lineRule="auto"/>
        <w:jc w:val="center"/>
        <w:rPr>
          <w:rFonts w:ascii="华文中宋" w:hAnsi="华文中宋" w:eastAsia="华文中宋"/>
          <w:color w:val="000000" w:themeColor="text1"/>
          <w:sz w:val="24"/>
          <w14:textFill>
            <w14:solidFill>
              <w14:schemeClr w14:val="tx1"/>
            </w14:solidFill>
          </w14:textFill>
        </w:rPr>
      </w:pPr>
    </w:p>
    <w:p w14:paraId="153A2C05">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7687596B">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（商务技术文件）</w:t>
      </w:r>
    </w:p>
    <w:p w14:paraId="4251565B">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7A7DA430">
        <w:tblPrEx>
          <w:tblCellMar>
            <w:top w:w="0" w:type="dxa"/>
            <w:left w:w="108" w:type="dxa"/>
            <w:bottom w:w="0" w:type="dxa"/>
            <w:right w:w="108" w:type="dxa"/>
          </w:tblCellMar>
        </w:tblPrEx>
        <w:trPr>
          <w:trHeight w:val="567" w:hRule="atLeast"/>
        </w:trPr>
        <w:tc>
          <w:tcPr>
            <w:tcW w:w="9356" w:type="dxa"/>
            <w:vAlign w:val="center"/>
          </w:tcPr>
          <w:p w14:paraId="21D37CDE">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项目名称：杭州市运河湾实验学校</w:t>
            </w:r>
            <w:r>
              <w:rPr>
                <w:rFonts w:ascii="仿宋" w:hAnsi="仿宋" w:eastAsia="仿宋" w:cs="Arial"/>
                <w:color w:val="000000" w:themeColor="text1"/>
                <w:sz w:val="28"/>
                <w:szCs w:val="28"/>
                <w14:textFill>
                  <w14:solidFill>
                    <w14:schemeClr w14:val="tx1"/>
                  </w14:solidFill>
                </w14:textFill>
              </w:rPr>
              <w:t>2025年校服采购项目</w:t>
            </w:r>
          </w:p>
        </w:tc>
      </w:tr>
      <w:tr w14:paraId="090831AC">
        <w:tblPrEx>
          <w:tblCellMar>
            <w:top w:w="0" w:type="dxa"/>
            <w:left w:w="108" w:type="dxa"/>
            <w:bottom w:w="0" w:type="dxa"/>
            <w:right w:w="108" w:type="dxa"/>
          </w:tblCellMar>
        </w:tblPrEx>
        <w:trPr>
          <w:trHeight w:val="567" w:hRule="atLeast"/>
        </w:trPr>
        <w:tc>
          <w:tcPr>
            <w:tcW w:w="9356" w:type="dxa"/>
            <w:vAlign w:val="center"/>
          </w:tcPr>
          <w:p w14:paraId="61003A32">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CTZB-2025070003</w:t>
            </w:r>
          </w:p>
        </w:tc>
      </w:tr>
      <w:tr w14:paraId="5412E798">
        <w:tblPrEx>
          <w:tblCellMar>
            <w:top w:w="0" w:type="dxa"/>
            <w:left w:w="108" w:type="dxa"/>
            <w:bottom w:w="0" w:type="dxa"/>
            <w:right w:w="108" w:type="dxa"/>
          </w:tblCellMar>
        </w:tblPrEx>
        <w:trPr>
          <w:trHeight w:val="567" w:hRule="atLeast"/>
        </w:trPr>
        <w:tc>
          <w:tcPr>
            <w:tcW w:w="9356" w:type="dxa"/>
            <w:vAlign w:val="center"/>
          </w:tcPr>
          <w:p w14:paraId="39B44ED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76E489E6">
        <w:tblPrEx>
          <w:tblCellMar>
            <w:top w:w="0" w:type="dxa"/>
            <w:left w:w="108" w:type="dxa"/>
            <w:bottom w:w="0" w:type="dxa"/>
            <w:right w:w="108" w:type="dxa"/>
          </w:tblCellMar>
        </w:tblPrEx>
        <w:trPr>
          <w:trHeight w:val="567" w:hRule="atLeast"/>
        </w:trPr>
        <w:tc>
          <w:tcPr>
            <w:tcW w:w="9356" w:type="dxa"/>
            <w:vAlign w:val="center"/>
          </w:tcPr>
          <w:p w14:paraId="761F358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w:t>
            </w:r>
          </w:p>
        </w:tc>
      </w:tr>
      <w:tr w14:paraId="3E9D345A">
        <w:tblPrEx>
          <w:tblCellMar>
            <w:top w:w="0" w:type="dxa"/>
            <w:left w:w="108" w:type="dxa"/>
            <w:bottom w:w="0" w:type="dxa"/>
            <w:right w:w="108" w:type="dxa"/>
          </w:tblCellMar>
        </w:tblPrEx>
        <w:trPr>
          <w:trHeight w:val="567" w:hRule="atLeast"/>
        </w:trPr>
        <w:tc>
          <w:tcPr>
            <w:tcW w:w="9356" w:type="dxa"/>
            <w:vAlign w:val="center"/>
          </w:tcPr>
          <w:p w14:paraId="7716BB2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4542AD62">
        <w:tblPrEx>
          <w:tblCellMar>
            <w:top w:w="0" w:type="dxa"/>
            <w:left w:w="108" w:type="dxa"/>
            <w:bottom w:w="0" w:type="dxa"/>
            <w:right w:w="108" w:type="dxa"/>
          </w:tblCellMar>
        </w:tblPrEx>
        <w:trPr>
          <w:trHeight w:val="567" w:hRule="atLeast"/>
        </w:trPr>
        <w:tc>
          <w:tcPr>
            <w:tcW w:w="9356" w:type="dxa"/>
            <w:vAlign w:val="center"/>
          </w:tcPr>
          <w:p w14:paraId="1A5EE146">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6BD6291F">
        <w:tblPrEx>
          <w:tblCellMar>
            <w:top w:w="0" w:type="dxa"/>
            <w:left w:w="108" w:type="dxa"/>
            <w:bottom w:w="0" w:type="dxa"/>
            <w:right w:w="108" w:type="dxa"/>
          </w:tblCellMar>
        </w:tblPrEx>
        <w:trPr>
          <w:trHeight w:val="567" w:hRule="atLeast"/>
        </w:trPr>
        <w:tc>
          <w:tcPr>
            <w:tcW w:w="9356" w:type="dxa"/>
            <w:vAlign w:val="center"/>
          </w:tcPr>
          <w:p w14:paraId="393DDD1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4816B49A">
        <w:tblPrEx>
          <w:tblCellMar>
            <w:top w:w="0" w:type="dxa"/>
            <w:left w:w="108" w:type="dxa"/>
            <w:bottom w:w="0" w:type="dxa"/>
            <w:right w:w="108" w:type="dxa"/>
          </w:tblCellMar>
        </w:tblPrEx>
        <w:trPr>
          <w:trHeight w:val="567" w:hRule="atLeast"/>
        </w:trPr>
        <w:tc>
          <w:tcPr>
            <w:tcW w:w="9356" w:type="dxa"/>
            <w:vAlign w:val="center"/>
          </w:tcPr>
          <w:p w14:paraId="448CAD03">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74F38805">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▲响应函</w:t>
      </w:r>
    </w:p>
    <w:p w14:paraId="60C569AC">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响应函</w:t>
      </w:r>
    </w:p>
    <w:p w14:paraId="1848FEDF">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杭州市运河湾实验学校、浙江省成套招标代理有限公司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3090B867">
      <w:pPr>
        <w:spacing w:line="360" w:lineRule="auto"/>
        <w:ind w:firstLine="460" w:firstLineChars="192"/>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我方参加你方组织的</w:t>
      </w:r>
      <w:r>
        <w:rPr>
          <w:rFonts w:hint="eastAsia" w:ascii="仿宋" w:hAnsi="仿宋" w:eastAsia="仿宋" w:cs="Arial"/>
          <w:b/>
          <w:i/>
          <w:color w:val="000000" w:themeColor="text1"/>
          <w:kern w:val="0"/>
          <w:sz w:val="24"/>
          <w:szCs w:val="28"/>
          <w:u w:val="single"/>
          <w14:textFill>
            <w14:solidFill>
              <w14:schemeClr w14:val="tx1"/>
            </w14:solidFill>
          </w14:textFill>
        </w:rPr>
        <w:t>杭州市运河湾实验学校2025年校服采购项目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CTZB-2025070003</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采购的有关活动</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并对此项目进行响应。为此：</w:t>
      </w:r>
    </w:p>
    <w:p w14:paraId="5003012C">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1.我方承诺响应有效期从提交响应文件的截止之日起</w:t>
      </w:r>
      <w:r>
        <w:rPr>
          <w:rFonts w:hint="eastAsia" w:ascii="仿宋" w:hAnsi="仿宋" w:eastAsia="仿宋"/>
          <w:b/>
          <w:i/>
          <w:color w:val="000000" w:themeColor="text1"/>
          <w:sz w:val="24"/>
          <w:u w:val="single"/>
          <w14:textFill>
            <w14:solidFill>
              <w14:schemeClr w14:val="tx1"/>
            </w14:solidFill>
          </w14:textFill>
        </w:rPr>
        <w:t>90</w:t>
      </w:r>
      <w:r>
        <w:rPr>
          <w:rFonts w:hint="eastAsia" w:ascii="仿宋" w:hAnsi="仿宋" w:eastAsia="仿宋"/>
          <w:b/>
          <w:color w:val="000000" w:themeColor="text1"/>
          <w:sz w:val="24"/>
          <w14:textFill>
            <w14:solidFill>
              <w14:schemeClr w14:val="tx1"/>
            </w14:solidFill>
          </w14:textFill>
        </w:rPr>
        <w:t>天，本响应文件在响应有效期满之前均具有约束力。</w:t>
      </w:r>
    </w:p>
    <w:p w14:paraId="46443A52">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2.我方的响应文件包括以下内容：资格文件、</w:t>
      </w:r>
      <w:r>
        <w:rPr>
          <w:rFonts w:ascii="仿宋" w:hAnsi="仿宋" w:eastAsia="仿宋"/>
          <w:b/>
          <w:color w:val="000000" w:themeColor="text1"/>
          <w:sz w:val="24"/>
          <w14:textFill>
            <w14:solidFill>
              <w14:schemeClr w14:val="tx1"/>
            </w14:solidFill>
          </w14:textFill>
        </w:rPr>
        <w:t>商务技术文件</w:t>
      </w:r>
      <w:r>
        <w:rPr>
          <w:rFonts w:hint="eastAsia" w:ascii="仿宋" w:hAnsi="仿宋" w:eastAsia="仿宋"/>
          <w:b/>
          <w:color w:val="000000" w:themeColor="text1"/>
          <w:sz w:val="24"/>
          <w14:textFill>
            <w14:solidFill>
              <w14:schemeClr w14:val="tx1"/>
            </w14:solidFill>
          </w14:textFill>
        </w:rPr>
        <w:t>、报价文件。</w:t>
      </w:r>
    </w:p>
    <w:p w14:paraId="10F25850">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57406690">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4.如我方中标，我方承诺：</w:t>
      </w:r>
      <w:r>
        <w:rPr>
          <w:rFonts w:hint="eastAsia" w:ascii="仿宋" w:hAnsi="仿宋" w:eastAsia="仿宋"/>
          <w:color w:val="000000" w:themeColor="text1"/>
          <w:sz w:val="24"/>
          <w14:textFill>
            <w14:solidFill>
              <w14:schemeClr w14:val="tx1"/>
            </w14:solidFill>
          </w14:textFill>
        </w:rPr>
        <w:t>（1）在收到成交确认书后，在成交确认书规定的期限内与你方签订合同；（2）在签订合同时不向你方提出附加条件；（3）按照采购文件要求提交履约保证金；（4）在合同约定的期限内完成合同规定的全部义务。</w:t>
      </w:r>
    </w:p>
    <w:p w14:paraId="017E6B39">
      <w:pPr>
        <w:spacing w:line="360" w:lineRule="auto"/>
        <w:ind w:firstLine="424" w:firstLineChars="176"/>
        <w:rPr>
          <w:b/>
          <w:color w:val="000000" w:themeColor="text1"/>
          <w:sz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5.其他承诺:</w:t>
      </w:r>
    </w:p>
    <w:p w14:paraId="6E5152C5">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（1）</w:t>
      </w:r>
      <w:r>
        <w:rPr>
          <w:rFonts w:ascii="仿宋" w:hAnsi="仿宋" w:eastAsia="仿宋" w:cs="Arial"/>
          <w:color w:val="000000" w:themeColor="text1"/>
          <w:kern w:val="0"/>
          <w:sz w:val="24"/>
          <w:szCs w:val="28"/>
          <w14:textFill>
            <w14:solidFill>
              <w14:schemeClr w14:val="tx1"/>
            </w14:solidFill>
          </w14:textFill>
        </w:rPr>
        <w:t>我方已详细</w:t>
      </w:r>
      <w:r>
        <w:rPr>
          <w:rFonts w:hint="eastAsia" w:ascii="仿宋" w:hAnsi="仿宋" w:eastAsia="仿宋" w:cs="Arial"/>
          <w:color w:val="000000" w:themeColor="text1"/>
          <w:kern w:val="0"/>
          <w:sz w:val="24"/>
          <w:szCs w:val="28"/>
          <w14:textFill>
            <w14:solidFill>
              <w14:schemeClr w14:val="tx1"/>
            </w14:solidFill>
          </w14:textFill>
        </w:rPr>
        <w:t>阅读</w:t>
      </w:r>
      <w:r>
        <w:rPr>
          <w:rFonts w:ascii="仿宋" w:hAnsi="仿宋" w:eastAsia="仿宋" w:cs="Arial"/>
          <w:color w:val="000000" w:themeColor="text1"/>
          <w:kern w:val="0"/>
          <w:sz w:val="24"/>
          <w:szCs w:val="28"/>
          <w14:textFill>
            <w14:solidFill>
              <w14:schemeClr w14:val="tx1"/>
            </w14:solidFill>
          </w14:textFill>
        </w:rPr>
        <w:t>全部采购文件，包括</w:t>
      </w:r>
      <w:r>
        <w:rPr>
          <w:rFonts w:hint="eastAsia" w:ascii="仿宋" w:hAnsi="仿宋" w:eastAsia="仿宋" w:cs="Arial"/>
          <w:color w:val="000000" w:themeColor="text1"/>
          <w:kern w:val="0"/>
          <w:sz w:val="24"/>
          <w:szCs w:val="28"/>
          <w14:textFill>
            <w14:solidFill>
              <w14:schemeClr w14:val="tx1"/>
            </w14:solidFill>
          </w14:textFill>
        </w:rPr>
        <w:t>澄清、修改文件（如有）</w:t>
      </w:r>
      <w:r>
        <w:rPr>
          <w:rFonts w:ascii="仿宋" w:hAnsi="仿宋" w:eastAsia="仿宋" w:cs="Arial"/>
          <w:color w:val="000000" w:themeColor="text1"/>
          <w:kern w:val="0"/>
          <w:sz w:val="24"/>
          <w:szCs w:val="28"/>
          <w14:textFill>
            <w14:solidFill>
              <w14:schemeClr w14:val="tx1"/>
            </w14:solidFill>
          </w14:textFill>
        </w:rPr>
        <w:t>以及全部参考资料和有关附件</w:t>
      </w:r>
      <w:r>
        <w:rPr>
          <w:rFonts w:hint="eastAsia" w:ascii="仿宋" w:hAnsi="仿宋" w:eastAsia="仿宋" w:cs="Arial"/>
          <w:color w:val="000000" w:themeColor="text1"/>
          <w:kern w:val="0"/>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我方在响应之前已经与贵方进行了充分的沟通，完全理解并接受采购文件的各项规定和要求，对采购文件的合理性、合法性不再有异议；</w:t>
      </w:r>
    </w:p>
    <w:p w14:paraId="59F10C73">
      <w:pPr>
        <w:spacing w:line="360" w:lineRule="auto"/>
        <w:ind w:firstLine="424" w:firstLineChars="176"/>
        <w:rPr>
          <w:rFonts w:ascii="仿宋" w:hAnsi="仿宋" w:eastAsia="仿宋"/>
          <w:b/>
          <w:color w:val="000000" w:themeColor="text1"/>
          <w:sz w:val="24"/>
          <w:szCs w:val="28"/>
          <w14:textFill>
            <w14:solidFill>
              <w14:schemeClr w14:val="tx1"/>
            </w14:solidFill>
          </w14:textFill>
        </w:rPr>
      </w:pPr>
      <w:r>
        <w:rPr>
          <w:rFonts w:hint="eastAsia" w:ascii="仿宋" w:hAnsi="仿宋" w:eastAsia="仿宋" w:cs="Arial"/>
          <w:b/>
          <w:color w:val="000000" w:themeColor="text1"/>
          <w:kern w:val="0"/>
          <w:sz w:val="24"/>
          <w:szCs w:val="28"/>
          <w14:textFill>
            <w14:solidFill>
              <w14:schemeClr w14:val="tx1"/>
            </w14:solidFill>
          </w14:textFill>
        </w:rPr>
        <w:t>（2）</w:t>
      </w:r>
      <w:r>
        <w:rPr>
          <w:rFonts w:hint="eastAsia" w:ascii="仿宋" w:hAnsi="仿宋" w:eastAsia="仿宋" w:cs="Arial"/>
          <w:b/>
          <w:color w:val="000000" w:themeColor="text1"/>
          <w:kern w:val="0"/>
          <w:sz w:val="24"/>
          <w:szCs w:val="28"/>
          <w:u w:val="single"/>
          <w14:textFill>
            <w14:solidFill>
              <w14:schemeClr w14:val="tx1"/>
            </w14:solidFill>
          </w14:textFill>
        </w:rPr>
        <w:t>我方承诺，如中标，按采购文件规定在采购结果发布后5日内一次性</w:t>
      </w:r>
      <w:r>
        <w:rPr>
          <w:rFonts w:hint="eastAsia" w:ascii="仿宋" w:hAnsi="仿宋" w:eastAsia="仿宋"/>
          <w:b/>
          <w:color w:val="000000" w:themeColor="text1"/>
          <w:sz w:val="24"/>
          <w:szCs w:val="28"/>
          <w:u w:val="single"/>
          <w14:textFill>
            <w14:solidFill>
              <w14:schemeClr w14:val="tx1"/>
            </w14:solidFill>
          </w14:textFill>
        </w:rPr>
        <w:t>向采购代理机构缴纳采购代理服务费，如逾期缴纳，同意按应缴纳的采购代理服务费金额的200％进行赔偿</w:t>
      </w:r>
      <w:r>
        <w:rPr>
          <w:rFonts w:hint="eastAsia" w:ascii="仿宋" w:hAnsi="仿宋" w:eastAsia="仿宋"/>
          <w:b/>
          <w:color w:val="000000" w:themeColor="text1"/>
          <w:sz w:val="24"/>
          <w:szCs w:val="28"/>
          <w14:textFill>
            <w14:solidFill>
              <w14:schemeClr w14:val="tx1"/>
            </w14:solidFill>
          </w14:textFill>
        </w:rPr>
        <w:t>。</w:t>
      </w:r>
    </w:p>
    <w:p w14:paraId="790F5568">
      <w:pPr>
        <w:spacing w:line="360" w:lineRule="auto"/>
        <w:ind w:firstLine="424" w:firstLineChars="177"/>
        <w:rPr>
          <w:rFonts w:ascii="仿宋" w:hAnsi="仿宋" w:eastAsia="仿宋" w:cs="Arial"/>
          <w:color w:val="000000" w:themeColor="text1"/>
          <w:kern w:val="0"/>
          <w:sz w:val="24"/>
          <w:szCs w:val="28"/>
          <w14:textFill>
            <w14:solidFill>
              <w14:schemeClr w14:val="tx1"/>
            </w14:solidFill>
          </w14:textFill>
        </w:rPr>
      </w:pPr>
    </w:p>
    <w:p w14:paraId="6B896E71">
      <w:pPr>
        <w:spacing w:line="360" w:lineRule="auto"/>
        <w:ind w:firstLine="424" w:firstLineChars="177"/>
        <w:rPr>
          <w:rFonts w:ascii="仿宋" w:hAnsi="仿宋" w:eastAsia="仿宋" w:cs="Arial"/>
          <w:b/>
          <w:color w:val="000000" w:themeColor="text1"/>
          <w:kern w:val="0"/>
          <w:sz w:val="24"/>
          <w:szCs w:val="28"/>
          <w:u w:val="single"/>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供应商名称（电子签名或公章）：____________________________</w:t>
      </w:r>
    </w:p>
    <w:p w14:paraId="395EB5F2">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日期：_______年____月____日</w:t>
      </w:r>
    </w:p>
    <w:p w14:paraId="53FDF84D">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p>
    <w:p w14:paraId="4DF65766">
      <w:pPr>
        <w:spacing w:line="360" w:lineRule="auto"/>
        <w:ind w:firstLine="350" w:firstLineChars="177"/>
        <w:jc w:val="left"/>
        <w:rPr>
          <w:rFonts w:ascii="Arial" w:hAnsi="新宋体" w:eastAsia="新宋体" w:cs="Arial"/>
          <w:color w:val="000000" w:themeColor="text1"/>
          <w:w w:val="90"/>
          <w:kern w:val="0"/>
          <w:sz w:val="22"/>
          <w:szCs w:val="22"/>
          <w14:textFill>
            <w14:solidFill>
              <w14:schemeClr w14:val="tx1"/>
            </w14:solidFill>
          </w14:textFill>
        </w:rPr>
      </w:pPr>
    </w:p>
    <w:p w14:paraId="36028DA0">
      <w:pPr>
        <w:spacing w:line="360" w:lineRule="auto"/>
        <w:jc w:val="left"/>
        <w:rPr>
          <w:rFonts w:ascii="新宋体" w:hAnsi="新宋体" w:eastAsia="新宋体" w:cs="Arial"/>
          <w:color w:val="000000" w:themeColor="text1"/>
          <w:w w:val="90"/>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本格式和要求提供本函，否则响应无效</w:t>
      </w:r>
      <w:r>
        <w:rPr>
          <w:rFonts w:hint="eastAsia" w:ascii="新宋体" w:hAnsi="新宋体" w:eastAsia="新宋体" w:cs="Arial"/>
          <w:b/>
          <w:color w:val="000000" w:themeColor="text1"/>
          <w:kern w:val="0"/>
          <w:sz w:val="24"/>
          <w14:textFill>
            <w14:solidFill>
              <w14:schemeClr w14:val="tx1"/>
            </w14:solidFill>
          </w14:textFill>
        </w:rPr>
        <w:t>。</w:t>
      </w:r>
    </w:p>
    <w:p w14:paraId="21C566D5">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▲授权委托书，或法定代表人（单位负责人）身份证明</w:t>
      </w:r>
    </w:p>
    <w:p w14:paraId="0839C1E7">
      <w:pPr>
        <w:pStyle w:val="139"/>
        <w:rPr>
          <w:color w:val="000000" w:themeColor="text1"/>
          <w14:textFill>
            <w14:solidFill>
              <w14:schemeClr w14:val="tx1"/>
            </w14:solidFill>
          </w14:textFill>
        </w:rPr>
      </w:pPr>
      <w:r>
        <w:rPr>
          <w:rFonts w:hint="eastAsia"/>
          <w:color w:val="000000" w:themeColor="text1"/>
          <w:u w:val="none"/>
          <w14:textFill>
            <w14:solidFill>
              <w14:schemeClr w14:val="tx1"/>
            </w14:solidFill>
          </w14:textFill>
        </w:rPr>
        <w:t>（提示：</w:t>
      </w:r>
      <w:r>
        <w:rPr>
          <w:rFonts w:hint="eastAsia"/>
          <w:color w:val="000000" w:themeColor="text1"/>
          <w14:textFill>
            <w14:solidFill>
              <w14:schemeClr w14:val="tx1"/>
            </w14:solidFill>
          </w14:textFill>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Pr>
          <w:rFonts w:hint="eastAsia"/>
          <w:color w:val="000000" w:themeColor="text1"/>
          <w:u w:val="none"/>
          <w14:textFill>
            <w14:solidFill>
              <w14:schemeClr w14:val="tx1"/>
            </w14:solidFill>
          </w14:textFill>
        </w:rPr>
        <w:t>）</w:t>
      </w:r>
    </w:p>
    <w:p w14:paraId="1BB51A64">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（1）授权委托书</w:t>
      </w:r>
    </w:p>
    <w:p w14:paraId="62ED19BC">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授权委托书</w:t>
      </w:r>
    </w:p>
    <w:p w14:paraId="4D1DF0D4">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w w:val="90"/>
          <w:kern w:val="0"/>
          <w:sz w:val="24"/>
          <w:szCs w:val="22"/>
          <w:u w:val="single"/>
          <w14:textFill>
            <w14:solidFill>
              <w14:schemeClr w14:val="tx1"/>
            </w14:solidFill>
          </w14:textFill>
        </w:rPr>
        <w:t>杭州市运河湾实验学校、浙江省成套招标代理有限公司</w:t>
      </w:r>
      <w:r>
        <w:rPr>
          <w:rFonts w:ascii="仿宋" w:hAnsi="仿宋" w:eastAsia="仿宋" w:cs="Arial"/>
          <w:b/>
          <w:color w:val="000000" w:themeColor="text1"/>
          <w:kern w:val="0"/>
          <w:sz w:val="24"/>
          <w:szCs w:val="22"/>
          <w14:textFill>
            <w14:solidFill>
              <w14:schemeClr w14:val="tx1"/>
            </w14:solidFill>
          </w14:textFill>
        </w:rPr>
        <w:t>：</w:t>
      </w:r>
    </w:p>
    <w:p w14:paraId="60F96441">
      <w:pPr>
        <w:spacing w:line="360" w:lineRule="auto"/>
        <w:rPr>
          <w:rFonts w:ascii="仿宋" w:hAnsi="仿宋" w:eastAsia="仿宋" w:cs="Arial"/>
          <w:color w:val="000000" w:themeColor="text1"/>
          <w:kern w:val="0"/>
          <w:sz w:val="24"/>
          <w:szCs w:val="22"/>
          <w14:textFill>
            <w14:solidFill>
              <w14:schemeClr w14:val="tx1"/>
            </w14:solidFill>
          </w14:textFill>
        </w:rPr>
      </w:pPr>
    </w:p>
    <w:p w14:paraId="6CF63DD6">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现授权委托______（姓名）</w:t>
      </w:r>
      <w:r>
        <w:rPr>
          <w:rFonts w:hint="eastAsia" w:ascii="仿宋" w:hAnsi="仿宋" w:eastAsia="仿宋" w:cs="Arial"/>
          <w:color w:val="000000" w:themeColor="text1"/>
          <w:kern w:val="0"/>
          <w:sz w:val="24"/>
          <w:szCs w:val="22"/>
          <w14:textFill>
            <w14:solidFill>
              <w14:schemeClr w14:val="tx1"/>
            </w14:solidFill>
          </w14:textFill>
        </w:rPr>
        <w:t>为我方代理人（身份证号码：</w:t>
      </w:r>
      <w:r>
        <w:rPr>
          <w:rFonts w:ascii="仿宋" w:hAnsi="仿宋" w:eastAsia="仿宋" w:cs="Arial"/>
          <w:color w:val="000000" w:themeColor="text1"/>
          <w:kern w:val="0"/>
          <w:sz w:val="24"/>
          <w:szCs w:val="22"/>
          <w14:textFill>
            <w14:solidFill>
              <w14:schemeClr w14:val="tx1"/>
            </w14:solidFill>
          </w14:textFill>
        </w:rPr>
        <w:t>____________</w:t>
      </w:r>
      <w:r>
        <w:rPr>
          <w:rFonts w:hint="eastAsia" w:ascii="仿宋" w:hAnsi="仿宋" w:eastAsia="仿宋" w:cs="Arial"/>
          <w:color w:val="000000" w:themeColor="text1"/>
          <w:kern w:val="0"/>
          <w:sz w:val="24"/>
          <w:szCs w:val="22"/>
          <w14:textFill>
            <w14:solidFill>
              <w14:schemeClr w14:val="tx1"/>
            </w14:solidFill>
          </w14:textFill>
        </w:rPr>
        <w:t>，手机号码：</w:t>
      </w:r>
      <w:r>
        <w:rPr>
          <w:rFonts w:ascii="仿宋" w:hAnsi="仿宋" w:eastAsia="仿宋" w:cs="Arial"/>
          <w:color w:val="000000" w:themeColor="text1"/>
          <w:kern w:val="0"/>
          <w:sz w:val="24"/>
          <w:szCs w:val="22"/>
          <w14:textFill>
            <w14:solidFill>
              <w14:schemeClr w14:val="tx1"/>
            </w14:solidFill>
          </w14:textFill>
        </w:rPr>
        <w:t>________________________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所在单位</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以我方名义</w:t>
      </w:r>
      <w:r>
        <w:rPr>
          <w:rFonts w:hint="eastAsia" w:ascii="仿宋" w:hAnsi="仿宋" w:eastAsia="仿宋" w:cs="Arial"/>
          <w:color w:val="000000" w:themeColor="text1"/>
          <w:kern w:val="0"/>
          <w:sz w:val="24"/>
          <w:szCs w:val="22"/>
          <w14:textFill>
            <w14:solidFill>
              <w14:schemeClr w14:val="tx1"/>
            </w14:solidFill>
          </w14:textFill>
        </w:rPr>
        <w:t>处理</w:t>
      </w:r>
      <w:r>
        <w:rPr>
          <w:rFonts w:hint="eastAsia" w:ascii="仿宋" w:hAnsi="仿宋" w:eastAsia="仿宋" w:cs="Arial"/>
          <w:b/>
          <w:i/>
          <w:color w:val="000000" w:themeColor="text1"/>
          <w:kern w:val="0"/>
          <w:sz w:val="24"/>
          <w:szCs w:val="22"/>
          <w:u w:val="single"/>
          <w14:textFill>
            <w14:solidFill>
              <w14:schemeClr w14:val="tx1"/>
            </w14:solidFill>
          </w14:textFill>
        </w:rPr>
        <w:t>杭州市运河湾实验学校2025年校服采购项目</w:t>
      </w:r>
      <w:r>
        <w:rPr>
          <w:rFonts w:ascii="仿宋" w:hAnsi="仿宋" w:eastAsia="仿宋" w:cs="Arial"/>
          <w:b/>
          <w:i/>
          <w:color w:val="000000" w:themeColor="text1"/>
          <w:kern w:val="0"/>
          <w:sz w:val="24"/>
          <w:szCs w:val="22"/>
          <w:u w:val="single"/>
          <w14:textFill>
            <w14:solidFill>
              <w14:schemeClr w14:val="tx1"/>
            </w14:solidFill>
          </w14:textFill>
        </w:rPr>
        <w:t>（项目编号：</w:t>
      </w:r>
      <w:r>
        <w:rPr>
          <w:rFonts w:hint="eastAsia" w:ascii="仿宋" w:hAnsi="仿宋" w:eastAsia="仿宋" w:cs="Arial"/>
          <w:b/>
          <w:i/>
          <w:color w:val="000000" w:themeColor="text1"/>
          <w:kern w:val="0"/>
          <w:sz w:val="24"/>
          <w:szCs w:val="22"/>
          <w:u w:val="single"/>
          <w:lang w:eastAsia="zh-CN"/>
          <w14:textFill>
            <w14:solidFill>
              <w14:schemeClr w14:val="tx1"/>
            </w14:solidFill>
          </w14:textFill>
        </w:rPr>
        <w:t>CTZB-2025070003</w:t>
      </w:r>
      <w:r>
        <w:rPr>
          <w:rFonts w:ascii="仿宋" w:hAnsi="仿宋" w:eastAsia="仿宋" w:cs="Arial"/>
          <w:b/>
          <w:i/>
          <w:color w:val="000000" w:themeColor="text1"/>
          <w:kern w:val="0"/>
          <w:sz w:val="24"/>
          <w:szCs w:val="22"/>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采购响应的一切事项，其法律后果由我方承担。</w:t>
      </w:r>
    </w:p>
    <w:p w14:paraId="559A8BB9">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委托期限：自</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日起至</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日止。</w:t>
      </w:r>
    </w:p>
    <w:p w14:paraId="46591AFE">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特此告知。</w:t>
      </w:r>
    </w:p>
    <w:p w14:paraId="52FB6031">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p>
    <w:p w14:paraId="46B59971">
      <w:pPr>
        <w:spacing w:line="360" w:lineRule="auto"/>
        <w:ind w:firstLine="482"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w:t>
      </w:r>
      <w:r>
        <w:rPr>
          <w:rFonts w:hint="eastAsia" w:ascii="仿宋" w:hAnsi="仿宋" w:eastAsia="仿宋" w:cs="Arial"/>
          <w:b/>
          <w:color w:val="000000" w:themeColor="text1"/>
          <w:kern w:val="0"/>
          <w:sz w:val="24"/>
          <w:szCs w:val="22"/>
          <w14:textFill>
            <w14:solidFill>
              <w14:schemeClr w14:val="tx1"/>
            </w14:solidFill>
          </w14:textFill>
        </w:rPr>
        <w:t>/联合体各方</w:t>
      </w:r>
      <w:r>
        <w:rPr>
          <w:rFonts w:ascii="仿宋" w:hAnsi="仿宋" w:eastAsia="仿宋" w:cs="Arial"/>
          <w:b/>
          <w:color w:val="000000" w:themeColor="text1"/>
          <w:kern w:val="0"/>
          <w:sz w:val="24"/>
          <w:szCs w:val="22"/>
          <w14:textFill>
            <w14:solidFill>
              <w14:schemeClr w14:val="tx1"/>
            </w14:solidFill>
          </w14:textFill>
        </w:rPr>
        <w:t>名称（电子签名或公章）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06B02C6D">
      <w:pPr>
        <w:spacing w:line="360" w:lineRule="auto"/>
        <w:ind w:firstLine="48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19DDB980">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114A2E2A">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0163C532">
      <w:pPr>
        <w:spacing w:line="360" w:lineRule="auto"/>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7128631D">
      <w:pPr>
        <w:spacing w:line="360" w:lineRule="auto"/>
        <w:ind w:firstLine="463" w:firstLineChars="192"/>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法定代表人（单位负责人）以外的其他员工代表供应商参加响应时，按本格式要求编制、提交《</w:t>
      </w:r>
      <w:r>
        <w:rPr>
          <w:rFonts w:ascii="新宋体" w:hAnsi="新宋体" w:eastAsia="新宋体"/>
          <w:b/>
          <w:color w:val="000000" w:themeColor="text1"/>
          <w:sz w:val="24"/>
          <w:u w:val="single"/>
          <w14:textFill>
            <w14:solidFill>
              <w14:schemeClr w14:val="tx1"/>
            </w14:solidFill>
          </w14:textFill>
        </w:rPr>
        <w:t>授权委托书</w:t>
      </w:r>
      <w:r>
        <w:rPr>
          <w:rFonts w:hint="eastAsia" w:ascii="新宋体" w:hAnsi="新宋体" w:eastAsia="新宋体"/>
          <w:b/>
          <w:color w:val="000000" w:themeColor="text1"/>
          <w:sz w:val="24"/>
          <w:u w:val="single"/>
          <w14:textFill>
            <w14:solidFill>
              <w14:schemeClr w14:val="tx1"/>
            </w14:solidFill>
          </w14:textFill>
        </w:rPr>
        <w:t>》</w:t>
      </w:r>
      <w:r>
        <w:rPr>
          <w:rFonts w:hint="eastAsia" w:ascii="新宋体" w:hAnsi="新宋体" w:eastAsia="新宋体"/>
          <w:b/>
          <w:color w:val="000000" w:themeColor="text1"/>
          <w:sz w:val="24"/>
          <w14:textFill>
            <w14:solidFill>
              <w14:schemeClr w14:val="tx1"/>
            </w14:solidFill>
          </w14:textFill>
        </w:rPr>
        <w:t>。</w:t>
      </w:r>
    </w:p>
    <w:p w14:paraId="72A98E76">
      <w:pPr>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w:t>
      </w:r>
      <w:r>
        <w:rPr>
          <w:rFonts w:hint="eastAsia" w:ascii="新宋体" w:hAnsi="新宋体" w:eastAsia="新宋体" w:cs="Arial"/>
          <w:b/>
          <w:color w:val="000000" w:themeColor="text1"/>
          <w:kern w:val="0"/>
          <w:sz w:val="24"/>
          <w:u w:val="single"/>
          <w14:textFill>
            <w14:solidFill>
              <w14:schemeClr w14:val="tx1"/>
            </w14:solidFill>
          </w14:textFill>
        </w:rPr>
        <w:t>供应商为联合体的，联合体各方均需加盖公章或电子签名</w:t>
      </w:r>
      <w:r>
        <w:rPr>
          <w:rFonts w:hint="eastAsia" w:ascii="新宋体" w:hAnsi="新宋体" w:eastAsia="新宋体" w:cs="Arial"/>
          <w:b/>
          <w:color w:val="000000" w:themeColor="text1"/>
          <w:kern w:val="0"/>
          <w:sz w:val="24"/>
          <w14:textFill>
            <w14:solidFill>
              <w14:schemeClr w14:val="tx1"/>
            </w14:solidFill>
          </w14:textFill>
        </w:rPr>
        <w:t>。</w:t>
      </w:r>
    </w:p>
    <w:p w14:paraId="627F1014">
      <w:pPr>
        <w:pStyle w:val="6"/>
        <w:ind w:firstLine="427"/>
        <w:rPr>
          <w:color w:val="000000" w:themeColor="text1"/>
          <w14:textFill>
            <w14:solidFill>
              <w14:schemeClr w14:val="tx1"/>
            </w14:solidFill>
          </w14:textFill>
        </w:rPr>
      </w:pPr>
      <w:r>
        <w:rPr>
          <w:rFonts w:ascii="新宋体" w:hAnsi="新宋体" w:eastAsia="新宋体" w:cs="Arial"/>
          <w:i/>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（2）法定代表人（单位负责人）身份证明</w:t>
      </w:r>
    </w:p>
    <w:p w14:paraId="707996B2">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法定代表人、单位负责人身份证明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4257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14:paraId="71B2BF82">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正面</w:t>
            </w:r>
          </w:p>
        </w:tc>
        <w:tc>
          <w:tcPr>
            <w:tcW w:w="4573" w:type="dxa"/>
          </w:tcPr>
          <w:p w14:paraId="38C25B07">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反面</w:t>
            </w:r>
          </w:p>
        </w:tc>
      </w:tr>
    </w:tbl>
    <w:p w14:paraId="47C8D54F">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4BA8BDF1">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1751D5C2">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068235EB">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3924189B">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7B46F8C2">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6556B445">
      <w:pPr>
        <w:spacing w:line="360" w:lineRule="auto"/>
        <w:jc w:val="left"/>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法定代表人、单位负责人代表供应商参加响应的，提供法定代表人（单位负责人）身份证明复印件</w:t>
      </w:r>
      <w:r>
        <w:rPr>
          <w:rFonts w:hint="eastAsia" w:ascii="新宋体" w:hAnsi="新宋体" w:eastAsia="新宋体" w:cs="Arial"/>
          <w:b/>
          <w:color w:val="000000" w:themeColor="text1"/>
          <w:kern w:val="0"/>
          <w:sz w:val="24"/>
          <w14:textFill>
            <w14:solidFill>
              <w14:schemeClr w14:val="tx1"/>
            </w14:solidFill>
          </w14:textFill>
        </w:rPr>
        <w:t>。</w:t>
      </w:r>
    </w:p>
    <w:p w14:paraId="3639FAF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7846D7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2-4 ▲符合性审查资料</w:t>
      </w:r>
    </w:p>
    <w:p w14:paraId="63213DE0">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符合性审查资料</w:t>
      </w:r>
    </w:p>
    <w:tbl>
      <w:tblPr>
        <w:tblStyle w:val="39"/>
        <w:tblW w:w="928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36"/>
        <w:gridCol w:w="3095"/>
        <w:gridCol w:w="1701"/>
      </w:tblGrid>
      <w:tr w14:paraId="7579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365E6E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636" w:type="dxa"/>
            <w:vAlign w:val="center"/>
          </w:tcPr>
          <w:p w14:paraId="0B523BF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3095" w:type="dxa"/>
            <w:vAlign w:val="center"/>
          </w:tcPr>
          <w:p w14:paraId="55CDEDF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701" w:type="dxa"/>
            <w:vAlign w:val="center"/>
          </w:tcPr>
          <w:p w14:paraId="3CF2022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响应文件中的页码位置</w:t>
            </w:r>
          </w:p>
        </w:tc>
      </w:tr>
      <w:tr w14:paraId="562B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F0089C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636" w:type="dxa"/>
            <w:vAlign w:val="center"/>
          </w:tcPr>
          <w:p w14:paraId="6990E006">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响应文件按照采购文件要求签署、盖章。</w:t>
            </w:r>
          </w:p>
        </w:tc>
        <w:tc>
          <w:tcPr>
            <w:tcW w:w="3095" w:type="dxa"/>
            <w:vAlign w:val="center"/>
          </w:tcPr>
          <w:p w14:paraId="0931A1CD">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需要使用电子签名或者签字盖章的响应文件的组成部分</w:t>
            </w:r>
          </w:p>
        </w:tc>
        <w:tc>
          <w:tcPr>
            <w:tcW w:w="1701" w:type="dxa"/>
            <w:vAlign w:val="center"/>
          </w:tcPr>
          <w:p w14:paraId="2D7679D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194D9F1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1902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C1D39B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636" w:type="dxa"/>
            <w:vAlign w:val="center"/>
          </w:tcPr>
          <w:p w14:paraId="08F26009">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响应文件中承诺的响应有效期不少于采购文件中载明的响应有效期。</w:t>
            </w:r>
          </w:p>
        </w:tc>
        <w:tc>
          <w:tcPr>
            <w:tcW w:w="3095" w:type="dxa"/>
            <w:vAlign w:val="center"/>
          </w:tcPr>
          <w:p w14:paraId="7C82A22D">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响应函</w:t>
            </w:r>
          </w:p>
        </w:tc>
        <w:tc>
          <w:tcPr>
            <w:tcW w:w="1701" w:type="dxa"/>
            <w:vAlign w:val="center"/>
          </w:tcPr>
          <w:p w14:paraId="0FE6F89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14B4D88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0892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F0392B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636" w:type="dxa"/>
            <w:vAlign w:val="center"/>
          </w:tcPr>
          <w:p w14:paraId="033E8251">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响应文件满足采购文件的其它实质性要求。</w:t>
            </w:r>
          </w:p>
        </w:tc>
        <w:tc>
          <w:tcPr>
            <w:tcW w:w="3095" w:type="dxa"/>
            <w:vAlign w:val="center"/>
          </w:tcPr>
          <w:p w14:paraId="222BC6C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采购文件其它实质性要求相应的材料（“▲”系指实质性要求条款，采购文件无其它实质性要求的，无需提供）</w:t>
            </w:r>
          </w:p>
        </w:tc>
        <w:tc>
          <w:tcPr>
            <w:tcW w:w="1701" w:type="dxa"/>
            <w:vAlign w:val="center"/>
          </w:tcPr>
          <w:p w14:paraId="0E33182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6324BC5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bl>
    <w:p w14:paraId="0D245721">
      <w:pPr>
        <w:rPr>
          <w:color w:val="000000" w:themeColor="text1"/>
          <w14:textFill>
            <w14:solidFill>
              <w14:schemeClr w14:val="tx1"/>
            </w14:solidFill>
          </w14:textFill>
        </w:rPr>
      </w:pPr>
    </w:p>
    <w:p w14:paraId="0C27AB2A">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供应商（电子签名或公章）：________________</w:t>
      </w:r>
    </w:p>
    <w:p w14:paraId="5FC384AC">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6EF8D90A">
      <w:pPr>
        <w:spacing w:after="240"/>
        <w:rPr>
          <w:color w:val="000000" w:themeColor="text1"/>
          <w14:textFill>
            <w14:solidFill>
              <w14:schemeClr w14:val="tx1"/>
            </w14:solidFill>
          </w14:textFill>
        </w:rPr>
      </w:pPr>
    </w:p>
    <w:p w14:paraId="6FC271AE">
      <w:pPr>
        <w:pStyle w:val="142"/>
        <w:ind w:firstLine="0" w:firstLineChars="0"/>
        <w:rPr>
          <w:rFonts w:ascii="新宋体" w:hAnsi="新宋体" w:eastAsia="新宋体"/>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供应商须</w:t>
      </w:r>
      <w:r>
        <w:rPr>
          <w:rFonts w:ascii="新宋体" w:hAnsi="新宋体" w:eastAsia="新宋体"/>
          <w:b/>
          <w:color w:val="000000" w:themeColor="text1"/>
          <w:u w:val="single"/>
          <w14:textFill>
            <w14:solidFill>
              <w14:schemeClr w14:val="tx1"/>
            </w14:solidFill>
          </w14:textFill>
        </w:rPr>
        <w:t>按</w:t>
      </w:r>
      <w:r>
        <w:rPr>
          <w:rFonts w:hint="eastAsia" w:ascii="新宋体" w:hAnsi="新宋体" w:eastAsia="新宋体"/>
          <w:b/>
          <w:color w:val="000000" w:themeColor="text1"/>
          <w:u w:val="single"/>
          <w14:textFill>
            <w14:solidFill>
              <w14:schemeClr w14:val="tx1"/>
            </w14:solidFill>
          </w14:textFill>
        </w:rPr>
        <w:t>本格式和要求提供本表，否则响应无效</w:t>
      </w:r>
      <w:r>
        <w:rPr>
          <w:rFonts w:hint="eastAsia" w:ascii="新宋体" w:hAnsi="新宋体" w:eastAsia="新宋体"/>
          <w:color w:val="000000" w:themeColor="text1"/>
          <w14:textFill>
            <w14:solidFill>
              <w14:schemeClr w14:val="tx1"/>
            </w14:solidFill>
          </w14:textFill>
        </w:rPr>
        <w:t>。</w:t>
      </w:r>
    </w:p>
    <w:p w14:paraId="7A03DC7F">
      <w:pPr>
        <w:pStyle w:val="4"/>
        <w:rPr>
          <w:color w:val="000000" w:themeColor="text1"/>
          <w14:textFill>
            <w14:solidFill>
              <w14:schemeClr w14:val="tx1"/>
            </w14:solidFill>
          </w14:textFill>
        </w:rPr>
      </w:pPr>
      <w:r>
        <w:rPr>
          <w:rFonts w:ascii="新宋体" w:hAnsi="新宋体" w:eastAsia="新宋体" w:cs="Arial"/>
          <w:i/>
          <w:color w:val="000000" w:themeColor="text1"/>
          <w:sz w:val="28"/>
          <w:szCs w:val="28"/>
          <w14:textFill>
            <w14:solidFill>
              <w14:schemeClr w14:val="tx1"/>
            </w14:solidFill>
          </w14:textFill>
        </w:rPr>
        <w:br w:type="page"/>
      </w:r>
      <w:r>
        <w:rPr>
          <w:rFonts w:hint="eastAsia"/>
          <w:color w:val="000000" w:themeColor="text1"/>
          <w14:textFill>
            <w14:solidFill>
              <w14:schemeClr w14:val="tx1"/>
            </w14:solidFill>
          </w14:textFill>
        </w:rPr>
        <w:t>2-5 评分标准相对应的商务、资信、技术资料</w:t>
      </w:r>
    </w:p>
    <w:p w14:paraId="691EFEB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（1）项目业绩汇总表及证明材料</w:t>
      </w:r>
    </w:p>
    <w:p w14:paraId="21A2ABAE">
      <w:pPr>
        <w:spacing w:before="240" w:line="360" w:lineRule="auto"/>
        <w:jc w:val="center"/>
        <w:rPr>
          <w:rFonts w:ascii="华文中宋" w:hAnsi="华文中宋" w:eastAsia="华文中宋"/>
          <w:b/>
          <w:color w:val="000000" w:themeColor="text1"/>
          <w:kern w:val="0"/>
          <w:sz w:val="20"/>
          <w:szCs w:val="28"/>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供应商类似项目业绩汇总表及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tbl>
      <w:tblPr>
        <w:tblStyle w:val="39"/>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14:paraId="670D2B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304F01F6">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ascii="仿宋" w:hAnsi="仿宋" w:eastAsia="仿宋" w:cs="Arial"/>
                <w:b/>
                <w:color w:val="000000" w:themeColor="text1"/>
                <w:kern w:val="0"/>
                <w:sz w:val="22"/>
                <w:szCs w:val="22"/>
                <w14:textFill>
                  <w14:solidFill>
                    <w14:schemeClr w14:val="tx1"/>
                  </w14:solidFill>
                </w14:textFill>
              </w:rPr>
              <w:t>序号</w:t>
            </w:r>
          </w:p>
        </w:tc>
        <w:tc>
          <w:tcPr>
            <w:tcW w:w="1699" w:type="dxa"/>
            <w:vAlign w:val="center"/>
          </w:tcPr>
          <w:p w14:paraId="4A291096">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p>
        </w:tc>
        <w:tc>
          <w:tcPr>
            <w:tcW w:w="1873" w:type="dxa"/>
            <w:vAlign w:val="center"/>
          </w:tcPr>
          <w:p w14:paraId="35AC1F54">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合同内容</w:t>
            </w:r>
          </w:p>
        </w:tc>
        <w:tc>
          <w:tcPr>
            <w:tcW w:w="1276" w:type="dxa"/>
            <w:vAlign w:val="center"/>
          </w:tcPr>
          <w:p w14:paraId="1CA4C646">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合同金额</w:t>
            </w:r>
          </w:p>
        </w:tc>
        <w:tc>
          <w:tcPr>
            <w:tcW w:w="1984" w:type="dxa"/>
            <w:vAlign w:val="center"/>
          </w:tcPr>
          <w:p w14:paraId="718A44ED">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r>
              <w:rPr>
                <w:rFonts w:ascii="仿宋" w:hAnsi="仿宋" w:eastAsia="仿宋" w:cs="Arial"/>
                <w:b/>
                <w:color w:val="000000" w:themeColor="text1"/>
                <w:kern w:val="0"/>
                <w:sz w:val="22"/>
                <w:szCs w:val="22"/>
                <w14:textFill>
                  <w14:solidFill>
                    <w14:schemeClr w14:val="tx1"/>
                  </w14:solidFill>
                </w14:textFill>
              </w:rPr>
              <w:t>联系</w:t>
            </w:r>
            <w:r>
              <w:rPr>
                <w:rFonts w:hint="eastAsia" w:ascii="仿宋" w:hAnsi="仿宋" w:eastAsia="仿宋" w:cs="Arial"/>
                <w:b/>
                <w:color w:val="000000" w:themeColor="text1"/>
                <w:kern w:val="0"/>
                <w:sz w:val="22"/>
                <w:szCs w:val="22"/>
                <w14:textFill>
                  <w14:solidFill>
                    <w14:schemeClr w14:val="tx1"/>
                  </w14:solidFill>
                </w14:textFill>
              </w:rPr>
              <w:t>人及</w:t>
            </w:r>
            <w:r>
              <w:rPr>
                <w:rFonts w:ascii="仿宋" w:hAnsi="仿宋" w:eastAsia="仿宋" w:cs="Arial"/>
                <w:b/>
                <w:color w:val="000000" w:themeColor="text1"/>
                <w:kern w:val="0"/>
                <w:sz w:val="22"/>
                <w:szCs w:val="22"/>
                <w14:textFill>
                  <w14:solidFill>
                    <w14:schemeClr w14:val="tx1"/>
                  </w14:solidFill>
                </w14:textFill>
              </w:rPr>
              <w:t>电话</w:t>
            </w:r>
          </w:p>
        </w:tc>
        <w:tc>
          <w:tcPr>
            <w:tcW w:w="1559" w:type="dxa"/>
            <w:vAlign w:val="center"/>
          </w:tcPr>
          <w:p w14:paraId="7F792CB5">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证明材料页码</w:t>
            </w:r>
          </w:p>
        </w:tc>
      </w:tr>
      <w:tr w14:paraId="1E841F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7569C4A2">
            <w:pPr>
              <w:jc w:val="center"/>
              <w:rPr>
                <w:rFonts w:ascii="仿宋" w:hAnsi="仿宋" w:eastAsia="仿宋"/>
                <w:color w:val="000000" w:themeColor="text1"/>
                <w14:textFill>
                  <w14:solidFill>
                    <w14:schemeClr w14:val="tx1"/>
                  </w14:solidFill>
                </w14:textFill>
              </w:rPr>
            </w:pPr>
          </w:p>
        </w:tc>
        <w:tc>
          <w:tcPr>
            <w:tcW w:w="1699" w:type="dxa"/>
            <w:vAlign w:val="center"/>
          </w:tcPr>
          <w:p w14:paraId="31C6ADA0">
            <w:pPr>
              <w:jc w:val="center"/>
              <w:rPr>
                <w:rFonts w:ascii="仿宋" w:hAnsi="仿宋" w:eastAsia="仿宋"/>
                <w:color w:val="000000" w:themeColor="text1"/>
                <w14:textFill>
                  <w14:solidFill>
                    <w14:schemeClr w14:val="tx1"/>
                  </w14:solidFill>
                </w14:textFill>
              </w:rPr>
            </w:pPr>
          </w:p>
        </w:tc>
        <w:tc>
          <w:tcPr>
            <w:tcW w:w="1873" w:type="dxa"/>
            <w:vAlign w:val="center"/>
          </w:tcPr>
          <w:p w14:paraId="65561DA3">
            <w:pPr>
              <w:jc w:val="center"/>
              <w:rPr>
                <w:rFonts w:ascii="仿宋" w:hAnsi="仿宋" w:eastAsia="仿宋"/>
                <w:color w:val="000000" w:themeColor="text1"/>
                <w14:textFill>
                  <w14:solidFill>
                    <w14:schemeClr w14:val="tx1"/>
                  </w14:solidFill>
                </w14:textFill>
              </w:rPr>
            </w:pPr>
          </w:p>
        </w:tc>
        <w:tc>
          <w:tcPr>
            <w:tcW w:w="1276" w:type="dxa"/>
            <w:vAlign w:val="center"/>
          </w:tcPr>
          <w:p w14:paraId="4208537E">
            <w:pPr>
              <w:jc w:val="center"/>
              <w:rPr>
                <w:rFonts w:ascii="仿宋" w:hAnsi="仿宋" w:eastAsia="仿宋"/>
                <w:color w:val="000000" w:themeColor="text1"/>
                <w14:textFill>
                  <w14:solidFill>
                    <w14:schemeClr w14:val="tx1"/>
                  </w14:solidFill>
                </w14:textFill>
              </w:rPr>
            </w:pPr>
          </w:p>
        </w:tc>
        <w:tc>
          <w:tcPr>
            <w:tcW w:w="1984" w:type="dxa"/>
            <w:vAlign w:val="center"/>
          </w:tcPr>
          <w:p w14:paraId="766650B2">
            <w:pPr>
              <w:jc w:val="center"/>
              <w:rPr>
                <w:rFonts w:ascii="仿宋" w:hAnsi="仿宋" w:eastAsia="仿宋"/>
                <w:color w:val="000000" w:themeColor="text1"/>
                <w14:textFill>
                  <w14:solidFill>
                    <w14:schemeClr w14:val="tx1"/>
                  </w14:solidFill>
                </w14:textFill>
              </w:rPr>
            </w:pPr>
          </w:p>
        </w:tc>
        <w:tc>
          <w:tcPr>
            <w:tcW w:w="1559" w:type="dxa"/>
            <w:vAlign w:val="center"/>
          </w:tcPr>
          <w:p w14:paraId="3E6075F6">
            <w:pPr>
              <w:jc w:val="center"/>
              <w:rPr>
                <w:rFonts w:ascii="仿宋" w:hAnsi="仿宋" w:eastAsia="仿宋"/>
                <w:color w:val="000000" w:themeColor="text1"/>
                <w14:textFill>
                  <w14:solidFill>
                    <w14:schemeClr w14:val="tx1"/>
                  </w14:solidFill>
                </w14:textFill>
              </w:rPr>
            </w:pPr>
          </w:p>
        </w:tc>
      </w:tr>
      <w:tr w14:paraId="4717D4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B6520E4">
            <w:pPr>
              <w:jc w:val="center"/>
              <w:rPr>
                <w:rFonts w:ascii="仿宋" w:hAnsi="仿宋" w:eastAsia="仿宋"/>
                <w:color w:val="000000" w:themeColor="text1"/>
                <w14:textFill>
                  <w14:solidFill>
                    <w14:schemeClr w14:val="tx1"/>
                  </w14:solidFill>
                </w14:textFill>
              </w:rPr>
            </w:pPr>
          </w:p>
        </w:tc>
        <w:tc>
          <w:tcPr>
            <w:tcW w:w="1699" w:type="dxa"/>
            <w:vAlign w:val="center"/>
          </w:tcPr>
          <w:p w14:paraId="3FA5FEE2">
            <w:pPr>
              <w:jc w:val="center"/>
              <w:rPr>
                <w:rFonts w:ascii="仿宋" w:hAnsi="仿宋" w:eastAsia="仿宋"/>
                <w:color w:val="000000" w:themeColor="text1"/>
                <w14:textFill>
                  <w14:solidFill>
                    <w14:schemeClr w14:val="tx1"/>
                  </w14:solidFill>
                </w14:textFill>
              </w:rPr>
            </w:pPr>
          </w:p>
        </w:tc>
        <w:tc>
          <w:tcPr>
            <w:tcW w:w="1873" w:type="dxa"/>
            <w:vAlign w:val="center"/>
          </w:tcPr>
          <w:p w14:paraId="6C2BD003">
            <w:pPr>
              <w:jc w:val="center"/>
              <w:rPr>
                <w:rFonts w:ascii="仿宋" w:hAnsi="仿宋" w:eastAsia="仿宋"/>
                <w:color w:val="000000" w:themeColor="text1"/>
                <w14:textFill>
                  <w14:solidFill>
                    <w14:schemeClr w14:val="tx1"/>
                  </w14:solidFill>
                </w14:textFill>
              </w:rPr>
            </w:pPr>
          </w:p>
        </w:tc>
        <w:tc>
          <w:tcPr>
            <w:tcW w:w="1276" w:type="dxa"/>
            <w:vAlign w:val="center"/>
          </w:tcPr>
          <w:p w14:paraId="35B3CB62">
            <w:pPr>
              <w:jc w:val="center"/>
              <w:rPr>
                <w:rFonts w:ascii="仿宋" w:hAnsi="仿宋" w:eastAsia="仿宋"/>
                <w:color w:val="000000" w:themeColor="text1"/>
                <w14:textFill>
                  <w14:solidFill>
                    <w14:schemeClr w14:val="tx1"/>
                  </w14:solidFill>
                </w14:textFill>
              </w:rPr>
            </w:pPr>
          </w:p>
        </w:tc>
        <w:tc>
          <w:tcPr>
            <w:tcW w:w="1984" w:type="dxa"/>
            <w:vAlign w:val="center"/>
          </w:tcPr>
          <w:p w14:paraId="708D2EB2">
            <w:pPr>
              <w:jc w:val="center"/>
              <w:rPr>
                <w:rFonts w:ascii="仿宋" w:hAnsi="仿宋" w:eastAsia="仿宋"/>
                <w:color w:val="000000" w:themeColor="text1"/>
                <w14:textFill>
                  <w14:solidFill>
                    <w14:schemeClr w14:val="tx1"/>
                  </w14:solidFill>
                </w14:textFill>
              </w:rPr>
            </w:pPr>
          </w:p>
        </w:tc>
        <w:tc>
          <w:tcPr>
            <w:tcW w:w="1559" w:type="dxa"/>
            <w:vAlign w:val="center"/>
          </w:tcPr>
          <w:p w14:paraId="09C1071C">
            <w:pPr>
              <w:jc w:val="center"/>
              <w:rPr>
                <w:rFonts w:ascii="仿宋" w:hAnsi="仿宋" w:eastAsia="仿宋"/>
                <w:color w:val="000000" w:themeColor="text1"/>
                <w14:textFill>
                  <w14:solidFill>
                    <w14:schemeClr w14:val="tx1"/>
                  </w14:solidFill>
                </w14:textFill>
              </w:rPr>
            </w:pPr>
          </w:p>
        </w:tc>
      </w:tr>
      <w:tr w14:paraId="38E6F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16CF2802">
            <w:pPr>
              <w:jc w:val="center"/>
              <w:rPr>
                <w:rFonts w:ascii="仿宋" w:hAnsi="仿宋" w:eastAsia="仿宋"/>
                <w:color w:val="000000" w:themeColor="text1"/>
                <w14:textFill>
                  <w14:solidFill>
                    <w14:schemeClr w14:val="tx1"/>
                  </w14:solidFill>
                </w14:textFill>
              </w:rPr>
            </w:pPr>
          </w:p>
        </w:tc>
        <w:tc>
          <w:tcPr>
            <w:tcW w:w="1699" w:type="dxa"/>
            <w:vAlign w:val="center"/>
          </w:tcPr>
          <w:p w14:paraId="4015D9F7">
            <w:pPr>
              <w:jc w:val="center"/>
              <w:rPr>
                <w:rFonts w:ascii="仿宋" w:hAnsi="仿宋" w:eastAsia="仿宋"/>
                <w:color w:val="000000" w:themeColor="text1"/>
                <w14:textFill>
                  <w14:solidFill>
                    <w14:schemeClr w14:val="tx1"/>
                  </w14:solidFill>
                </w14:textFill>
              </w:rPr>
            </w:pPr>
          </w:p>
        </w:tc>
        <w:tc>
          <w:tcPr>
            <w:tcW w:w="1873" w:type="dxa"/>
            <w:vAlign w:val="center"/>
          </w:tcPr>
          <w:p w14:paraId="3F75BEC1">
            <w:pPr>
              <w:jc w:val="center"/>
              <w:rPr>
                <w:rFonts w:ascii="仿宋" w:hAnsi="仿宋" w:eastAsia="仿宋"/>
                <w:color w:val="000000" w:themeColor="text1"/>
                <w14:textFill>
                  <w14:solidFill>
                    <w14:schemeClr w14:val="tx1"/>
                  </w14:solidFill>
                </w14:textFill>
              </w:rPr>
            </w:pPr>
          </w:p>
        </w:tc>
        <w:tc>
          <w:tcPr>
            <w:tcW w:w="1276" w:type="dxa"/>
            <w:vAlign w:val="center"/>
          </w:tcPr>
          <w:p w14:paraId="54FF75AD">
            <w:pPr>
              <w:jc w:val="center"/>
              <w:rPr>
                <w:rFonts w:ascii="仿宋" w:hAnsi="仿宋" w:eastAsia="仿宋"/>
                <w:color w:val="000000" w:themeColor="text1"/>
                <w14:textFill>
                  <w14:solidFill>
                    <w14:schemeClr w14:val="tx1"/>
                  </w14:solidFill>
                </w14:textFill>
              </w:rPr>
            </w:pPr>
          </w:p>
        </w:tc>
        <w:tc>
          <w:tcPr>
            <w:tcW w:w="1984" w:type="dxa"/>
            <w:vAlign w:val="center"/>
          </w:tcPr>
          <w:p w14:paraId="61EEA89A">
            <w:pPr>
              <w:jc w:val="center"/>
              <w:rPr>
                <w:rFonts w:ascii="仿宋" w:hAnsi="仿宋" w:eastAsia="仿宋"/>
                <w:color w:val="000000" w:themeColor="text1"/>
                <w14:textFill>
                  <w14:solidFill>
                    <w14:schemeClr w14:val="tx1"/>
                  </w14:solidFill>
                </w14:textFill>
              </w:rPr>
            </w:pPr>
          </w:p>
        </w:tc>
        <w:tc>
          <w:tcPr>
            <w:tcW w:w="1559" w:type="dxa"/>
            <w:vAlign w:val="center"/>
          </w:tcPr>
          <w:p w14:paraId="719B2B1D">
            <w:pPr>
              <w:jc w:val="center"/>
              <w:rPr>
                <w:rFonts w:ascii="仿宋" w:hAnsi="仿宋" w:eastAsia="仿宋"/>
                <w:color w:val="000000" w:themeColor="text1"/>
                <w14:textFill>
                  <w14:solidFill>
                    <w14:schemeClr w14:val="tx1"/>
                  </w14:solidFill>
                </w14:textFill>
              </w:rPr>
            </w:pPr>
          </w:p>
        </w:tc>
      </w:tr>
    </w:tbl>
    <w:p w14:paraId="0B877F79">
      <w:pPr>
        <w:pStyle w:val="142"/>
        <w:ind w:firstLine="0" w:firstLineChars="0"/>
        <w:rPr>
          <w:color w:val="000000" w:themeColor="text1"/>
          <w:kern w:val="0"/>
          <w14:textFill>
            <w14:solidFill>
              <w14:schemeClr w14:val="tx1"/>
            </w14:solidFill>
          </w14:textFill>
        </w:rPr>
      </w:pPr>
      <w:r>
        <w:rPr>
          <w:color w:val="000000" w:themeColor="text1"/>
          <w:kern w:val="0"/>
          <w14:textFill>
            <w14:solidFill>
              <w14:schemeClr w14:val="tx1"/>
            </w14:solidFill>
          </w14:textFill>
        </w:rPr>
        <w:t>供应商</w:t>
      </w:r>
      <w:r>
        <w:rPr>
          <w:rFonts w:hint="eastAsia"/>
          <w:color w:val="000000" w:themeColor="text1"/>
          <w:kern w:val="0"/>
          <w14:textFill>
            <w14:solidFill>
              <w14:schemeClr w14:val="tx1"/>
            </w14:solidFill>
          </w14:textFill>
        </w:rPr>
        <w:t>名称</w:t>
      </w:r>
      <w:r>
        <w:rPr>
          <w:color w:val="000000" w:themeColor="text1"/>
          <w:kern w:val="0"/>
          <w14:textFill>
            <w14:solidFill>
              <w14:schemeClr w14:val="tx1"/>
            </w14:solidFill>
          </w14:textFill>
        </w:rPr>
        <w:t>（公章/电子签名）：________________</w:t>
      </w:r>
    </w:p>
    <w:p w14:paraId="2D4B18F5">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7B9F972C">
      <w:pPr>
        <w:rPr>
          <w:color w:val="000000" w:themeColor="text1"/>
          <w14:textFill>
            <w14:solidFill>
              <w14:schemeClr w14:val="tx1"/>
            </w14:solidFill>
          </w14:textFill>
        </w:rPr>
      </w:pPr>
    </w:p>
    <w:p w14:paraId="0D7CE23F">
      <w:pPr>
        <w:rPr>
          <w:color w:val="000000" w:themeColor="text1"/>
          <w14:textFill>
            <w14:solidFill>
              <w14:schemeClr w14:val="tx1"/>
            </w14:solidFill>
          </w14:textFill>
        </w:rPr>
      </w:pPr>
    </w:p>
    <w:p w14:paraId="28AC67A9">
      <w:pPr>
        <w:pStyle w:val="142"/>
        <w:ind w:firstLine="0" w:firstLineChars="0"/>
        <w:rPr>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后附证明材料，要求见评审标准</w:t>
      </w:r>
      <w:r>
        <w:rPr>
          <w:rFonts w:hint="eastAsia" w:ascii="新宋体" w:hAnsi="新宋体" w:eastAsia="新宋体"/>
          <w:b/>
          <w:color w:val="000000" w:themeColor="text1"/>
          <w14:textFill>
            <w14:solidFill>
              <w14:schemeClr w14:val="tx1"/>
            </w14:solidFill>
          </w14:textFill>
        </w:rPr>
        <w:t>。</w:t>
      </w:r>
    </w:p>
    <w:p w14:paraId="3A75C2E0">
      <w:pPr>
        <w:widowControl/>
        <w:jc w:val="left"/>
        <w:rPr>
          <w:rFonts w:ascii="宋体" w:hAnsi="Courier New" w:cs="Courier New"/>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14:paraId="45C73F7E">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（2）技术（服务）方案</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14:paraId="35F584AE">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940" w:hRule="atLeast"/>
        </w:trPr>
        <w:tc>
          <w:tcPr>
            <w:tcW w:w="9145" w:type="dxa"/>
            <w:vAlign w:val="center"/>
          </w:tcPr>
          <w:p w14:paraId="4B7E464A">
            <w:pPr>
              <w:rPr>
                <w:color w:val="000000" w:themeColor="text1"/>
                <w14:textFill>
                  <w14:solidFill>
                    <w14:schemeClr w14:val="tx1"/>
                  </w14:solidFill>
                </w14:textFill>
              </w:rPr>
            </w:pPr>
          </w:p>
        </w:tc>
      </w:tr>
    </w:tbl>
    <w:p w14:paraId="05EB07D0">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1A36CD10">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00D94EB9">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2-6 ▲响应标的清单</w:t>
      </w:r>
    </w:p>
    <w:p w14:paraId="473FB3BC">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响应标的清单</w:t>
      </w:r>
    </w:p>
    <w:tbl>
      <w:tblPr>
        <w:tblStyle w:val="39"/>
        <w:tblW w:w="1063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03"/>
        <w:gridCol w:w="3435"/>
        <w:gridCol w:w="1559"/>
        <w:gridCol w:w="708"/>
        <w:gridCol w:w="1417"/>
      </w:tblGrid>
      <w:tr w14:paraId="0B8B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vAlign w:val="center"/>
          </w:tcPr>
          <w:p w14:paraId="2C84521F">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2803" w:type="dxa"/>
            <w:vAlign w:val="center"/>
          </w:tcPr>
          <w:p w14:paraId="4A9AC3F8">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采购标的名称</w:t>
            </w:r>
          </w:p>
        </w:tc>
        <w:tc>
          <w:tcPr>
            <w:tcW w:w="3435" w:type="dxa"/>
            <w:vAlign w:val="center"/>
          </w:tcPr>
          <w:p w14:paraId="7CB1B97F">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生产企业</w:t>
            </w:r>
          </w:p>
        </w:tc>
        <w:tc>
          <w:tcPr>
            <w:tcW w:w="1559" w:type="dxa"/>
            <w:vAlign w:val="center"/>
          </w:tcPr>
          <w:p w14:paraId="02CA5A6C">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产地</w:t>
            </w:r>
          </w:p>
        </w:tc>
        <w:tc>
          <w:tcPr>
            <w:tcW w:w="708" w:type="dxa"/>
            <w:vAlign w:val="center"/>
          </w:tcPr>
          <w:p w14:paraId="39F639C2">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数量</w:t>
            </w:r>
          </w:p>
        </w:tc>
        <w:tc>
          <w:tcPr>
            <w:tcW w:w="1417" w:type="dxa"/>
            <w:vAlign w:val="center"/>
          </w:tcPr>
          <w:p w14:paraId="71650E61">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备注</w:t>
            </w:r>
            <w:r>
              <w:rPr>
                <w:rFonts w:hint="eastAsia" w:ascii="仿宋" w:hAnsi="仿宋" w:eastAsia="仿宋"/>
                <w:b/>
                <w:color w:val="000000" w:themeColor="text1"/>
                <w:w w:val="90"/>
                <w:sz w:val="24"/>
                <w14:textFill>
                  <w14:solidFill>
                    <w14:schemeClr w14:val="tx1"/>
                  </w14:solidFill>
                </w14:textFill>
              </w:rPr>
              <w:t>（如有）</w:t>
            </w:r>
          </w:p>
        </w:tc>
      </w:tr>
      <w:tr w14:paraId="058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180F52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803" w:type="dxa"/>
            <w:shd w:val="clear" w:color="auto" w:fill="auto"/>
            <w:vAlign w:val="center"/>
          </w:tcPr>
          <w:p w14:paraId="28DA7AD8">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3435" w:type="dxa"/>
            <w:vAlign w:val="center"/>
          </w:tcPr>
          <w:p w14:paraId="5EF0F14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15EC03E1">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0578F258">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1417" w:type="dxa"/>
            <w:vAlign w:val="center"/>
          </w:tcPr>
          <w:p w14:paraId="01908B3D">
            <w:pPr>
              <w:jc w:val="center"/>
              <w:rPr>
                <w:rFonts w:ascii="仿宋" w:hAnsi="仿宋" w:eastAsia="仿宋"/>
                <w:color w:val="000000" w:themeColor="text1"/>
                <w:w w:val="90"/>
                <w:sz w:val="24"/>
                <w14:textFill>
                  <w14:solidFill>
                    <w14:schemeClr w14:val="tx1"/>
                  </w14:solidFill>
                </w14:textFill>
              </w:rPr>
            </w:pPr>
          </w:p>
        </w:tc>
      </w:tr>
      <w:tr w14:paraId="7771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61E16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803" w:type="dxa"/>
            <w:shd w:val="clear" w:color="auto" w:fill="auto"/>
            <w:vAlign w:val="center"/>
          </w:tcPr>
          <w:p w14:paraId="55438CED">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夏装-短裤/短裙</w:t>
            </w:r>
          </w:p>
        </w:tc>
        <w:tc>
          <w:tcPr>
            <w:tcW w:w="3435" w:type="dxa"/>
            <w:vAlign w:val="center"/>
          </w:tcPr>
          <w:p w14:paraId="2CF55C8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67D0D179">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40BC16D3">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200</w:t>
            </w:r>
          </w:p>
        </w:tc>
        <w:tc>
          <w:tcPr>
            <w:tcW w:w="1417" w:type="dxa"/>
            <w:vAlign w:val="center"/>
          </w:tcPr>
          <w:p w14:paraId="77BCFB8E">
            <w:pPr>
              <w:jc w:val="center"/>
              <w:rPr>
                <w:rFonts w:ascii="仿宋" w:hAnsi="仿宋" w:eastAsia="仿宋"/>
                <w:color w:val="000000" w:themeColor="text1"/>
                <w:w w:val="90"/>
                <w:sz w:val="24"/>
                <w14:textFill>
                  <w14:solidFill>
                    <w14:schemeClr w14:val="tx1"/>
                  </w14:solidFill>
                </w14:textFill>
              </w:rPr>
            </w:pPr>
          </w:p>
        </w:tc>
      </w:tr>
      <w:tr w14:paraId="526D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34C20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803" w:type="dxa"/>
            <w:shd w:val="clear" w:color="auto" w:fill="auto"/>
            <w:vAlign w:val="center"/>
          </w:tcPr>
          <w:p w14:paraId="258108F0">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春秋装-上衣</w:t>
            </w:r>
          </w:p>
        </w:tc>
        <w:tc>
          <w:tcPr>
            <w:tcW w:w="3435" w:type="dxa"/>
            <w:vAlign w:val="center"/>
          </w:tcPr>
          <w:p w14:paraId="0B17C6A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4776C60">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2093E03B">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417" w:type="dxa"/>
            <w:vAlign w:val="center"/>
          </w:tcPr>
          <w:p w14:paraId="60229BB2">
            <w:pPr>
              <w:jc w:val="center"/>
              <w:rPr>
                <w:rFonts w:ascii="仿宋" w:hAnsi="仿宋" w:eastAsia="仿宋"/>
                <w:color w:val="000000" w:themeColor="text1"/>
                <w:w w:val="90"/>
                <w:sz w:val="24"/>
                <w14:textFill>
                  <w14:solidFill>
                    <w14:schemeClr w14:val="tx1"/>
                  </w14:solidFill>
                </w14:textFill>
              </w:rPr>
            </w:pPr>
          </w:p>
        </w:tc>
      </w:tr>
      <w:tr w14:paraId="630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57E9CC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2803" w:type="dxa"/>
            <w:shd w:val="clear" w:color="auto" w:fill="auto"/>
            <w:vAlign w:val="center"/>
          </w:tcPr>
          <w:p w14:paraId="56BF0661">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春秋装-长裤</w:t>
            </w:r>
          </w:p>
        </w:tc>
        <w:tc>
          <w:tcPr>
            <w:tcW w:w="3435" w:type="dxa"/>
            <w:vAlign w:val="center"/>
          </w:tcPr>
          <w:p w14:paraId="039CD1F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0C66CD90">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03E86977">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417" w:type="dxa"/>
            <w:vAlign w:val="center"/>
          </w:tcPr>
          <w:p w14:paraId="544F7626">
            <w:pPr>
              <w:jc w:val="center"/>
              <w:rPr>
                <w:rFonts w:ascii="仿宋" w:hAnsi="仿宋" w:eastAsia="仿宋"/>
                <w:color w:val="000000" w:themeColor="text1"/>
                <w:w w:val="90"/>
                <w:sz w:val="24"/>
                <w14:textFill>
                  <w14:solidFill>
                    <w14:schemeClr w14:val="tx1"/>
                  </w14:solidFill>
                </w14:textFill>
              </w:rPr>
            </w:pPr>
          </w:p>
        </w:tc>
      </w:tr>
      <w:tr w14:paraId="1A58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45E1B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2803" w:type="dxa"/>
            <w:shd w:val="clear" w:color="auto" w:fill="auto"/>
            <w:vAlign w:val="center"/>
          </w:tcPr>
          <w:p w14:paraId="19135AB6">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3435" w:type="dxa"/>
            <w:vAlign w:val="center"/>
          </w:tcPr>
          <w:p w14:paraId="6C4DBF8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5E4B86E">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5CAD559D">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417" w:type="dxa"/>
            <w:vAlign w:val="center"/>
          </w:tcPr>
          <w:p w14:paraId="144FAAD7">
            <w:pPr>
              <w:jc w:val="center"/>
              <w:rPr>
                <w:rFonts w:ascii="仿宋" w:hAnsi="仿宋" w:eastAsia="仿宋"/>
                <w:color w:val="000000" w:themeColor="text1"/>
                <w:w w:val="90"/>
                <w:sz w:val="24"/>
                <w14:textFill>
                  <w14:solidFill>
                    <w14:schemeClr w14:val="tx1"/>
                  </w14:solidFill>
                </w14:textFill>
              </w:rPr>
            </w:pPr>
          </w:p>
        </w:tc>
      </w:tr>
      <w:tr w14:paraId="3D3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500043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2803" w:type="dxa"/>
            <w:shd w:val="clear" w:color="auto" w:fill="auto"/>
            <w:vAlign w:val="center"/>
          </w:tcPr>
          <w:p w14:paraId="408B5BC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3435" w:type="dxa"/>
            <w:vAlign w:val="center"/>
          </w:tcPr>
          <w:p w14:paraId="2207E896">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55D9B9A">
            <w:pPr>
              <w:adjustRightInd w:val="0"/>
              <w:snapToGrid w:val="0"/>
              <w:jc w:val="center"/>
              <w:rPr>
                <w:rFonts w:ascii="仿宋" w:hAnsi="仿宋" w:eastAsia="仿宋" w:cs="Arial"/>
                <w:color w:val="000000" w:themeColor="text1"/>
                <w:sz w:val="24"/>
                <w14:textFill>
                  <w14:solidFill>
                    <w14:schemeClr w14:val="tx1"/>
                  </w14:solidFill>
                </w14:textFill>
              </w:rPr>
            </w:pPr>
          </w:p>
        </w:tc>
        <w:tc>
          <w:tcPr>
            <w:tcW w:w="708" w:type="dxa"/>
            <w:shd w:val="clear" w:color="auto" w:fill="auto"/>
            <w:vAlign w:val="center"/>
          </w:tcPr>
          <w:p w14:paraId="72E3C8B2">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100</w:t>
            </w:r>
          </w:p>
        </w:tc>
        <w:tc>
          <w:tcPr>
            <w:tcW w:w="1417" w:type="dxa"/>
            <w:vAlign w:val="center"/>
          </w:tcPr>
          <w:p w14:paraId="452AD0B6">
            <w:pPr>
              <w:adjustRightInd w:val="0"/>
              <w:snapToGrid w:val="0"/>
              <w:jc w:val="center"/>
              <w:rPr>
                <w:rFonts w:ascii="仿宋" w:hAnsi="仿宋" w:eastAsia="仿宋" w:cs="Arial"/>
                <w:color w:val="000000" w:themeColor="text1"/>
                <w:sz w:val="24"/>
                <w14:textFill>
                  <w14:solidFill>
                    <w14:schemeClr w14:val="tx1"/>
                  </w14:solidFill>
                </w14:textFill>
              </w:rPr>
            </w:pPr>
          </w:p>
        </w:tc>
      </w:tr>
    </w:tbl>
    <w:p w14:paraId="4BAB2863">
      <w:pPr>
        <w:snapToGrid w:val="0"/>
        <w:spacing w:line="360" w:lineRule="auto"/>
        <w:rPr>
          <w:rFonts w:ascii="仿宋" w:hAnsi="仿宋" w:eastAsia="仿宋" w:cs="Arial"/>
          <w:color w:val="000000" w:themeColor="text1"/>
          <w:sz w:val="24"/>
          <w:szCs w:val="28"/>
          <w14:textFill>
            <w14:solidFill>
              <w14:schemeClr w14:val="tx1"/>
            </w14:solidFill>
          </w14:textFill>
        </w:rPr>
      </w:pPr>
    </w:p>
    <w:p w14:paraId="473D0985">
      <w:pPr>
        <w:snapToGrid w:val="0"/>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供应商名称</w:t>
      </w:r>
      <w:r>
        <w:rPr>
          <w:rFonts w:ascii="仿宋" w:hAnsi="仿宋" w:eastAsia="仿宋" w:cs="Arial"/>
          <w:color w:val="000000" w:themeColor="text1"/>
          <w:sz w:val="24"/>
          <w14:textFill>
            <w14:solidFill>
              <w14:schemeClr w14:val="tx1"/>
            </w14:solidFill>
          </w14:textFill>
        </w:rPr>
        <w:t>（电子签名或公章）</w:t>
      </w:r>
      <w:r>
        <w:rPr>
          <w:rFonts w:hint="eastAsia" w:ascii="仿宋" w:hAnsi="仿宋" w:eastAsia="仿宋" w:cs="Arial"/>
          <w:color w:val="000000" w:themeColor="text1"/>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____________________________________</w:t>
      </w:r>
    </w:p>
    <w:p w14:paraId="41D63FD9">
      <w:pPr>
        <w:snapToGrid w:val="0"/>
        <w:spacing w:line="360" w:lineRule="auto"/>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sz w:val="24"/>
          <w:szCs w:val="28"/>
          <w14:textFill>
            <w14:solidFill>
              <w14:schemeClr w14:val="tx1"/>
            </w14:solidFill>
          </w14:textFill>
        </w:rPr>
        <w:t>________</w:t>
      </w:r>
      <w:r>
        <w:rPr>
          <w:rFonts w:hint="eastAsia" w:ascii="仿宋" w:hAnsi="仿宋" w:eastAsia="仿宋" w:cs="Arial"/>
          <w:color w:val="000000" w:themeColor="text1"/>
          <w:sz w:val="24"/>
          <w:szCs w:val="28"/>
          <w14:textFill>
            <w14:solidFill>
              <w14:schemeClr w14:val="tx1"/>
            </w14:solidFill>
          </w14:textFill>
        </w:rPr>
        <w:t>年</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月</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日</w:t>
      </w:r>
    </w:p>
    <w:p w14:paraId="40B0F101">
      <w:pPr>
        <w:snapToGrid w:val="0"/>
        <w:spacing w:line="360" w:lineRule="auto"/>
        <w:rPr>
          <w:rFonts w:ascii="仿宋" w:hAnsi="仿宋" w:eastAsia="仿宋" w:cs="Arial"/>
          <w:color w:val="000000" w:themeColor="text1"/>
          <w:sz w:val="24"/>
          <w:szCs w:val="28"/>
          <w14:textFill>
            <w14:solidFill>
              <w14:schemeClr w14:val="tx1"/>
            </w14:solidFill>
          </w14:textFill>
        </w:rPr>
      </w:pPr>
    </w:p>
    <w:p w14:paraId="11715FDC">
      <w:pPr>
        <w:snapToGrid w:val="0"/>
        <w:spacing w:line="360" w:lineRule="auto"/>
        <w:rPr>
          <w:rFonts w:ascii="仿宋" w:hAnsi="仿宋" w:eastAsia="仿宋" w:cs="Arial"/>
          <w:color w:val="000000" w:themeColor="text1"/>
          <w:sz w:val="24"/>
          <w:szCs w:val="28"/>
          <w14:textFill>
            <w14:solidFill>
              <w14:schemeClr w14:val="tx1"/>
            </w14:solidFill>
          </w14:textFill>
        </w:rPr>
      </w:pPr>
    </w:p>
    <w:p w14:paraId="55180042">
      <w:pPr>
        <w:snapToGrid w:val="0"/>
        <w:spacing w:line="360" w:lineRule="auto"/>
        <w:rPr>
          <w:rFonts w:ascii="仿宋" w:hAnsi="仿宋" w:eastAsia="仿宋" w:cs="Arial"/>
          <w:color w:val="000000" w:themeColor="text1"/>
          <w:sz w:val="24"/>
          <w:szCs w:val="28"/>
          <w14:textFill>
            <w14:solidFill>
              <w14:schemeClr w14:val="tx1"/>
            </w14:solidFill>
          </w14:textFill>
        </w:rPr>
      </w:pPr>
    </w:p>
    <w:p w14:paraId="65F8E799">
      <w:pPr>
        <w:snapToGrid w:val="0"/>
        <w:spacing w:line="360" w:lineRule="auto"/>
        <w:rPr>
          <w:rFonts w:ascii="仿宋" w:hAnsi="仿宋" w:eastAsia="仿宋" w:cs="Arial"/>
          <w:color w:val="000000" w:themeColor="text1"/>
          <w:sz w:val="24"/>
          <w:szCs w:val="28"/>
          <w14:textFill>
            <w14:solidFill>
              <w14:schemeClr w14:val="tx1"/>
            </w14:solidFill>
          </w14:textFill>
        </w:rPr>
      </w:pPr>
    </w:p>
    <w:p w14:paraId="7766ADCC">
      <w:pPr>
        <w:snapToGrid w:val="0"/>
        <w:spacing w:line="360" w:lineRule="auto"/>
        <w:rPr>
          <w:rFonts w:ascii="仿宋" w:hAnsi="仿宋" w:eastAsia="仿宋" w:cs="Arial"/>
          <w:color w:val="000000" w:themeColor="text1"/>
          <w:sz w:val="24"/>
          <w:szCs w:val="28"/>
          <w14:textFill>
            <w14:solidFill>
              <w14:schemeClr w14:val="tx1"/>
            </w14:solidFill>
          </w14:textFill>
        </w:rPr>
      </w:pPr>
    </w:p>
    <w:p w14:paraId="5B306547">
      <w:pPr>
        <w:snapToGrid w:val="0"/>
        <w:spacing w:line="360" w:lineRule="auto"/>
        <w:rPr>
          <w:rFonts w:ascii="新宋体" w:hAnsi="新宋体" w:eastAsia="新宋体" w:cs="Arial"/>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03AA90CA">
      <w:pPr>
        <w:snapToGrid w:val="0"/>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本格式和要求完整提供上述清单</w:t>
      </w:r>
      <w:r>
        <w:rPr>
          <w:rFonts w:hint="eastAsia" w:ascii="新宋体" w:hAnsi="新宋体" w:eastAsia="新宋体" w:cs="Arial"/>
          <w:b/>
          <w:color w:val="000000" w:themeColor="text1"/>
          <w:kern w:val="0"/>
          <w:sz w:val="24"/>
          <w14:textFill>
            <w14:solidFill>
              <w14:schemeClr w14:val="tx1"/>
            </w14:solidFill>
          </w14:textFill>
        </w:rPr>
        <w:t>。</w:t>
      </w:r>
    </w:p>
    <w:p w14:paraId="6A6F324D">
      <w:pPr>
        <w:pStyle w:val="4"/>
        <w:rPr>
          <w:color w:val="000000" w:themeColor="text1"/>
          <w14:textFill>
            <w14:solidFill>
              <w14:schemeClr w14:val="tx1"/>
            </w14:solidFill>
          </w14:textFill>
        </w:rPr>
      </w:pPr>
      <w:r>
        <w:rPr>
          <w:rFonts w:ascii="新宋体" w:hAnsi="新宋体" w:eastAsia="新宋体" w:cs="Arial"/>
          <w:i/>
          <w:color w:val="000000" w:themeColor="text1"/>
          <w:sz w:val="24"/>
          <w:szCs w:val="28"/>
          <w14:textFill>
            <w14:solidFill>
              <w14:schemeClr w14:val="tx1"/>
            </w14:solidFill>
          </w14:textFill>
        </w:rPr>
        <w:br w:type="page"/>
      </w:r>
      <w:r>
        <w:rPr>
          <w:rFonts w:hint="eastAsia"/>
          <w:color w:val="000000" w:themeColor="text1"/>
          <w14:textFill>
            <w14:solidFill>
              <w14:schemeClr w14:val="tx1"/>
            </w14:solidFill>
          </w14:textFill>
        </w:rPr>
        <w:t>2-7 ▲商务技术偏离表</w:t>
      </w:r>
    </w:p>
    <w:p w14:paraId="7D79C231">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w:t>
      </w:r>
    </w:p>
    <w:tbl>
      <w:tblPr>
        <w:tblStyle w:val="39"/>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472"/>
        <w:gridCol w:w="3757"/>
        <w:gridCol w:w="1985"/>
      </w:tblGrid>
      <w:tr w14:paraId="40A6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993" w:type="dxa"/>
            <w:vAlign w:val="center"/>
          </w:tcPr>
          <w:p w14:paraId="6A2591AF">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472" w:type="dxa"/>
            <w:vAlign w:val="center"/>
          </w:tcPr>
          <w:p w14:paraId="4E7BE210">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采购文件章节及具体内容</w:t>
            </w:r>
          </w:p>
        </w:tc>
        <w:tc>
          <w:tcPr>
            <w:tcW w:w="3757" w:type="dxa"/>
            <w:vAlign w:val="center"/>
          </w:tcPr>
          <w:p w14:paraId="33EE6F57">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响应文件章节及具体内容</w:t>
            </w:r>
          </w:p>
        </w:tc>
        <w:tc>
          <w:tcPr>
            <w:tcW w:w="1985" w:type="dxa"/>
            <w:vAlign w:val="center"/>
          </w:tcPr>
          <w:p w14:paraId="629AC08D">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偏离说明</w:t>
            </w:r>
          </w:p>
        </w:tc>
      </w:tr>
      <w:tr w14:paraId="32A9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0ED9BB5">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54812DA5">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2145C92E">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410D4EEB">
            <w:pPr>
              <w:spacing w:line="276" w:lineRule="auto"/>
              <w:jc w:val="center"/>
              <w:rPr>
                <w:rFonts w:ascii="仿宋" w:hAnsi="仿宋" w:eastAsia="仿宋"/>
                <w:color w:val="000000" w:themeColor="text1"/>
                <w:w w:val="90"/>
                <w:sz w:val="24"/>
                <w14:textFill>
                  <w14:solidFill>
                    <w14:schemeClr w14:val="tx1"/>
                  </w14:solidFill>
                </w14:textFill>
              </w:rPr>
            </w:pPr>
          </w:p>
        </w:tc>
      </w:tr>
      <w:tr w14:paraId="2201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D8C6C45">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64EEF1BC">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5C5F7896">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758AA687">
            <w:pPr>
              <w:spacing w:line="276" w:lineRule="auto"/>
              <w:jc w:val="center"/>
              <w:rPr>
                <w:rFonts w:ascii="仿宋" w:hAnsi="仿宋" w:eastAsia="仿宋"/>
                <w:color w:val="000000" w:themeColor="text1"/>
                <w:w w:val="90"/>
                <w:sz w:val="24"/>
                <w14:textFill>
                  <w14:solidFill>
                    <w14:schemeClr w14:val="tx1"/>
                  </w14:solidFill>
                </w14:textFill>
              </w:rPr>
            </w:pPr>
          </w:p>
        </w:tc>
      </w:tr>
      <w:tr w14:paraId="5001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5CB2650D">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53DB550">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153349B5">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5828524">
            <w:pPr>
              <w:spacing w:line="276" w:lineRule="auto"/>
              <w:jc w:val="center"/>
              <w:rPr>
                <w:rFonts w:ascii="仿宋" w:hAnsi="仿宋" w:eastAsia="仿宋"/>
                <w:color w:val="000000" w:themeColor="text1"/>
                <w:w w:val="90"/>
                <w:sz w:val="24"/>
                <w14:textFill>
                  <w14:solidFill>
                    <w14:schemeClr w14:val="tx1"/>
                  </w14:solidFill>
                </w14:textFill>
              </w:rPr>
            </w:pPr>
          </w:p>
        </w:tc>
      </w:tr>
      <w:tr w14:paraId="5BE7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13F2D384">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4F73125B">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6115E820">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3B7F9ACB">
            <w:pPr>
              <w:spacing w:line="276" w:lineRule="auto"/>
              <w:jc w:val="center"/>
              <w:rPr>
                <w:rFonts w:ascii="仿宋" w:hAnsi="仿宋" w:eastAsia="仿宋"/>
                <w:color w:val="000000" w:themeColor="text1"/>
                <w:w w:val="90"/>
                <w:sz w:val="24"/>
                <w14:textFill>
                  <w14:solidFill>
                    <w14:schemeClr w14:val="tx1"/>
                  </w14:solidFill>
                </w14:textFill>
              </w:rPr>
            </w:pPr>
          </w:p>
        </w:tc>
      </w:tr>
      <w:tr w14:paraId="0D8F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FCE9B23">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28AB1E3B">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43437F05">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71FA5AE9">
            <w:pPr>
              <w:spacing w:line="276" w:lineRule="auto"/>
              <w:jc w:val="center"/>
              <w:rPr>
                <w:rFonts w:ascii="仿宋" w:hAnsi="仿宋" w:eastAsia="仿宋"/>
                <w:color w:val="000000" w:themeColor="text1"/>
                <w:w w:val="90"/>
                <w:sz w:val="24"/>
                <w14:textFill>
                  <w14:solidFill>
                    <w14:schemeClr w14:val="tx1"/>
                  </w14:solidFill>
                </w14:textFill>
              </w:rPr>
            </w:pPr>
          </w:p>
        </w:tc>
      </w:tr>
      <w:tr w14:paraId="0D2F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10AF8F0">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0E0A8593">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14647DE1">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4EF8F8B">
            <w:pPr>
              <w:spacing w:line="276" w:lineRule="auto"/>
              <w:jc w:val="center"/>
              <w:rPr>
                <w:rFonts w:ascii="仿宋" w:hAnsi="仿宋" w:eastAsia="仿宋"/>
                <w:color w:val="000000" w:themeColor="text1"/>
                <w:w w:val="90"/>
                <w:sz w:val="24"/>
                <w14:textFill>
                  <w14:solidFill>
                    <w14:schemeClr w14:val="tx1"/>
                  </w14:solidFill>
                </w14:textFill>
              </w:rPr>
            </w:pPr>
          </w:p>
        </w:tc>
      </w:tr>
      <w:tr w14:paraId="057A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0FDF5ECE">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57E04AA8">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7426A38A">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86AABAA">
            <w:pPr>
              <w:spacing w:line="276" w:lineRule="auto"/>
              <w:jc w:val="center"/>
              <w:rPr>
                <w:rFonts w:ascii="仿宋" w:hAnsi="仿宋" w:eastAsia="仿宋"/>
                <w:color w:val="000000" w:themeColor="text1"/>
                <w:w w:val="90"/>
                <w:sz w:val="24"/>
                <w14:textFill>
                  <w14:solidFill>
                    <w14:schemeClr w14:val="tx1"/>
                  </w14:solidFill>
                </w14:textFill>
              </w:rPr>
            </w:pPr>
          </w:p>
        </w:tc>
      </w:tr>
      <w:tr w14:paraId="5E7F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29E006EB">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58477C60">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19436E0F">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3D252935">
            <w:pPr>
              <w:spacing w:line="276" w:lineRule="auto"/>
              <w:jc w:val="center"/>
              <w:rPr>
                <w:rFonts w:ascii="仿宋" w:hAnsi="仿宋" w:eastAsia="仿宋"/>
                <w:color w:val="000000" w:themeColor="text1"/>
                <w:w w:val="90"/>
                <w:sz w:val="24"/>
                <w14:textFill>
                  <w14:solidFill>
                    <w14:schemeClr w14:val="tx1"/>
                  </w14:solidFill>
                </w14:textFill>
              </w:rPr>
            </w:pPr>
          </w:p>
        </w:tc>
      </w:tr>
      <w:tr w14:paraId="2F62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26DF8A51">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085DB0CB">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4C0B7F93">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8D57BDC">
            <w:pPr>
              <w:spacing w:line="276" w:lineRule="auto"/>
              <w:jc w:val="center"/>
              <w:rPr>
                <w:rFonts w:ascii="仿宋" w:hAnsi="仿宋" w:eastAsia="仿宋"/>
                <w:color w:val="000000" w:themeColor="text1"/>
                <w:w w:val="90"/>
                <w:sz w:val="24"/>
                <w14:textFill>
                  <w14:solidFill>
                    <w14:schemeClr w14:val="tx1"/>
                  </w14:solidFill>
                </w14:textFill>
              </w:rPr>
            </w:pPr>
          </w:p>
        </w:tc>
      </w:tr>
      <w:tr w14:paraId="3EC7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14:paraId="78318A70">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BA7A7C9">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3757" w:type="dxa"/>
            <w:vAlign w:val="center"/>
          </w:tcPr>
          <w:p w14:paraId="1BB75651">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1985" w:type="dxa"/>
            <w:vAlign w:val="center"/>
          </w:tcPr>
          <w:p w14:paraId="62F1F31C">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r>
    </w:tbl>
    <w:p w14:paraId="0820131C">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1.本表格所反映的偏离情况与“符合性审查资料”、“评审标准相应的商务技术资料”不一致的，以“符合性审查资料”、“评审标准相应的商务技术资料”为准。</w:t>
      </w:r>
    </w:p>
    <w:p w14:paraId="60D18954">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2.供应商须保证：除商务技术偏离表列出的偏离外，供应商响应采购文件的全部非实质性要求。</w:t>
      </w:r>
    </w:p>
    <w:p w14:paraId="1066381C">
      <w:pPr>
        <w:spacing w:line="360" w:lineRule="auto"/>
        <w:rPr>
          <w:rFonts w:ascii="仿宋" w:hAnsi="仿宋" w:eastAsia="仿宋"/>
          <w:color w:val="000000" w:themeColor="text1"/>
          <w:sz w:val="24"/>
          <w14:textFill>
            <w14:solidFill>
              <w14:schemeClr w14:val="tx1"/>
            </w14:solidFill>
          </w14:textFill>
        </w:rPr>
      </w:pPr>
    </w:p>
    <w:p w14:paraId="232DDA2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供应商名称（电子签名或公章）：</w:t>
      </w:r>
      <w:r>
        <w:rPr>
          <w:rFonts w:ascii="仿宋" w:hAnsi="仿宋" w:eastAsia="仿宋"/>
          <w:color w:val="000000" w:themeColor="text1"/>
          <w:sz w:val="24"/>
          <w14:textFill>
            <w14:solidFill>
              <w14:schemeClr w14:val="tx1"/>
            </w14:solidFill>
          </w14:textFill>
        </w:rPr>
        <w:t>____________________</w:t>
      </w:r>
    </w:p>
    <w:p w14:paraId="3A2FD3B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14:paraId="4147363A">
      <w:pPr>
        <w:spacing w:line="360" w:lineRule="auto"/>
        <w:rPr>
          <w:rFonts w:ascii="仿宋" w:hAnsi="仿宋" w:eastAsia="仿宋"/>
          <w:color w:val="000000" w:themeColor="text1"/>
          <w:sz w:val="24"/>
          <w14:textFill>
            <w14:solidFill>
              <w14:schemeClr w14:val="tx1"/>
            </w14:solidFill>
          </w14:textFill>
        </w:rPr>
      </w:pPr>
    </w:p>
    <w:p w14:paraId="2654E4D7">
      <w:pPr>
        <w:spacing w:line="360" w:lineRule="auto"/>
        <w:rPr>
          <w:rFonts w:ascii="仿宋" w:hAnsi="仿宋" w:eastAsia="仿宋"/>
          <w:color w:val="000000" w:themeColor="text1"/>
          <w:sz w:val="24"/>
          <w14:textFill>
            <w14:solidFill>
              <w14:schemeClr w14:val="tx1"/>
            </w14:solidFill>
          </w14:textFill>
        </w:rPr>
      </w:pPr>
    </w:p>
    <w:p w14:paraId="64E41DCE">
      <w:pPr>
        <w:snapToGrid w:val="0"/>
        <w:spacing w:line="360" w:lineRule="auto"/>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48DC5308">
      <w:pPr>
        <w:snapToGrid w:val="0"/>
        <w:spacing w:line="360" w:lineRule="auto"/>
        <w:ind w:firstLine="566" w:firstLineChars="235"/>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sz w:val="24"/>
          <w:u w:val="single"/>
          <w14:textFill>
            <w14:solidFill>
              <w14:schemeClr w14:val="tx1"/>
            </w14:solidFill>
          </w14:textFill>
        </w:rPr>
        <w:t>本偏离表内容对照第三章采购需求有关技术和商务要求内容填写并进行偏离说明</w:t>
      </w:r>
      <w:r>
        <w:rPr>
          <w:rFonts w:hint="eastAsia" w:ascii="新宋体" w:hAnsi="新宋体" w:eastAsia="新宋体" w:cs="Arial"/>
          <w:b/>
          <w:color w:val="000000" w:themeColor="text1"/>
          <w:sz w:val="24"/>
          <w14:textFill>
            <w14:solidFill>
              <w14:schemeClr w14:val="tx1"/>
            </w14:solidFill>
          </w14:textFill>
        </w:rPr>
        <w:t>。</w:t>
      </w:r>
    </w:p>
    <w:p w14:paraId="1993E1AF">
      <w:pPr>
        <w:snapToGrid w:val="0"/>
        <w:spacing w:line="360" w:lineRule="auto"/>
        <w:ind w:firstLine="566" w:firstLineChars="235"/>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本格式和要求提供本表，否则响应无效</w:t>
      </w:r>
      <w:r>
        <w:rPr>
          <w:rFonts w:hint="eastAsia" w:ascii="新宋体" w:hAnsi="新宋体" w:eastAsia="新宋体" w:cs="Arial"/>
          <w:b/>
          <w:color w:val="000000" w:themeColor="text1"/>
          <w:kern w:val="0"/>
          <w:sz w:val="24"/>
          <w14:textFill>
            <w14:solidFill>
              <w14:schemeClr w14:val="tx1"/>
            </w14:solidFill>
          </w14:textFill>
        </w:rPr>
        <w:t>。</w:t>
      </w:r>
    </w:p>
    <w:p w14:paraId="42F8B21D">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pPr>
    </w:p>
    <w:p w14:paraId="215E1F5E">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sectPr>
          <w:headerReference r:id="rId28" w:type="first"/>
          <w:headerReference r:id="rId26" w:type="default"/>
          <w:headerReference r:id="rId27" w:type="even"/>
          <w:pgSz w:w="11906" w:h="16838"/>
          <w:pgMar w:top="1418" w:right="1418" w:bottom="1440" w:left="1559" w:header="426" w:footer="992" w:gutter="0"/>
          <w:pgNumType w:fmt="numberInDash"/>
          <w:cols w:space="720" w:num="1"/>
          <w:docGrid w:linePitch="312" w:charSpace="0"/>
        </w:sectPr>
      </w:pPr>
    </w:p>
    <w:p w14:paraId="34D8DB6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2-8 ▲采购供应商廉洁自律承诺书</w:t>
      </w:r>
    </w:p>
    <w:p w14:paraId="3430310F">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采购供应商廉洁自律承诺书</w:t>
      </w:r>
    </w:p>
    <w:p w14:paraId="068FDE68">
      <w:pPr>
        <w:spacing w:after="240"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杭州市运河湾实验学校、浙江省成套招标代理有限公司</w:t>
      </w:r>
      <w:r>
        <w:rPr>
          <w:rFonts w:hint="eastAsia" w:ascii="仿宋" w:hAnsi="仿宋" w:eastAsia="仿宋"/>
          <w:b/>
          <w:color w:val="000000" w:themeColor="text1"/>
          <w:sz w:val="24"/>
          <w:szCs w:val="28"/>
          <w14:textFill>
            <w14:solidFill>
              <w14:schemeClr w14:val="tx1"/>
            </w14:solidFill>
          </w14:textFill>
        </w:rPr>
        <w:t>：</w:t>
      </w:r>
    </w:p>
    <w:p w14:paraId="6C374FEA">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我方响应你方</w:t>
      </w:r>
      <w:r>
        <w:rPr>
          <w:rFonts w:hint="eastAsia" w:ascii="仿宋" w:hAnsi="仿宋" w:eastAsia="仿宋" w:cs="Arial"/>
          <w:b/>
          <w:i/>
          <w:color w:val="000000" w:themeColor="text1"/>
          <w:kern w:val="0"/>
          <w:sz w:val="24"/>
          <w:u w:val="single"/>
          <w14:textFill>
            <w14:solidFill>
              <w14:schemeClr w14:val="tx1"/>
            </w14:solidFill>
          </w14:textFill>
        </w:rPr>
        <w:t>杭州市运河湾实验学校2025年校服采购项目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CTZB-2025070003</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采购要求。在这次响应过程中和成交后，我们将严格遵守国家法律法规要求，并郑重承诺：</w:t>
      </w:r>
    </w:p>
    <w:p w14:paraId="3B0956BC">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一、不向项目有关人员及部门赠送礼金礼物、有价证券、回扣以及中介费、介绍费、咨询费等好处费；</w:t>
      </w:r>
    </w:p>
    <w:p w14:paraId="19380A8A">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二、不为项目有关人员及部门报销应由你方单位或个人支付的费用；</w:t>
      </w:r>
    </w:p>
    <w:p w14:paraId="055EA89E">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三、不向项目有关人员及部门提供有可能影响公正的宴请和健身娱乐等活动；</w:t>
      </w:r>
    </w:p>
    <w:p w14:paraId="4A186F9F">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四、不为项目有关人员及部门出国（境）、旅游等提供方便；</w:t>
      </w:r>
    </w:p>
    <w:p w14:paraId="51D77ED9">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五、不为项目有关人员个人装修住房、婚丧嫁娶、配偶子女工作安排等提供好处；</w:t>
      </w:r>
    </w:p>
    <w:p w14:paraId="49F838AF">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六、严格遵守法律法规，诚实守信，合法经营，坚决抵制各种违法违纪行为。</w:t>
      </w:r>
    </w:p>
    <w:p w14:paraId="49D10F25">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如违反上述承诺，你方有权立即取消我方响应、成交或在建项目的建设资格，有权拒绝我方在一定时期内进入你方进行项目建设或其他经营活动，并通报市财政局。由此引起的相应损失均由我方承担。</w:t>
      </w:r>
    </w:p>
    <w:p w14:paraId="2114A17F">
      <w:pPr>
        <w:spacing w:line="360" w:lineRule="auto"/>
        <w:ind w:firstLine="424" w:firstLineChars="177"/>
        <w:rPr>
          <w:rFonts w:ascii="仿宋" w:hAnsi="仿宋" w:eastAsia="仿宋"/>
          <w:color w:val="000000" w:themeColor="text1"/>
          <w:sz w:val="24"/>
          <w:szCs w:val="28"/>
          <w14:textFill>
            <w14:solidFill>
              <w14:schemeClr w14:val="tx1"/>
            </w14:solidFill>
          </w14:textFill>
        </w:rPr>
      </w:pPr>
    </w:p>
    <w:p w14:paraId="7B4CCB32">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供应商名称（电子签名或公章）：______________________________</w:t>
      </w:r>
    </w:p>
    <w:p w14:paraId="7B44100C">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：______年______月______日</w:t>
      </w:r>
    </w:p>
    <w:p w14:paraId="52B89DC0">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0A2B7E9D">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0EDD7C48">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387BE4BC">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本格式和要求提供本承诺书，否则响应无效</w:t>
      </w:r>
      <w:r>
        <w:rPr>
          <w:rFonts w:hint="eastAsia" w:ascii="新宋体" w:hAnsi="新宋体" w:eastAsia="新宋体" w:cs="Arial"/>
          <w:b/>
          <w:color w:val="000000" w:themeColor="text1"/>
          <w:kern w:val="0"/>
          <w:sz w:val="24"/>
          <w14:textFill>
            <w14:solidFill>
              <w14:schemeClr w14:val="tx1"/>
            </w14:solidFill>
          </w14:textFill>
        </w:rPr>
        <w:t>。</w:t>
      </w:r>
    </w:p>
    <w:p w14:paraId="22F52567">
      <w:pPr>
        <w:pStyle w:val="3"/>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49" w:name="_Toc7988469"/>
      <w:bookmarkStart w:id="150" w:name="_Toc7988415"/>
      <w:bookmarkStart w:id="151" w:name="_Toc440162801"/>
      <w:bookmarkStart w:id="152" w:name="_Toc8008424"/>
      <w:bookmarkStart w:id="153" w:name="_Toc97118741"/>
      <w:bookmarkStart w:id="154" w:name="_Toc97118347"/>
      <w:bookmarkStart w:id="155" w:name="_Toc46485600"/>
      <w:bookmarkStart w:id="156" w:name="_Toc56055917"/>
      <w:bookmarkStart w:id="157" w:name="_Toc44671435"/>
      <w:bookmarkStart w:id="158" w:name="_Toc171718103"/>
      <w:bookmarkStart w:id="159" w:name="_Toc113658204"/>
      <w:bookmarkStart w:id="160" w:name="_Toc200396984"/>
      <w:bookmarkStart w:id="161" w:name="_Toc190440945"/>
      <w:bookmarkStart w:id="162" w:name="_Toc117178654"/>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9"/>
      <w:bookmarkEnd w:id="150"/>
      <w:bookmarkEnd w:id="151"/>
      <w:bookmarkEnd w:id="152"/>
      <w:bookmarkEnd w:id="153"/>
      <w:bookmarkEnd w:id="154"/>
      <w:bookmarkEnd w:id="155"/>
      <w:bookmarkEnd w:id="156"/>
      <w:bookmarkEnd w:id="157"/>
      <w:r>
        <w:rPr>
          <w:rFonts w:hint="eastAsia"/>
          <w:color w:val="000000" w:themeColor="text1"/>
          <w14:textFill>
            <w14:solidFill>
              <w14:schemeClr w14:val="tx1"/>
            </w14:solidFill>
          </w14:textFill>
        </w:rPr>
        <w:t>范例</w:t>
      </w:r>
      <w:bookmarkEnd w:id="158"/>
      <w:bookmarkEnd w:id="159"/>
      <w:bookmarkEnd w:id="160"/>
      <w:bookmarkEnd w:id="161"/>
      <w:bookmarkEnd w:id="162"/>
    </w:p>
    <w:p w14:paraId="55E443A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14:paraId="09A9E826">
      <w:pPr>
        <w:rPr>
          <w:color w:val="000000" w:themeColor="text1"/>
          <w:sz w:val="52"/>
          <w14:textFill>
            <w14:solidFill>
              <w14:schemeClr w14:val="tx1"/>
            </w14:solidFill>
          </w14:textFill>
        </w:rPr>
      </w:pPr>
    </w:p>
    <w:p w14:paraId="2153F7F2">
      <w:pPr>
        <w:spacing w:line="276" w:lineRule="auto"/>
        <w:jc w:val="center"/>
        <w:rPr>
          <w:rFonts w:ascii="方正小标宋简体" w:hAnsi="华文中宋" w:eastAsia="方正小标宋简体" w:cs="Arial"/>
          <w:color w:val="000000" w:themeColor="text1"/>
          <w:kern w:val="0"/>
          <w:sz w:val="76"/>
          <w:szCs w:val="76"/>
          <w14:textFill>
            <w14:solidFill>
              <w14:schemeClr w14:val="tx1"/>
            </w14:solidFill>
          </w14:textFill>
        </w:rPr>
      </w:pPr>
      <w:r>
        <w:rPr>
          <w:rFonts w:hint="eastAsia" w:ascii="方正小标宋简体" w:hAnsi="微软雅黑" w:eastAsia="方正小标宋简体" w:cs="Arial"/>
          <w:b/>
          <w:color w:val="000000" w:themeColor="text1"/>
          <w:kern w:val="0"/>
          <w:sz w:val="56"/>
          <w:szCs w:val="90"/>
          <w14:textFill>
            <w14:solidFill>
              <w14:schemeClr w14:val="tx1"/>
            </w14:solidFill>
          </w14:textFill>
        </w:rPr>
        <w:t>杭州市拱墅区中小学校服采购项目</w:t>
      </w:r>
    </w:p>
    <w:p w14:paraId="5FDFCFE3">
      <w:pPr>
        <w:spacing w:line="276" w:lineRule="auto"/>
        <w:jc w:val="center"/>
        <w:rPr>
          <w:rFonts w:ascii="方正小标宋简体" w:hAnsi="仿宋" w:eastAsia="方正小标宋简体" w:cs="Arial"/>
          <w:b/>
          <w:color w:val="000000" w:themeColor="text1"/>
          <w:kern w:val="0"/>
          <w:sz w:val="56"/>
          <w:szCs w:val="90"/>
          <w14:textFill>
            <w14:solidFill>
              <w14:schemeClr w14:val="tx1"/>
            </w14:solidFill>
          </w14:textFill>
        </w:rPr>
      </w:pPr>
      <w:r>
        <w:rPr>
          <w:rFonts w:hint="eastAsia" w:ascii="方正小标宋简体" w:hAnsi="仿宋" w:eastAsia="方正小标宋简体" w:cs="Arial"/>
          <w:b/>
          <w:color w:val="000000" w:themeColor="text1"/>
          <w:kern w:val="0"/>
          <w:sz w:val="36"/>
          <w:szCs w:val="90"/>
          <w14:textFill>
            <w14:solidFill>
              <w14:schemeClr w14:val="tx1"/>
            </w14:solidFill>
          </w14:textFill>
        </w:rPr>
        <w:t>（非依法招标小额采购-公开采购-电子交易）</w:t>
      </w:r>
    </w:p>
    <w:p w14:paraId="4D546442">
      <w:pPr>
        <w:spacing w:line="276" w:lineRule="auto"/>
        <w:jc w:val="center"/>
        <w:rPr>
          <w:rFonts w:ascii="华文中宋" w:hAnsi="华文中宋" w:eastAsia="华文中宋"/>
          <w:color w:val="000000" w:themeColor="text1"/>
          <w:sz w:val="24"/>
          <w14:textFill>
            <w14:solidFill>
              <w14:schemeClr w14:val="tx1"/>
            </w14:solidFill>
          </w14:textFill>
        </w:rPr>
      </w:pPr>
    </w:p>
    <w:p w14:paraId="48CA690C">
      <w:pPr>
        <w:spacing w:line="276" w:lineRule="auto"/>
        <w:jc w:val="center"/>
        <w:rPr>
          <w:rFonts w:ascii="华文中宋" w:hAnsi="华文中宋" w:eastAsia="华文中宋"/>
          <w:color w:val="000000" w:themeColor="text1"/>
          <w:sz w:val="24"/>
          <w14:textFill>
            <w14:solidFill>
              <w14:schemeClr w14:val="tx1"/>
            </w14:solidFill>
          </w14:textFill>
        </w:rPr>
      </w:pPr>
    </w:p>
    <w:p w14:paraId="6BF222A7">
      <w:pPr>
        <w:spacing w:line="276" w:lineRule="auto"/>
        <w:jc w:val="center"/>
        <w:rPr>
          <w:rFonts w:ascii="华文中宋" w:hAnsi="华文中宋" w:eastAsia="华文中宋"/>
          <w:color w:val="000000" w:themeColor="text1"/>
          <w:sz w:val="24"/>
          <w14:textFill>
            <w14:solidFill>
              <w14:schemeClr w14:val="tx1"/>
            </w14:solidFill>
          </w14:textFill>
        </w:rPr>
      </w:pPr>
    </w:p>
    <w:p w14:paraId="00DD7E63">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1C7C600B">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（报价文件）</w:t>
      </w:r>
    </w:p>
    <w:p w14:paraId="44DBC718">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46F783CB">
        <w:tblPrEx>
          <w:tblCellMar>
            <w:top w:w="0" w:type="dxa"/>
            <w:left w:w="108" w:type="dxa"/>
            <w:bottom w:w="0" w:type="dxa"/>
            <w:right w:w="108" w:type="dxa"/>
          </w:tblCellMar>
        </w:tblPrEx>
        <w:trPr>
          <w:trHeight w:val="567" w:hRule="atLeast"/>
        </w:trPr>
        <w:tc>
          <w:tcPr>
            <w:tcW w:w="9356" w:type="dxa"/>
            <w:vAlign w:val="center"/>
          </w:tcPr>
          <w:p w14:paraId="250BA09C">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项目名称：杭州市运河湾实验学校</w:t>
            </w:r>
            <w:r>
              <w:rPr>
                <w:rFonts w:ascii="仿宋" w:hAnsi="仿宋" w:eastAsia="仿宋" w:cs="Arial"/>
                <w:color w:val="000000" w:themeColor="text1"/>
                <w:sz w:val="28"/>
                <w:szCs w:val="28"/>
                <w14:textFill>
                  <w14:solidFill>
                    <w14:schemeClr w14:val="tx1"/>
                  </w14:solidFill>
                </w14:textFill>
              </w:rPr>
              <w:t>2025年校服采购项目</w:t>
            </w:r>
          </w:p>
        </w:tc>
      </w:tr>
      <w:tr w14:paraId="4DBB694E">
        <w:tblPrEx>
          <w:tblCellMar>
            <w:top w:w="0" w:type="dxa"/>
            <w:left w:w="108" w:type="dxa"/>
            <w:bottom w:w="0" w:type="dxa"/>
            <w:right w:w="108" w:type="dxa"/>
          </w:tblCellMar>
        </w:tblPrEx>
        <w:trPr>
          <w:trHeight w:val="567" w:hRule="atLeast"/>
        </w:trPr>
        <w:tc>
          <w:tcPr>
            <w:tcW w:w="9356" w:type="dxa"/>
            <w:vAlign w:val="center"/>
          </w:tcPr>
          <w:p w14:paraId="6B047752">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CTZB-2025070003</w:t>
            </w:r>
          </w:p>
        </w:tc>
      </w:tr>
      <w:tr w14:paraId="2BFB87AC">
        <w:tblPrEx>
          <w:tblCellMar>
            <w:top w:w="0" w:type="dxa"/>
            <w:left w:w="108" w:type="dxa"/>
            <w:bottom w:w="0" w:type="dxa"/>
            <w:right w:w="108" w:type="dxa"/>
          </w:tblCellMar>
        </w:tblPrEx>
        <w:trPr>
          <w:trHeight w:val="567" w:hRule="atLeast"/>
        </w:trPr>
        <w:tc>
          <w:tcPr>
            <w:tcW w:w="9356" w:type="dxa"/>
            <w:vAlign w:val="center"/>
          </w:tcPr>
          <w:p w14:paraId="69D3F58C">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73CAC108">
        <w:tblPrEx>
          <w:tblCellMar>
            <w:top w:w="0" w:type="dxa"/>
            <w:left w:w="108" w:type="dxa"/>
            <w:bottom w:w="0" w:type="dxa"/>
            <w:right w:w="108" w:type="dxa"/>
          </w:tblCellMar>
        </w:tblPrEx>
        <w:trPr>
          <w:trHeight w:val="567" w:hRule="atLeast"/>
        </w:trPr>
        <w:tc>
          <w:tcPr>
            <w:tcW w:w="9356" w:type="dxa"/>
            <w:vAlign w:val="center"/>
          </w:tcPr>
          <w:p w14:paraId="6FF6C131">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14:paraId="6A29CA2A">
        <w:tblPrEx>
          <w:tblCellMar>
            <w:top w:w="0" w:type="dxa"/>
            <w:left w:w="108" w:type="dxa"/>
            <w:bottom w:w="0" w:type="dxa"/>
            <w:right w:w="108" w:type="dxa"/>
          </w:tblCellMar>
        </w:tblPrEx>
        <w:trPr>
          <w:trHeight w:val="567" w:hRule="atLeast"/>
        </w:trPr>
        <w:tc>
          <w:tcPr>
            <w:tcW w:w="9356" w:type="dxa"/>
            <w:vAlign w:val="center"/>
          </w:tcPr>
          <w:p w14:paraId="3526C18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711F2DBC">
        <w:tblPrEx>
          <w:tblCellMar>
            <w:top w:w="0" w:type="dxa"/>
            <w:left w:w="108" w:type="dxa"/>
            <w:bottom w:w="0" w:type="dxa"/>
            <w:right w:w="108" w:type="dxa"/>
          </w:tblCellMar>
        </w:tblPrEx>
        <w:trPr>
          <w:trHeight w:val="567" w:hRule="atLeast"/>
        </w:trPr>
        <w:tc>
          <w:tcPr>
            <w:tcW w:w="9356" w:type="dxa"/>
            <w:vAlign w:val="center"/>
          </w:tcPr>
          <w:p w14:paraId="495CCEFC">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2FB66DA4">
        <w:tblPrEx>
          <w:tblCellMar>
            <w:top w:w="0" w:type="dxa"/>
            <w:left w:w="108" w:type="dxa"/>
            <w:bottom w:w="0" w:type="dxa"/>
            <w:right w:w="108" w:type="dxa"/>
          </w:tblCellMar>
        </w:tblPrEx>
        <w:trPr>
          <w:trHeight w:val="567" w:hRule="atLeast"/>
        </w:trPr>
        <w:tc>
          <w:tcPr>
            <w:tcW w:w="9356" w:type="dxa"/>
            <w:vAlign w:val="center"/>
          </w:tcPr>
          <w:p w14:paraId="799C93D8">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58198C3D">
        <w:tblPrEx>
          <w:tblCellMar>
            <w:top w:w="0" w:type="dxa"/>
            <w:left w:w="108" w:type="dxa"/>
            <w:bottom w:w="0" w:type="dxa"/>
            <w:right w:w="108" w:type="dxa"/>
          </w:tblCellMar>
        </w:tblPrEx>
        <w:trPr>
          <w:trHeight w:val="567" w:hRule="atLeast"/>
        </w:trPr>
        <w:tc>
          <w:tcPr>
            <w:tcW w:w="9356" w:type="dxa"/>
            <w:vAlign w:val="center"/>
          </w:tcPr>
          <w:p w14:paraId="18DBFB86">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6FB5762B">
      <w:pPr>
        <w:rPr>
          <w:color w:val="000000" w:themeColor="text1"/>
          <w14:textFill>
            <w14:solidFill>
              <w14:schemeClr w14:val="tx1"/>
            </w14:solidFill>
          </w14:textFill>
        </w:rPr>
      </w:pPr>
    </w:p>
    <w:p w14:paraId="3FA549B1">
      <w:pPr>
        <w:pStyle w:val="4"/>
        <w:rPr>
          <w:color w:val="000000" w:themeColor="text1"/>
          <w14:textFill>
            <w14:solidFill>
              <w14:schemeClr w14:val="tx1"/>
            </w14:solidFill>
          </w14:textFill>
        </w:rPr>
        <w:sectPr>
          <w:pgSz w:w="11906" w:h="16838"/>
          <w:pgMar w:top="1418" w:right="1418" w:bottom="1440" w:left="1559" w:header="426" w:footer="992" w:gutter="0"/>
          <w:pgNumType w:fmt="numberInDash"/>
          <w:cols w:space="720" w:num="1"/>
          <w:docGrid w:linePitch="312" w:charSpace="0"/>
        </w:sectPr>
      </w:pPr>
    </w:p>
    <w:p w14:paraId="76BF375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▲开标一览表（报价表）</w:t>
      </w:r>
    </w:p>
    <w:p w14:paraId="048E207F">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开标一览表（报价表）</w:t>
      </w:r>
    </w:p>
    <w:p w14:paraId="569B84F5">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14:textFill>
            <w14:solidFill>
              <w14:schemeClr w14:val="tx1"/>
            </w14:solidFill>
          </w14:textFill>
        </w:rPr>
        <w:t>杭州市运河湾实验学校、浙江省成套招标代理有限公司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72BCB7CE">
      <w:pPr>
        <w:spacing w:line="360" w:lineRule="auto"/>
        <w:ind w:right="-283" w:rightChars="-135" w:firstLine="424" w:firstLineChars="177"/>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按你方采购文件要求，我们，本响应文件签字方，谨此向你方发出要约如下：如你方接受本响应，我方承诺按照如下开标一览表（报价表）的价格完成</w:t>
      </w:r>
      <w:r>
        <w:rPr>
          <w:rFonts w:hint="eastAsia" w:ascii="仿宋" w:hAnsi="仿宋" w:eastAsia="仿宋" w:cs="Arial"/>
          <w:b/>
          <w:i/>
          <w:color w:val="000000" w:themeColor="text1"/>
          <w:kern w:val="0"/>
          <w:sz w:val="24"/>
          <w:szCs w:val="28"/>
          <w:u w:val="single"/>
          <w14:textFill>
            <w14:solidFill>
              <w14:schemeClr w14:val="tx1"/>
            </w14:solidFill>
          </w14:textFill>
        </w:rPr>
        <w:t>杭州市运河湾实验学校2025年校服采购项目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CTZB-2025070003</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的实施。</w:t>
      </w:r>
    </w:p>
    <w:tbl>
      <w:tblPr>
        <w:tblStyle w:val="39"/>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2693"/>
        <w:gridCol w:w="1985"/>
        <w:gridCol w:w="1275"/>
        <w:gridCol w:w="1418"/>
        <w:gridCol w:w="1559"/>
        <w:gridCol w:w="1559"/>
        <w:gridCol w:w="1701"/>
      </w:tblGrid>
      <w:tr w14:paraId="4BF0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7F1EE66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410" w:type="dxa"/>
            <w:vAlign w:val="center"/>
          </w:tcPr>
          <w:p w14:paraId="2ADE7117">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采购标的名称</w:t>
            </w:r>
          </w:p>
        </w:tc>
        <w:tc>
          <w:tcPr>
            <w:tcW w:w="2693" w:type="dxa"/>
            <w:vAlign w:val="center"/>
          </w:tcPr>
          <w:p w14:paraId="78BB5671">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生产企业</w:t>
            </w:r>
          </w:p>
        </w:tc>
        <w:tc>
          <w:tcPr>
            <w:tcW w:w="1985" w:type="dxa"/>
            <w:vAlign w:val="center"/>
          </w:tcPr>
          <w:p w14:paraId="1FAAE463">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交付时间</w:t>
            </w:r>
          </w:p>
        </w:tc>
        <w:tc>
          <w:tcPr>
            <w:tcW w:w="1275" w:type="dxa"/>
            <w:vAlign w:val="center"/>
          </w:tcPr>
          <w:p w14:paraId="1C53D2DB">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质保期</w:t>
            </w:r>
          </w:p>
        </w:tc>
        <w:tc>
          <w:tcPr>
            <w:tcW w:w="1418" w:type="dxa"/>
            <w:vAlign w:val="center"/>
          </w:tcPr>
          <w:p w14:paraId="4D50F72B">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数量（件）</w:t>
            </w:r>
          </w:p>
        </w:tc>
        <w:tc>
          <w:tcPr>
            <w:tcW w:w="1559" w:type="dxa"/>
            <w:vAlign w:val="center"/>
          </w:tcPr>
          <w:p w14:paraId="23A609F2">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单价（元/件）</w:t>
            </w:r>
          </w:p>
        </w:tc>
        <w:tc>
          <w:tcPr>
            <w:tcW w:w="1559" w:type="dxa"/>
            <w:vAlign w:val="center"/>
          </w:tcPr>
          <w:p w14:paraId="0613EBD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c>
          <w:tcPr>
            <w:tcW w:w="1701" w:type="dxa"/>
            <w:vAlign w:val="center"/>
          </w:tcPr>
          <w:p w14:paraId="524F180F">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备注（如有）</w:t>
            </w:r>
          </w:p>
        </w:tc>
      </w:tr>
      <w:tr w14:paraId="19A3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0795264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10" w:type="dxa"/>
            <w:shd w:val="clear" w:color="auto" w:fill="auto"/>
            <w:vAlign w:val="center"/>
          </w:tcPr>
          <w:p w14:paraId="0238B404">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2693" w:type="dxa"/>
            <w:vAlign w:val="center"/>
          </w:tcPr>
          <w:p w14:paraId="05EE2F1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19679F36">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16DEEF6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452EA2F1">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200</w:t>
            </w:r>
          </w:p>
        </w:tc>
        <w:tc>
          <w:tcPr>
            <w:tcW w:w="1559" w:type="dxa"/>
            <w:vAlign w:val="center"/>
          </w:tcPr>
          <w:p w14:paraId="24740407">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154F345">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52E08233">
            <w:pPr>
              <w:jc w:val="center"/>
              <w:rPr>
                <w:rFonts w:ascii="仿宋" w:hAnsi="仿宋" w:eastAsia="仿宋"/>
                <w:color w:val="000000" w:themeColor="text1"/>
                <w:sz w:val="24"/>
                <w14:textFill>
                  <w14:solidFill>
                    <w14:schemeClr w14:val="tx1"/>
                  </w14:solidFill>
                </w14:textFill>
              </w:rPr>
            </w:pPr>
          </w:p>
        </w:tc>
      </w:tr>
      <w:tr w14:paraId="6EE3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5767992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10" w:type="dxa"/>
            <w:shd w:val="clear" w:color="auto" w:fill="auto"/>
            <w:vAlign w:val="center"/>
          </w:tcPr>
          <w:p w14:paraId="31BCA2B1">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夏装-短裤/短裙</w:t>
            </w:r>
          </w:p>
        </w:tc>
        <w:tc>
          <w:tcPr>
            <w:tcW w:w="2693" w:type="dxa"/>
            <w:vAlign w:val="center"/>
          </w:tcPr>
          <w:p w14:paraId="3E95414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4FB657EE">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32229EE9">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5250F868">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200</w:t>
            </w:r>
          </w:p>
        </w:tc>
        <w:tc>
          <w:tcPr>
            <w:tcW w:w="1559" w:type="dxa"/>
            <w:vAlign w:val="center"/>
          </w:tcPr>
          <w:p w14:paraId="4B569E6F">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EDD7B96">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74A2D1C2">
            <w:pPr>
              <w:jc w:val="center"/>
              <w:rPr>
                <w:rFonts w:ascii="仿宋" w:hAnsi="仿宋" w:eastAsia="仿宋"/>
                <w:color w:val="000000" w:themeColor="text1"/>
                <w:sz w:val="24"/>
                <w14:textFill>
                  <w14:solidFill>
                    <w14:schemeClr w14:val="tx1"/>
                  </w14:solidFill>
                </w14:textFill>
              </w:rPr>
            </w:pPr>
          </w:p>
        </w:tc>
      </w:tr>
      <w:tr w14:paraId="3521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26C234D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410" w:type="dxa"/>
            <w:shd w:val="clear" w:color="auto" w:fill="auto"/>
            <w:vAlign w:val="center"/>
          </w:tcPr>
          <w:p w14:paraId="7E3F1DAE">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春秋装-上衣</w:t>
            </w:r>
          </w:p>
        </w:tc>
        <w:tc>
          <w:tcPr>
            <w:tcW w:w="2693" w:type="dxa"/>
            <w:vAlign w:val="center"/>
          </w:tcPr>
          <w:p w14:paraId="56CA362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20DF0BE6">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354E054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06B41502">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100</w:t>
            </w:r>
          </w:p>
        </w:tc>
        <w:tc>
          <w:tcPr>
            <w:tcW w:w="1559" w:type="dxa"/>
            <w:vAlign w:val="center"/>
          </w:tcPr>
          <w:p w14:paraId="62E84134">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880C210">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9106940">
            <w:pPr>
              <w:jc w:val="center"/>
              <w:rPr>
                <w:rFonts w:ascii="仿宋" w:hAnsi="仿宋" w:eastAsia="仿宋"/>
                <w:color w:val="000000" w:themeColor="text1"/>
                <w:sz w:val="24"/>
                <w14:textFill>
                  <w14:solidFill>
                    <w14:schemeClr w14:val="tx1"/>
                  </w14:solidFill>
                </w14:textFill>
              </w:rPr>
            </w:pPr>
          </w:p>
        </w:tc>
      </w:tr>
      <w:tr w14:paraId="4B3D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466F679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2410" w:type="dxa"/>
            <w:shd w:val="clear" w:color="auto" w:fill="auto"/>
            <w:vAlign w:val="center"/>
          </w:tcPr>
          <w:p w14:paraId="7248F38B">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春秋装-长裤</w:t>
            </w:r>
          </w:p>
        </w:tc>
        <w:tc>
          <w:tcPr>
            <w:tcW w:w="2693" w:type="dxa"/>
            <w:vAlign w:val="center"/>
          </w:tcPr>
          <w:p w14:paraId="10CCD97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199BAA81">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46011AA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34B4282E">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100</w:t>
            </w:r>
          </w:p>
        </w:tc>
        <w:tc>
          <w:tcPr>
            <w:tcW w:w="1559" w:type="dxa"/>
            <w:vAlign w:val="center"/>
          </w:tcPr>
          <w:p w14:paraId="50818509">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7235E265">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33FEF6B1">
            <w:pPr>
              <w:jc w:val="center"/>
              <w:rPr>
                <w:rFonts w:ascii="仿宋" w:hAnsi="仿宋" w:eastAsia="仿宋"/>
                <w:color w:val="000000" w:themeColor="text1"/>
                <w:sz w:val="24"/>
                <w14:textFill>
                  <w14:solidFill>
                    <w14:schemeClr w14:val="tx1"/>
                  </w14:solidFill>
                </w14:textFill>
              </w:rPr>
            </w:pPr>
          </w:p>
        </w:tc>
      </w:tr>
      <w:tr w14:paraId="0272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6829BF7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2410" w:type="dxa"/>
            <w:shd w:val="clear" w:color="auto" w:fill="auto"/>
            <w:vAlign w:val="center"/>
          </w:tcPr>
          <w:p w14:paraId="29293396">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2693" w:type="dxa"/>
            <w:vAlign w:val="center"/>
          </w:tcPr>
          <w:p w14:paraId="13C36B3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4E6DD34B">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14EA228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260C59A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100</w:t>
            </w:r>
          </w:p>
        </w:tc>
        <w:tc>
          <w:tcPr>
            <w:tcW w:w="1559" w:type="dxa"/>
            <w:vAlign w:val="center"/>
          </w:tcPr>
          <w:p w14:paraId="0834FA58">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5665F73">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0BA3A4DE">
            <w:pPr>
              <w:jc w:val="center"/>
              <w:rPr>
                <w:rFonts w:ascii="仿宋" w:hAnsi="仿宋" w:eastAsia="仿宋"/>
                <w:color w:val="000000" w:themeColor="text1"/>
                <w:sz w:val="24"/>
                <w14:textFill>
                  <w14:solidFill>
                    <w14:schemeClr w14:val="tx1"/>
                  </w14:solidFill>
                </w14:textFill>
              </w:rPr>
            </w:pPr>
          </w:p>
        </w:tc>
      </w:tr>
      <w:tr w14:paraId="4949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24641D2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2410" w:type="dxa"/>
            <w:shd w:val="clear" w:color="auto" w:fill="auto"/>
            <w:vAlign w:val="center"/>
          </w:tcPr>
          <w:p w14:paraId="38628F3D">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2693" w:type="dxa"/>
            <w:vAlign w:val="center"/>
          </w:tcPr>
          <w:p w14:paraId="524352B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5F062B87">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24FC46D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079509DC">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100</w:t>
            </w:r>
          </w:p>
        </w:tc>
        <w:tc>
          <w:tcPr>
            <w:tcW w:w="1559" w:type="dxa"/>
            <w:vAlign w:val="center"/>
          </w:tcPr>
          <w:p w14:paraId="5627134A">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1A1C3232">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1B2A771D">
            <w:pPr>
              <w:jc w:val="center"/>
              <w:rPr>
                <w:rFonts w:ascii="仿宋" w:hAnsi="仿宋" w:eastAsia="仿宋"/>
                <w:color w:val="000000" w:themeColor="text1"/>
                <w:sz w:val="24"/>
                <w14:textFill>
                  <w14:solidFill>
                    <w14:schemeClr w14:val="tx1"/>
                  </w14:solidFill>
                </w14:textFill>
              </w:rPr>
            </w:pPr>
          </w:p>
        </w:tc>
      </w:tr>
      <w:tr w14:paraId="7916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09871DCF">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响应报价（小写）</w:t>
            </w:r>
          </w:p>
        </w:tc>
        <w:tc>
          <w:tcPr>
            <w:tcW w:w="7512" w:type="dxa"/>
            <w:gridSpan w:val="5"/>
            <w:vAlign w:val="center"/>
          </w:tcPr>
          <w:p w14:paraId="0286EA84">
            <w:pPr>
              <w:adjustRightInd w:val="0"/>
              <w:snapToGrid w:val="0"/>
              <w:jc w:val="center"/>
              <w:rPr>
                <w:rFonts w:ascii="仿宋" w:hAnsi="仿宋" w:eastAsia="仿宋" w:cs="Arial"/>
                <w:color w:val="000000" w:themeColor="text1"/>
                <w:sz w:val="24"/>
                <w14:textFill>
                  <w14:solidFill>
                    <w14:schemeClr w14:val="tx1"/>
                  </w14:solidFill>
                </w14:textFill>
              </w:rPr>
            </w:pPr>
          </w:p>
        </w:tc>
      </w:tr>
      <w:tr w14:paraId="44D7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7CB64643">
            <w:pPr>
              <w:jc w:val="center"/>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响应报价（大写）</w:t>
            </w:r>
          </w:p>
        </w:tc>
        <w:tc>
          <w:tcPr>
            <w:tcW w:w="7512" w:type="dxa"/>
            <w:gridSpan w:val="5"/>
            <w:vAlign w:val="center"/>
          </w:tcPr>
          <w:p w14:paraId="015C48C6">
            <w:pPr>
              <w:jc w:val="center"/>
              <w:rPr>
                <w:rFonts w:ascii="仿宋" w:hAnsi="仿宋" w:eastAsia="仿宋"/>
                <w:color w:val="000000" w:themeColor="text1"/>
                <w:sz w:val="24"/>
                <w14:textFill>
                  <w14:solidFill>
                    <w14:schemeClr w14:val="tx1"/>
                  </w14:solidFill>
                </w14:textFill>
              </w:rPr>
            </w:pPr>
          </w:p>
        </w:tc>
      </w:tr>
    </w:tbl>
    <w:p w14:paraId="1BFCA7FD">
      <w:pPr>
        <w:snapToGrid w:val="0"/>
        <w:spacing w:before="240"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w:t>
      </w:r>
    </w:p>
    <w:p w14:paraId="0F19561C">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16BB57AC">
      <w:pPr>
        <w:spacing w:line="360" w:lineRule="auto"/>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734AE076">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本表格式填写，否则视为响应文件含有采购人不能接受的附加条件，响应无效</w:t>
      </w:r>
      <w:r>
        <w:rPr>
          <w:rFonts w:hint="eastAsia" w:ascii="新宋体" w:hAnsi="新宋体" w:eastAsia="新宋体" w:cs="Arial"/>
          <w:b/>
          <w:color w:val="000000" w:themeColor="text1"/>
          <w:kern w:val="0"/>
          <w:sz w:val="24"/>
          <w14:textFill>
            <w14:solidFill>
              <w14:schemeClr w14:val="tx1"/>
            </w14:solidFill>
          </w14:textFill>
        </w:rPr>
        <w:t>。</w:t>
      </w:r>
    </w:p>
    <w:p w14:paraId="38A2B002">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Pr>
          <w:rFonts w:hint="eastAsia" w:ascii="新宋体" w:hAnsi="新宋体" w:eastAsia="新宋体" w:cs="Arial"/>
          <w:b/>
          <w:color w:val="000000" w:themeColor="text1"/>
          <w:kern w:val="0"/>
          <w:sz w:val="24"/>
          <w14:textFill>
            <w14:solidFill>
              <w14:schemeClr w14:val="tx1"/>
            </w14:solidFill>
          </w14:textFill>
        </w:rPr>
        <w:t>。</w:t>
      </w:r>
    </w:p>
    <w:p w14:paraId="4A45B839">
      <w:pPr>
        <w:spacing w:line="360" w:lineRule="auto"/>
        <w:ind w:firstLine="422" w:firstLineChars="176"/>
        <w:rPr>
          <w:rFonts w:ascii="新宋体" w:hAnsi="新宋体" w:eastAsia="新宋体" w:cs="Arial"/>
          <w:color w:val="auto"/>
          <w:kern w:val="0"/>
          <w:sz w:val="24"/>
          <w:highlight w:val="none"/>
          <w:u w:val="single"/>
        </w:rPr>
      </w:pPr>
      <w:r>
        <w:rPr>
          <w:rFonts w:hint="eastAsia" w:ascii="新宋体" w:hAnsi="新宋体" w:eastAsia="新宋体" w:cs="Arial"/>
          <w:color w:val="auto"/>
          <w:kern w:val="0"/>
          <w:sz w:val="24"/>
          <w:highlight w:val="none"/>
        </w:rPr>
        <w:t>3.</w:t>
      </w:r>
      <w:r>
        <w:rPr>
          <w:rFonts w:hint="eastAsia" w:ascii="新宋体" w:hAnsi="新宋体" w:eastAsia="新宋体" w:cs="Arial"/>
          <w:b/>
          <w:color w:val="auto"/>
          <w:kern w:val="0"/>
          <w:sz w:val="24"/>
          <w:highlight w:val="none"/>
        </w:rPr>
        <w:t>特别提示：</w:t>
      </w:r>
      <w:r>
        <w:rPr>
          <w:rFonts w:hint="eastAsia" w:ascii="新宋体" w:hAnsi="新宋体" w:eastAsia="新宋体" w:cs="Arial"/>
          <w:color w:val="auto"/>
          <w:kern w:val="0"/>
          <w:sz w:val="24"/>
          <w:highlight w:val="none"/>
          <w:u w:val="single"/>
        </w:rPr>
        <w:t>采购代理机构将对项目名称和项目编号，成交供应商名称、地址和中标金额等予以公示</w:t>
      </w:r>
      <w:r>
        <w:rPr>
          <w:rFonts w:hint="eastAsia" w:ascii="新宋体" w:hAnsi="新宋体" w:eastAsia="新宋体" w:cs="Arial"/>
          <w:color w:val="auto"/>
          <w:kern w:val="0"/>
          <w:sz w:val="24"/>
          <w:highlight w:val="none"/>
        </w:rPr>
        <w:t>。</w:t>
      </w:r>
    </w:p>
    <w:p w14:paraId="571438F9">
      <w:pPr>
        <w:spacing w:line="360" w:lineRule="auto"/>
        <w:ind w:firstLine="422" w:firstLineChars="176"/>
        <w:rPr>
          <w:rFonts w:ascii="新宋体" w:hAnsi="新宋体" w:eastAsia="新宋体" w:cs="Arial"/>
          <w:i/>
          <w:color w:val="000000" w:themeColor="text1"/>
          <w:kern w:val="0"/>
          <w:sz w:val="24"/>
          <w:szCs w:val="28"/>
          <w:u w:val="single"/>
          <w14:textFill>
            <w14:solidFill>
              <w14:schemeClr w14:val="tx1"/>
            </w14:solidFill>
          </w14:textFill>
        </w:rPr>
      </w:pPr>
    </w:p>
    <w:p w14:paraId="10273DC4">
      <w:pPr>
        <w:spacing w:line="360" w:lineRule="auto"/>
        <w:ind w:firstLine="422" w:firstLineChars="176"/>
        <w:rPr>
          <w:rFonts w:ascii="新宋体" w:hAnsi="新宋体" w:eastAsia="新宋体" w:cs="Arial"/>
          <w:i/>
          <w:color w:val="000000" w:themeColor="text1"/>
          <w:kern w:val="0"/>
          <w:sz w:val="24"/>
          <w:szCs w:val="28"/>
          <w:u w:val="single"/>
          <w14:textFill>
            <w14:solidFill>
              <w14:schemeClr w14:val="tx1"/>
            </w14:solidFill>
          </w14:textFill>
        </w:rPr>
      </w:pPr>
    </w:p>
    <w:p w14:paraId="118C944E">
      <w:pPr>
        <w:spacing w:line="360" w:lineRule="auto"/>
        <w:ind w:firstLine="422" w:firstLineChars="176"/>
        <w:rPr>
          <w:rFonts w:ascii="宋体" w:hAnsi="宋体" w:cs="宋体"/>
          <w:i/>
          <w:color w:val="000000" w:themeColor="text1"/>
          <w:kern w:val="0"/>
          <w:sz w:val="24"/>
          <w:szCs w:val="28"/>
          <w:lang w:val="zh-CN"/>
          <w14:textFill>
            <w14:solidFill>
              <w14:schemeClr w14:val="tx1"/>
            </w14:solidFill>
          </w14:textFill>
        </w:rPr>
        <w:sectPr>
          <w:headerReference r:id="rId31" w:type="first"/>
          <w:headerReference r:id="rId29" w:type="default"/>
          <w:headerReference r:id="rId30" w:type="even"/>
          <w:pgSz w:w="16838" w:h="11906" w:orient="landscape"/>
          <w:pgMar w:top="1418" w:right="1667" w:bottom="1134" w:left="1440" w:header="425" w:footer="539" w:gutter="0"/>
          <w:pgNumType w:fmt="numberInDash"/>
          <w:cols w:space="720" w:num="1"/>
          <w:docGrid w:linePitch="312" w:charSpace="0"/>
        </w:sectPr>
      </w:pPr>
    </w:p>
    <w:p w14:paraId="41ACC7E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报价情况说明</w:t>
      </w:r>
    </w:p>
    <w:p w14:paraId="621F1ECA">
      <w:pPr>
        <w:pStyle w:val="5"/>
        <w:jc w:val="center"/>
        <w:rPr>
          <w:rFonts w:ascii="微软雅黑" w:hAnsi="微软雅黑" w:eastAsia="微软雅黑" w:cs="Times New Roman"/>
          <w:b/>
          <w:color w:val="000000" w:themeColor="text1"/>
          <w:kern w:val="2"/>
          <w:sz w:val="40"/>
          <w:szCs w:val="44"/>
          <w14:textFill>
            <w14:solidFill>
              <w14:schemeClr w14:val="tx1"/>
            </w14:solidFill>
          </w14:textFill>
        </w:rPr>
      </w:pPr>
      <w:r>
        <w:rPr>
          <w:rFonts w:hint="eastAsia" w:ascii="微软雅黑" w:hAnsi="微软雅黑" w:eastAsia="微软雅黑" w:cs="Times New Roman"/>
          <w:b/>
          <w:color w:val="000000" w:themeColor="text1"/>
          <w:kern w:val="2"/>
          <w:sz w:val="40"/>
          <w:szCs w:val="44"/>
          <w14:textFill>
            <w14:solidFill>
              <w14:schemeClr w14:val="tx1"/>
            </w14:solidFill>
          </w14:textFill>
        </w:rPr>
        <w:t>报价情况说明</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4"/>
      </w:tblGrid>
      <w:tr w14:paraId="6541E8F0">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258" w:hRule="atLeast"/>
        </w:trPr>
        <w:tc>
          <w:tcPr>
            <w:tcW w:w="9145" w:type="dxa"/>
            <w:vAlign w:val="center"/>
          </w:tcPr>
          <w:p w14:paraId="668327CB">
            <w:pPr>
              <w:spacing w:line="360" w:lineRule="auto"/>
              <w:rPr>
                <w:color w:val="000000" w:themeColor="text1"/>
                <w:sz w:val="32"/>
                <w14:textFill>
                  <w14:solidFill>
                    <w14:schemeClr w14:val="tx1"/>
                  </w14:solidFill>
                </w14:textFill>
              </w:rPr>
            </w:pPr>
            <w:r>
              <w:rPr>
                <w:rFonts w:ascii="仿宋" w:hAnsi="仿宋" w:eastAsia="仿宋" w:cs="Arial"/>
                <w:i/>
                <w:color w:val="000000" w:themeColor="text1"/>
                <w:kern w:val="0"/>
                <w:sz w:val="32"/>
                <w14:textFill>
                  <w14:solidFill>
                    <w14:schemeClr w14:val="tx1"/>
                  </w14:solidFill>
                </w14:textFill>
              </w:rPr>
              <w:t>（</w:t>
            </w:r>
            <w:r>
              <w:rPr>
                <w:rFonts w:hint="eastAsia" w:ascii="新宋体" w:hAnsi="新宋体" w:eastAsia="新宋体"/>
                <w:b/>
                <w:i/>
                <w:color w:val="000000" w:themeColor="text1"/>
                <w:sz w:val="32"/>
                <w:u w:val="single"/>
                <w14:textFill>
                  <w14:solidFill>
                    <w14:schemeClr w14:val="tx1"/>
                  </w14:solidFill>
                </w14:textFill>
              </w:rPr>
              <w:t>提示：</w:t>
            </w:r>
            <w:r>
              <w:rPr>
                <w:rFonts w:ascii="新宋体" w:hAnsi="新宋体" w:eastAsia="新宋体"/>
                <w:b/>
                <w:i/>
                <w:color w:val="000000" w:themeColor="text1"/>
                <w:sz w:val="32"/>
                <w:u w:val="single"/>
                <w14:textFill>
                  <w14:solidFill>
                    <w14:schemeClr w14:val="tx1"/>
                  </w14:solidFill>
                </w14:textFill>
              </w:rPr>
              <w:t>如供应商报价低于项目预算50</w:t>
            </w:r>
            <w:r>
              <w:rPr>
                <w:rFonts w:hint="eastAsia" w:ascii="新宋体" w:hAnsi="新宋体" w:eastAsia="新宋体"/>
                <w:b/>
                <w:i/>
                <w:color w:val="000000" w:themeColor="text1"/>
                <w:sz w:val="32"/>
                <w:u w:val="single"/>
                <w14:textFill>
                  <w14:solidFill>
                    <w14:schemeClr w14:val="tx1"/>
                  </w14:solidFill>
                </w14:textFill>
              </w:rPr>
              <w:t>％</w:t>
            </w:r>
            <w:r>
              <w:rPr>
                <w:rFonts w:ascii="新宋体" w:hAnsi="新宋体" w:eastAsia="新宋体"/>
                <w:b/>
                <w:i/>
                <w:color w:val="000000" w:themeColor="text1"/>
                <w:sz w:val="32"/>
                <w:u w:val="single"/>
                <w14:textFill>
                  <w14:solidFill>
                    <w14:schemeClr w14:val="tx1"/>
                  </w14:solidFill>
                </w14:textFill>
              </w:rPr>
              <w:t>的，应当提交本文档，详细阐述不影响产品质量或者诚信履约的具体原因</w:t>
            </w:r>
            <w:r>
              <w:rPr>
                <w:rFonts w:ascii="仿宋" w:hAnsi="仿宋" w:eastAsia="仿宋" w:cs="Arial"/>
                <w:i/>
                <w:color w:val="000000" w:themeColor="text1"/>
                <w:kern w:val="0"/>
                <w:sz w:val="32"/>
                <w14:textFill>
                  <w14:solidFill>
                    <w14:schemeClr w14:val="tx1"/>
                  </w14:solidFill>
                </w14:textFill>
              </w:rPr>
              <w:t>）</w:t>
            </w:r>
          </w:p>
        </w:tc>
      </w:tr>
    </w:tbl>
    <w:p w14:paraId="7F751028">
      <w:pPr>
        <w:spacing w:line="360" w:lineRule="auto"/>
        <w:rPr>
          <w:rFonts w:ascii="仿宋" w:hAnsi="仿宋" w:eastAsia="仿宋" w:cs="Arial"/>
          <w:color w:val="000000" w:themeColor="text1"/>
          <w:kern w:val="0"/>
          <w:sz w:val="24"/>
          <w:szCs w:val="22"/>
          <w14:textFill>
            <w14:solidFill>
              <w14:schemeClr w14:val="tx1"/>
            </w14:solidFill>
          </w14:textFill>
        </w:rPr>
      </w:pPr>
    </w:p>
    <w:p w14:paraId="5D09220B">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06C907C8">
      <w:pPr>
        <w:spacing w:line="360" w:lineRule="auto"/>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0DFFF1A4">
      <w:pPr>
        <w:spacing w:line="360" w:lineRule="auto"/>
        <w:rPr>
          <w:rFonts w:ascii="新宋体" w:hAnsi="新宋体" w:eastAsia="新宋体" w:cs="Arial"/>
          <w:i/>
          <w:color w:val="000000" w:themeColor="text1"/>
          <w:kern w:val="0"/>
          <w:sz w:val="28"/>
          <w:szCs w:val="28"/>
          <w14:textFill>
            <w14:solidFill>
              <w14:schemeClr w14:val="tx1"/>
            </w14:solidFill>
          </w14:textFill>
        </w:rPr>
      </w:pPr>
    </w:p>
    <w:p w14:paraId="0828A5F5">
      <w:pPr>
        <w:pStyle w:val="4"/>
        <w:rPr>
          <w:rFonts w:ascii="Arial" w:hAnsi="Arial" w:eastAsia="新宋体" w:cs="Arial"/>
          <w:color w:val="000000" w:themeColor="text1"/>
          <w:sz w:val="22"/>
          <w:szCs w:val="22"/>
          <w14:textFill>
            <w14:solidFill>
              <w14:schemeClr w14:val="tx1"/>
            </w14:solidFill>
          </w14:textFill>
        </w:rPr>
        <w:sectPr>
          <w:headerReference r:id="rId32" w:type="default"/>
          <w:pgSz w:w="11906" w:h="16838"/>
          <w:pgMar w:top="1440" w:right="1418" w:bottom="1667" w:left="1560" w:header="425" w:footer="539" w:gutter="0"/>
          <w:pgNumType w:fmt="numberInDash"/>
          <w:cols w:space="720" w:num="1"/>
          <w:docGrid w:linePitch="312" w:charSpace="0"/>
        </w:sectPr>
      </w:pPr>
    </w:p>
    <w:p w14:paraId="0A9BAEDC">
      <w:pPr>
        <w:rPr>
          <w:color w:val="000000" w:themeColor="text1"/>
          <w:sz w:val="144"/>
          <w14:textFill>
            <w14:solidFill>
              <w14:schemeClr w14:val="tx1"/>
            </w14:solidFill>
          </w14:textFill>
        </w:rPr>
      </w:pPr>
      <w:bookmarkStart w:id="163" w:name="_Toc522830350"/>
      <w:bookmarkStart w:id="164" w:name="_Toc97118742"/>
      <w:bookmarkStart w:id="165" w:name="_Toc97118348"/>
      <w:bookmarkStart w:id="166" w:name="_Toc7988416"/>
    </w:p>
    <w:p w14:paraId="4E3C36BD">
      <w:pPr>
        <w:rPr>
          <w:color w:val="000000" w:themeColor="text1"/>
          <w:sz w:val="144"/>
          <w14:textFill>
            <w14:solidFill>
              <w14:schemeClr w14:val="tx1"/>
            </w14:solidFill>
          </w14:textFill>
        </w:rPr>
      </w:pPr>
    </w:p>
    <w:p w14:paraId="13A916FE">
      <w:pPr>
        <w:rPr>
          <w:color w:val="000000" w:themeColor="text1"/>
          <w:sz w:val="144"/>
          <w14:textFill>
            <w14:solidFill>
              <w14:schemeClr w14:val="tx1"/>
            </w14:solidFill>
          </w14:textFill>
        </w:rPr>
      </w:pPr>
    </w:p>
    <w:p w14:paraId="271E274B">
      <w:pPr>
        <w:pStyle w:val="35"/>
        <w:rPr>
          <w:color w:val="000000" w:themeColor="text1"/>
          <w14:textFill>
            <w14:solidFill>
              <w14:schemeClr w14:val="tx1"/>
            </w14:solidFill>
          </w14:textFill>
        </w:rPr>
      </w:pPr>
      <w:bookmarkStart w:id="167" w:name="_Toc200396985"/>
      <w:r>
        <w:rPr>
          <w:rFonts w:hint="eastAsia"/>
          <w:color w:val="000000" w:themeColor="text1"/>
          <w14:textFill>
            <w14:solidFill>
              <w14:schemeClr w14:val="tx1"/>
            </w14:solidFill>
          </w14:textFill>
        </w:rPr>
        <w:t>第七章 附件</w:t>
      </w:r>
      <w:bookmarkEnd w:id="163"/>
      <w:bookmarkEnd w:id="164"/>
      <w:bookmarkEnd w:id="165"/>
      <w:bookmarkEnd w:id="166"/>
      <w:bookmarkEnd w:id="167"/>
    </w:p>
    <w:p w14:paraId="6DD7C5BC">
      <w:pPr>
        <w:pStyle w:val="142"/>
        <w:rPr>
          <w:color w:val="000000" w:themeColor="text1"/>
          <w14:textFill>
            <w14:solidFill>
              <w14:schemeClr w14:val="tx1"/>
            </w14:solidFill>
          </w14:textFill>
        </w:rPr>
      </w:pPr>
    </w:p>
    <w:p w14:paraId="299EEDF1">
      <w:pPr>
        <w:pStyle w:val="142"/>
        <w:rPr>
          <w:color w:val="000000" w:themeColor="text1"/>
          <w14:textFill>
            <w14:solidFill>
              <w14:schemeClr w14:val="tx1"/>
            </w14:solidFill>
          </w14:textFill>
        </w:rPr>
      </w:pPr>
    </w:p>
    <w:p w14:paraId="4041FCF5">
      <w:pPr>
        <w:pStyle w:val="142"/>
        <w:rPr>
          <w:color w:val="000000" w:themeColor="text1"/>
          <w14:textFill>
            <w14:solidFill>
              <w14:schemeClr w14:val="tx1"/>
            </w14:solidFill>
          </w14:textFill>
        </w:rPr>
      </w:pPr>
    </w:p>
    <w:p w14:paraId="31D44CAA">
      <w:pPr>
        <w:pStyle w:val="142"/>
        <w:rPr>
          <w:color w:val="000000" w:themeColor="text1"/>
          <w14:textFill>
            <w14:solidFill>
              <w14:schemeClr w14:val="tx1"/>
            </w14:solidFill>
          </w14:textFill>
        </w:rPr>
      </w:pPr>
    </w:p>
    <w:p w14:paraId="47862B33">
      <w:pPr>
        <w:pStyle w:val="142"/>
        <w:rPr>
          <w:color w:val="000000" w:themeColor="text1"/>
          <w14:textFill>
            <w14:solidFill>
              <w14:schemeClr w14:val="tx1"/>
            </w14:solidFill>
          </w14:textFill>
        </w:rPr>
      </w:pPr>
    </w:p>
    <w:p w14:paraId="5E704333">
      <w:pPr>
        <w:pStyle w:val="142"/>
        <w:rPr>
          <w:color w:val="000000" w:themeColor="text1"/>
          <w14:textFill>
            <w14:solidFill>
              <w14:schemeClr w14:val="tx1"/>
            </w14:solidFill>
          </w14:textFill>
        </w:rPr>
      </w:pPr>
    </w:p>
    <w:p w14:paraId="24A5FEA3">
      <w:pPr>
        <w:pStyle w:val="142"/>
        <w:rPr>
          <w:color w:val="000000" w:themeColor="text1"/>
          <w14:textFill>
            <w14:solidFill>
              <w14:schemeClr w14:val="tx1"/>
            </w14:solidFill>
          </w14:textFill>
        </w:rPr>
      </w:pPr>
    </w:p>
    <w:p w14:paraId="6C54900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C8C55D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质疑函范本及制作说明</w:t>
      </w:r>
    </w:p>
    <w:p w14:paraId="7BEB0FCF">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14:paraId="258D20ED">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42A16A0E">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7B2E9B5D">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10E7D4D8">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382402DB">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354AF11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4FA6F6EB">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69185BC3">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261B6840">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798DC6C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1A5262C7">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4E49F20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4ADEDA31">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00830336">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p>
    <w:p w14:paraId="5298E2A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23AE6C99">
      <w:pPr>
        <w:snapToGrid w:val="0"/>
        <w:spacing w:line="360" w:lineRule="auto"/>
        <w:rPr>
          <w:rFonts w:ascii="仿宋" w:hAnsi="仿宋" w:eastAsia="仿宋" w:cs="仿宋"/>
          <w:color w:val="000000" w:themeColor="text1"/>
          <w:sz w:val="24"/>
          <w14:textFill>
            <w14:solidFill>
              <w14:schemeClr w14:val="tx1"/>
            </w14:solidFill>
          </w14:textFill>
        </w:rPr>
      </w:pPr>
    </w:p>
    <w:p w14:paraId="2C8E5E4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0676432F">
      <w:pPr>
        <w:snapToGrid w:val="0"/>
        <w:spacing w:line="360" w:lineRule="auto"/>
        <w:rPr>
          <w:rFonts w:ascii="仿宋" w:hAnsi="仿宋" w:eastAsia="仿宋" w:cs="仿宋"/>
          <w:color w:val="000000" w:themeColor="text1"/>
          <w:sz w:val="24"/>
          <w:u w:val="dotted"/>
          <w14:textFill>
            <w14:solidFill>
              <w14:schemeClr w14:val="tx1"/>
            </w14:solidFill>
          </w14:textFill>
        </w:rPr>
      </w:pPr>
    </w:p>
    <w:p w14:paraId="587DC67B">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14:paraId="78E0048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361263E2">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2FC0CC6A">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0C012B5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53256FEB">
      <w:pPr>
        <w:spacing w:line="360" w:lineRule="auto"/>
        <w:rPr>
          <w:rFonts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14:paraId="0F9F1B28">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755700F3">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01E31FC0">
      <w:pPr>
        <w:spacing w:line="360" w:lineRule="auto"/>
        <w:rPr>
          <w:rFonts w:ascii="新宋体" w:hAnsi="新宋体" w:eastAsia="新宋体"/>
          <w:b/>
          <w:i/>
          <w:color w:val="000000" w:themeColor="text1"/>
          <w:sz w:val="28"/>
          <w14:textFill>
            <w14:solidFill>
              <w14:schemeClr w14:val="tx1"/>
            </w14:solidFill>
          </w14:textFill>
        </w:rPr>
      </w:pPr>
      <w:r>
        <w:rPr>
          <w:rFonts w:hint="eastAsia" w:ascii="新宋体" w:hAnsi="新宋体" w:eastAsia="新宋体"/>
          <w:b/>
          <w:i/>
          <w:color w:val="000000" w:themeColor="text1"/>
          <w:sz w:val="28"/>
          <w14:textFill>
            <w14:solidFill>
              <w14:schemeClr w14:val="tx1"/>
            </w14:solidFill>
          </w14:textFill>
        </w:rPr>
        <w:t>『质疑函制作说明』：</w:t>
      </w:r>
    </w:p>
    <w:p w14:paraId="324E0B30">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1.供应商提出质疑时，应提交质疑函和必要的证明材料。</w:t>
      </w:r>
    </w:p>
    <w:p w14:paraId="7CA4FEB1">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2.质疑供应商若委托代理人进行质疑的，</w:t>
      </w:r>
      <w:r>
        <w:rPr>
          <w:rFonts w:hint="eastAsia" w:ascii="新宋体" w:hAnsi="新宋体" w:eastAsia="新宋体"/>
          <w:i/>
          <w:color w:val="000000" w:themeColor="text1"/>
          <w:sz w:val="24"/>
          <w14:textFill>
            <w14:solidFill>
              <w14:schemeClr w14:val="tx1"/>
            </w14:solidFill>
          </w14:textFill>
        </w:rPr>
        <w:t>质疑函应按要求列明“授权代表”的有关内容，并在附件中提交由质疑</w:t>
      </w:r>
      <w:r>
        <w:rPr>
          <w:rFonts w:hint="eastAsia" w:ascii="新宋体" w:hAnsi="新宋体" w:eastAsia="新宋体" w:cs="宋体"/>
          <w:i/>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C31C590">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3.质疑供应商若对项目的某一分包进行质疑，质疑函中应列明具体分包号。</w:t>
      </w:r>
    </w:p>
    <w:p w14:paraId="175166D1">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4.质疑函的质疑事项应具体、明确，并有必要的事实依据和法律依据。</w:t>
      </w:r>
    </w:p>
    <w:p w14:paraId="5D817B19">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5.质疑函的质疑请求应与质疑事项相关。</w:t>
      </w:r>
    </w:p>
    <w:p w14:paraId="0D7A7781">
      <w:pPr>
        <w:widowControl/>
        <w:spacing w:line="360" w:lineRule="auto"/>
        <w:ind w:firstLine="424" w:firstLineChars="177"/>
        <w:jc w:val="left"/>
        <w:rPr>
          <w:rFonts w:ascii="仿宋_GB2312" w:hAnsi="仿宋" w:eastAsia="仿宋_GB2312"/>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6.质疑供应商为自然人的，</w:t>
      </w:r>
      <w:r>
        <w:rPr>
          <w:rFonts w:hint="eastAsia" w:ascii="新宋体" w:hAnsi="新宋体" w:eastAsia="新宋体"/>
          <w:i/>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14:paraId="3E9CC74A">
      <w:pPr>
        <w:pStyle w:val="4"/>
        <w:rPr>
          <w:color w:val="000000" w:themeColor="text1"/>
          <w14:textFill>
            <w14:solidFill>
              <w14:schemeClr w14:val="tx1"/>
            </w14:solidFill>
          </w14:textFill>
        </w:rPr>
      </w:pPr>
      <w:r>
        <w:rPr>
          <w:color w:val="000000" w:themeColor="text1"/>
          <w:szCs w:val="30"/>
          <w14:textFill>
            <w14:solidFill>
              <w14:schemeClr w14:val="tx1"/>
            </w14:solidFill>
          </w14:textFill>
        </w:rPr>
        <w:br w:type="page"/>
      </w:r>
      <w:r>
        <w:rPr>
          <w:rFonts w:hint="eastAsia"/>
          <w:color w:val="000000" w:themeColor="text1"/>
          <w:szCs w:val="30"/>
          <w14:textFill>
            <w14:solidFill>
              <w14:schemeClr w14:val="tx1"/>
            </w14:solidFill>
          </w14:textFill>
        </w:rPr>
        <w:t>附件2.</w:t>
      </w:r>
      <w:r>
        <w:rPr>
          <w:color w:val="000000" w:themeColor="text1"/>
          <w14:textFill>
            <w14:solidFill>
              <w14:schemeClr w14:val="tx1"/>
            </w14:solidFill>
          </w14:textFill>
        </w:rPr>
        <w:t>投诉书范本及制作说明</w:t>
      </w:r>
    </w:p>
    <w:p w14:paraId="791BAFE2">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14:paraId="1E00C7A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14:paraId="1D20D446">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p>
    <w:p w14:paraId="6CBF847F">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244E3869">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p>
    <w:p w14:paraId="005A379B">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p>
    <w:p w14:paraId="444F9232">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授权代表：联系电话</w:t>
      </w:r>
      <w:r>
        <w:rPr>
          <w:rFonts w:hint="eastAsia" w:ascii="仿宋" w:hAnsi="仿宋" w:eastAsia="仿宋"/>
          <w:color w:val="000000" w:themeColor="text1"/>
          <w:sz w:val="24"/>
          <w:u w:val="dotted"/>
          <w14:textFill>
            <w14:solidFill>
              <w14:schemeClr w14:val="tx1"/>
            </w14:solidFill>
          </w14:textFill>
        </w:rPr>
        <w:t>：</w:t>
      </w:r>
    </w:p>
    <w:p w14:paraId="43D28C38">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20C2E610">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p>
    <w:p w14:paraId="2A99198F">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36BE1ECD">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联系人：联系电话：</w:t>
      </w:r>
    </w:p>
    <w:p w14:paraId="062C57B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14:paraId="1FDBF545">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5AE1E65D">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p>
    <w:p w14:paraId="72C0541F">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35F06246">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联系人：联系电话：</w:t>
      </w:r>
    </w:p>
    <w:p w14:paraId="6C4E35B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14:paraId="6EA7B735">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p>
    <w:p w14:paraId="26952407">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采购项目编号：包号：</w:t>
      </w:r>
    </w:p>
    <w:p w14:paraId="58B73F0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p>
    <w:p w14:paraId="453CD3C0">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p>
    <w:p w14:paraId="2A4AFE1A">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p>
    <w:p w14:paraId="18741804">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p>
    <w:p w14:paraId="7FC3123E">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14:paraId="5B6ECD2D">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投诉人于年月日</w:t>
      </w:r>
      <w:r>
        <w:rPr>
          <w:rFonts w:ascii="仿宋" w:hAnsi="仿宋" w:eastAsia="仿宋"/>
          <w:color w:val="000000" w:themeColor="text1"/>
          <w:sz w:val="24"/>
          <w14:textFill>
            <w14:solidFill>
              <w14:schemeClr w14:val="tx1"/>
            </w14:solidFill>
          </w14:textFill>
        </w:rPr>
        <w:t>,向</w:t>
      </w:r>
      <w:r>
        <w:rPr>
          <w:rFonts w:hint="eastAsia" w:ascii="仿宋" w:hAnsi="仿宋" w:eastAsia="仿宋"/>
          <w:color w:val="000000" w:themeColor="text1"/>
          <w:sz w:val="24"/>
          <w14:textFill>
            <w14:solidFill>
              <w14:schemeClr w14:val="tx1"/>
            </w14:solidFill>
          </w14:textFill>
        </w:rPr>
        <w:t>提出质疑，质疑事项为：</w:t>
      </w:r>
    </w:p>
    <w:p w14:paraId="3335B692">
      <w:pPr>
        <w:spacing w:line="360" w:lineRule="auto"/>
        <w:rPr>
          <w:rFonts w:ascii="仿宋" w:hAnsi="仿宋" w:eastAsia="仿宋"/>
          <w:color w:val="000000" w:themeColor="text1"/>
          <w:sz w:val="24"/>
          <w:u w:val="dotted"/>
          <w14:textFill>
            <w14:solidFill>
              <w14:schemeClr w14:val="tx1"/>
            </w14:solidFill>
          </w14:textFill>
        </w:rPr>
      </w:pPr>
    </w:p>
    <w:p w14:paraId="60A91F5E">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于年月日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14:paraId="65BFE35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14:paraId="70E0CC9E">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p>
    <w:p w14:paraId="4DF8BD8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p>
    <w:p w14:paraId="29DD162F">
      <w:pPr>
        <w:spacing w:line="360" w:lineRule="auto"/>
        <w:rPr>
          <w:rFonts w:ascii="仿宋" w:hAnsi="仿宋" w:eastAsia="仿宋"/>
          <w:color w:val="000000" w:themeColor="text1"/>
          <w:sz w:val="24"/>
          <w:u w:val="dotted"/>
          <w14:textFill>
            <w14:solidFill>
              <w14:schemeClr w14:val="tx1"/>
            </w14:solidFill>
          </w14:textFill>
        </w:rPr>
      </w:pPr>
    </w:p>
    <w:p w14:paraId="2C301485">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p>
    <w:p w14:paraId="477292B8">
      <w:pPr>
        <w:spacing w:line="360" w:lineRule="auto"/>
        <w:rPr>
          <w:rFonts w:ascii="仿宋" w:hAnsi="仿宋" w:eastAsia="仿宋"/>
          <w:color w:val="000000" w:themeColor="text1"/>
          <w:sz w:val="24"/>
          <w:u w:val="dotted"/>
          <w14:textFill>
            <w14:solidFill>
              <w14:schemeClr w14:val="tx1"/>
            </w14:solidFill>
          </w14:textFill>
        </w:rPr>
      </w:pPr>
    </w:p>
    <w:p w14:paraId="129056FD">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14:paraId="67C0EB82">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6020C73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14:paraId="37F0FD3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p>
    <w:p w14:paraId="7DEBC0B6">
      <w:pPr>
        <w:spacing w:line="360" w:lineRule="auto"/>
        <w:rPr>
          <w:rFonts w:ascii="仿宋" w:hAnsi="仿宋" w:eastAsia="仿宋"/>
          <w:color w:val="000000" w:themeColor="text1"/>
          <w:sz w:val="24"/>
          <w:u w:val="single"/>
          <w14:textFill>
            <w14:solidFill>
              <w14:schemeClr w14:val="tx1"/>
            </w14:solidFill>
          </w14:textFill>
        </w:rPr>
      </w:pPr>
    </w:p>
    <w:p w14:paraId="6E0C48D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68036A8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14:paraId="0FA6AD1D">
      <w:pPr>
        <w:spacing w:line="360" w:lineRule="auto"/>
        <w:rPr>
          <w:rFonts w:ascii="仿宋" w:hAnsi="仿宋" w:eastAsia="仿宋"/>
          <w:b/>
          <w:color w:val="000000" w:themeColor="text1"/>
          <w:sz w:val="24"/>
          <w14:textFill>
            <w14:solidFill>
              <w14:schemeClr w14:val="tx1"/>
            </w14:solidFill>
          </w14:textFill>
        </w:rPr>
      </w:pPr>
    </w:p>
    <w:p w14:paraId="6F152F92">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『投诉书制作说明』：</w:t>
      </w:r>
    </w:p>
    <w:p w14:paraId="06B7C0F5">
      <w:pPr>
        <w:widowControl/>
        <w:spacing w:line="360" w:lineRule="auto"/>
        <w:ind w:firstLine="424" w:firstLineChars="177"/>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2ADAAEF">
      <w:pPr>
        <w:widowControl/>
        <w:spacing w:line="360" w:lineRule="auto"/>
        <w:ind w:firstLine="424" w:firstLineChars="177"/>
        <w:jc w:val="left"/>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3A966D70">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3.投诉人若对项目的某一分包进行投诉，投诉书应列明具体分包号。</w:t>
      </w:r>
    </w:p>
    <w:p w14:paraId="23EFA175">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4.投诉书应简要列明质疑事项，质疑函、质疑答复等作为附件材料提供。</w:t>
      </w:r>
    </w:p>
    <w:p w14:paraId="3883BF1B">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5.投诉书的投诉事项应具体、明确，并有必要的事实依据和法律依据。</w:t>
      </w:r>
    </w:p>
    <w:p w14:paraId="5389807E">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6.投诉书的投诉请求应与投诉事项相关。</w:t>
      </w:r>
    </w:p>
    <w:p w14:paraId="5AB67F39">
      <w:pPr>
        <w:widowControl/>
        <w:spacing w:line="360" w:lineRule="auto"/>
        <w:ind w:firstLine="424" w:firstLineChars="177"/>
        <w:jc w:val="left"/>
        <w:rPr>
          <w:rFonts w:ascii="仿宋" w:hAnsi="仿宋" w:eastAsia="仿宋"/>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BE5595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8E70E8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附件3.业务专用章使用说明函</w:t>
      </w:r>
    </w:p>
    <w:p w14:paraId="47AF6C7E">
      <w:pPr>
        <w:snapToGrid w:val="0"/>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业务专用章使用说明函</w:t>
      </w:r>
    </w:p>
    <w:p w14:paraId="50760CD9">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杭州市运河湾实验学校、浙江省成套招标代理有限公司</w:t>
      </w:r>
      <w:r>
        <w:rPr>
          <w:rFonts w:hint="eastAsia" w:ascii="仿宋" w:hAnsi="仿宋" w:eastAsia="仿宋" w:cs="Arial"/>
          <w:b/>
          <w:color w:val="000000" w:themeColor="text1"/>
          <w:w w:val="90"/>
          <w:kern w:val="0"/>
          <w:sz w:val="28"/>
          <w:szCs w:val="28"/>
          <w14:textFill>
            <w14:solidFill>
              <w14:schemeClr w14:val="tx1"/>
            </w14:solidFill>
          </w14:textFill>
        </w:rPr>
        <w:t>：</w:t>
      </w:r>
    </w:p>
    <w:p w14:paraId="589922A3">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供应商</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i/>
          <w:color w:val="000000" w:themeColor="text1"/>
          <w:kern w:val="0"/>
          <w:sz w:val="28"/>
          <w:szCs w:val="28"/>
          <w:u w:val="single"/>
          <w14:textFill>
            <w14:solidFill>
              <w14:schemeClr w14:val="tx1"/>
            </w14:solidFill>
          </w14:textFill>
        </w:rPr>
        <w:t>杭州市运河湾实验学校2025年校服采购项目</w:t>
      </w:r>
      <w:r>
        <w:rPr>
          <w:rFonts w:ascii="仿宋" w:hAnsi="仿宋" w:eastAsia="仿宋" w:cs="Arial"/>
          <w:b/>
          <w:i/>
          <w:color w:val="000000" w:themeColor="text1"/>
          <w:kern w:val="0"/>
          <w:sz w:val="28"/>
          <w:szCs w:val="28"/>
          <w:u w:val="single"/>
          <w14:textFill>
            <w14:solidFill>
              <w14:schemeClr w14:val="tx1"/>
            </w14:solidFill>
          </w14:textFill>
        </w:rPr>
        <w:t>（项目编号：</w:t>
      </w:r>
      <w:r>
        <w:rPr>
          <w:rFonts w:hint="eastAsia" w:ascii="仿宋" w:hAnsi="仿宋" w:eastAsia="仿宋" w:cs="Arial"/>
          <w:b/>
          <w:i/>
          <w:color w:val="000000" w:themeColor="text1"/>
          <w:kern w:val="0"/>
          <w:sz w:val="28"/>
          <w:szCs w:val="28"/>
          <w:u w:val="single"/>
          <w:lang w:eastAsia="zh-CN"/>
          <w14:textFill>
            <w14:solidFill>
              <w14:schemeClr w14:val="tx1"/>
            </w14:solidFill>
          </w14:textFill>
        </w:rPr>
        <w:t>CTZB-2025070003</w:t>
      </w:r>
      <w:r>
        <w:rPr>
          <w:rFonts w:ascii="仿宋" w:hAnsi="仿宋" w:eastAsia="仿宋" w:cs="Arial"/>
          <w:b/>
          <w:i/>
          <w:color w:val="000000" w:themeColor="text1"/>
          <w:kern w:val="0"/>
          <w:sz w:val="28"/>
          <w:szCs w:val="28"/>
          <w:u w:val="single"/>
          <w14:textFill>
            <w14:solidFill>
              <w14:schemeClr w14:val="tx1"/>
            </w14:solidFill>
          </w14:textFill>
        </w:rPr>
        <w:t>）</w:t>
      </w:r>
      <w:r>
        <w:rPr>
          <w:rFonts w:hint="eastAsia" w:ascii="仿宋" w:hAnsi="仿宋" w:eastAsia="仿宋" w:cs="宋体"/>
          <w:bCs/>
          <w:color w:val="000000" w:themeColor="text1"/>
          <w:sz w:val="28"/>
          <w14:textFill>
            <w14:solidFill>
              <w14:schemeClr w14:val="tx1"/>
            </w14:solidFill>
          </w14:textFill>
        </w:rPr>
        <w:t>采购活动中作如下说明：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14:paraId="644742EB">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14:paraId="29A7A16B">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p>
    <w:p w14:paraId="664E7543">
      <w:pPr>
        <w:snapToGrid w:val="0"/>
        <w:spacing w:line="480" w:lineRule="auto"/>
        <w:ind w:firstLine="584" w:firstLineChars="20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供应商（法定名称章）：</w:t>
      </w:r>
      <w:r>
        <w:rPr>
          <w:rFonts w:ascii="仿宋" w:hAnsi="仿宋" w:eastAsia="仿宋" w:cs="Arial"/>
          <w:color w:val="000000" w:themeColor="text1"/>
          <w:w w:val="90"/>
          <w:kern w:val="0"/>
          <w:sz w:val="28"/>
          <w14:textFill>
            <w14:solidFill>
              <w14:schemeClr w14:val="tx1"/>
            </w14:solidFill>
          </w14:textFill>
        </w:rPr>
        <w:t>_______________________</w:t>
      </w:r>
    </w:p>
    <w:p w14:paraId="67F10127">
      <w:pPr>
        <w:snapToGrid w:val="0"/>
        <w:spacing w:line="480" w:lineRule="auto"/>
        <w:ind w:firstLine="584"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14:paraId="66697030">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0DC9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14:paraId="12875AD4">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供应商法定名称章（印模）</w:t>
            </w:r>
          </w:p>
        </w:tc>
        <w:tc>
          <w:tcPr>
            <w:tcW w:w="4573" w:type="dxa"/>
          </w:tcPr>
          <w:p w14:paraId="210EE3C6">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w:t>
            </w:r>
            <w:r>
              <w:rPr>
                <w:rFonts w:ascii="仿宋" w:hAnsi="仿宋" w:eastAsia="仿宋" w:cs="仿宋_GB2312"/>
                <w:b/>
                <w:color w:val="000000" w:themeColor="text1"/>
                <w:kern w:val="0"/>
                <w:sz w:val="28"/>
                <w14:textFill>
                  <w14:solidFill>
                    <w14:schemeClr w14:val="tx1"/>
                  </w14:solidFill>
                </w14:textFill>
              </w:rPr>
              <w:t>XX</w:t>
            </w:r>
            <w:r>
              <w:rPr>
                <w:rFonts w:hint="eastAsia" w:ascii="仿宋" w:hAnsi="仿宋" w:eastAsia="仿宋" w:cs="宋体"/>
                <w:b/>
                <w:color w:val="000000" w:themeColor="text1"/>
                <w:kern w:val="0"/>
                <w:sz w:val="28"/>
                <w14:textFill>
                  <w14:solidFill>
                    <w14:schemeClr w14:val="tx1"/>
                  </w14:solidFill>
                </w14:textFill>
              </w:rPr>
              <w:t>专用章”（印模）</w:t>
            </w:r>
          </w:p>
        </w:tc>
      </w:tr>
    </w:tbl>
    <w:p w14:paraId="0CB1A982">
      <w:pPr>
        <w:rPr>
          <w:color w:val="000000" w:themeColor="text1"/>
          <w14:textFill>
            <w14:solidFill>
              <w14:schemeClr w14:val="tx1"/>
            </w14:solidFill>
          </w14:textFill>
        </w:rPr>
      </w:pPr>
    </w:p>
    <w:p w14:paraId="438A846E">
      <w:pPr>
        <w:rPr>
          <w:color w:val="000000" w:themeColor="text1"/>
          <w14:textFill>
            <w14:solidFill>
              <w14:schemeClr w14:val="tx1"/>
            </w14:solidFill>
          </w14:textFill>
        </w:rPr>
        <w:sectPr>
          <w:headerReference r:id="rId35" w:type="first"/>
          <w:headerReference r:id="rId33" w:type="default"/>
          <w:headerReference r:id="rId34" w:type="even"/>
          <w:pgSz w:w="11906" w:h="16838"/>
          <w:pgMar w:top="1418" w:right="1418" w:bottom="1440" w:left="1559" w:header="426" w:footer="992" w:gutter="0"/>
          <w:pgNumType w:fmt="numberInDash"/>
          <w:cols w:space="720" w:num="1"/>
          <w:docGrid w:linePitch="312" w:charSpace="0"/>
        </w:sectPr>
      </w:pPr>
    </w:p>
    <w:p w14:paraId="2721FB40">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19C2631E">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1294362E">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0CB56501">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51CF323E">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559CC88A">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1B736E9">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09FEE260">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8"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14:paraId="01E70668">
      <w:pPr>
        <w:jc w:val="center"/>
        <w:rPr>
          <w:color w:val="000000" w:themeColor="text1"/>
          <w14:textFill>
            <w14:solidFill>
              <w14:schemeClr w14:val="tx1"/>
            </w14:solidFill>
          </w14:textFill>
        </w:rPr>
      </w:pPr>
    </w:p>
    <w:p w14:paraId="78CB6546">
      <w:pPr>
        <w:jc w:val="center"/>
        <w:rPr>
          <w:color w:val="000000" w:themeColor="text1"/>
          <w14:textFill>
            <w14:solidFill>
              <w14:schemeClr w14:val="tx1"/>
            </w14:solidFill>
          </w14:textFill>
        </w:rPr>
      </w:pPr>
    </w:p>
    <w:p w14:paraId="75612ABA">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9"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14:paraId="7004B6DF">
      <w:pPr>
        <w:rPr>
          <w:color w:val="000000" w:themeColor="text1"/>
          <w14:textFill>
            <w14:solidFill>
              <w14:schemeClr w14:val="tx1"/>
            </w14:solidFill>
          </w14:textFill>
        </w:rPr>
      </w:pPr>
    </w:p>
    <w:p w14:paraId="6F302BB5">
      <w:pPr>
        <w:rPr>
          <w:color w:val="000000" w:themeColor="text1"/>
          <w14:textFill>
            <w14:solidFill>
              <w14:schemeClr w14:val="tx1"/>
            </w14:solidFill>
          </w14:textFill>
        </w:rPr>
      </w:pPr>
    </w:p>
    <w:p w14:paraId="430C6D64">
      <w:pPr>
        <w:rPr>
          <w:color w:val="000000" w:themeColor="text1"/>
          <w14:textFill>
            <w14:solidFill>
              <w14:schemeClr w14:val="tx1"/>
            </w14:solidFill>
          </w14:textFill>
        </w:rPr>
      </w:pPr>
    </w:p>
    <w:p w14:paraId="6685EE82">
      <w:pPr>
        <w:rPr>
          <w:color w:val="000000" w:themeColor="text1"/>
          <w14:textFill>
            <w14:solidFill>
              <w14:schemeClr w14:val="tx1"/>
            </w14:solidFill>
          </w14:textFill>
        </w:rPr>
      </w:pPr>
    </w:p>
    <w:p w14:paraId="1855932B">
      <w:pPr>
        <w:rPr>
          <w:color w:val="000000" w:themeColor="text1"/>
          <w14:textFill>
            <w14:solidFill>
              <w14:schemeClr w14:val="tx1"/>
            </w14:solidFill>
          </w14:textFill>
        </w:rPr>
      </w:pPr>
    </w:p>
    <w:p w14:paraId="353139A9">
      <w:pPr>
        <w:rPr>
          <w:color w:val="000000" w:themeColor="text1"/>
          <w14:textFill>
            <w14:solidFill>
              <w14:schemeClr w14:val="tx1"/>
            </w14:solidFill>
          </w14:textFill>
        </w:rPr>
      </w:pPr>
    </w:p>
    <w:p w14:paraId="4F6BD8DB">
      <w:pPr>
        <w:rPr>
          <w:color w:val="000000" w:themeColor="text1"/>
          <w14:textFill>
            <w14:solidFill>
              <w14:schemeClr w14:val="tx1"/>
            </w14:solidFill>
          </w14:textFill>
        </w:rPr>
      </w:pPr>
    </w:p>
    <w:p w14:paraId="7715A7DE">
      <w:pPr>
        <w:rPr>
          <w:color w:val="000000" w:themeColor="text1"/>
          <w14:textFill>
            <w14:solidFill>
              <w14:schemeClr w14:val="tx1"/>
            </w14:solidFill>
          </w14:textFill>
        </w:rPr>
      </w:pPr>
    </w:p>
    <w:sectPr>
      <w:headerReference r:id="rId38" w:type="first"/>
      <w:headerReference r:id="rId36" w:type="default"/>
      <w:headerReference r:id="rId37" w:type="even"/>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22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F2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DCB5">
    <w:pPr>
      <w:pStyle w:val="25"/>
      <w:jc w:val="center"/>
      <w:rPr>
        <w:rFonts w:ascii="仿宋" w:hAnsi="仿宋" w:eastAsia="仿宋"/>
      </w:rPr>
    </w:pPr>
    <w:r>
      <w:rPr>
        <w:rFonts w:ascii="仿宋" w:hAnsi="仿宋" w:eastAsia="仿宋"/>
        <w:b/>
        <w:sz w:val="24"/>
        <w:szCs w:val="24"/>
      </w:rPr>
      <w:fldChar w:fldCharType="begin"/>
    </w:r>
    <w:r>
      <w:rPr>
        <w:rStyle w:val="43"/>
        <w:rFonts w:ascii="仿宋" w:hAnsi="仿宋" w:eastAsia="仿宋"/>
        <w:b/>
        <w:sz w:val="24"/>
      </w:rPr>
      <w:instrText xml:space="preserve"> PAGE </w:instrText>
    </w:r>
    <w:r>
      <w:rPr>
        <w:rFonts w:ascii="仿宋" w:hAnsi="仿宋" w:eastAsia="仿宋"/>
        <w:b/>
        <w:sz w:val="24"/>
        <w:szCs w:val="24"/>
      </w:rPr>
      <w:fldChar w:fldCharType="separate"/>
    </w:r>
    <w:r>
      <w:rPr>
        <w:rStyle w:val="43"/>
        <w:rFonts w:ascii="仿宋" w:hAnsi="仿宋" w:eastAsia="仿宋"/>
        <w:b/>
        <w:sz w:val="24"/>
      </w:rPr>
      <w:t>- 34 -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69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E4A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A53E">
    <w:pPr>
      <w:pStyle w:val="26"/>
    </w:pPr>
    <w:r>
      <w:pict>
        <v:shape id="_x0000_s4098" o:spid="_x0000_s4098" o:spt="136" type="#_x0000_t136" style="position:absolute;left:0pt;height:44.95pt;width:584.4pt;mso-position-horizontal:center;mso-position-horizontal-relative:margin;mso-position-vertical:center;mso-position-vertical-relative:margin;rotation:-2949120f;z-index:-25164390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4B4F">
    <w:pPr>
      <w:pStyle w:val="26"/>
    </w:pPr>
    <w:r>
      <w:pict>
        <v:shape id="艺术字 10" o:spid="_x0000_s4107"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D8D8">
    <w:pPr>
      <w:pStyle w:val="26"/>
    </w:pPr>
    <w:r>
      <w:pict>
        <v:shape id="艺术字 12" o:spid="_x0000_s4105"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020D">
    <w:pPr>
      <w:pStyle w:val="26"/>
      <w:tabs>
        <w:tab w:val="left" w:pos="9000"/>
        <w:tab w:val="clear" w:pos="8306"/>
      </w:tabs>
      <w:jc w:val="both"/>
    </w:pPr>
    <w:r>
      <w:pict>
        <v:shape id="_x0000_s4108" o:spid="_x0000_s4108" o:spt="136" type="#_x0000_t136" style="position:absolute;left:0pt;height:199.75pt;width:431.5pt;mso-position-horizontal:center;mso-position-horizontal-relative:margin;mso-position-vertical:center;mso-position-vertical-relative:margin;rotation:-2949120f;z-index:-25163571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「采购需求」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2046">
    <w:pPr>
      <w:pStyle w:val="26"/>
      <w:tabs>
        <w:tab w:val="left" w:pos="9000"/>
        <w:tab w:val="clear" w:pos="8306"/>
      </w:tabs>
      <w:jc w:val="both"/>
    </w:pPr>
    <w:r>
      <w:pict>
        <v:shape id="PowerPlusWaterMarkObject528374" o:spid="_x0000_s4110" o:spt="136" type="#_x0000_t136" style="position:absolute;left:0pt;height:199.75pt;width:431.5pt;mso-position-horizontal:center;mso-position-horizontal-relative:margin;mso-position-vertical:center;mso-position-vertical-relative:margin;rotation:-2949120f;z-index:-25164185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「评标办法」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C2DB">
    <w:pPr>
      <w:pStyle w:val="26"/>
    </w:pPr>
    <w:r>
      <w:pict>
        <v:shape id="艺术字 13" o:spid="_x0000_s4111"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567">
    <w:pPr>
      <w:pStyle w:val="26"/>
    </w:pPr>
    <w:r>
      <w:pict>
        <v:shape id="艺术字 15" o:spid="_x0000_s4109"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25EA">
    <w:pPr>
      <w:pStyle w:val="26"/>
      <w:tabs>
        <w:tab w:val="left" w:pos="9000"/>
        <w:tab w:val="clear" w:pos="8306"/>
      </w:tabs>
      <w:jc w:val="both"/>
    </w:pPr>
    <w:r>
      <w:pict>
        <v:shape id="PowerPlusWaterMarkObject569430" o:spid="_x0000_s4113" o:spt="136" type="#_x0000_t136" style="position:absolute;left:0pt;height:199.75pt;width:431.5pt;mso-position-horizontal:center;mso-position-horizontal-relative:margin;mso-position-vertical:center;mso-position-vertical-relative:margin;rotation:-2949120f;z-index:-25164083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「拟签订的合同文本」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C606">
    <w:pPr>
      <w:pStyle w:val="26"/>
    </w:pPr>
    <w:r>
      <w:pict>
        <v:shape id="艺术字 16" o:spid="_x0000_s4114"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9207">
    <w:pPr>
      <w:pStyle w:val="26"/>
    </w:pPr>
    <w:r>
      <w:pict>
        <v:shape id="艺术字 18" o:spid="_x0000_s4112"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1A843">
    <w:pPr>
      <w:pStyle w:val="26"/>
      <w:tabs>
        <w:tab w:val="left" w:pos="9000"/>
        <w:tab w:val="clear" w:pos="8306"/>
      </w:tabs>
      <w:jc w:val="both"/>
    </w:pPr>
    <w:r>
      <w:pict>
        <v:shape id="PowerPlusWaterMarkObject580718" o:spid="_x0000_s4115" o:spt="136" type="#_x0000_t136" style="position:absolute;left:0pt;height:199.75pt;width:431.5pt;mso-position-horizontal:center;mso-position-horizontal-relative:margin;mso-position-vertical:center;mso-position-vertical-relative:margin;rotation:-2949120f;z-index:-25163980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942F">
    <w:pPr>
      <w:pStyle w:val="26"/>
    </w:pPr>
    <w:r>
      <w:pict>
        <v:shape id="PowerPlusWaterMarkObject3230420" o:spid="_x0000_s4097" o:spt="136" type="#_x0000_t136" style="position:absolute;left:0pt;height:199.8pt;width:431.55pt;mso-position-horizontal:center;mso-position-horizontal-relative:margin;mso-position-vertical:center;mso-position-vertical-relative:margin;rotation:-2949120f;z-index:-251642880;mso-width-relative:page;mso-height-relative:page;" fillcolor="#0070C0" filled="t" stroked="f" coordsize="21600,21600">
          <v:path/>
          <v:fill on="t" opacity="3276f" focussize="0,0"/>
          <v:stroke on="f"/>
          <v:imagedata o:title=""/>
          <o:lock v:ext="edit" aspectratio="t"/>
          <v:textpath on="t" fitshape="t" fitpath="t" trim="t" xscale="f" string="CTZB" style="font-family:Arial Black;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E431">
    <w:pPr>
      <w:pStyle w:val="2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BD51">
    <w:pPr>
      <w:pStyle w:val="2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30E6">
    <w:pPr>
      <w:pStyle w:val="26"/>
      <w:tabs>
        <w:tab w:val="left" w:pos="9000"/>
        <w:tab w:val="clear" w:pos="8306"/>
      </w:tabs>
      <w:jc w:val="both"/>
    </w:pPr>
    <w:r>
      <w:pict>
        <v:shape id="PowerPlusWaterMarkObject596100" o:spid="_x0000_s4116" o:spt="136" type="#_x0000_t136" style="position:absolute;left:0pt;height:199.75pt;width:431.5pt;mso-position-horizontal:center;mso-position-horizontal-relative:margin;mso-position-vertical:center;mso-position-vertical-relative:margin;rotation:-2949120f;z-index:-251638784;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F880">
    <w:pPr>
      <w:pStyle w:val="2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54E2">
    <w:pPr>
      <w:pStyle w:val="2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C2AF">
    <w:pPr>
      <w:pStyle w:val="26"/>
      <w:tabs>
        <w:tab w:val="left" w:pos="9000"/>
        <w:tab w:val="clear" w:pos="8306"/>
      </w:tabs>
      <w:jc w:val="both"/>
    </w:pPr>
    <w:r>
      <w:pict>
        <v:shape id="_x0000_s4117" o:spid="_x0000_s4117" o:spt="136" type="#_x0000_t136" style="position:absolute;left:0pt;height:199.75pt;width:431.5pt;mso-position-horizontal:center;mso-position-horizontal-relative:margin;mso-position-vertical:center;mso-position-vertical-relative:margin;rotation:-2949120f;z-index:-25163673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6D65">
    <w:pPr>
      <w:pStyle w:val="26"/>
      <w:tabs>
        <w:tab w:val="left" w:pos="9000"/>
        <w:tab w:val="clear" w:pos="8306"/>
      </w:tabs>
      <w:jc w:val="both"/>
    </w:pPr>
    <w:r>
      <w:pict>
        <v:shape id="PowerPlusWaterMarkObject628945" o:spid="_x0000_s4118" o:spt="136" type="#_x0000_t136" style="position:absolute;left:0pt;height:199.75pt;width:431.5pt;mso-position-horizontal:center;mso-position-horizontal-relative:margin;mso-position-vertical:center;mso-position-vertical-relative:margin;rotation:-2949120f;z-index:-251637760;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「附件」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11DD">
    <w:pPr>
      <w:pStyle w:val="2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B3CA">
    <w:pPr>
      <w:pStyle w:val="2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6C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B373">
    <w:pPr>
      <w:pStyle w:val="26"/>
      <w:tabs>
        <w:tab w:val="clear" w:pos="8306"/>
      </w:tabs>
      <w:jc w:val="both"/>
    </w:pPr>
    <w:r>
      <w:pict>
        <v:shape id="PowerPlusWaterMarkObject374268" o:spid="_x0000_s4100" o:spt="136" type="#_x0000_t136" style="position:absolute;left:0pt;height:199.75pt;width:431.5pt;mso-position-horizontal:center;mso-position-horizontal-relative:margin;mso-position-vertical:center;mso-position-vertical-relative:margin;rotation:-2949120f;z-index:-25165721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「目录」</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F4D4">
    <w:pPr>
      <w:pStyle w:val="2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5DB9">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0163">
    <w:r>
      <w:pict>
        <v:shape id="艺术字 3" o:spid="_x0000_s4101"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54E6">
    <w:r>
      <w:pict>
        <v:shape id="艺术字 5" o:spid="_x0000_s4099"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5748">
    <w:pPr>
      <w:pStyle w:val="26"/>
      <w:tabs>
        <w:tab w:val="left" w:pos="9000"/>
        <w:tab w:val="clear" w:pos="8306"/>
      </w:tabs>
      <w:jc w:val="both"/>
    </w:pPr>
    <w:r>
      <w:pict>
        <v:shape id="PowerPlusWaterMarkObject403599" o:spid="_x0000_s4103" o:spt="136" type="#_x0000_t136" style="position:absolute;left:0pt;height:199.75pt;width:431.5pt;mso-position-horizontal:center;mso-position-horizontal-relative:margin;mso-position-vertical:center;mso-position-vertical-relative:margin;rotation:-2949120f;z-index:-25165619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「交易公告」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BD5C">
    <w:r>
      <w:pict>
        <v:shape id="_x0000_s4104" o:spid="_x0000_s4104"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C7FC">
    <w:r>
      <w:pict>
        <v:shape id="艺术字 8" o:spid="_x0000_s4102"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AF5D">
    <w:pPr>
      <w:pStyle w:val="26"/>
      <w:tabs>
        <w:tab w:val="left" w:pos="9000"/>
        <w:tab w:val="clear" w:pos="8306"/>
      </w:tabs>
      <w:jc w:val="both"/>
    </w:pPr>
    <w:r>
      <w:pict>
        <v:shape id="PowerPlusWaterMarkObject430408" o:spid="_x0000_s4106" o:spt="136" type="#_x0000_t136" style="position:absolute;left:0pt;height:199.75pt;width:431.5pt;mso-position-horizontal:center;mso-position-horizontal-relative:margin;mso-position-vertical:center;mso-position-vertical-relative:margin;rotation:-2949120f;z-index:-25165516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「供应商须知」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DF"/>
    <w:rsid w:val="00041A38"/>
    <w:rsid w:val="00074283"/>
    <w:rsid w:val="000932F7"/>
    <w:rsid w:val="000A2C95"/>
    <w:rsid w:val="000A61CE"/>
    <w:rsid w:val="000D4ADB"/>
    <w:rsid w:val="000E28B1"/>
    <w:rsid w:val="00144EDE"/>
    <w:rsid w:val="001E7C68"/>
    <w:rsid w:val="0027056C"/>
    <w:rsid w:val="0030516F"/>
    <w:rsid w:val="003A4F26"/>
    <w:rsid w:val="00402E5B"/>
    <w:rsid w:val="00451E5D"/>
    <w:rsid w:val="0046632A"/>
    <w:rsid w:val="004A67C1"/>
    <w:rsid w:val="005114E8"/>
    <w:rsid w:val="0054549B"/>
    <w:rsid w:val="005537AC"/>
    <w:rsid w:val="00582871"/>
    <w:rsid w:val="005942C0"/>
    <w:rsid w:val="006145F2"/>
    <w:rsid w:val="006364A5"/>
    <w:rsid w:val="00646D8B"/>
    <w:rsid w:val="006809A4"/>
    <w:rsid w:val="00732ADE"/>
    <w:rsid w:val="00733A9A"/>
    <w:rsid w:val="007D4053"/>
    <w:rsid w:val="007E120B"/>
    <w:rsid w:val="00830628"/>
    <w:rsid w:val="008504E7"/>
    <w:rsid w:val="0093024E"/>
    <w:rsid w:val="009C16C1"/>
    <w:rsid w:val="009E4446"/>
    <w:rsid w:val="00A85D30"/>
    <w:rsid w:val="00A9704E"/>
    <w:rsid w:val="00AB3938"/>
    <w:rsid w:val="00AB7B13"/>
    <w:rsid w:val="00AE2ED7"/>
    <w:rsid w:val="00B374E7"/>
    <w:rsid w:val="00C151A3"/>
    <w:rsid w:val="00C45533"/>
    <w:rsid w:val="00C73F33"/>
    <w:rsid w:val="00C919D5"/>
    <w:rsid w:val="00D61AC7"/>
    <w:rsid w:val="00DA020B"/>
    <w:rsid w:val="00DE1533"/>
    <w:rsid w:val="00E456C8"/>
    <w:rsid w:val="00F433A6"/>
    <w:rsid w:val="00FD6ADF"/>
    <w:rsid w:val="00FF45C0"/>
    <w:rsid w:val="02EB3A2C"/>
    <w:rsid w:val="02FC183F"/>
    <w:rsid w:val="055808ED"/>
    <w:rsid w:val="0CFA4FFC"/>
    <w:rsid w:val="126F2EE3"/>
    <w:rsid w:val="1BF2725A"/>
    <w:rsid w:val="29AE7AF9"/>
    <w:rsid w:val="2E2879F6"/>
    <w:rsid w:val="31664A43"/>
    <w:rsid w:val="368C790B"/>
    <w:rsid w:val="3AEE677E"/>
    <w:rsid w:val="3F0754AE"/>
    <w:rsid w:val="430D6CA8"/>
    <w:rsid w:val="4B3748F6"/>
    <w:rsid w:val="61D64356"/>
    <w:rsid w:val="62486291"/>
    <w:rsid w:val="6433704B"/>
    <w:rsid w:val="655A5BA4"/>
    <w:rsid w:val="66E45257"/>
    <w:rsid w:val="66E97CE4"/>
    <w:rsid w:val="79155BE7"/>
    <w:rsid w:val="7F381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jc w:val="center"/>
      <w:outlineLvl w:val="0"/>
    </w:pPr>
    <w:rPr>
      <w:rFonts w:ascii="宋体" w:hAnsi="宋体" w:eastAsia="华文中宋" w:cs="宋体"/>
      <w:b/>
      <w:color w:val="000000" w:themeColor="text1"/>
      <w:kern w:val="44"/>
      <w:sz w:val="36"/>
      <w:szCs w:val="44"/>
      <w14:textFill>
        <w14:solidFill>
          <w14:schemeClr w14:val="tx1"/>
        </w14:solidFill>
      </w14:textFill>
    </w:rPr>
  </w:style>
  <w:style w:type="paragraph" w:styleId="3">
    <w:name w:val="heading 2"/>
    <w:basedOn w:val="1"/>
    <w:next w:val="1"/>
    <w:link w:val="47"/>
    <w:autoRedefine/>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5"/>
    <w:link w:val="46"/>
    <w:qFormat/>
    <w:uiPriority w:val="9"/>
    <w:pPr>
      <w:keepNext/>
      <w:keepLines/>
      <w:spacing w:line="360" w:lineRule="auto"/>
      <w:jc w:val="left"/>
      <w:outlineLvl w:val="2"/>
    </w:pPr>
    <w:rPr>
      <w:rFonts w:ascii="华文中宋" w:hAnsi="华文中宋" w:eastAsia="华文中宋" w:cs="宋体"/>
      <w:b/>
      <w:bCs/>
      <w:color w:val="000000"/>
      <w:kern w:val="0"/>
      <w:sz w:val="30"/>
    </w:rPr>
  </w:style>
  <w:style w:type="paragraph" w:styleId="6">
    <w:name w:val="heading 4"/>
    <w:basedOn w:val="1"/>
    <w:next w:val="5"/>
    <w:link w:val="48"/>
    <w:qFormat/>
    <w:uiPriority w:val="9"/>
    <w:pPr>
      <w:keepNext/>
      <w:keepLines/>
      <w:spacing w:line="360" w:lineRule="auto"/>
      <w:ind w:firstLine="426" w:firstLineChars="152"/>
      <w:jc w:val="left"/>
      <w:outlineLvl w:val="3"/>
    </w:pPr>
    <w:rPr>
      <w:rFonts w:ascii="华文中宋" w:hAnsi="华文中宋" w:eastAsia="华文中宋" w:cs="宋体"/>
      <w:b/>
      <w:bCs/>
      <w:color w:val="000000"/>
      <w:kern w:val="0"/>
      <w:sz w:val="28"/>
      <w:szCs w:val="28"/>
    </w:rPr>
  </w:style>
  <w:style w:type="paragraph" w:styleId="7">
    <w:name w:val="heading 5"/>
    <w:basedOn w:val="1"/>
    <w:next w:val="5"/>
    <w:link w:val="51"/>
    <w:qFormat/>
    <w:uiPriority w:val="9"/>
    <w:pPr>
      <w:keepNext/>
      <w:keepLines/>
      <w:spacing w:before="120" w:line="360" w:lineRule="auto"/>
      <w:ind w:firstLine="425" w:firstLineChars="177"/>
      <w:jc w:val="left"/>
      <w:outlineLvl w:val="4"/>
    </w:pPr>
    <w:rPr>
      <w:rFonts w:ascii="Arial" w:hAnsi="Arial" w:eastAsia="华文中宋"/>
      <w:b/>
      <w:bCs/>
      <w:kern w:val="0"/>
      <w:sz w:val="24"/>
      <w:szCs w:val="28"/>
    </w:rPr>
  </w:style>
  <w:style w:type="paragraph" w:styleId="8">
    <w:name w:val="heading 6"/>
    <w:basedOn w:val="1"/>
    <w:next w:val="1"/>
    <w:link w:val="52"/>
    <w:qFormat/>
    <w:uiPriority w:val="0"/>
    <w:pPr>
      <w:keepNext/>
      <w:keepLines/>
      <w:widowControl/>
      <w:tabs>
        <w:tab w:val="left" w:pos="1152"/>
      </w:tabs>
      <w:spacing w:before="240" w:after="64" w:line="317" w:lineRule="auto"/>
      <w:ind w:left="1152" w:hanging="1152"/>
      <w:jc w:val="left"/>
      <w:outlineLvl w:val="5"/>
    </w:pPr>
    <w:rPr>
      <w:rFonts w:ascii="Arial" w:hAnsi="Arial" w:eastAsia="黑体"/>
      <w:b/>
      <w:bCs/>
      <w:sz w:val="24"/>
    </w:rPr>
  </w:style>
  <w:style w:type="paragraph" w:styleId="9">
    <w:name w:val="heading 7"/>
    <w:basedOn w:val="1"/>
    <w:next w:val="1"/>
    <w:link w:val="53"/>
    <w:qFormat/>
    <w:uiPriority w:val="0"/>
    <w:pPr>
      <w:keepNext/>
      <w:keepLines/>
      <w:widowControl/>
      <w:tabs>
        <w:tab w:val="left" w:pos="1296"/>
      </w:tabs>
      <w:spacing w:before="240" w:after="64" w:line="317" w:lineRule="auto"/>
      <w:ind w:left="1296" w:hanging="1296"/>
      <w:jc w:val="left"/>
      <w:outlineLvl w:val="6"/>
    </w:pPr>
    <w:rPr>
      <w:b/>
      <w:bCs/>
      <w:sz w:val="24"/>
    </w:rPr>
  </w:style>
  <w:style w:type="paragraph" w:styleId="10">
    <w:name w:val="heading 8"/>
    <w:basedOn w:val="1"/>
    <w:next w:val="1"/>
    <w:link w:val="54"/>
    <w:qFormat/>
    <w:uiPriority w:val="0"/>
    <w:pPr>
      <w:keepNext/>
      <w:jc w:val="center"/>
      <w:outlineLvl w:val="7"/>
    </w:pPr>
    <w:rPr>
      <w:b/>
      <w:bCs/>
      <w:color w:val="FFFFFF"/>
      <w:szCs w:val="18"/>
    </w:rPr>
  </w:style>
  <w:style w:type="paragraph" w:styleId="11">
    <w:name w:val="heading 9"/>
    <w:basedOn w:val="1"/>
    <w:next w:val="1"/>
    <w:link w:val="55"/>
    <w:qFormat/>
    <w:uiPriority w:val="0"/>
    <w:pPr>
      <w:keepNext/>
      <w:outlineLvl w:val="8"/>
    </w:pPr>
    <w:rPr>
      <w:rFonts w:ascii="Arial" w:hAnsi="Arial" w:cs="Arial"/>
      <w:b/>
      <w:bCs/>
      <w:color w:val="000000"/>
      <w:sz w:val="15"/>
      <w:szCs w:val="26"/>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56"/>
    <w:unhideWhenUsed/>
    <w:qFormat/>
    <w:uiPriority w:val="0"/>
    <w:rPr>
      <w:rFonts w:ascii="宋体" w:hAnsi="Courier New" w:cs="Courier New"/>
      <w:kern w:val="0"/>
      <w:sz w:val="20"/>
    </w:rPr>
  </w:style>
  <w:style w:type="paragraph" w:styleId="12">
    <w:name w:val="Normal Indent"/>
    <w:basedOn w:val="1"/>
    <w:link w:val="77"/>
    <w:qFormat/>
    <w:uiPriority w:val="0"/>
    <w:pPr>
      <w:ind w:firstLine="420" w:firstLineChars="200"/>
    </w:pPr>
    <w:rPr>
      <w:rFonts w:ascii="Times New Roman" w:hAnsi="Times New Roman"/>
      <w:kern w:val="0"/>
      <w:sz w:val="20"/>
      <w:szCs w:val="20"/>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57"/>
    <w:qFormat/>
    <w:uiPriority w:val="0"/>
    <w:rPr>
      <w:rFonts w:ascii="宋体" w:hAnsi="Times New Roman"/>
      <w:kern w:val="0"/>
      <w:sz w:val="18"/>
      <w:szCs w:val="18"/>
    </w:rPr>
  </w:style>
  <w:style w:type="paragraph" w:styleId="15">
    <w:name w:val="annotation text"/>
    <w:basedOn w:val="1"/>
    <w:link w:val="58"/>
    <w:qFormat/>
    <w:uiPriority w:val="0"/>
    <w:pPr>
      <w:jc w:val="left"/>
    </w:pPr>
    <w:rPr>
      <w:rFonts w:ascii="Times New Roman" w:hAnsi="Times New Roman"/>
      <w:kern w:val="0"/>
      <w:sz w:val="20"/>
    </w:rPr>
  </w:style>
  <w:style w:type="paragraph" w:styleId="16">
    <w:name w:val="Salutation"/>
    <w:basedOn w:val="1"/>
    <w:next w:val="1"/>
    <w:link w:val="59"/>
    <w:qFormat/>
    <w:uiPriority w:val="0"/>
    <w:pPr>
      <w:widowControl/>
      <w:jc w:val="left"/>
    </w:pPr>
    <w:rPr>
      <w:kern w:val="0"/>
      <w:sz w:val="20"/>
    </w:rPr>
  </w:style>
  <w:style w:type="paragraph" w:styleId="17">
    <w:name w:val="Body Text 3"/>
    <w:basedOn w:val="1"/>
    <w:link w:val="60"/>
    <w:qFormat/>
    <w:uiPriority w:val="0"/>
    <w:pPr>
      <w:widowControl/>
      <w:jc w:val="center"/>
    </w:pPr>
    <w:rPr>
      <w:kern w:val="0"/>
      <w:sz w:val="16"/>
      <w:szCs w:val="16"/>
    </w:rPr>
  </w:style>
  <w:style w:type="paragraph" w:styleId="18">
    <w:name w:val="Body Text"/>
    <w:basedOn w:val="1"/>
    <w:link w:val="61"/>
    <w:qFormat/>
    <w:uiPriority w:val="0"/>
    <w:pPr>
      <w:adjustRightInd w:val="0"/>
      <w:spacing w:line="315" w:lineRule="atLeast"/>
      <w:jc w:val="left"/>
    </w:pPr>
    <w:rPr>
      <w:rFonts w:ascii="仿宋_GB2312" w:hAnsi="Times New Roman" w:eastAsia="仿宋_GB2312"/>
      <w:kern w:val="0"/>
      <w:sz w:val="28"/>
      <w:szCs w:val="20"/>
    </w:rPr>
  </w:style>
  <w:style w:type="paragraph" w:styleId="19">
    <w:name w:val="Body Text Indent"/>
    <w:basedOn w:val="1"/>
    <w:link w:val="62"/>
    <w:qFormat/>
    <w:uiPriority w:val="0"/>
    <w:pPr>
      <w:spacing w:before="120" w:after="120" w:line="360" w:lineRule="auto"/>
      <w:ind w:left="420" w:leftChars="200"/>
    </w:pPr>
    <w:rPr>
      <w:rFonts w:ascii="Times New Roman" w:hAnsi="Times New Roman"/>
      <w:kern w:val="0"/>
      <w:sz w:val="24"/>
      <w:szCs w:val="20"/>
    </w:rPr>
  </w:style>
  <w:style w:type="paragraph" w:styleId="20">
    <w:name w:val="List 2"/>
    <w:basedOn w:val="1"/>
    <w:autoRedefine/>
    <w:qFormat/>
    <w:uiPriority w:val="0"/>
    <w:pPr>
      <w:spacing w:line="360" w:lineRule="auto"/>
      <w:ind w:left="100" w:leftChars="200" w:hanging="200" w:hangingChars="200"/>
    </w:pPr>
    <w:rPr>
      <w:rFonts w:ascii="Times New Roman" w:hAnsi="Times New Roman" w:eastAsia="微软雅黑"/>
    </w:rPr>
  </w:style>
  <w:style w:type="paragraph" w:styleId="21">
    <w:name w:val="Date"/>
    <w:basedOn w:val="1"/>
    <w:next w:val="1"/>
    <w:link w:val="63"/>
    <w:qFormat/>
    <w:uiPriority w:val="0"/>
    <w:pPr>
      <w:ind w:left="100" w:leftChars="2500"/>
    </w:pPr>
    <w:rPr>
      <w:rFonts w:ascii="Times New Roman" w:hAnsi="Times New Roman"/>
      <w:kern w:val="0"/>
      <w:sz w:val="20"/>
    </w:rPr>
  </w:style>
  <w:style w:type="paragraph" w:styleId="22">
    <w:name w:val="Body Text Indent 2"/>
    <w:basedOn w:val="1"/>
    <w:link w:val="64"/>
    <w:qFormat/>
    <w:uiPriority w:val="0"/>
    <w:pPr>
      <w:spacing w:after="120" w:line="480" w:lineRule="auto"/>
      <w:ind w:left="420" w:leftChars="200"/>
    </w:pPr>
    <w:rPr>
      <w:rFonts w:ascii="Times New Roman" w:hAnsi="Times New Roman"/>
      <w:kern w:val="0"/>
      <w:sz w:val="20"/>
    </w:rPr>
  </w:style>
  <w:style w:type="paragraph" w:styleId="23">
    <w:name w:val="endnote text"/>
    <w:basedOn w:val="1"/>
    <w:link w:val="65"/>
    <w:qFormat/>
    <w:uiPriority w:val="0"/>
    <w:pPr>
      <w:widowControl/>
      <w:adjustRightInd w:val="0"/>
      <w:spacing w:line="360" w:lineRule="atLeast"/>
      <w:jc w:val="left"/>
      <w:textAlignment w:val="baseline"/>
    </w:pPr>
    <w:rPr>
      <w:kern w:val="0"/>
      <w:sz w:val="20"/>
    </w:rPr>
  </w:style>
  <w:style w:type="paragraph" w:styleId="24">
    <w:name w:val="Balloon Text"/>
    <w:basedOn w:val="1"/>
    <w:link w:val="66"/>
    <w:qFormat/>
    <w:uiPriority w:val="99"/>
    <w:rPr>
      <w:rFonts w:ascii="Times New Roman" w:hAnsi="Times New Roman"/>
      <w:kern w:val="0"/>
      <w:sz w:val="18"/>
      <w:szCs w:val="18"/>
    </w:rPr>
  </w:style>
  <w:style w:type="paragraph" w:styleId="25">
    <w:name w:val="footer"/>
    <w:basedOn w:val="1"/>
    <w:link w:val="67"/>
    <w:qFormat/>
    <w:uiPriority w:val="0"/>
    <w:pPr>
      <w:tabs>
        <w:tab w:val="center" w:pos="4153"/>
        <w:tab w:val="right" w:pos="8306"/>
      </w:tabs>
      <w:snapToGrid w:val="0"/>
      <w:jc w:val="left"/>
    </w:pPr>
    <w:rPr>
      <w:rFonts w:ascii="Times New Roman" w:hAnsi="Times New Roman"/>
      <w:kern w:val="0"/>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7">
    <w:name w:val="toc 1"/>
    <w:basedOn w:val="1"/>
    <w:next w:val="1"/>
    <w:qFormat/>
    <w:uiPriority w:val="39"/>
    <w:pPr>
      <w:spacing w:before="120" w:after="120"/>
      <w:jc w:val="left"/>
    </w:pPr>
    <w:rPr>
      <w:rFonts w:cs="Calibri"/>
      <w:b/>
      <w:bCs/>
      <w:caps/>
      <w:sz w:val="20"/>
      <w:szCs w:val="20"/>
    </w:rPr>
  </w:style>
  <w:style w:type="paragraph" w:styleId="28">
    <w:name w:val="Subtitle"/>
    <w:basedOn w:val="1"/>
    <w:next w:val="1"/>
    <w:link w:val="69"/>
    <w:qFormat/>
    <w:uiPriority w:val="0"/>
    <w:pPr>
      <w:spacing w:line="360" w:lineRule="auto"/>
      <w:jc w:val="center"/>
      <w:outlineLvl w:val="1"/>
    </w:pPr>
    <w:rPr>
      <w:rFonts w:eastAsia="华文中宋" w:asciiTheme="majorHAnsi" w:hAnsiTheme="majorHAnsi" w:cstheme="majorBidi"/>
      <w:b/>
      <w:bCs/>
      <w:kern w:val="28"/>
      <w:sz w:val="32"/>
      <w:szCs w:val="32"/>
    </w:rPr>
  </w:style>
  <w:style w:type="paragraph" w:styleId="29">
    <w:name w:val="footnote text"/>
    <w:basedOn w:val="1"/>
    <w:link w:val="70"/>
    <w:qFormat/>
    <w:uiPriority w:val="0"/>
    <w:pPr>
      <w:snapToGrid w:val="0"/>
      <w:jc w:val="left"/>
    </w:pPr>
    <w:rPr>
      <w:rFonts w:ascii="Times New Roman" w:hAnsi="Times New Roman"/>
      <w:kern w:val="0"/>
      <w:sz w:val="18"/>
      <w:szCs w:val="18"/>
    </w:rPr>
  </w:style>
  <w:style w:type="paragraph" w:styleId="30">
    <w:name w:val="Body Text Indent 3"/>
    <w:basedOn w:val="1"/>
    <w:link w:val="71"/>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kern w:val="0"/>
      <w:sz w:val="24"/>
    </w:rPr>
  </w:style>
  <w:style w:type="paragraph" w:styleId="31">
    <w:name w:val="toc 2"/>
    <w:basedOn w:val="1"/>
    <w:next w:val="1"/>
    <w:qFormat/>
    <w:uiPriority w:val="39"/>
    <w:pPr>
      <w:ind w:left="210"/>
      <w:jc w:val="left"/>
    </w:pPr>
    <w:rPr>
      <w:rFonts w:cs="Calibri"/>
      <w:smallCaps/>
      <w:sz w:val="20"/>
      <w:szCs w:val="20"/>
    </w:rPr>
  </w:style>
  <w:style w:type="paragraph" w:styleId="32">
    <w:name w:val="Body Text 2"/>
    <w:basedOn w:val="1"/>
    <w:link w:val="72"/>
    <w:qFormat/>
    <w:uiPriority w:val="0"/>
    <w:pPr>
      <w:widowControl/>
      <w:spacing w:after="120" w:line="480" w:lineRule="auto"/>
      <w:jc w:val="left"/>
    </w:pPr>
    <w:rPr>
      <w:kern w:val="0"/>
      <w:sz w:val="20"/>
    </w:rPr>
  </w:style>
  <w:style w:type="paragraph" w:styleId="33">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5"/>
    <w:link w:val="49"/>
    <w:qFormat/>
    <w:uiPriority w:val="0"/>
    <w:pPr>
      <w:spacing w:before="360" w:after="180" w:line="360" w:lineRule="auto"/>
      <w:jc w:val="center"/>
      <w:outlineLvl w:val="0"/>
    </w:pPr>
    <w:rPr>
      <w:rFonts w:ascii="Cambria" w:hAnsi="Cambria" w:eastAsia="华文中宋"/>
      <w:b/>
      <w:bCs/>
      <w:kern w:val="0"/>
      <w:sz w:val="44"/>
      <w:szCs w:val="32"/>
    </w:rPr>
  </w:style>
  <w:style w:type="paragraph" w:styleId="36">
    <w:name w:val="annotation subject"/>
    <w:basedOn w:val="15"/>
    <w:next w:val="15"/>
    <w:link w:val="74"/>
    <w:qFormat/>
    <w:uiPriority w:val="99"/>
    <w:rPr>
      <w:b/>
      <w:bCs/>
      <w:szCs w:val="20"/>
    </w:rPr>
  </w:style>
  <w:style w:type="paragraph" w:styleId="37">
    <w:name w:val="Body Text First Indent"/>
    <w:basedOn w:val="18"/>
    <w:link w:val="75"/>
    <w:qFormat/>
    <w:uiPriority w:val="0"/>
    <w:pPr>
      <w:widowControl/>
      <w:adjustRightInd/>
      <w:spacing w:after="120" w:line="360" w:lineRule="auto"/>
      <w:ind w:firstLine="420" w:firstLineChars="100"/>
    </w:pPr>
    <w:rPr>
      <w:rFonts w:ascii="Times New Roman" w:eastAsia="宋体"/>
      <w:sz w:val="24"/>
    </w:rPr>
  </w:style>
  <w:style w:type="paragraph" w:styleId="38">
    <w:name w:val="Body Text First Indent 2"/>
    <w:basedOn w:val="19"/>
    <w:link w:val="76"/>
    <w:qFormat/>
    <w:uiPriority w:val="0"/>
    <w:pPr>
      <w:spacing w:before="0" w:line="240" w:lineRule="auto"/>
      <w:ind w:firstLine="420" w:firstLineChars="200"/>
    </w:pPr>
    <w:rPr>
      <w:rFonts w:ascii="Calibri" w:hAnsi="Calibri"/>
      <w:sz w:val="20"/>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rPr>
  </w:style>
  <w:style w:type="character" w:styleId="43">
    <w:name w:val="page number"/>
    <w:qFormat/>
    <w:uiPriority w:val="0"/>
    <w:rPr>
      <w:rFonts w:ascii="Calibri" w:hAnsi="Calibri" w:eastAsia="宋体" w:cs="Times New Roman"/>
    </w:rPr>
  </w:style>
  <w:style w:type="character" w:styleId="44">
    <w:name w:val="Hyperlink"/>
    <w:qFormat/>
    <w:uiPriority w:val="99"/>
    <w:rPr>
      <w:rFonts w:ascii="Calibri" w:hAnsi="Calibri" w:eastAsia="宋体" w:cs="Times New Roman"/>
      <w:color w:val="0000FF"/>
      <w:u w:val="single"/>
    </w:rPr>
  </w:style>
  <w:style w:type="character" w:styleId="45">
    <w:name w:val="annotation reference"/>
    <w:qFormat/>
    <w:uiPriority w:val="0"/>
    <w:rPr>
      <w:rFonts w:ascii="Calibri" w:hAnsi="Calibri" w:eastAsia="宋体" w:cs="Times New Roman"/>
      <w:sz w:val="21"/>
      <w:szCs w:val="21"/>
    </w:rPr>
  </w:style>
  <w:style w:type="character" w:customStyle="1" w:styleId="46">
    <w:name w:val="标题 3 Char"/>
    <w:basedOn w:val="41"/>
    <w:link w:val="4"/>
    <w:qFormat/>
    <w:uiPriority w:val="9"/>
    <w:rPr>
      <w:rFonts w:ascii="华文中宋" w:hAnsi="华文中宋" w:eastAsia="华文中宋" w:cs="宋体"/>
      <w:b/>
      <w:bCs/>
      <w:color w:val="000000"/>
      <w:kern w:val="0"/>
      <w:sz w:val="30"/>
      <w:szCs w:val="24"/>
    </w:rPr>
  </w:style>
  <w:style w:type="character" w:customStyle="1" w:styleId="47">
    <w:name w:val="标题 2 Char"/>
    <w:basedOn w:val="41"/>
    <w:link w:val="3"/>
    <w:qFormat/>
    <w:uiPriority w:val="0"/>
    <w:rPr>
      <w:rFonts w:ascii="华文中宋" w:hAnsi="华文中宋" w:eastAsia="华文中宋" w:cs="Times New Roman"/>
      <w:b/>
      <w:bCs/>
      <w:color w:val="000000"/>
      <w:kern w:val="0"/>
      <w:sz w:val="32"/>
      <w:szCs w:val="32"/>
    </w:rPr>
  </w:style>
  <w:style w:type="character" w:customStyle="1" w:styleId="48">
    <w:name w:val="标题 4 Char"/>
    <w:basedOn w:val="41"/>
    <w:link w:val="6"/>
    <w:qFormat/>
    <w:uiPriority w:val="9"/>
    <w:rPr>
      <w:rFonts w:ascii="华文中宋" w:hAnsi="华文中宋" w:eastAsia="华文中宋" w:cs="宋体"/>
      <w:b/>
      <w:bCs/>
      <w:color w:val="000000"/>
      <w:kern w:val="0"/>
      <w:sz w:val="28"/>
      <w:szCs w:val="28"/>
    </w:rPr>
  </w:style>
  <w:style w:type="character" w:customStyle="1" w:styleId="49">
    <w:name w:val="标题 Char"/>
    <w:basedOn w:val="41"/>
    <w:link w:val="35"/>
    <w:qFormat/>
    <w:uiPriority w:val="0"/>
    <w:rPr>
      <w:rFonts w:ascii="Cambria" w:hAnsi="Cambria" w:eastAsia="华文中宋" w:cs="Times New Roman"/>
      <w:b/>
      <w:bCs/>
      <w:kern w:val="0"/>
      <w:sz w:val="44"/>
      <w:szCs w:val="32"/>
    </w:rPr>
  </w:style>
  <w:style w:type="character" w:customStyle="1" w:styleId="50">
    <w:name w:val="标题 1 Char"/>
    <w:basedOn w:val="41"/>
    <w:link w:val="2"/>
    <w:qFormat/>
    <w:uiPriority w:val="0"/>
    <w:rPr>
      <w:rFonts w:ascii="宋体" w:hAnsi="宋体" w:eastAsia="华文中宋" w:cs="宋体"/>
      <w:b/>
      <w:color w:val="000000" w:themeColor="text1"/>
      <w:kern w:val="44"/>
      <w:sz w:val="36"/>
      <w:szCs w:val="44"/>
      <w14:textFill>
        <w14:solidFill>
          <w14:schemeClr w14:val="tx1"/>
        </w14:solidFill>
      </w14:textFill>
    </w:rPr>
  </w:style>
  <w:style w:type="character" w:customStyle="1" w:styleId="51">
    <w:name w:val="标题 5 Char"/>
    <w:basedOn w:val="41"/>
    <w:link w:val="7"/>
    <w:qFormat/>
    <w:uiPriority w:val="9"/>
    <w:rPr>
      <w:rFonts w:ascii="Arial" w:hAnsi="Arial" w:eastAsia="华文中宋" w:cs="Times New Roman"/>
      <w:b/>
      <w:bCs/>
      <w:kern w:val="0"/>
      <w:sz w:val="24"/>
      <w:szCs w:val="28"/>
    </w:rPr>
  </w:style>
  <w:style w:type="character" w:customStyle="1" w:styleId="52">
    <w:name w:val="标题 6 Char"/>
    <w:basedOn w:val="41"/>
    <w:link w:val="8"/>
    <w:qFormat/>
    <w:uiPriority w:val="0"/>
    <w:rPr>
      <w:rFonts w:ascii="Arial" w:hAnsi="Arial" w:eastAsia="黑体" w:cs="Times New Roman"/>
      <w:b/>
      <w:bCs/>
      <w:sz w:val="24"/>
      <w:szCs w:val="24"/>
    </w:rPr>
  </w:style>
  <w:style w:type="character" w:customStyle="1" w:styleId="53">
    <w:name w:val="标题 7 Char"/>
    <w:basedOn w:val="41"/>
    <w:link w:val="9"/>
    <w:qFormat/>
    <w:uiPriority w:val="0"/>
    <w:rPr>
      <w:rFonts w:ascii="Calibri" w:hAnsi="Calibri" w:eastAsia="宋体" w:cs="Times New Roman"/>
      <w:b/>
      <w:bCs/>
      <w:sz w:val="24"/>
      <w:szCs w:val="24"/>
    </w:rPr>
  </w:style>
  <w:style w:type="character" w:customStyle="1" w:styleId="54">
    <w:name w:val="标题 8 Char"/>
    <w:basedOn w:val="41"/>
    <w:link w:val="10"/>
    <w:qFormat/>
    <w:uiPriority w:val="0"/>
    <w:rPr>
      <w:rFonts w:ascii="Calibri" w:hAnsi="Calibri" w:eastAsia="宋体" w:cs="Times New Roman"/>
      <w:b/>
      <w:bCs/>
      <w:color w:val="FFFFFF"/>
      <w:szCs w:val="18"/>
    </w:rPr>
  </w:style>
  <w:style w:type="character" w:customStyle="1" w:styleId="55">
    <w:name w:val="标题 9 Char"/>
    <w:basedOn w:val="41"/>
    <w:link w:val="11"/>
    <w:qFormat/>
    <w:uiPriority w:val="0"/>
    <w:rPr>
      <w:rFonts w:ascii="Arial" w:hAnsi="Arial" w:eastAsia="宋体" w:cs="Arial"/>
      <w:b/>
      <w:bCs/>
      <w:color w:val="000000"/>
      <w:sz w:val="15"/>
      <w:szCs w:val="26"/>
    </w:rPr>
  </w:style>
  <w:style w:type="character" w:customStyle="1" w:styleId="56">
    <w:name w:val="纯文本 Char"/>
    <w:basedOn w:val="41"/>
    <w:link w:val="5"/>
    <w:qFormat/>
    <w:uiPriority w:val="0"/>
    <w:rPr>
      <w:rFonts w:ascii="宋体" w:hAnsi="Courier New" w:eastAsia="宋体" w:cs="Courier New"/>
      <w:kern w:val="0"/>
      <w:sz w:val="20"/>
      <w:szCs w:val="24"/>
    </w:rPr>
  </w:style>
  <w:style w:type="character" w:customStyle="1" w:styleId="57">
    <w:name w:val="文档结构图 Char"/>
    <w:basedOn w:val="41"/>
    <w:link w:val="14"/>
    <w:qFormat/>
    <w:uiPriority w:val="0"/>
    <w:rPr>
      <w:rFonts w:ascii="宋体" w:hAnsi="Times New Roman" w:eastAsia="宋体" w:cs="Times New Roman"/>
      <w:kern w:val="0"/>
      <w:sz w:val="18"/>
      <w:szCs w:val="18"/>
    </w:rPr>
  </w:style>
  <w:style w:type="character" w:customStyle="1" w:styleId="58">
    <w:name w:val="批注文字 Char"/>
    <w:basedOn w:val="41"/>
    <w:link w:val="15"/>
    <w:qFormat/>
    <w:uiPriority w:val="0"/>
    <w:rPr>
      <w:rFonts w:ascii="Times New Roman" w:hAnsi="Times New Roman" w:eastAsia="宋体" w:cs="Times New Roman"/>
      <w:kern w:val="0"/>
      <w:sz w:val="20"/>
      <w:szCs w:val="24"/>
    </w:rPr>
  </w:style>
  <w:style w:type="character" w:customStyle="1" w:styleId="59">
    <w:name w:val="称呼 Char"/>
    <w:basedOn w:val="41"/>
    <w:link w:val="16"/>
    <w:qFormat/>
    <w:uiPriority w:val="0"/>
    <w:rPr>
      <w:rFonts w:ascii="Calibri" w:hAnsi="Calibri" w:eastAsia="宋体" w:cs="Times New Roman"/>
      <w:kern w:val="0"/>
      <w:sz w:val="20"/>
      <w:szCs w:val="24"/>
    </w:rPr>
  </w:style>
  <w:style w:type="character" w:customStyle="1" w:styleId="60">
    <w:name w:val="正文文本 3 Char"/>
    <w:basedOn w:val="41"/>
    <w:link w:val="17"/>
    <w:qFormat/>
    <w:uiPriority w:val="0"/>
    <w:rPr>
      <w:rFonts w:ascii="Calibri" w:hAnsi="Calibri" w:eastAsia="宋体" w:cs="Times New Roman"/>
      <w:kern w:val="0"/>
      <w:sz w:val="16"/>
      <w:szCs w:val="16"/>
    </w:rPr>
  </w:style>
  <w:style w:type="character" w:customStyle="1" w:styleId="61">
    <w:name w:val="正文文本 Char"/>
    <w:basedOn w:val="41"/>
    <w:link w:val="18"/>
    <w:qFormat/>
    <w:uiPriority w:val="0"/>
    <w:rPr>
      <w:rFonts w:ascii="仿宋_GB2312" w:hAnsi="Times New Roman" w:eastAsia="仿宋_GB2312" w:cs="Times New Roman"/>
      <w:kern w:val="0"/>
      <w:sz w:val="28"/>
      <w:szCs w:val="20"/>
    </w:rPr>
  </w:style>
  <w:style w:type="character" w:customStyle="1" w:styleId="62">
    <w:name w:val="正文文本缩进 Char"/>
    <w:basedOn w:val="41"/>
    <w:link w:val="19"/>
    <w:qFormat/>
    <w:uiPriority w:val="0"/>
    <w:rPr>
      <w:rFonts w:ascii="Times New Roman" w:hAnsi="Times New Roman" w:eastAsia="宋体" w:cs="Times New Roman"/>
      <w:kern w:val="0"/>
      <w:sz w:val="24"/>
      <w:szCs w:val="20"/>
    </w:rPr>
  </w:style>
  <w:style w:type="character" w:customStyle="1" w:styleId="63">
    <w:name w:val="日期 Char"/>
    <w:basedOn w:val="41"/>
    <w:link w:val="21"/>
    <w:qFormat/>
    <w:uiPriority w:val="0"/>
    <w:rPr>
      <w:rFonts w:ascii="Times New Roman" w:hAnsi="Times New Roman" w:eastAsia="宋体" w:cs="Times New Roman"/>
      <w:kern w:val="0"/>
      <w:sz w:val="20"/>
      <w:szCs w:val="24"/>
    </w:rPr>
  </w:style>
  <w:style w:type="character" w:customStyle="1" w:styleId="64">
    <w:name w:val="正文文本缩进 2 Char"/>
    <w:basedOn w:val="41"/>
    <w:link w:val="22"/>
    <w:qFormat/>
    <w:uiPriority w:val="0"/>
    <w:rPr>
      <w:rFonts w:ascii="Times New Roman" w:hAnsi="Times New Roman" w:eastAsia="宋体" w:cs="Times New Roman"/>
      <w:kern w:val="0"/>
      <w:sz w:val="20"/>
      <w:szCs w:val="24"/>
    </w:rPr>
  </w:style>
  <w:style w:type="character" w:customStyle="1" w:styleId="65">
    <w:name w:val="尾注文本 Char"/>
    <w:basedOn w:val="41"/>
    <w:link w:val="23"/>
    <w:qFormat/>
    <w:uiPriority w:val="0"/>
    <w:rPr>
      <w:rFonts w:ascii="Calibri" w:hAnsi="Calibri" w:eastAsia="宋体" w:cs="Times New Roman"/>
      <w:kern w:val="0"/>
      <w:sz w:val="20"/>
      <w:szCs w:val="24"/>
    </w:rPr>
  </w:style>
  <w:style w:type="character" w:customStyle="1" w:styleId="66">
    <w:name w:val="批注框文本 Char"/>
    <w:basedOn w:val="41"/>
    <w:link w:val="24"/>
    <w:qFormat/>
    <w:uiPriority w:val="99"/>
    <w:rPr>
      <w:rFonts w:ascii="Times New Roman" w:hAnsi="Times New Roman" w:eastAsia="宋体" w:cs="Times New Roman"/>
      <w:kern w:val="0"/>
      <w:sz w:val="18"/>
      <w:szCs w:val="18"/>
    </w:rPr>
  </w:style>
  <w:style w:type="character" w:customStyle="1" w:styleId="67">
    <w:name w:val="页脚 Char"/>
    <w:basedOn w:val="41"/>
    <w:link w:val="25"/>
    <w:qFormat/>
    <w:uiPriority w:val="0"/>
    <w:rPr>
      <w:rFonts w:ascii="Times New Roman" w:hAnsi="Times New Roman" w:eastAsia="宋体" w:cs="Times New Roman"/>
      <w:kern w:val="0"/>
      <w:sz w:val="18"/>
      <w:szCs w:val="18"/>
    </w:rPr>
  </w:style>
  <w:style w:type="character" w:customStyle="1" w:styleId="68">
    <w:name w:val="页眉 Char"/>
    <w:basedOn w:val="41"/>
    <w:link w:val="26"/>
    <w:qFormat/>
    <w:uiPriority w:val="99"/>
    <w:rPr>
      <w:rFonts w:ascii="Times New Roman" w:hAnsi="Times New Roman" w:eastAsia="宋体" w:cs="Times New Roman"/>
      <w:kern w:val="0"/>
      <w:sz w:val="18"/>
      <w:szCs w:val="18"/>
    </w:rPr>
  </w:style>
  <w:style w:type="character" w:customStyle="1" w:styleId="69">
    <w:name w:val="副标题 Char"/>
    <w:basedOn w:val="41"/>
    <w:link w:val="28"/>
    <w:qFormat/>
    <w:uiPriority w:val="0"/>
    <w:rPr>
      <w:rFonts w:eastAsia="华文中宋" w:asciiTheme="majorHAnsi" w:hAnsiTheme="majorHAnsi" w:cstheme="majorBidi"/>
      <w:b/>
      <w:bCs/>
      <w:kern w:val="28"/>
      <w:sz w:val="32"/>
      <w:szCs w:val="32"/>
    </w:rPr>
  </w:style>
  <w:style w:type="character" w:customStyle="1" w:styleId="70">
    <w:name w:val="脚注文本 Char"/>
    <w:basedOn w:val="41"/>
    <w:link w:val="29"/>
    <w:qFormat/>
    <w:uiPriority w:val="0"/>
    <w:rPr>
      <w:rFonts w:ascii="Times New Roman" w:hAnsi="Times New Roman" w:eastAsia="宋体" w:cs="Times New Roman"/>
      <w:kern w:val="0"/>
      <w:sz w:val="18"/>
      <w:szCs w:val="18"/>
    </w:rPr>
  </w:style>
  <w:style w:type="character" w:customStyle="1" w:styleId="71">
    <w:name w:val="正文文本缩进 3 Char"/>
    <w:basedOn w:val="41"/>
    <w:link w:val="30"/>
    <w:qFormat/>
    <w:uiPriority w:val="0"/>
    <w:rPr>
      <w:rFonts w:ascii="方正细圆简体" w:hAnsi="Times New Roman" w:eastAsia="方正细圆简体" w:cs="Times New Roman"/>
      <w:kern w:val="0"/>
      <w:sz w:val="24"/>
      <w:szCs w:val="24"/>
    </w:rPr>
  </w:style>
  <w:style w:type="character" w:customStyle="1" w:styleId="72">
    <w:name w:val="正文文本 2 Char"/>
    <w:basedOn w:val="41"/>
    <w:link w:val="32"/>
    <w:qFormat/>
    <w:uiPriority w:val="0"/>
    <w:rPr>
      <w:rFonts w:ascii="Calibri" w:hAnsi="Calibri" w:eastAsia="宋体" w:cs="Times New Roman"/>
      <w:kern w:val="0"/>
      <w:sz w:val="20"/>
      <w:szCs w:val="24"/>
    </w:rPr>
  </w:style>
  <w:style w:type="character" w:customStyle="1" w:styleId="73">
    <w:name w:val="HTML 预设格式 Char"/>
    <w:basedOn w:val="41"/>
    <w:link w:val="33"/>
    <w:qFormat/>
    <w:uiPriority w:val="0"/>
    <w:rPr>
      <w:rFonts w:ascii="Courier New" w:hAnsi="Courier New" w:eastAsia="宋体" w:cs="Times New Roman"/>
      <w:kern w:val="0"/>
      <w:sz w:val="20"/>
      <w:szCs w:val="20"/>
    </w:rPr>
  </w:style>
  <w:style w:type="character" w:customStyle="1" w:styleId="74">
    <w:name w:val="批注主题 Char"/>
    <w:basedOn w:val="58"/>
    <w:link w:val="36"/>
    <w:qFormat/>
    <w:uiPriority w:val="99"/>
    <w:rPr>
      <w:rFonts w:ascii="Times New Roman" w:hAnsi="Times New Roman" w:eastAsia="宋体" w:cs="Times New Roman"/>
      <w:b/>
      <w:bCs/>
      <w:kern w:val="0"/>
      <w:sz w:val="20"/>
      <w:szCs w:val="20"/>
    </w:rPr>
  </w:style>
  <w:style w:type="character" w:customStyle="1" w:styleId="75">
    <w:name w:val="正文首行缩进 Char"/>
    <w:basedOn w:val="61"/>
    <w:link w:val="37"/>
    <w:qFormat/>
    <w:uiPriority w:val="0"/>
    <w:rPr>
      <w:rFonts w:ascii="Times New Roman" w:hAnsi="Times New Roman" w:eastAsia="宋体" w:cs="Times New Roman"/>
      <w:kern w:val="0"/>
      <w:sz w:val="24"/>
      <w:szCs w:val="20"/>
    </w:rPr>
  </w:style>
  <w:style w:type="character" w:customStyle="1" w:styleId="76">
    <w:name w:val="正文首行缩进 2 Char"/>
    <w:basedOn w:val="62"/>
    <w:link w:val="38"/>
    <w:qFormat/>
    <w:uiPriority w:val="0"/>
    <w:rPr>
      <w:rFonts w:ascii="Calibri" w:hAnsi="Calibri" w:eastAsia="宋体" w:cs="Times New Roman"/>
      <w:kern w:val="0"/>
      <w:sz w:val="20"/>
      <w:szCs w:val="20"/>
    </w:rPr>
  </w:style>
  <w:style w:type="character" w:customStyle="1" w:styleId="77">
    <w:name w:val="正文缩进 Char"/>
    <w:link w:val="12"/>
    <w:qFormat/>
    <w:uiPriority w:val="0"/>
    <w:rPr>
      <w:rFonts w:ascii="Times New Roman" w:hAnsi="Times New Roman" w:eastAsia="宋体" w:cs="Times New Roman"/>
      <w:kern w:val="0"/>
      <w:sz w:val="20"/>
      <w:szCs w:val="20"/>
    </w:rPr>
  </w:style>
  <w:style w:type="character" w:customStyle="1" w:styleId="78">
    <w:name w:val="副标题 Char1"/>
    <w:qFormat/>
    <w:uiPriority w:val="0"/>
    <w:rPr>
      <w:rFonts w:ascii="华文中宋" w:hAnsi="华文中宋" w:eastAsia="华文中宋" w:cs="Times New Roman"/>
      <w:b/>
      <w:bCs/>
      <w:color w:val="000000"/>
      <w:sz w:val="32"/>
      <w:szCs w:val="32"/>
    </w:rPr>
  </w:style>
  <w:style w:type="character" w:customStyle="1" w:styleId="79">
    <w:name w:val="彩色列表 - 强调文字颜色 1 Char"/>
    <w:link w:val="80"/>
    <w:qFormat/>
    <w:uiPriority w:val="0"/>
    <w:rPr>
      <w:rFonts w:ascii="Calibri" w:hAnsi="Calibri" w:eastAsia="宋体" w:cs="Times New Roman"/>
    </w:rPr>
  </w:style>
  <w:style w:type="paragraph" w:customStyle="1" w:styleId="80">
    <w:name w:val="彩色列表 - 强调文字颜色 11"/>
    <w:basedOn w:val="1"/>
    <w:link w:val="79"/>
    <w:qFormat/>
    <w:uiPriority w:val="0"/>
    <w:pPr>
      <w:ind w:firstLine="420" w:firstLineChars="200"/>
    </w:pPr>
    <w:rPr>
      <w:szCs w:val="22"/>
    </w:rPr>
  </w:style>
  <w:style w:type="character" w:customStyle="1" w:styleId="81">
    <w:name w:val="__正文 Char"/>
    <w:link w:val="82"/>
    <w:qFormat/>
    <w:uiPriority w:val="0"/>
    <w:rPr>
      <w:rFonts w:ascii="仿宋" w:hAnsi="仿宋"/>
      <w:sz w:val="28"/>
      <w:szCs w:val="28"/>
    </w:rPr>
  </w:style>
  <w:style w:type="paragraph" w:customStyle="1" w:styleId="82">
    <w:name w:val="__正文"/>
    <w:link w:val="81"/>
    <w:qFormat/>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83">
    <w:name w:val="正文1 Char"/>
    <w:link w:val="84"/>
    <w:qFormat/>
    <w:uiPriority w:val="0"/>
    <w:rPr>
      <w:rFonts w:ascii="Arial" w:hAnsi="Arial" w:eastAsia="宋体" w:cs="Times New Roman"/>
    </w:rPr>
  </w:style>
  <w:style w:type="paragraph" w:customStyle="1" w:styleId="84">
    <w:name w:val="正文1"/>
    <w:basedOn w:val="1"/>
    <w:link w:val="83"/>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85">
    <w:name w:val="◆ 二级符号end Char Char"/>
    <w:link w:val="86"/>
    <w:qFormat/>
    <w:uiPriority w:val="0"/>
    <w:rPr>
      <w:rFonts w:ascii="Verdana" w:hAnsi="Verdana" w:eastAsia="宋体" w:cs="Times New Roman"/>
      <w:sz w:val="24"/>
    </w:rPr>
  </w:style>
  <w:style w:type="paragraph" w:customStyle="1" w:styleId="86">
    <w:name w:val="◆ 二级符号end"/>
    <w:basedOn w:val="1"/>
    <w:link w:val="85"/>
    <w:qFormat/>
    <w:uiPriority w:val="0"/>
    <w:pPr>
      <w:tabs>
        <w:tab w:val="left" w:pos="1320"/>
      </w:tabs>
      <w:spacing w:line="360" w:lineRule="auto"/>
      <w:ind w:left="1320" w:hanging="420"/>
    </w:pPr>
    <w:rPr>
      <w:rFonts w:ascii="Verdana" w:hAnsi="Verdana"/>
      <w:sz w:val="24"/>
      <w:szCs w:val="22"/>
    </w:rPr>
  </w:style>
  <w:style w:type="character" w:customStyle="1" w:styleId="87">
    <w:name w:val="SANGFOR_6_正文 Char"/>
    <w:link w:val="88"/>
    <w:qFormat/>
    <w:uiPriority w:val="0"/>
    <w:rPr>
      <w:rFonts w:ascii="宋体" w:hAnsi="宋体" w:eastAsia="宋体" w:cs="Times New Roman"/>
      <w:sz w:val="28"/>
      <w:szCs w:val="28"/>
    </w:rPr>
  </w:style>
  <w:style w:type="paragraph" w:customStyle="1" w:styleId="88">
    <w:name w:val="SANGFOR_6_正文"/>
    <w:basedOn w:val="1"/>
    <w:link w:val="87"/>
    <w:qFormat/>
    <w:uiPriority w:val="0"/>
    <w:pPr>
      <w:spacing w:line="360" w:lineRule="auto"/>
      <w:ind w:left="420"/>
      <w:jc w:val="left"/>
    </w:pPr>
    <w:rPr>
      <w:rFonts w:ascii="宋体" w:hAnsi="宋体"/>
      <w:sz w:val="28"/>
      <w:szCs w:val="28"/>
    </w:rPr>
  </w:style>
  <w:style w:type="character" w:customStyle="1" w:styleId="89">
    <w:name w:val="自定义正文 Char"/>
    <w:link w:val="90"/>
    <w:qFormat/>
    <w:uiPriority w:val="0"/>
    <w:rPr>
      <w:rFonts w:ascii="Calibri" w:hAnsi="Calibri" w:eastAsia="宋体" w:cs="Times New Roman"/>
      <w:sz w:val="24"/>
    </w:rPr>
  </w:style>
  <w:style w:type="paragraph" w:customStyle="1" w:styleId="90">
    <w:name w:val="自定义正文"/>
    <w:basedOn w:val="1"/>
    <w:link w:val="89"/>
    <w:qFormat/>
    <w:uiPriority w:val="0"/>
    <w:pPr>
      <w:spacing w:afterLines="50" w:line="360" w:lineRule="auto"/>
      <w:ind w:firstLine="200" w:firstLineChars="200"/>
      <w:jc w:val="left"/>
    </w:pPr>
    <w:rPr>
      <w:sz w:val="24"/>
      <w:szCs w:val="22"/>
    </w:rPr>
  </w:style>
  <w:style w:type="character" w:customStyle="1" w:styleId="91">
    <w:name w:val="z-窗体底端 Char"/>
    <w:link w:val="92"/>
    <w:qFormat/>
    <w:uiPriority w:val="0"/>
    <w:rPr>
      <w:rFonts w:ascii="Arial" w:hAnsi="Arial" w:eastAsia="宋体" w:cs="Times New Roman"/>
      <w:vanish/>
      <w:sz w:val="16"/>
      <w:szCs w:val="16"/>
    </w:rPr>
  </w:style>
  <w:style w:type="paragraph" w:customStyle="1" w:styleId="92">
    <w:name w:val="z-Bottom of Form1"/>
    <w:basedOn w:val="1"/>
    <w:next w:val="1"/>
    <w:link w:val="91"/>
    <w:qFormat/>
    <w:uiPriority w:val="0"/>
    <w:pPr>
      <w:widowControl/>
      <w:pBdr>
        <w:top w:val="single" w:color="auto" w:sz="6" w:space="1"/>
      </w:pBdr>
      <w:jc w:val="center"/>
    </w:pPr>
    <w:rPr>
      <w:rFonts w:ascii="Arial" w:hAnsi="Arial"/>
      <w:vanish/>
      <w:sz w:val="16"/>
      <w:szCs w:val="16"/>
    </w:rPr>
  </w:style>
  <w:style w:type="character" w:customStyle="1" w:styleId="93">
    <w:name w:val="●一级符号home Char Char1"/>
    <w:link w:val="94"/>
    <w:qFormat/>
    <w:uiPriority w:val="0"/>
    <w:rPr>
      <w:rFonts w:ascii="Verdana" w:hAnsi="Verdana" w:eastAsia="宋体" w:cs="Times New Roman"/>
      <w:lang w:val="zh-CN"/>
    </w:rPr>
  </w:style>
  <w:style w:type="paragraph" w:customStyle="1" w:styleId="94">
    <w:name w:val="●一级符号home"/>
    <w:basedOn w:val="1"/>
    <w:link w:val="93"/>
    <w:qFormat/>
    <w:uiPriority w:val="0"/>
    <w:pPr>
      <w:tabs>
        <w:tab w:val="left" w:pos="901"/>
      </w:tabs>
      <w:spacing w:line="360" w:lineRule="auto"/>
    </w:pPr>
    <w:rPr>
      <w:rFonts w:ascii="Verdana" w:hAnsi="Verdana"/>
      <w:szCs w:val="22"/>
      <w:lang w:val="zh-CN"/>
    </w:rPr>
  </w:style>
  <w:style w:type="character" w:customStyle="1" w:styleId="95">
    <w:name w:val="正文首缩两字 Char1"/>
    <w:link w:val="96"/>
    <w:qFormat/>
    <w:uiPriority w:val="0"/>
    <w:rPr>
      <w:rFonts w:ascii="Verdana" w:hAnsi="Verdana" w:eastAsia="宋体" w:cs="Times New Roman"/>
      <w:sz w:val="24"/>
    </w:rPr>
  </w:style>
  <w:style w:type="paragraph" w:customStyle="1" w:styleId="96">
    <w:name w:val="正文首缩两字"/>
    <w:basedOn w:val="1"/>
    <w:link w:val="95"/>
    <w:qFormat/>
    <w:uiPriority w:val="0"/>
    <w:pPr>
      <w:spacing w:line="360" w:lineRule="auto"/>
      <w:ind w:firstLine="200" w:firstLineChars="200"/>
    </w:pPr>
    <w:rPr>
      <w:rFonts w:ascii="Verdana" w:hAnsi="Verdana"/>
      <w:sz w:val="24"/>
      <w:szCs w:val="22"/>
    </w:rPr>
  </w:style>
  <w:style w:type="character" w:customStyle="1" w:styleId="97">
    <w:name w:val="标准文本 Char Char"/>
    <w:link w:val="98"/>
    <w:qFormat/>
    <w:uiPriority w:val="0"/>
    <w:rPr>
      <w:rFonts w:ascii="Times New Roman" w:hAnsi="Times New Roman" w:eastAsia="宋体" w:cs="Times New Roman"/>
    </w:rPr>
  </w:style>
  <w:style w:type="paragraph" w:customStyle="1" w:styleId="98">
    <w:name w:val="标准文本"/>
    <w:basedOn w:val="1"/>
    <w:link w:val="97"/>
    <w:qFormat/>
    <w:uiPriority w:val="0"/>
    <w:pPr>
      <w:spacing w:line="360" w:lineRule="auto"/>
      <w:ind w:firstLine="480" w:firstLineChars="200"/>
    </w:pPr>
    <w:rPr>
      <w:rFonts w:ascii="Times New Roman" w:hAnsi="Times New Roman"/>
      <w:szCs w:val="22"/>
    </w:rPr>
  </w:style>
  <w:style w:type="character" w:customStyle="1" w:styleId="99">
    <w:name w:val="一级条标题 Char"/>
    <w:link w:val="100"/>
    <w:qFormat/>
    <w:uiPriority w:val="0"/>
    <w:rPr>
      <w:rFonts w:ascii="黑体" w:hAnsi="Times New Roman" w:eastAsia="黑体" w:cs="Times New Roman"/>
    </w:rPr>
  </w:style>
  <w:style w:type="paragraph" w:customStyle="1" w:styleId="100">
    <w:name w:val="一级条标题"/>
    <w:basedOn w:val="1"/>
    <w:next w:val="101"/>
    <w:link w:val="99"/>
    <w:qFormat/>
    <w:uiPriority w:val="0"/>
    <w:pPr>
      <w:widowControl/>
      <w:tabs>
        <w:tab w:val="left" w:pos="1200"/>
      </w:tabs>
      <w:ind w:left="1200" w:hanging="420"/>
      <w:outlineLvl w:val="2"/>
    </w:pPr>
    <w:rPr>
      <w:rFonts w:ascii="黑体" w:hAnsi="Times New Roman" w:eastAsia="黑体"/>
      <w:szCs w:val="22"/>
    </w:rPr>
  </w:style>
  <w:style w:type="paragraph" w:customStyle="1" w:styleId="101">
    <w:name w:val="段"/>
    <w:link w:val="102"/>
    <w:qFormat/>
    <w:uiPriority w:val="0"/>
    <w:pPr>
      <w:autoSpaceDE w:val="0"/>
      <w:autoSpaceDN w:val="0"/>
      <w:ind w:firstLine="200" w:firstLineChars="200"/>
      <w:jc w:val="both"/>
    </w:pPr>
    <w:rPr>
      <w:rFonts w:ascii="宋体" w:hAnsi="Calibri" w:eastAsia="宋体" w:cs="Times New Roman"/>
      <w:lang w:val="en-US" w:eastAsia="zh-CN" w:bidi="ar-SA"/>
    </w:rPr>
  </w:style>
  <w:style w:type="character" w:customStyle="1" w:styleId="102">
    <w:name w:val="段 Char"/>
    <w:link w:val="101"/>
    <w:qFormat/>
    <w:uiPriority w:val="0"/>
    <w:rPr>
      <w:rFonts w:ascii="宋体" w:hAnsi="Calibri" w:eastAsia="宋体" w:cs="Times New Roman"/>
      <w:kern w:val="0"/>
      <w:sz w:val="20"/>
      <w:szCs w:val="20"/>
    </w:rPr>
  </w:style>
  <w:style w:type="character" w:customStyle="1" w:styleId="103">
    <w:name w:val="z-窗体顶端 Char"/>
    <w:link w:val="104"/>
    <w:qFormat/>
    <w:uiPriority w:val="0"/>
    <w:rPr>
      <w:rFonts w:ascii="Arial" w:hAnsi="Arial" w:eastAsia="宋体" w:cs="Times New Roman"/>
      <w:vanish/>
      <w:sz w:val="16"/>
      <w:szCs w:val="16"/>
    </w:rPr>
  </w:style>
  <w:style w:type="paragraph" w:customStyle="1" w:styleId="104">
    <w:name w:val="z-Top of Form1"/>
    <w:basedOn w:val="1"/>
    <w:next w:val="1"/>
    <w:link w:val="103"/>
    <w:qFormat/>
    <w:uiPriority w:val="0"/>
    <w:pPr>
      <w:widowControl/>
      <w:pBdr>
        <w:bottom w:val="single" w:color="auto" w:sz="6" w:space="1"/>
      </w:pBdr>
      <w:jc w:val="center"/>
    </w:pPr>
    <w:rPr>
      <w:rFonts w:ascii="Arial" w:hAnsi="Arial"/>
      <w:vanish/>
      <w:sz w:val="16"/>
      <w:szCs w:val="16"/>
    </w:rPr>
  </w:style>
  <w:style w:type="character" w:customStyle="1" w:styleId="105">
    <w:name w:val="DH 正文 Char"/>
    <w:link w:val="106"/>
    <w:qFormat/>
    <w:uiPriority w:val="0"/>
    <w:rPr>
      <w:rFonts w:ascii="宋体" w:hAnsi="Times New Roman" w:eastAsia="宋体" w:cs="宋体"/>
      <w:sz w:val="24"/>
      <w:szCs w:val="24"/>
    </w:rPr>
  </w:style>
  <w:style w:type="paragraph" w:customStyle="1" w:styleId="106">
    <w:name w:val="DH 正文"/>
    <w:basedOn w:val="1"/>
    <w:link w:val="105"/>
    <w:qFormat/>
    <w:uiPriority w:val="0"/>
    <w:pPr>
      <w:spacing w:line="360" w:lineRule="auto"/>
      <w:ind w:firstLine="200" w:firstLineChars="200"/>
    </w:pPr>
    <w:rPr>
      <w:rFonts w:ascii="宋体" w:hAnsi="Times New Roman" w:cs="宋体"/>
      <w:sz w:val="24"/>
    </w:rPr>
  </w:style>
  <w:style w:type="character" w:customStyle="1" w:styleId="107">
    <w:name w:val="列出段落 Char"/>
    <w:link w:val="108"/>
    <w:qFormat/>
    <w:uiPriority w:val="0"/>
    <w:rPr>
      <w:rFonts w:ascii="Times New Roman" w:hAnsi="Times New Roman" w:eastAsia="宋体" w:cs="Times New Roman"/>
    </w:rPr>
  </w:style>
  <w:style w:type="paragraph" w:customStyle="1" w:styleId="108">
    <w:name w:val="列出段落1"/>
    <w:basedOn w:val="1"/>
    <w:link w:val="107"/>
    <w:qFormat/>
    <w:uiPriority w:val="0"/>
    <w:pPr>
      <w:ind w:firstLine="420" w:firstLineChars="200"/>
    </w:pPr>
    <w:rPr>
      <w:rFonts w:ascii="Times New Roman" w:hAnsi="Times New Roman"/>
      <w:szCs w:val="22"/>
    </w:rPr>
  </w:style>
  <w:style w:type="character" w:customStyle="1" w:styleId="109">
    <w:name w:val="Table Text Char Char"/>
    <w:link w:val="110"/>
    <w:qFormat/>
    <w:uiPriority w:val="0"/>
    <w:rPr>
      <w:rFonts w:ascii="Arial" w:hAnsi="Arial"/>
      <w:sz w:val="18"/>
    </w:rPr>
  </w:style>
  <w:style w:type="paragraph" w:customStyle="1" w:styleId="110">
    <w:name w:val="Table Text"/>
    <w:link w:val="109"/>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1">
    <w:name w:val="Char Char Char Char Char"/>
    <w:link w:val="112"/>
    <w:qFormat/>
    <w:uiPriority w:val="0"/>
    <w:rPr>
      <w:rFonts w:ascii="宋体" w:hAnsi="Courier New" w:eastAsia="宋体" w:cs="Times New Roman"/>
    </w:rPr>
  </w:style>
  <w:style w:type="paragraph" w:customStyle="1" w:styleId="112">
    <w:name w:val="Char"/>
    <w:basedOn w:val="1"/>
    <w:link w:val="111"/>
    <w:qFormat/>
    <w:uiPriority w:val="0"/>
    <w:pPr>
      <w:widowControl/>
      <w:jc w:val="left"/>
    </w:pPr>
    <w:rPr>
      <w:rFonts w:ascii="宋体" w:hAnsi="Courier New"/>
      <w:szCs w:val="22"/>
    </w:rPr>
  </w:style>
  <w:style w:type="character" w:customStyle="1" w:styleId="113">
    <w:name w:val="样式1 Char Char"/>
    <w:link w:val="114"/>
    <w:qFormat/>
    <w:uiPriority w:val="0"/>
    <w:rPr>
      <w:rFonts w:ascii="Arial" w:hAnsi="Arial" w:eastAsia="宋体" w:cs="Times New Roman"/>
      <w:szCs w:val="24"/>
    </w:rPr>
  </w:style>
  <w:style w:type="paragraph" w:customStyle="1" w:styleId="114">
    <w:name w:val="样式1"/>
    <w:basedOn w:val="1"/>
    <w:link w:val="113"/>
    <w:qFormat/>
    <w:uiPriority w:val="0"/>
    <w:pPr>
      <w:spacing w:line="360" w:lineRule="exact"/>
      <w:ind w:firstLine="200" w:firstLineChars="200"/>
    </w:pPr>
    <w:rPr>
      <w:rFonts w:ascii="Arial" w:hAnsi="Arial"/>
    </w:rPr>
  </w:style>
  <w:style w:type="character" w:customStyle="1" w:styleId="115">
    <w:name w:val="标题3 Char"/>
    <w:link w:val="116"/>
    <w:qFormat/>
    <w:uiPriority w:val="0"/>
    <w:rPr>
      <w:rFonts w:ascii="宋体" w:hAnsi="宋体" w:eastAsia="华文中宋" w:cs="Arial"/>
      <w:b/>
      <w:sz w:val="24"/>
      <w:szCs w:val="24"/>
    </w:rPr>
  </w:style>
  <w:style w:type="paragraph" w:customStyle="1" w:styleId="116">
    <w:name w:val="标题3"/>
    <w:basedOn w:val="1"/>
    <w:next w:val="1"/>
    <w:link w:val="115"/>
    <w:qFormat/>
    <w:uiPriority w:val="0"/>
    <w:pPr>
      <w:widowControl/>
      <w:jc w:val="left"/>
    </w:pPr>
    <w:rPr>
      <w:rFonts w:ascii="宋体" w:hAnsi="宋体" w:eastAsia="华文中宋" w:cs="Arial"/>
      <w:b/>
      <w:sz w:val="24"/>
    </w:rPr>
  </w:style>
  <w:style w:type="character" w:customStyle="1" w:styleId="117">
    <w:name w:val="无间隔 Char"/>
    <w:link w:val="118"/>
    <w:qFormat/>
    <w:uiPriority w:val="0"/>
    <w:rPr>
      <w:rFonts w:ascii="Calibri" w:hAnsi="Calibri"/>
      <w:sz w:val="22"/>
    </w:rPr>
  </w:style>
  <w:style w:type="paragraph" w:customStyle="1" w:styleId="118">
    <w:name w:val="无间隔1"/>
    <w:link w:val="117"/>
    <w:qFormat/>
    <w:uiPriority w:val="0"/>
    <w:pPr>
      <w:widowControl w:val="0"/>
      <w:jc w:val="both"/>
    </w:pPr>
    <w:rPr>
      <w:rFonts w:ascii="Calibri" w:hAnsi="Calibri" w:eastAsiaTheme="minorEastAsia" w:cstheme="minorBidi"/>
      <w:kern w:val="2"/>
      <w:sz w:val="22"/>
      <w:szCs w:val="22"/>
      <w:lang w:val="en-US" w:eastAsia="zh-CN" w:bidi="ar-SA"/>
    </w:rPr>
  </w:style>
  <w:style w:type="character" w:customStyle="1" w:styleId="119">
    <w:name w:val="正文2 Char"/>
    <w:link w:val="120"/>
    <w:qFormat/>
    <w:uiPriority w:val="0"/>
    <w:rPr>
      <w:rFonts w:ascii="Calibri" w:hAnsi="Calibri" w:eastAsia="宋体" w:cs="Times New Roman"/>
      <w:sz w:val="24"/>
    </w:rPr>
  </w:style>
  <w:style w:type="paragraph" w:customStyle="1" w:styleId="120">
    <w:name w:val="正文2"/>
    <w:basedOn w:val="1"/>
    <w:link w:val="119"/>
    <w:qFormat/>
    <w:uiPriority w:val="0"/>
    <w:pPr>
      <w:spacing w:before="156" w:line="360" w:lineRule="auto"/>
      <w:ind w:firstLine="510" w:firstLineChars="200"/>
    </w:pPr>
    <w:rPr>
      <w:sz w:val="24"/>
      <w:szCs w:val="22"/>
    </w:rPr>
  </w:style>
  <w:style w:type="paragraph" w:customStyle="1" w:styleId="121">
    <w:name w:val="二级条标题"/>
    <w:basedOn w:val="100"/>
    <w:next w:val="101"/>
    <w:qFormat/>
    <w:uiPriority w:val="0"/>
    <w:pPr>
      <w:outlineLvl w:val="3"/>
    </w:pPr>
    <w:rPr>
      <w:rFonts w:ascii="Calibri" w:hAnsi="Calibri" w:eastAsia="宋体"/>
    </w:rPr>
  </w:style>
  <w:style w:type="paragraph" w:customStyle="1" w:styleId="122">
    <w:name w:val="三级条标题"/>
    <w:basedOn w:val="121"/>
    <w:next w:val="101"/>
    <w:qFormat/>
    <w:uiPriority w:val="0"/>
    <w:pPr>
      <w:outlineLvl w:val="4"/>
    </w:pPr>
  </w:style>
  <w:style w:type="paragraph" w:customStyle="1" w:styleId="123">
    <w:name w:val="四级条标题"/>
    <w:basedOn w:val="122"/>
    <w:next w:val="101"/>
    <w:qFormat/>
    <w:uiPriority w:val="0"/>
    <w:pPr>
      <w:outlineLvl w:val="5"/>
    </w:pPr>
  </w:style>
  <w:style w:type="paragraph" w:customStyle="1" w:styleId="124">
    <w:name w:val="五级条标题"/>
    <w:basedOn w:val="123"/>
    <w:next w:val="101"/>
    <w:qFormat/>
    <w:uiPriority w:val="0"/>
    <w:pPr>
      <w:outlineLvl w:val="6"/>
    </w:pPr>
  </w:style>
  <w:style w:type="paragraph" w:customStyle="1" w:styleId="125">
    <w:name w:val="标题2（中）"/>
    <w:basedOn w:val="3"/>
    <w:link w:val="126"/>
    <w:qFormat/>
    <w:uiPriority w:val="0"/>
    <w:pPr>
      <w:jc w:val="center"/>
    </w:pPr>
    <w:rPr>
      <w:rFonts w:ascii="Times New Roman" w:hAnsi="Times New Roman"/>
      <w:bCs w:val="0"/>
      <w:szCs w:val="20"/>
    </w:rPr>
  </w:style>
  <w:style w:type="character" w:customStyle="1" w:styleId="126">
    <w:name w:val="标题2（中） Char"/>
    <w:link w:val="125"/>
    <w:qFormat/>
    <w:uiPriority w:val="0"/>
    <w:rPr>
      <w:rFonts w:ascii="Times New Roman" w:hAnsi="Times New Roman" w:eastAsia="华文中宋" w:cs="Times New Roman"/>
      <w:b/>
      <w:color w:val="000000"/>
      <w:kern w:val="0"/>
      <w:sz w:val="32"/>
      <w:szCs w:val="20"/>
    </w:rPr>
  </w:style>
  <w:style w:type="paragraph" w:customStyle="1" w:styleId="127">
    <w:name w:val="首行缩进"/>
    <w:basedOn w:val="1"/>
    <w:link w:val="128"/>
    <w:qFormat/>
    <w:uiPriority w:val="0"/>
    <w:pPr>
      <w:spacing w:line="360" w:lineRule="auto"/>
      <w:ind w:firstLine="480" w:firstLineChars="200"/>
    </w:pPr>
    <w:rPr>
      <w:rFonts w:ascii="Times New Roman" w:hAnsi="Times New Roman"/>
      <w:kern w:val="0"/>
      <w:sz w:val="24"/>
      <w:szCs w:val="20"/>
      <w:lang w:val="zh-CN"/>
    </w:rPr>
  </w:style>
  <w:style w:type="character" w:customStyle="1" w:styleId="128">
    <w:name w:val="首行缩进 Char"/>
    <w:link w:val="127"/>
    <w:qFormat/>
    <w:uiPriority w:val="0"/>
    <w:rPr>
      <w:rFonts w:ascii="Times New Roman" w:hAnsi="Times New Roman" w:eastAsia="宋体" w:cs="Times New Roman"/>
      <w:kern w:val="0"/>
      <w:sz w:val="24"/>
      <w:szCs w:val="20"/>
      <w:lang w:val="zh-CN"/>
    </w:rPr>
  </w:style>
  <w:style w:type="paragraph" w:customStyle="1" w:styleId="129">
    <w:name w:val="正文3"/>
    <w:basedOn w:val="5"/>
    <w:link w:val="130"/>
    <w:qFormat/>
    <w:uiPriority w:val="0"/>
    <w:pPr>
      <w:spacing w:line="360" w:lineRule="auto"/>
      <w:ind w:firstLine="420" w:firstLineChars="175"/>
    </w:pPr>
    <w:rPr>
      <w:rFonts w:ascii="仿宋" w:hAnsi="仿宋" w:eastAsia="仿宋"/>
      <w:color w:val="000000"/>
      <w:sz w:val="24"/>
    </w:rPr>
  </w:style>
  <w:style w:type="character" w:customStyle="1" w:styleId="130">
    <w:name w:val="正文 Char"/>
    <w:basedOn w:val="56"/>
    <w:link w:val="129"/>
    <w:qFormat/>
    <w:uiPriority w:val="0"/>
    <w:rPr>
      <w:rFonts w:ascii="仿宋" w:hAnsi="仿宋" w:eastAsia="仿宋" w:cs="Courier New"/>
      <w:color w:val="000000"/>
      <w:kern w:val="0"/>
      <w:sz w:val="24"/>
      <w:szCs w:val="24"/>
    </w:rPr>
  </w:style>
  <w:style w:type="character" w:customStyle="1" w:styleId="131">
    <w:name w:val="font11"/>
    <w:basedOn w:val="41"/>
    <w:qFormat/>
    <w:uiPriority w:val="0"/>
    <w:rPr>
      <w:rFonts w:hint="eastAsia" w:ascii="宋体" w:hAnsi="宋体" w:eastAsia="宋体" w:cs="宋体"/>
      <w:color w:val="000000"/>
      <w:sz w:val="16"/>
      <w:szCs w:val="16"/>
      <w:u w:val="none"/>
    </w:rPr>
  </w:style>
  <w:style w:type="character" w:customStyle="1" w:styleId="132">
    <w:name w:val="纯文本 Char1"/>
    <w:qFormat/>
    <w:uiPriority w:val="0"/>
    <w:rPr>
      <w:rFonts w:ascii="仿宋" w:hAnsi="仿宋" w:eastAsia="仿宋"/>
      <w:sz w:val="24"/>
    </w:rPr>
  </w:style>
  <w:style w:type="paragraph" w:customStyle="1" w:styleId="133">
    <w:name w:val="表格内文字"/>
    <w:link w:val="134"/>
    <w:qFormat/>
    <w:uiPriority w:val="0"/>
    <w:rPr>
      <w:rFonts w:ascii="仿宋" w:hAnsi="仿宋" w:eastAsia="仿宋" w:cs="仿宋"/>
      <w:color w:val="000000"/>
      <w:sz w:val="24"/>
      <w:szCs w:val="24"/>
      <w:lang w:val="en-US" w:eastAsia="zh-CN" w:bidi="ar-SA"/>
    </w:rPr>
  </w:style>
  <w:style w:type="character" w:customStyle="1" w:styleId="134">
    <w:name w:val="表格内文字 Char"/>
    <w:basedOn w:val="41"/>
    <w:link w:val="133"/>
    <w:qFormat/>
    <w:uiPriority w:val="0"/>
    <w:rPr>
      <w:rFonts w:ascii="仿宋" w:hAnsi="仿宋" w:eastAsia="仿宋" w:cs="仿宋"/>
      <w:color w:val="000000"/>
      <w:kern w:val="0"/>
      <w:sz w:val="24"/>
      <w:szCs w:val="24"/>
    </w:rPr>
  </w:style>
  <w:style w:type="paragraph" w:customStyle="1" w:styleId="135">
    <w:name w:val="正文格式"/>
    <w:basedOn w:val="1"/>
    <w:qFormat/>
    <w:uiPriority w:val="0"/>
    <w:pPr>
      <w:widowControl/>
      <w:adjustRightInd w:val="0"/>
      <w:snapToGrid w:val="0"/>
      <w:spacing w:line="400" w:lineRule="atLeast"/>
      <w:ind w:firstLine="482"/>
      <w:textAlignment w:val="baseline"/>
    </w:pPr>
    <w:rPr>
      <w:rFonts w:asciiTheme="minorHAnsi" w:hAnsiTheme="minorHAnsi" w:eastAsiaTheme="minorEastAsia" w:cstheme="minorBidi"/>
      <w:kern w:val="0"/>
      <w:sz w:val="24"/>
    </w:rPr>
  </w:style>
  <w:style w:type="paragraph" w:customStyle="1" w:styleId="136">
    <w:name w:val="表格文字"/>
    <w:basedOn w:val="5"/>
    <w:next w:val="18"/>
    <w:qFormat/>
    <w:uiPriority w:val="0"/>
    <w:pPr>
      <w:adjustRightInd w:val="0"/>
      <w:spacing w:line="420" w:lineRule="atLeast"/>
      <w:jc w:val="left"/>
      <w:textAlignment w:val="baseline"/>
    </w:pPr>
    <w:rPr>
      <w:rFonts w:ascii="Times New Roman" w:hAnsi="Times New Roman" w:cs="Times New Roman"/>
      <w:kern w:val="2"/>
      <w:sz w:val="21"/>
    </w:rPr>
  </w:style>
  <w:style w:type="character" w:customStyle="1" w:styleId="137">
    <w:name w:val="font31"/>
    <w:basedOn w:val="41"/>
    <w:qFormat/>
    <w:uiPriority w:val="0"/>
    <w:rPr>
      <w:rFonts w:hint="eastAsia" w:ascii="宋体" w:hAnsi="宋体" w:eastAsia="宋体" w:cs="宋体"/>
      <w:b/>
      <w:bCs/>
      <w:color w:val="000000"/>
      <w:sz w:val="22"/>
      <w:szCs w:val="22"/>
      <w:u w:val="none"/>
    </w:rPr>
  </w:style>
  <w:style w:type="character" w:customStyle="1" w:styleId="138">
    <w:name w:val="font21"/>
    <w:basedOn w:val="41"/>
    <w:qFormat/>
    <w:uiPriority w:val="0"/>
    <w:rPr>
      <w:rFonts w:hint="eastAsia" w:ascii="宋体" w:hAnsi="宋体" w:eastAsia="宋体" w:cs="宋体"/>
      <w:b/>
      <w:bCs/>
      <w:color w:val="000000"/>
      <w:sz w:val="22"/>
      <w:szCs w:val="22"/>
      <w:u w:val="none"/>
    </w:rPr>
  </w:style>
  <w:style w:type="paragraph" w:customStyle="1" w:styleId="139">
    <w:name w:val="提示语"/>
    <w:basedOn w:val="1"/>
    <w:link w:val="141"/>
    <w:qFormat/>
    <w:uiPriority w:val="0"/>
    <w:pPr>
      <w:spacing w:line="360" w:lineRule="auto"/>
    </w:pPr>
    <w:rPr>
      <w:rFonts w:ascii="新宋体" w:hAnsi="新宋体" w:eastAsia="新宋体"/>
      <w:b/>
      <w:i/>
      <w:color w:val="0000FF"/>
      <w:sz w:val="24"/>
      <w:u w:val="single"/>
    </w:rPr>
  </w:style>
  <w:style w:type="paragraph" w:customStyle="1" w:styleId="140">
    <w:name w:val="标书正文"/>
    <w:basedOn w:val="120"/>
    <w:link w:val="143"/>
    <w:qFormat/>
    <w:uiPriority w:val="0"/>
    <w:pPr>
      <w:snapToGrid w:val="0"/>
      <w:spacing w:before="0"/>
      <w:ind w:firstLine="425" w:firstLineChars="177"/>
    </w:pPr>
    <w:rPr>
      <w:rFonts w:ascii="仿宋" w:hAnsi="仿宋" w:eastAsia="仿宋" w:cs="仿宋_GB2312"/>
      <w:color w:val="000000" w:themeColor="text1"/>
      <w14:textFill>
        <w14:solidFill>
          <w14:schemeClr w14:val="tx1"/>
        </w14:solidFill>
      </w14:textFill>
    </w:rPr>
  </w:style>
  <w:style w:type="character" w:customStyle="1" w:styleId="141">
    <w:name w:val="提示语 Char"/>
    <w:basedOn w:val="41"/>
    <w:link w:val="139"/>
    <w:qFormat/>
    <w:uiPriority w:val="0"/>
    <w:rPr>
      <w:rFonts w:ascii="新宋体" w:hAnsi="新宋体" w:eastAsia="新宋体" w:cs="Times New Roman"/>
      <w:b/>
      <w:i/>
      <w:color w:val="0000FF"/>
      <w:sz w:val="24"/>
      <w:szCs w:val="24"/>
      <w:u w:val="single"/>
    </w:rPr>
  </w:style>
  <w:style w:type="paragraph" w:customStyle="1" w:styleId="142">
    <w:name w:val="A正文"/>
    <w:basedOn w:val="1"/>
    <w:link w:val="145"/>
    <w:qFormat/>
    <w:uiPriority w:val="0"/>
    <w:pPr>
      <w:spacing w:line="360" w:lineRule="auto"/>
      <w:ind w:firstLine="425" w:firstLineChars="177"/>
    </w:pPr>
    <w:rPr>
      <w:rFonts w:ascii="仿宋" w:hAnsi="仿宋" w:eastAsia="仿宋"/>
      <w:sz w:val="24"/>
    </w:rPr>
  </w:style>
  <w:style w:type="character" w:customStyle="1" w:styleId="143">
    <w:name w:val="标书正文 Char"/>
    <w:basedOn w:val="119"/>
    <w:link w:val="140"/>
    <w:qFormat/>
    <w:uiPriority w:val="0"/>
    <w:rPr>
      <w:rFonts w:ascii="仿宋" w:hAnsi="仿宋" w:eastAsia="仿宋" w:cs="仿宋_GB2312"/>
      <w:color w:val="000000" w:themeColor="text1"/>
      <w:sz w:val="24"/>
      <w14:textFill>
        <w14:solidFill>
          <w14:schemeClr w14:val="tx1"/>
        </w14:solidFill>
      </w14:textFill>
    </w:rPr>
  </w:style>
  <w:style w:type="character" w:customStyle="1" w:styleId="144">
    <w:name w:val="font61"/>
    <w:qFormat/>
    <w:uiPriority w:val="0"/>
    <w:rPr>
      <w:rFonts w:hint="eastAsia" w:ascii="宋体" w:hAnsi="宋体" w:eastAsia="宋体" w:cs="宋体"/>
      <w:color w:val="000000"/>
      <w:sz w:val="22"/>
      <w:szCs w:val="22"/>
      <w:u w:val="none"/>
    </w:rPr>
  </w:style>
  <w:style w:type="character" w:customStyle="1" w:styleId="145">
    <w:name w:val="A正文 Char"/>
    <w:basedOn w:val="41"/>
    <w:link w:val="142"/>
    <w:qFormat/>
    <w:uiPriority w:val="0"/>
    <w:rPr>
      <w:rFonts w:ascii="仿宋" w:hAnsi="仿宋" w:eastAsia="仿宋" w:cs="Times New Roman"/>
      <w:sz w:val="24"/>
      <w:szCs w:val="24"/>
    </w:rPr>
  </w:style>
  <w:style w:type="paragraph" w:customStyle="1" w:styleId="146">
    <w:name w:val="提示语格式"/>
    <w:basedOn w:val="1"/>
    <w:link w:val="147"/>
    <w:qFormat/>
    <w:uiPriority w:val="0"/>
    <w:pPr>
      <w:spacing w:line="360" w:lineRule="auto"/>
      <w:ind w:firstLine="424" w:firstLineChars="176"/>
    </w:pPr>
    <w:rPr>
      <w:rFonts w:asciiTheme="minorEastAsia" w:hAnsiTheme="minorEastAsia" w:eastAsiaTheme="minorEastAsia"/>
      <w:b/>
      <w:i/>
      <w:sz w:val="24"/>
    </w:rPr>
  </w:style>
  <w:style w:type="character" w:customStyle="1" w:styleId="147">
    <w:name w:val="提示语格式 Char"/>
    <w:basedOn w:val="41"/>
    <w:link w:val="146"/>
    <w:qFormat/>
    <w:uiPriority w:val="0"/>
    <w:rPr>
      <w:rFonts w:cs="Times New Roman" w:asciiTheme="minorEastAsia" w:hAnsiTheme="minorEastAsia"/>
      <w:b/>
      <w:i/>
      <w:sz w:val="24"/>
      <w:szCs w:val="24"/>
    </w:rPr>
  </w:style>
  <w:style w:type="paragraph" w:styleId="148">
    <w:name w:val="List Paragraph"/>
    <w:basedOn w:val="1"/>
    <w:qFormat/>
    <w:uiPriority w:val="34"/>
    <w:pPr>
      <w:ind w:firstLine="420" w:firstLineChars="200"/>
    </w:pPr>
    <w:rPr>
      <w:szCs w:val="22"/>
    </w:rPr>
  </w:style>
  <w:style w:type="paragraph" w:customStyle="1" w:styleId="149">
    <w:name w:val="B标书正文（后加）"/>
    <w:qFormat/>
    <w:uiPriority w:val="0"/>
    <w:pPr>
      <w:spacing w:after="240" w:line="360" w:lineRule="auto"/>
      <w:ind w:firstLine="425" w:firstLineChars="177"/>
      <w:jc w:val="both"/>
    </w:pPr>
    <w:rPr>
      <w:rFonts w:ascii="仿宋" w:hAnsi="仿宋" w:eastAsia="仿宋" w:cstheme="minorBidi"/>
      <w:color w:val="000000"/>
      <w:kern w:val="2"/>
      <w:sz w:val="24"/>
      <w:szCs w:val="24"/>
      <w:lang w:val="en-US" w:eastAsia="zh-CN" w:bidi="ar-SA"/>
    </w:rPr>
  </w:style>
  <w:style w:type="paragraph" w:customStyle="1" w:styleId="150">
    <w:name w:val="C标书正文（加粗后加）"/>
    <w:basedOn w:val="1"/>
    <w:qFormat/>
    <w:uiPriority w:val="0"/>
    <w:pPr>
      <w:widowControl/>
      <w:spacing w:after="240" w:line="360" w:lineRule="auto"/>
      <w:ind w:firstLine="426"/>
    </w:pPr>
    <w:rPr>
      <w:rFonts w:ascii="仿宋" w:hAnsi="仿宋" w:eastAsia="仿宋" w:cs="黑体"/>
      <w:b/>
      <w:color w:val="000000"/>
      <w:sz w:val="24"/>
    </w:rPr>
  </w:style>
  <w:style w:type="paragraph" w:customStyle="1" w:styleId="151">
    <w:name w:val="标书正文格式"/>
    <w:qFormat/>
    <w:uiPriority w:val="0"/>
    <w:pPr>
      <w:spacing w:line="360" w:lineRule="auto"/>
      <w:ind w:firstLine="480" w:firstLineChars="200"/>
    </w:pPr>
    <w:rPr>
      <w:rFonts w:ascii="楷体_GB2312" w:eastAsia="楷体_GB2312" w:hAnsiTheme="minorHAnsi" w:cstheme="minorBidi"/>
      <w:color w:val="000000"/>
      <w:kern w:val="2"/>
      <w:sz w:val="24"/>
      <w:szCs w:val="24"/>
      <w:lang w:val="en-US" w:eastAsia="zh-CN" w:bidi="ar-SA"/>
    </w:rPr>
  </w:style>
  <w:style w:type="character" w:customStyle="1" w:styleId="152">
    <w:name w:val="font112"/>
    <w:basedOn w:val="41"/>
    <w:qFormat/>
    <w:uiPriority w:val="0"/>
    <w:rPr>
      <w:rFonts w:hint="eastAsia" w:ascii="宋体" w:hAnsi="宋体" w:eastAsia="宋体" w:cs="宋体"/>
      <w:color w:val="000000"/>
      <w:sz w:val="18"/>
      <w:szCs w:val="18"/>
      <w:u w:val="none"/>
    </w:rPr>
  </w:style>
  <w:style w:type="character" w:customStyle="1" w:styleId="153">
    <w:name w:val="font201"/>
    <w:basedOn w:val="41"/>
    <w:qFormat/>
    <w:uiPriority w:val="0"/>
    <w:rPr>
      <w:rFonts w:hint="eastAsia" w:ascii="宋体" w:hAnsi="宋体" w:eastAsia="宋体" w:cs="宋体"/>
      <w:color w:val="FF0000"/>
      <w:sz w:val="18"/>
      <w:szCs w:val="18"/>
      <w:u w:val="none"/>
    </w:rPr>
  </w:style>
  <w:style w:type="character" w:customStyle="1" w:styleId="154">
    <w:name w:val="font212"/>
    <w:basedOn w:val="41"/>
    <w:qFormat/>
    <w:uiPriority w:val="0"/>
    <w:rPr>
      <w:rFonts w:ascii="Calibri" w:hAnsi="Calibri" w:cs="Calibri"/>
      <w:color w:val="000000"/>
      <w:sz w:val="18"/>
      <w:szCs w:val="18"/>
      <w:u w:val="none"/>
    </w:rPr>
  </w:style>
  <w:style w:type="character" w:customStyle="1" w:styleId="155">
    <w:name w:val="font221"/>
    <w:basedOn w:val="41"/>
    <w:qFormat/>
    <w:uiPriority w:val="0"/>
    <w:rPr>
      <w:rFonts w:hint="eastAsia" w:ascii="宋体" w:hAnsi="宋体" w:eastAsia="宋体" w:cs="宋体"/>
      <w:color w:val="FF0000"/>
      <w:sz w:val="20"/>
      <w:szCs w:val="20"/>
      <w:u w:val="none"/>
    </w:rPr>
  </w:style>
  <w:style w:type="character" w:customStyle="1" w:styleId="156">
    <w:name w:val="font161"/>
    <w:basedOn w:val="41"/>
    <w:qFormat/>
    <w:uiPriority w:val="0"/>
    <w:rPr>
      <w:rFonts w:hint="default" w:ascii="Calibri" w:hAnsi="Calibri" w:cs="Calibri"/>
      <w:color w:val="000000"/>
      <w:sz w:val="22"/>
      <w:szCs w:val="22"/>
      <w:u w:val="none"/>
    </w:rPr>
  </w:style>
  <w:style w:type="character" w:customStyle="1" w:styleId="157">
    <w:name w:val="font231"/>
    <w:basedOn w:val="41"/>
    <w:qFormat/>
    <w:uiPriority w:val="0"/>
    <w:rPr>
      <w:rFonts w:hint="eastAsia" w:ascii="宋体" w:hAnsi="宋体" w:eastAsia="宋体" w:cs="宋体"/>
      <w:color w:val="FF0000"/>
      <w:sz w:val="22"/>
      <w:szCs w:val="22"/>
      <w:u w:val="none"/>
    </w:rPr>
  </w:style>
  <w:style w:type="character" w:customStyle="1" w:styleId="158">
    <w:name w:val="font241"/>
    <w:basedOn w:val="41"/>
    <w:qFormat/>
    <w:uiPriority w:val="0"/>
    <w:rPr>
      <w:rFonts w:hint="default" w:ascii="Calibri" w:hAnsi="Calibri" w:cs="Calibri"/>
      <w:color w:val="FF0000"/>
      <w:sz w:val="22"/>
      <w:szCs w:val="22"/>
      <w:u w:val="none"/>
    </w:rPr>
  </w:style>
  <w:style w:type="character" w:customStyle="1" w:styleId="159">
    <w:name w:val="font51"/>
    <w:basedOn w:val="41"/>
    <w:qFormat/>
    <w:uiPriority w:val="0"/>
    <w:rPr>
      <w:rFonts w:hint="eastAsia" w:ascii="宋体" w:hAnsi="宋体" w:eastAsia="宋体" w:cs="宋体"/>
      <w:color w:val="FF0000"/>
      <w:sz w:val="20"/>
      <w:szCs w:val="20"/>
      <w:u w:val="none"/>
    </w:rPr>
  </w:style>
  <w:style w:type="character" w:customStyle="1" w:styleId="160">
    <w:name w:val="font41"/>
    <w:basedOn w:val="41"/>
    <w:qFormat/>
    <w:uiPriority w:val="0"/>
    <w:rPr>
      <w:rFonts w:hint="default" w:ascii="Calibri" w:hAnsi="Calibri" w:cs="Calibri"/>
      <w:color w:val="000000"/>
      <w:sz w:val="21"/>
      <w:szCs w:val="21"/>
      <w:u w:val="none"/>
    </w:rPr>
  </w:style>
  <w:style w:type="paragraph" w:styleId="1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64">
    <w:name w:val="blu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image" Target="media/image11.png"/><Relationship Id="rId48" Type="http://schemas.openxmlformats.org/officeDocument/2006/relationships/image" Target="media/image10.png"/><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png"/><Relationship Id="rId40" Type="http://schemas.openxmlformats.org/officeDocument/2006/relationships/image" Target="media/image2.jpe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101"/>
    <customShpInfo spid="_x0000_s4099"/>
    <customShpInfo spid="_x0000_s4103"/>
    <customShpInfo spid="_x0000_s4104"/>
    <customShpInfo spid="_x0000_s4102"/>
    <customShpInfo spid="_x0000_s4106"/>
    <customShpInfo spid="_x0000_s4107"/>
    <customShpInfo spid="_x0000_s4105"/>
    <customShpInfo spid="_x0000_s4108"/>
    <customShpInfo spid="_x0000_s4110"/>
    <customShpInfo spid="_x0000_s4111"/>
    <customShpInfo spid="_x0000_s4109"/>
    <customShpInfo spid="_x0000_s4113"/>
    <customShpInfo spid="_x0000_s4114"/>
    <customShpInfo spid="_x0000_s4112"/>
    <customShpInfo spid="_x0000_s4115"/>
    <customShpInfo spid="_x0000_s4116"/>
    <customShpInfo spid="_x0000_s4117"/>
    <customShpInfo spid="_x0000_s4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2469</Words>
  <Characters>3132</Characters>
  <Lines>283</Lines>
  <Paragraphs>79</Paragraphs>
  <TotalTime>10</TotalTime>
  <ScaleCrop>false</ScaleCrop>
  <LinksUpToDate>false</LinksUpToDate>
  <CharactersWithSpaces>3235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2025-06-21T15:45:00Z</dcterms:created>
  <dc:creator>谢武剑</dc:creator>
  <cp:lastModifiedBy>WPS_1546066216</cp:lastModifiedBy>
  <dcterms:modified xsi:type="dcterms:W3CDTF">2025-07-03T08:56:52Z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eyJoZGlkIjoiOTg5N2EyMDEyZjk1OTMyMGZlNDllYjFhNWEwMTAyZjUiLCJ1c2VySWQiOiI0NTEzNzI0MzkifQ==</vt:lpwstr>
  </property>
  <property fmtid="{D5CDD505-2E9C-101B-9397-08002B2CF9AE}" pid="3" name="KSOProductBuildVer">
    <vt:lpwstr>2052-12.1.0.21171</vt:lpwstr>
  </property>
  <property fmtid="{D5CDD505-2E9C-101B-9397-08002B2CF9AE}" pid="4" name="ICV">
    <vt:lpwstr>80874730CAB040F7A6CBD4190D3126E6_13</vt:lpwstr>
  </property>
</Properties>
</file>