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9C969">
      <w:pPr>
        <w:spacing w:line="360" w:lineRule="auto"/>
        <w:jc w:val="center"/>
        <w:rPr>
          <w:rFonts w:hint="eastAsia" w:asciiTheme="minorEastAsia" w:hAnsiTheme="minorEastAsia" w:eastAsiaTheme="minorEastAsia" w:cstheme="minorEastAsia"/>
          <w:b/>
          <w:color w:val="auto"/>
          <w:sz w:val="24"/>
          <w:highlight w:val="none"/>
        </w:rPr>
      </w:pPr>
    </w:p>
    <w:p w14:paraId="11408850">
      <w:pPr>
        <w:pStyle w:val="972"/>
        <w:spacing w:line="760" w:lineRule="exact"/>
        <w:rPr>
          <w:rFonts w:hint="eastAsia" w:asciiTheme="minorEastAsia" w:hAnsiTheme="minorEastAsia" w:eastAsiaTheme="minorEastAsia" w:cstheme="minorEastAsia"/>
          <w:color w:val="auto"/>
          <w:sz w:val="72"/>
          <w:szCs w:val="72"/>
          <w:highlight w:val="none"/>
        </w:rPr>
      </w:pPr>
    </w:p>
    <w:p w14:paraId="24AC685E">
      <w:pPr>
        <w:pStyle w:val="24"/>
        <w:jc w:val="center"/>
        <w:rPr>
          <w:rFonts w:hint="eastAsia" w:hAnsi="宋体" w:cs="宋体"/>
          <w:b/>
          <w:bCs/>
          <w:color w:val="auto"/>
          <w:sz w:val="44"/>
          <w:szCs w:val="44"/>
          <w:highlight w:val="none"/>
          <w:lang w:val="en-US" w:eastAsia="zh-CN"/>
        </w:rPr>
      </w:pPr>
      <w:r>
        <w:rPr>
          <w:rFonts w:hint="eastAsia" w:hAnsi="宋体" w:cs="宋体"/>
          <w:b/>
          <w:bCs/>
          <w:color w:val="auto"/>
          <w:sz w:val="44"/>
          <w:szCs w:val="44"/>
          <w:highlight w:val="none"/>
          <w:lang w:val="en-US" w:eastAsia="zh-CN"/>
        </w:rPr>
        <w:t>工人路社区2025年保安招标项目</w:t>
      </w:r>
    </w:p>
    <w:p w14:paraId="7F27EA42">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4307BB18">
      <w:pPr>
        <w:pStyle w:val="24"/>
        <w:rPr>
          <w:rFonts w:hint="eastAsia"/>
          <w:color w:val="auto"/>
          <w:highlight w:val="none"/>
        </w:rPr>
      </w:pPr>
    </w:p>
    <w:p w14:paraId="30EB44E3">
      <w:pPr>
        <w:adjustRightInd/>
        <w:spacing w:line="360" w:lineRule="auto"/>
        <w:jc w:val="center"/>
        <w:rPr>
          <w:rFonts w:hint="eastAsia" w:asciiTheme="minorEastAsia" w:hAnsiTheme="minorEastAsia" w:eastAsiaTheme="minorEastAsia" w:cstheme="minorEastAsia"/>
          <w:b/>
          <w:bCs/>
          <w:color w:val="auto"/>
          <w:sz w:val="72"/>
          <w:szCs w:val="72"/>
          <w:highlight w:val="none"/>
          <w:lang w:val="en-US" w:eastAsia="zh-CN"/>
        </w:rPr>
      </w:pPr>
      <w:r>
        <w:rPr>
          <w:rFonts w:hint="eastAsia" w:asciiTheme="minorEastAsia" w:hAnsiTheme="minorEastAsia" w:eastAsiaTheme="minorEastAsia" w:cstheme="minorEastAsia"/>
          <w:b/>
          <w:bCs/>
          <w:color w:val="auto"/>
          <w:sz w:val="72"/>
          <w:szCs w:val="72"/>
          <w:highlight w:val="none"/>
        </w:rPr>
        <w:t>公开竞争</w:t>
      </w:r>
      <w:r>
        <w:rPr>
          <w:rFonts w:hint="eastAsia" w:asciiTheme="minorEastAsia" w:hAnsiTheme="minorEastAsia" w:eastAsiaTheme="minorEastAsia" w:cstheme="minorEastAsia"/>
          <w:b/>
          <w:bCs/>
          <w:color w:val="auto"/>
          <w:sz w:val="72"/>
          <w:szCs w:val="72"/>
          <w:highlight w:val="none"/>
          <w:lang w:val="en-US" w:eastAsia="zh-CN"/>
        </w:rPr>
        <w:t>文件</w:t>
      </w:r>
    </w:p>
    <w:p w14:paraId="2299304D">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w:t>
      </w:r>
    </w:p>
    <w:p w14:paraId="625CB038">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46E0FAFE">
      <w:pPr>
        <w:snapToGrid w:val="0"/>
        <w:spacing w:line="360" w:lineRule="auto"/>
        <w:jc w:val="center"/>
        <w:rPr>
          <w:rFonts w:hint="default"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w:t>
      </w:r>
      <w:r>
        <w:rPr>
          <w:rFonts w:hint="eastAsia" w:asciiTheme="minorEastAsia" w:hAnsiTheme="minorEastAsia" w:eastAsiaTheme="minorEastAsia" w:cstheme="minorEastAsia"/>
          <w:b/>
          <w:bCs/>
          <w:color w:val="auto"/>
          <w:sz w:val="30"/>
          <w:szCs w:val="30"/>
          <w:highlight w:val="none"/>
          <w:lang w:val="en-US" w:eastAsia="zh-CN"/>
        </w:rPr>
        <w:t>北干2025-12</w:t>
      </w:r>
    </w:p>
    <w:p w14:paraId="0D270830">
      <w:pPr>
        <w:adjustRightInd/>
        <w:spacing w:line="360" w:lineRule="auto"/>
        <w:rPr>
          <w:rFonts w:hint="eastAsia" w:asciiTheme="minorEastAsia" w:hAnsiTheme="minorEastAsia" w:eastAsiaTheme="minorEastAsia" w:cstheme="minorEastAsia"/>
          <w:color w:val="auto"/>
          <w:sz w:val="28"/>
          <w:szCs w:val="20"/>
          <w:highlight w:val="none"/>
        </w:rPr>
      </w:pPr>
    </w:p>
    <w:p w14:paraId="61585878">
      <w:pPr>
        <w:spacing w:line="360" w:lineRule="auto"/>
        <w:jc w:val="center"/>
        <w:rPr>
          <w:rFonts w:hint="eastAsia" w:asciiTheme="minorEastAsia" w:hAnsiTheme="minorEastAsia" w:eastAsiaTheme="minorEastAsia" w:cstheme="minorEastAsia"/>
          <w:b/>
          <w:color w:val="auto"/>
          <w:sz w:val="44"/>
          <w:szCs w:val="44"/>
          <w:highlight w:val="none"/>
        </w:rPr>
      </w:pPr>
    </w:p>
    <w:p w14:paraId="3D3D0A1D">
      <w:pPr>
        <w:spacing w:line="360" w:lineRule="auto"/>
        <w:jc w:val="center"/>
        <w:rPr>
          <w:rFonts w:hint="eastAsia" w:asciiTheme="minorEastAsia" w:hAnsiTheme="minorEastAsia" w:eastAsiaTheme="minorEastAsia" w:cstheme="minorEastAsia"/>
          <w:b/>
          <w:color w:val="auto"/>
          <w:sz w:val="44"/>
          <w:szCs w:val="44"/>
          <w:highlight w:val="none"/>
        </w:rPr>
      </w:pPr>
    </w:p>
    <w:p w14:paraId="00208223">
      <w:pPr>
        <w:pStyle w:val="4"/>
        <w:rPr>
          <w:rFonts w:hint="eastAsia"/>
          <w:color w:val="auto"/>
          <w:highlight w:val="none"/>
        </w:rPr>
      </w:pPr>
    </w:p>
    <w:p w14:paraId="693CF302">
      <w:pPr>
        <w:pStyle w:val="87"/>
        <w:rPr>
          <w:rFonts w:hint="eastAsia" w:asciiTheme="minorEastAsia" w:hAnsiTheme="minorEastAsia" w:eastAsiaTheme="minorEastAsia" w:cstheme="minorEastAsia"/>
          <w:color w:val="auto"/>
          <w:highlight w:val="none"/>
        </w:rPr>
      </w:pPr>
    </w:p>
    <w:p w14:paraId="79E015EC">
      <w:pPr>
        <w:pStyle w:val="86"/>
        <w:ind w:firstLine="0"/>
        <w:rPr>
          <w:rFonts w:hint="eastAsia" w:asciiTheme="minorEastAsia" w:hAnsiTheme="minorEastAsia" w:eastAsiaTheme="minorEastAsia" w:cstheme="minorEastAsia"/>
          <w:color w:val="auto"/>
          <w:highlight w:val="none"/>
          <w:lang w:eastAsia="zh-CN"/>
        </w:rPr>
      </w:pPr>
    </w:p>
    <w:p w14:paraId="7F5B7D9F">
      <w:pPr>
        <w:spacing w:line="360" w:lineRule="auto"/>
        <w:ind w:firstLine="964" w:firstLineChars="300"/>
        <w:rPr>
          <w:rFonts w:hint="eastAsia" w:asciiTheme="minorEastAsia" w:hAnsiTheme="minorEastAsia" w:eastAsiaTheme="minorEastAsia" w:cstheme="minorEastAsia"/>
          <w:b/>
          <w:color w:val="auto"/>
          <w:sz w:val="32"/>
          <w:szCs w:val="30"/>
          <w:highlight w:val="none"/>
          <w:lang w:eastAsia="zh-CN"/>
        </w:rPr>
      </w:pPr>
      <w:r>
        <w:rPr>
          <w:rFonts w:hint="eastAsia" w:asciiTheme="minorEastAsia" w:hAnsiTheme="minorEastAsia" w:eastAsiaTheme="minorEastAsia" w:cstheme="minorEastAsia"/>
          <w:b/>
          <w:color w:val="auto"/>
          <w:sz w:val="32"/>
          <w:szCs w:val="30"/>
          <w:highlight w:val="none"/>
        </w:rPr>
        <w:t>交易发起人：</w:t>
      </w:r>
      <w:r>
        <w:rPr>
          <w:rFonts w:hint="eastAsia" w:asciiTheme="minorEastAsia" w:hAnsiTheme="minorEastAsia" w:eastAsiaTheme="minorEastAsia" w:cstheme="minorEastAsia"/>
          <w:b/>
          <w:color w:val="auto"/>
          <w:sz w:val="32"/>
          <w:szCs w:val="30"/>
          <w:highlight w:val="none"/>
          <w:lang w:val="en-US" w:eastAsia="zh-CN"/>
        </w:rPr>
        <w:t>杭州中兴物业管理中心</w:t>
      </w:r>
    </w:p>
    <w:p w14:paraId="43B48C2B">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47FC82E7">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十九</w:t>
      </w:r>
      <w:r>
        <w:rPr>
          <w:rFonts w:hint="eastAsia" w:asciiTheme="minorEastAsia" w:hAnsiTheme="minorEastAsia" w:eastAsiaTheme="minorEastAsia" w:cstheme="minorEastAsia"/>
          <w:b/>
          <w:color w:val="auto"/>
          <w:sz w:val="32"/>
          <w:szCs w:val="32"/>
          <w:highlight w:val="none"/>
        </w:rPr>
        <w:t>日</w:t>
      </w:r>
    </w:p>
    <w:p w14:paraId="259401B8">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7EED411A">
      <w:pPr>
        <w:jc w:val="center"/>
        <w:rPr>
          <w:rFonts w:hint="eastAsia" w:asciiTheme="minorEastAsia" w:hAnsiTheme="minorEastAsia" w:eastAsiaTheme="minorEastAsia" w:cstheme="minorEastAsia"/>
          <w:b/>
          <w:color w:val="auto"/>
          <w:sz w:val="48"/>
          <w:szCs w:val="48"/>
          <w:highlight w:val="none"/>
        </w:rPr>
      </w:pPr>
    </w:p>
    <w:p w14:paraId="1FE34AAC">
      <w:pPr>
        <w:jc w:val="center"/>
        <w:rPr>
          <w:rFonts w:hint="eastAsia" w:asciiTheme="minorEastAsia" w:hAnsiTheme="minorEastAsia" w:eastAsiaTheme="minorEastAsia" w:cstheme="minorEastAsia"/>
          <w:b/>
          <w:color w:val="auto"/>
          <w:sz w:val="48"/>
          <w:szCs w:val="48"/>
          <w:highlight w:val="none"/>
        </w:rPr>
      </w:pPr>
    </w:p>
    <w:p w14:paraId="61A1B9AF">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F0D5E5B">
      <w:pPr>
        <w:spacing w:line="360" w:lineRule="auto"/>
        <w:rPr>
          <w:rFonts w:hint="eastAsia" w:asciiTheme="minorEastAsia" w:hAnsiTheme="minorEastAsia" w:eastAsiaTheme="minorEastAsia" w:cstheme="minorEastAsia"/>
          <w:color w:val="auto"/>
          <w:sz w:val="32"/>
          <w:szCs w:val="32"/>
          <w:highlight w:val="none"/>
        </w:rPr>
      </w:pPr>
    </w:p>
    <w:p w14:paraId="7F20638C">
      <w:pPr>
        <w:spacing w:line="360" w:lineRule="auto"/>
        <w:rPr>
          <w:rFonts w:hint="eastAsia" w:asciiTheme="minorEastAsia" w:hAnsiTheme="minorEastAsia" w:eastAsiaTheme="minorEastAsia" w:cstheme="minorEastAsia"/>
          <w:color w:val="auto"/>
          <w:sz w:val="32"/>
          <w:szCs w:val="32"/>
          <w:highlight w:val="none"/>
        </w:rPr>
      </w:pPr>
    </w:p>
    <w:p w14:paraId="7BFFDCE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4F69DE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52BAD7C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7C5AD0B2">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3FDF0B5F">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3E9628B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B408B11">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3183C93D">
      <w:pPr>
        <w:spacing w:line="360" w:lineRule="auto"/>
        <w:ind w:firstLine="549" w:firstLineChars="229"/>
        <w:rPr>
          <w:rFonts w:hint="eastAsia" w:asciiTheme="minorEastAsia" w:hAnsiTheme="minorEastAsia" w:eastAsiaTheme="minorEastAsia" w:cstheme="minorEastAsia"/>
          <w:color w:val="auto"/>
          <w:sz w:val="24"/>
          <w:highlight w:val="none"/>
        </w:rPr>
      </w:pPr>
    </w:p>
    <w:p w14:paraId="0D541C4D">
      <w:pPr>
        <w:spacing w:line="360" w:lineRule="auto"/>
        <w:ind w:firstLine="549" w:firstLineChars="229"/>
        <w:rPr>
          <w:rFonts w:hint="eastAsia" w:asciiTheme="minorEastAsia" w:hAnsiTheme="minorEastAsia" w:eastAsiaTheme="minorEastAsia" w:cstheme="minorEastAsia"/>
          <w:color w:val="auto"/>
          <w:sz w:val="24"/>
          <w:highlight w:val="none"/>
        </w:rPr>
      </w:pPr>
    </w:p>
    <w:p w14:paraId="44815395">
      <w:pPr>
        <w:spacing w:line="360" w:lineRule="auto"/>
        <w:ind w:firstLine="549" w:firstLineChars="229"/>
        <w:rPr>
          <w:rFonts w:hint="eastAsia" w:asciiTheme="minorEastAsia" w:hAnsiTheme="minorEastAsia" w:eastAsiaTheme="minorEastAsia" w:cstheme="minorEastAsia"/>
          <w:color w:val="auto"/>
          <w:sz w:val="24"/>
          <w:highlight w:val="none"/>
        </w:rPr>
      </w:pPr>
    </w:p>
    <w:p w14:paraId="4B0EE9F6">
      <w:pPr>
        <w:spacing w:line="360" w:lineRule="auto"/>
        <w:ind w:firstLine="549" w:firstLineChars="229"/>
        <w:rPr>
          <w:rFonts w:hint="eastAsia" w:asciiTheme="minorEastAsia" w:hAnsiTheme="minorEastAsia" w:eastAsiaTheme="minorEastAsia" w:cstheme="minorEastAsia"/>
          <w:color w:val="auto"/>
          <w:sz w:val="24"/>
          <w:highlight w:val="none"/>
        </w:rPr>
      </w:pPr>
    </w:p>
    <w:p w14:paraId="5E77B053">
      <w:pPr>
        <w:spacing w:line="360" w:lineRule="auto"/>
        <w:ind w:firstLine="549" w:firstLineChars="229"/>
        <w:rPr>
          <w:rFonts w:hint="eastAsia" w:asciiTheme="minorEastAsia" w:hAnsiTheme="minorEastAsia" w:eastAsiaTheme="minorEastAsia" w:cstheme="minorEastAsia"/>
          <w:color w:val="auto"/>
          <w:sz w:val="24"/>
          <w:highlight w:val="none"/>
        </w:rPr>
      </w:pPr>
    </w:p>
    <w:p w14:paraId="1C24348C">
      <w:pPr>
        <w:spacing w:line="360" w:lineRule="auto"/>
        <w:ind w:firstLine="549" w:firstLineChars="229"/>
        <w:rPr>
          <w:rFonts w:hint="eastAsia" w:asciiTheme="minorEastAsia" w:hAnsiTheme="minorEastAsia" w:eastAsiaTheme="minorEastAsia" w:cstheme="minorEastAsia"/>
          <w:color w:val="auto"/>
          <w:sz w:val="24"/>
          <w:highlight w:val="none"/>
        </w:rPr>
      </w:pPr>
    </w:p>
    <w:p w14:paraId="58A6DD16">
      <w:pPr>
        <w:spacing w:line="360" w:lineRule="auto"/>
        <w:ind w:firstLine="549" w:firstLineChars="229"/>
        <w:rPr>
          <w:rFonts w:hint="eastAsia" w:asciiTheme="minorEastAsia" w:hAnsiTheme="minorEastAsia" w:eastAsiaTheme="minorEastAsia" w:cstheme="minorEastAsia"/>
          <w:color w:val="auto"/>
          <w:sz w:val="24"/>
          <w:highlight w:val="none"/>
        </w:rPr>
      </w:pPr>
    </w:p>
    <w:p w14:paraId="383581FD">
      <w:pPr>
        <w:spacing w:line="360" w:lineRule="auto"/>
        <w:ind w:firstLine="549" w:firstLineChars="229"/>
        <w:rPr>
          <w:rFonts w:hint="eastAsia" w:asciiTheme="minorEastAsia" w:hAnsiTheme="minorEastAsia" w:eastAsiaTheme="minorEastAsia" w:cstheme="minorEastAsia"/>
          <w:color w:val="auto"/>
          <w:sz w:val="24"/>
          <w:highlight w:val="none"/>
        </w:rPr>
      </w:pPr>
    </w:p>
    <w:p w14:paraId="7DDD4C51">
      <w:pPr>
        <w:spacing w:line="360" w:lineRule="auto"/>
        <w:ind w:firstLine="549" w:firstLineChars="229"/>
        <w:rPr>
          <w:rFonts w:hint="eastAsia" w:asciiTheme="minorEastAsia" w:hAnsiTheme="minorEastAsia" w:eastAsiaTheme="minorEastAsia" w:cstheme="minorEastAsia"/>
          <w:color w:val="auto"/>
          <w:sz w:val="24"/>
          <w:highlight w:val="none"/>
        </w:rPr>
      </w:pPr>
    </w:p>
    <w:p w14:paraId="0A9A1DD4">
      <w:pPr>
        <w:spacing w:line="360" w:lineRule="auto"/>
        <w:ind w:firstLine="549" w:firstLineChars="229"/>
        <w:rPr>
          <w:rFonts w:hint="eastAsia" w:asciiTheme="minorEastAsia" w:hAnsiTheme="minorEastAsia" w:eastAsiaTheme="minorEastAsia" w:cstheme="minorEastAsia"/>
          <w:color w:val="auto"/>
          <w:sz w:val="24"/>
          <w:highlight w:val="none"/>
        </w:rPr>
      </w:pPr>
    </w:p>
    <w:p w14:paraId="7315FDEC">
      <w:pPr>
        <w:spacing w:line="360" w:lineRule="auto"/>
        <w:ind w:firstLine="549" w:firstLineChars="229"/>
        <w:rPr>
          <w:rFonts w:hint="eastAsia" w:asciiTheme="minorEastAsia" w:hAnsiTheme="minorEastAsia" w:eastAsiaTheme="minorEastAsia" w:cstheme="minorEastAsia"/>
          <w:color w:val="auto"/>
          <w:sz w:val="24"/>
          <w:highlight w:val="none"/>
        </w:rPr>
      </w:pPr>
    </w:p>
    <w:p w14:paraId="5833AD92">
      <w:pPr>
        <w:spacing w:line="360" w:lineRule="auto"/>
        <w:ind w:firstLine="549" w:firstLineChars="229"/>
        <w:rPr>
          <w:rFonts w:hint="eastAsia" w:asciiTheme="minorEastAsia" w:hAnsiTheme="minorEastAsia" w:eastAsiaTheme="minorEastAsia" w:cstheme="minorEastAsia"/>
          <w:color w:val="auto"/>
          <w:sz w:val="24"/>
          <w:highlight w:val="none"/>
        </w:rPr>
      </w:pPr>
    </w:p>
    <w:p w14:paraId="5DD235F5">
      <w:pPr>
        <w:spacing w:line="360" w:lineRule="auto"/>
        <w:rPr>
          <w:rFonts w:hint="eastAsia" w:asciiTheme="minorEastAsia" w:hAnsiTheme="minorEastAsia" w:eastAsiaTheme="minorEastAsia" w:cstheme="minorEastAsia"/>
          <w:color w:val="auto"/>
          <w:sz w:val="24"/>
          <w:highlight w:val="none"/>
        </w:rPr>
      </w:pPr>
    </w:p>
    <w:p w14:paraId="30134D9E">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0056156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5DCBEF2D">
      <w:pPr>
        <w:spacing w:line="360" w:lineRule="auto"/>
        <w:ind w:firstLine="482" w:firstLineChars="200"/>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 w:val="0"/>
          <w:bCs/>
          <w:color w:val="auto"/>
          <w:sz w:val="24"/>
          <w:highlight w:val="none"/>
          <w:lang w:val="en-US" w:eastAsia="zh-CN"/>
        </w:rPr>
        <w:t>北干2025-12</w:t>
      </w:r>
    </w:p>
    <w:p w14:paraId="77D51053">
      <w:pPr>
        <w:keepNext w:val="0"/>
        <w:keepLines w:val="0"/>
        <w:pageBreakBefore w:val="0"/>
        <w:kinsoku/>
        <w:wordWrap/>
        <w:overflowPunct/>
        <w:topLinePunct w:val="0"/>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 w:val="0"/>
          <w:bCs/>
          <w:color w:val="auto"/>
          <w:sz w:val="24"/>
          <w:highlight w:val="none"/>
        </w:rPr>
        <w:t>工人路社区2025年保安招标项目</w:t>
      </w:r>
    </w:p>
    <w:p w14:paraId="3A1D5BA3">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eastAsia="宋体" w:cs="宋体"/>
          <w:b w:val="0"/>
          <w:bCs/>
          <w:color w:val="auto"/>
          <w:sz w:val="24"/>
          <w:highlight w:val="none"/>
          <w:u w:val="none"/>
          <w:lang w:val="en-US" w:eastAsia="zh-CN"/>
        </w:rPr>
        <w:t>565000.00</w:t>
      </w:r>
    </w:p>
    <w:p w14:paraId="6878CC0E">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eastAsia="宋体" w:cs="宋体"/>
          <w:b w:val="0"/>
          <w:bCs/>
          <w:color w:val="auto"/>
          <w:sz w:val="24"/>
          <w:highlight w:val="none"/>
          <w:u w:val="none"/>
          <w:lang w:val="en-US" w:eastAsia="zh-CN"/>
        </w:rPr>
        <w:t>565000.00</w:t>
      </w:r>
    </w:p>
    <w:p w14:paraId="1B09F4A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 w:val="0"/>
          <w:bCs/>
          <w:color w:val="auto"/>
          <w:sz w:val="24"/>
          <w:highlight w:val="none"/>
        </w:rPr>
        <w:t>工人路社区2025年保安招标项目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服务期1年，</w:t>
      </w:r>
      <w:r>
        <w:rPr>
          <w:rFonts w:hint="eastAsia" w:asciiTheme="minorEastAsia" w:hAnsiTheme="minorEastAsia" w:eastAsiaTheme="minorEastAsia" w:cstheme="minorEastAsia"/>
          <w:color w:val="auto"/>
          <w:sz w:val="24"/>
          <w:highlight w:val="none"/>
        </w:rPr>
        <w:t>详见交易需求。</w:t>
      </w:r>
    </w:p>
    <w:p w14:paraId="70CED378">
      <w:pPr>
        <w:pStyle w:val="16"/>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02DE325">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704157C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1378F5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307577C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0E129C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3F93F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5609FB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734B56A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B99D3DE">
      <w:pPr>
        <w:pStyle w:val="25"/>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hAnsi="宋体" w:cs="宋体" w:eastAsiaTheme="minorEastAsia"/>
          <w:color w:val="auto"/>
          <w:highlight w:val="none"/>
          <w:lang w:val="en-US" w:eastAsia="zh-CN"/>
        </w:rPr>
        <w:t>无</w:t>
      </w:r>
      <w:r>
        <w:rPr>
          <w:rFonts w:hint="eastAsia" w:hAnsi="宋体" w:cs="宋体"/>
          <w:color w:val="auto"/>
          <w:highlight w:val="none"/>
          <w:lang w:val="en-US"/>
        </w:rPr>
        <w:t>；</w:t>
      </w:r>
    </w:p>
    <w:p w14:paraId="4C9391D5">
      <w:pPr>
        <w:pStyle w:val="25"/>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5E4D70B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075B71A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27</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344374D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4192417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3E66027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21F6A71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10849E8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27</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r>
        <w:rPr>
          <w:rFonts w:hint="eastAsia" w:asciiTheme="minorEastAsia" w:hAnsiTheme="minorEastAsia" w:eastAsiaTheme="minorEastAsia" w:cstheme="minorEastAsia"/>
          <w:color w:val="auto"/>
          <w:sz w:val="24"/>
          <w:highlight w:val="none"/>
        </w:rPr>
        <w:t>（北京时间）</w:t>
      </w:r>
    </w:p>
    <w:p w14:paraId="6DA9FF8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交易</w:t>
      </w: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乐采云平台（www.lecaiyun.com） </w:t>
      </w:r>
    </w:p>
    <w:p w14:paraId="3D3CA76C">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27</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p>
    <w:p w14:paraId="4767FBB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w:t>
      </w: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54B1534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6DC900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1807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79A0897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18244138">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6E8C303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名称：</w:t>
      </w:r>
      <w:r>
        <w:rPr>
          <w:rFonts w:hint="eastAsia" w:asciiTheme="minorEastAsia" w:hAnsiTheme="minorEastAsia" w:eastAsiaTheme="minorEastAsia" w:cstheme="minorEastAsia"/>
          <w:b w:val="0"/>
          <w:bCs/>
          <w:color w:val="auto"/>
          <w:sz w:val="24"/>
          <w:highlight w:val="none"/>
          <w:lang w:val="en-US" w:eastAsia="zh-CN"/>
        </w:rPr>
        <w:t>杭州中兴物业管理中心</w:t>
      </w:r>
    </w:p>
    <w:p w14:paraId="7E4CAD3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color w:val="auto"/>
          <w:sz w:val="24"/>
          <w:highlight w:val="none"/>
          <w:lang w:val="en-US" w:eastAsia="zh-CN"/>
        </w:rPr>
        <w:t>杭州市萧山区工人路617号</w:t>
      </w:r>
    </w:p>
    <w:p w14:paraId="778AAF8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郭敏龙</w:t>
      </w:r>
    </w:p>
    <w:p w14:paraId="529902EA">
      <w:pPr>
        <w:spacing w:line="360" w:lineRule="auto"/>
        <w:ind w:firstLine="480" w:firstLineChars="200"/>
        <w:rPr>
          <w:rFonts w:hint="default" w:ascii="仿宋" w:hAnsi="仿宋" w:eastAsia="宋体" w:cs="仿宋"/>
          <w:color w:val="auto"/>
          <w:sz w:val="24"/>
          <w:szCs w:val="28"/>
          <w:highlight w:val="none"/>
          <w:lang w:val="en-US" w:eastAsia="zh-CN"/>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lang w:val="en-US" w:eastAsia="zh-CN"/>
        </w:rPr>
        <w:t>13396981111</w:t>
      </w:r>
    </w:p>
    <w:p w14:paraId="50432C57">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705A043A">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14:paraId="0D8589C0">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14:paraId="22195262">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范梦迪</w:t>
      </w:r>
    </w:p>
    <w:p w14:paraId="37F04134">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项目联系方式（询问）：0571-838812</w:t>
      </w:r>
      <w:r>
        <w:rPr>
          <w:rFonts w:hint="eastAsia" w:ascii="宋体" w:hAnsi="宋体" w:cs="宋体"/>
          <w:color w:val="auto"/>
          <w:sz w:val="24"/>
          <w:szCs w:val="28"/>
          <w:highlight w:val="none"/>
          <w:lang w:val="en-US" w:eastAsia="zh-CN"/>
        </w:rPr>
        <w:t>0</w:t>
      </w:r>
      <w:r>
        <w:rPr>
          <w:rFonts w:hint="eastAsia" w:ascii="宋体" w:hAnsi="宋体" w:cs="宋体"/>
          <w:color w:val="auto"/>
          <w:sz w:val="24"/>
          <w:szCs w:val="28"/>
          <w:highlight w:val="none"/>
        </w:rPr>
        <w:t>8</w:t>
      </w:r>
    </w:p>
    <w:p w14:paraId="791577F3">
      <w:pPr>
        <w:spacing w:line="360" w:lineRule="auto"/>
        <w:ind w:firstLine="480" w:firstLineChars="200"/>
        <w:rPr>
          <w:rFonts w:hint="eastAsia" w:asciiTheme="minorEastAsia" w:hAnsiTheme="minorEastAsia" w:eastAsiaTheme="minorEastAsia" w:cstheme="minorEastAsia"/>
          <w:color w:val="auto"/>
          <w:sz w:val="24"/>
          <w:highlight w:val="none"/>
        </w:rPr>
      </w:pPr>
    </w:p>
    <w:p w14:paraId="22907040">
      <w:pPr>
        <w:spacing w:line="360" w:lineRule="auto"/>
        <w:ind w:firstLine="480" w:firstLineChars="200"/>
        <w:rPr>
          <w:rFonts w:hint="eastAsia" w:asciiTheme="minorEastAsia" w:hAnsiTheme="minorEastAsia" w:eastAsiaTheme="minorEastAsia" w:cstheme="minorEastAsia"/>
          <w:color w:val="auto"/>
          <w:sz w:val="24"/>
          <w:highlight w:val="none"/>
        </w:rPr>
      </w:pPr>
    </w:p>
    <w:p w14:paraId="6AAEE71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6A2B2A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B10344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1F7CC4C">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564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E6E182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5A19EF1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7C78413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673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751BA46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317176D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7C1A74C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1D62DAA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22DE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4C551FB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5971C1A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1BB7DFD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3D763C0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513F3D5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06BAFE3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17B1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798870D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3985D5B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7750B4F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4BCF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3B9CFF6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4EB65C1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363F9FC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49F0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40917F7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6ED1FC9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29ABF28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2474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343FB7A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7051290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332BE89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6AF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1F96D9D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F6F38F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5B83678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0A1AFCC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5B5D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78BFF4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1AF805A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65B42A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2F22D8A4">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51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785FBA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1DA9A12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44E507D">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15DD722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116D71E7">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4EED42CE">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0DD247A1">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7D95389">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1A6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78A0956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5E40673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6F2C1E85">
            <w:pPr>
              <w:pStyle w:val="34"/>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5598676C">
            <w:pPr>
              <w:pStyle w:val="34"/>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09A8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0BB0E79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06D781C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3F53B5E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宋体" w:hAnsi="宋体"/>
                <w:bCs/>
                <w:color w:val="auto"/>
                <w:kern w:val="0"/>
                <w:sz w:val="24"/>
                <w:highlight w:val="none"/>
                <w:lang w:val="zh-CN"/>
              </w:rPr>
              <w:t>代理服务费</w:t>
            </w:r>
            <w:r>
              <w:rPr>
                <w:rFonts w:hint="eastAsia" w:ascii="宋体" w:hAnsi="宋体"/>
                <w:bCs/>
                <w:color w:val="auto"/>
                <w:kern w:val="0"/>
                <w:sz w:val="24"/>
                <w:highlight w:val="none"/>
              </w:rPr>
              <w:t>由交易发起人支付。</w:t>
            </w:r>
          </w:p>
        </w:tc>
      </w:tr>
      <w:tr w14:paraId="43A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222D485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3AEB621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3997C86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不收取。</w:t>
            </w:r>
          </w:p>
        </w:tc>
      </w:tr>
      <w:tr w14:paraId="114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2A08EAD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7196ADA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04E9C79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614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95A103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5E18798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39B9CA77">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14:paraId="47BDC540">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14:paraId="669427DD">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14:paraId="6EC09CB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62C8620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086F15E2">
            <w:pPr>
              <w:pStyle w:val="34"/>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59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7A8F854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6DAE08C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7F4EEAC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543E8B5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138DF20D">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br w:type="page"/>
      </w:r>
      <w:bookmarkStart w:id="383" w:name="_GoBack"/>
      <w:bookmarkEnd w:id="383"/>
    </w:p>
    <w:p w14:paraId="4D347868">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4907CAE1">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782520B0">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295E4D91">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0106BEF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4304A598">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20503EFA">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24D92D2">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4CEB9A6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A98762E">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6C5FDAC3">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94003AB">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154C826E">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457D19E9">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950AFFA">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0D0048CE">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32FAB199">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2AF368F5">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1383281F">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19292009">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4EDF41F8">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49D9C144">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7B26409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37EE670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38635262">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0076E52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6C48CB67">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10C55E6C">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2C89EF2F">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43757C2">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7F62DD72">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9ED39A5">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138BC6E7">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3B4F41E2">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072DFCE1">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61FCBF47">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761C8BD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31DA7C6D">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00B5CEEB">
      <w:pPr>
        <w:pStyle w:val="34"/>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B3B752">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05FB621A">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6529F33C">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2C147F14">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4BAEC6F9">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7B754955">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19AA5DE6">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28F594F0">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5314EC4">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7638E7C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79504139">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2A4DBD71">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C655E55">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7B5AF0BC">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21F7B7B9">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700A4745">
      <w:pPr>
        <w:pStyle w:val="34"/>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50CA1CA0">
      <w:pPr>
        <w:pStyle w:val="34"/>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467E178C">
      <w:pPr>
        <w:pStyle w:val="16"/>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1C0D0C4C">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310F72A9">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2F2611FF">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1C9208BC">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61DE0944">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55AA781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26F4A507">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4DD68D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C23FD92">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260BDF4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794E9A5C">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0DB5F64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1A6474C8">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723F498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11055022">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4306A6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5EF527B9">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82C15E">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61D5F244">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2C610698">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F482D6A">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78A4F850">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97609E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1A7EEF8A">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DF6B009">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2B572625">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21E3E46C">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272C702B">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6FF0BAB">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E154779">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FC71800">
      <w:pPr>
        <w:pStyle w:val="34"/>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05695D2C">
      <w:pPr>
        <w:pStyle w:val="34"/>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0C98F1F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019F5554">
      <w:pPr>
        <w:pStyle w:val="26"/>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1B06EA8D">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265D77FE">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33AECC50">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467E4FDA">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BE1D681">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1560CD10">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720B7A73">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5E3983EF">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271B5583">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15A83DE">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25E09655">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6FCCFA89">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65FA5C8B">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1278EC65">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1812C68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085A1AA7">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349EDB5C">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5543AB03">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60B4019">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C491C16">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7E15A76D">
      <w:pPr>
        <w:spacing w:line="460" w:lineRule="exact"/>
        <w:rPr>
          <w:rFonts w:hint="eastAsia" w:asciiTheme="minorEastAsia" w:hAnsiTheme="minorEastAsia" w:eastAsiaTheme="minorEastAsia" w:cstheme="minorEastAsia"/>
          <w:b/>
          <w:color w:val="auto"/>
          <w:sz w:val="24"/>
          <w:highlight w:val="none"/>
        </w:rPr>
      </w:pPr>
    </w:p>
    <w:p w14:paraId="1839DA2D">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54306D92">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6CFB6CB3">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0C64E2A1">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078987F0">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448A0C5E">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4399A37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31BE4B74">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023A947B">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003F073F">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3C00CBE0">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100DC60A">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DA75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42687DB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0478ED15">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5119274D">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488291">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120FDE0E">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407A083">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033AA952">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52F0F5D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48D2F8E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1960D5C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7189DC2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2C31DB6B">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3A19FCE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688A3BB0">
      <w:pPr>
        <w:pStyle w:val="26"/>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2FA25C33">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59974CCA">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414A586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792D5989">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798B14F3">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75F928C0">
      <w:pPr>
        <w:spacing w:after="12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标项：1</w:t>
      </w:r>
    </w:p>
    <w:tbl>
      <w:tblPr>
        <w:tblStyle w:val="64"/>
        <w:tblW w:w="8983" w:type="dxa"/>
        <w:jc w:val="center"/>
        <w:tblLayout w:type="fixed"/>
        <w:tblCellMar>
          <w:top w:w="0" w:type="dxa"/>
          <w:left w:w="0" w:type="dxa"/>
          <w:bottom w:w="0" w:type="dxa"/>
          <w:right w:w="0" w:type="dxa"/>
        </w:tblCellMar>
      </w:tblPr>
      <w:tblGrid>
        <w:gridCol w:w="733"/>
        <w:gridCol w:w="3944"/>
        <w:gridCol w:w="1767"/>
        <w:gridCol w:w="846"/>
        <w:gridCol w:w="846"/>
        <w:gridCol w:w="847"/>
      </w:tblGrid>
      <w:tr w14:paraId="20A7AFC1">
        <w:tblPrEx>
          <w:tblCellMar>
            <w:top w:w="0" w:type="dxa"/>
            <w:left w:w="0" w:type="dxa"/>
            <w:bottom w:w="0" w:type="dxa"/>
            <w:right w:w="0" w:type="dxa"/>
          </w:tblCellMar>
        </w:tblPrEx>
        <w:trPr>
          <w:cantSplit/>
          <w:trHeight w:val="514"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1C92C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BA13A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D6829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具体服务要求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F7F00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18249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47" w:type="dxa"/>
            <w:tcBorders>
              <w:top w:val="single" w:color="auto" w:sz="4" w:space="0"/>
              <w:left w:val="nil"/>
              <w:bottom w:val="single" w:color="auto" w:sz="4" w:space="0"/>
              <w:right w:val="single" w:color="auto" w:sz="4" w:space="0"/>
            </w:tcBorders>
            <w:vAlign w:val="center"/>
          </w:tcPr>
          <w:p w14:paraId="5B5F825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25FE0F42">
        <w:tblPrEx>
          <w:tblCellMar>
            <w:top w:w="0" w:type="dxa"/>
            <w:left w:w="0" w:type="dxa"/>
            <w:bottom w:w="0" w:type="dxa"/>
            <w:right w:w="0" w:type="dxa"/>
          </w:tblCellMar>
        </w:tblPrEx>
        <w:trPr>
          <w:cantSplit/>
          <w:trHeight w:val="682"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2647A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84D9A0">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工人路社区2025年保安招标项目</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2F6D97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详见交易需求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5E4CDF">
            <w:pPr>
              <w:jc w:val="center"/>
              <w:rPr>
                <w:rFonts w:hint="eastAsia" w:asciiTheme="minorEastAsia" w:hAnsiTheme="minorEastAsia" w:eastAsiaTheme="minorEastAsia" w:cstheme="minorEastAsia"/>
                <w:color w:val="auto"/>
                <w:sz w:val="24"/>
                <w:highlight w:val="none"/>
                <w:lang w:eastAsia="zh-CN"/>
              </w:rPr>
            </w:pPr>
            <w:r>
              <w:rPr>
                <w:rFonts w:hint="eastAsia" w:ascii="宋体" w:hAnsi="宋体" w:cs="宋体"/>
                <w:color w:val="auto"/>
                <w:sz w:val="24"/>
                <w:highlight w:val="none"/>
                <w:lang w:val="en-US" w:eastAsia="zh-CN"/>
              </w:rPr>
              <w:t>年</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894E70">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w:t>
            </w:r>
          </w:p>
        </w:tc>
        <w:tc>
          <w:tcPr>
            <w:tcW w:w="847" w:type="dxa"/>
            <w:tcBorders>
              <w:top w:val="single" w:color="auto" w:sz="4" w:space="0"/>
              <w:left w:val="nil"/>
              <w:bottom w:val="single" w:color="auto" w:sz="4" w:space="0"/>
              <w:right w:val="single" w:color="auto" w:sz="4" w:space="0"/>
            </w:tcBorders>
            <w:vAlign w:val="center"/>
          </w:tcPr>
          <w:p w14:paraId="0A7A98C5">
            <w:pPr>
              <w:rPr>
                <w:rFonts w:hint="eastAsia" w:asciiTheme="minorEastAsia" w:hAnsiTheme="minorEastAsia" w:eastAsiaTheme="minorEastAsia" w:cstheme="minorEastAsia"/>
                <w:color w:val="auto"/>
                <w:sz w:val="24"/>
                <w:highlight w:val="none"/>
              </w:rPr>
            </w:pPr>
          </w:p>
        </w:tc>
      </w:tr>
    </w:tbl>
    <w:p w14:paraId="1F2279C8">
      <w:pPr>
        <w:spacing w:line="360" w:lineRule="auto"/>
        <w:jc w:val="center"/>
        <w:rPr>
          <w:rFonts w:hint="eastAsia" w:asciiTheme="minorEastAsia" w:hAnsiTheme="minorEastAsia" w:eastAsiaTheme="minorEastAsia" w:cstheme="minorEastAsia"/>
          <w:b/>
          <w:color w:val="auto"/>
          <w:sz w:val="24"/>
          <w:highlight w:val="none"/>
        </w:rPr>
      </w:pPr>
    </w:p>
    <w:p w14:paraId="73E2372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二、交易需求</w:t>
      </w:r>
    </w:p>
    <w:p w14:paraId="5D29153A">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eastAsia="zh-CN"/>
        </w:rPr>
        <w:t>（一）</w:t>
      </w:r>
      <w:r>
        <w:rPr>
          <w:rFonts w:hint="eastAsia" w:ascii="宋体" w:hAnsi="宋体" w:eastAsia="宋体" w:cs="宋体"/>
          <w:b/>
          <w:color w:val="000000"/>
          <w:sz w:val="24"/>
          <w:szCs w:val="24"/>
        </w:rPr>
        <w:t>项目概述：</w:t>
      </w:r>
      <w:r>
        <w:rPr>
          <w:rFonts w:hint="eastAsia" w:ascii="宋体" w:hAnsi="宋体" w:eastAsia="宋体" w:cs="宋体"/>
          <w:color w:val="000000" w:themeColor="text1"/>
          <w:sz w:val="24"/>
          <w:szCs w:val="24"/>
          <w:highlight w:val="none"/>
          <w:lang w:val="en-US" w:eastAsia="zh-CN"/>
          <w14:textFill>
            <w14:solidFill>
              <w14:schemeClr w14:val="tx1"/>
            </w14:solidFill>
          </w14:textFill>
        </w:rPr>
        <w:t>北干街道工人路社区保安服务采购项目</w:t>
      </w:r>
      <w:r>
        <w:rPr>
          <w:rFonts w:hint="eastAsia" w:ascii="宋体" w:hAnsi="宋体" w:eastAsia="宋体" w:cs="宋体"/>
          <w:b w:val="0"/>
          <w:bCs w:val="0"/>
          <w:color w:val="000000"/>
          <w:sz w:val="24"/>
          <w:szCs w:val="24"/>
        </w:rPr>
        <w:t>，安保服务期限一年。</w:t>
      </w:r>
      <w:r>
        <w:rPr>
          <w:rFonts w:hint="eastAsia" w:ascii="宋体" w:hAnsi="宋体" w:eastAsia="宋体" w:cs="宋体"/>
          <w:b w:val="0"/>
          <w:bCs w:val="0"/>
          <w:color w:val="000000"/>
          <w:sz w:val="24"/>
          <w:szCs w:val="24"/>
          <w:lang w:val="en-US" w:eastAsia="zh-CN"/>
        </w:rPr>
        <w:t>为加强工人路社区区域内的安全保卫工作，杜绝流动摊贩摆放经营，店面占道经营，规范竹桥头农贸市场非机动车停放。预防犯罪活动发生，净化区域环境，特制定如下管理方案，为工人路社区创造一个安全、整洁。有序的居住环境。</w:t>
      </w:r>
    </w:p>
    <w:p w14:paraId="75F4EC9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kern w:val="0"/>
          <w:sz w:val="24"/>
          <w:szCs w:val="24"/>
        </w:rPr>
      </w:pPr>
      <w:r>
        <w:rPr>
          <w:rFonts w:hint="eastAsia" w:ascii="宋体" w:hAnsi="宋体" w:eastAsia="宋体" w:cs="宋体"/>
          <w:b/>
          <w:color w:val="000000"/>
          <w:sz w:val="24"/>
          <w:szCs w:val="24"/>
          <w:lang w:eastAsia="zh-CN"/>
        </w:rPr>
        <w:t>（二）</w:t>
      </w:r>
      <w:r>
        <w:rPr>
          <w:rFonts w:hint="eastAsia" w:ascii="宋体" w:hAnsi="宋体" w:eastAsia="宋体" w:cs="宋体"/>
          <w:b/>
          <w:color w:val="000000"/>
          <w:sz w:val="24"/>
          <w:szCs w:val="24"/>
        </w:rPr>
        <w:t>人员要求：</w:t>
      </w:r>
      <w:r>
        <w:rPr>
          <w:rFonts w:hint="eastAsia" w:ascii="宋体" w:hAnsi="宋体" w:eastAsia="宋体" w:cs="宋体"/>
          <w:color w:val="000000"/>
          <w:kern w:val="0"/>
          <w:sz w:val="24"/>
          <w:szCs w:val="24"/>
          <w:lang w:val="en-US" w:eastAsia="zh-CN"/>
        </w:rPr>
        <w:t>1、保安队长1名，45周岁以下</w:t>
      </w:r>
      <w:r>
        <w:rPr>
          <w:rFonts w:hint="eastAsia" w:ascii="宋体" w:hAnsi="宋体" w:eastAsia="宋体" w:cs="宋体"/>
          <w:color w:val="000000"/>
          <w:kern w:val="0"/>
          <w:sz w:val="24"/>
          <w:szCs w:val="24"/>
        </w:rPr>
        <w:t>，男，高中、中专学历，形象气质佳，性格开朗，善于沟通；出色的组织、协调、沟通能力及突发事件应变能力；无犯罪记录，有强烈的工作责任感和工作敏锐感；具有全面丰富的安保业务知识，熟悉电脑操作；退伍或部队转业军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优先</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擅长秩序维护员培训、训练及相关工作统筹。</w:t>
      </w:r>
    </w:p>
    <w:p w14:paraId="54B9522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2、保安巡逻员：白班4名，夜班3人。45周岁以下</w:t>
      </w:r>
      <w:r>
        <w:rPr>
          <w:rFonts w:hint="eastAsia" w:ascii="宋体" w:hAnsi="宋体" w:eastAsia="宋体" w:cs="宋体"/>
          <w:color w:val="000000"/>
          <w:kern w:val="0"/>
          <w:sz w:val="24"/>
          <w:szCs w:val="24"/>
        </w:rPr>
        <w:t>，男，初中以上学历；身体健康、五官端正，口齿清楚，无犯罪记录，组织纪律性强，能吃苦耐劳，良好的服务意识；形象气质佳，性格开朗，善于沟通</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12个小时一班，晚班3人，白班4人。</w:t>
      </w:r>
    </w:p>
    <w:p w14:paraId="3F62453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保安服务内容</w:t>
      </w:r>
      <w:r>
        <w:rPr>
          <w:rFonts w:hint="eastAsia" w:ascii="宋体" w:hAnsi="宋体" w:eastAsia="宋体" w:cs="宋体"/>
          <w:b/>
          <w:color w:val="000000"/>
          <w:kern w:val="0"/>
          <w:sz w:val="24"/>
          <w:szCs w:val="24"/>
        </w:rPr>
        <w:t>：</w:t>
      </w:r>
    </w:p>
    <w:p w14:paraId="527F4E6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来人来访的通报、证件查验、登记、报刊信件收发等；门卫、守护和巡逻，维护公共秩序</w:t>
      </w:r>
      <w:r>
        <w:rPr>
          <w:rFonts w:hint="eastAsia" w:ascii="宋体" w:hAnsi="宋体" w:eastAsia="宋体" w:cs="宋体"/>
          <w:color w:val="000000"/>
          <w:kern w:val="0"/>
          <w:sz w:val="24"/>
          <w:szCs w:val="24"/>
          <w:highlight w:val="none"/>
          <w:lang w:val="en-US" w:eastAsia="zh-CN"/>
        </w:rPr>
        <w:t>及公共安全</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rPr>
        <w:t>处理治安及其他突发事件；负责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工人路社区</w:t>
      </w:r>
      <w:r>
        <w:rPr>
          <w:rFonts w:hint="eastAsia" w:ascii="宋体" w:hAnsi="宋体" w:eastAsia="宋体" w:cs="宋体"/>
          <w:color w:val="000000"/>
          <w:kern w:val="0"/>
          <w:sz w:val="24"/>
          <w:szCs w:val="24"/>
        </w:rPr>
        <w:t>交通管理、机动车和非机动车停放管理；负责防盗、防火报警监控设备运行管理和维护。积极主动配合、服从对口管理部门的临时应急调度；负责公共区域防盗门、照明路灯的关与开等工作。</w:t>
      </w:r>
    </w:p>
    <w:p w14:paraId="34D7B7F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1、熟悉工人路社区的基本情况，遵守保安员规章制度。</w:t>
      </w:r>
    </w:p>
    <w:p w14:paraId="642E09D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2、负责工人路社区内流动摊贩及夜宵摊管理，坚决取缔流动摊贩和夜宵摊行为及店面占道经营。</w:t>
      </w:r>
    </w:p>
    <w:p w14:paraId="11B4817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3、负责竹桥大农贸市场门口道路畅通，文明劝导及引导非机动车有序停放。</w:t>
      </w:r>
    </w:p>
    <w:p w14:paraId="38DF2E2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4、引导，疏通工人路社区主要道路早晚高峰期道路畅通，服务周到，文明执勤。</w:t>
      </w:r>
    </w:p>
    <w:p w14:paraId="3F122D2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5、做好日常巡查工作，熟悉消防器材的使用，每晚十点后，在巡逻时拔掉区域内违规充电的电瓶车，消除安全隐患，做好防火防盗工作。</w:t>
      </w:r>
    </w:p>
    <w:p w14:paraId="7D13E0E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6、做好消防宣传工作，对突发事件在能录范围内及时采取有效措施并及时上报。</w:t>
      </w:r>
    </w:p>
    <w:p w14:paraId="1E4C188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7、按时上岗，坚守岗位，巡查雨水井盖，安全警示标志及公共安全的设施设备，发现缺失、损坏和有安全隐患的情况及时记录及上报给社区。</w:t>
      </w:r>
    </w:p>
    <w:p w14:paraId="2990F5A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保安服务要求：</w:t>
      </w:r>
    </w:p>
    <w:p w14:paraId="7FDDFDC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1、遵守</w:t>
      </w:r>
      <w:r>
        <w:rPr>
          <w:rFonts w:hint="eastAsia" w:ascii="宋体" w:hAnsi="宋体" w:eastAsia="宋体" w:cs="宋体"/>
          <w:color w:val="000000"/>
          <w:kern w:val="0"/>
          <w:sz w:val="24"/>
          <w:szCs w:val="24"/>
          <w:lang w:eastAsia="zh-CN"/>
        </w:rPr>
        <w:t>交易发起人</w:t>
      </w:r>
      <w:r>
        <w:rPr>
          <w:rFonts w:hint="eastAsia" w:ascii="宋体" w:hAnsi="宋体" w:eastAsia="宋体" w:cs="宋体"/>
          <w:color w:val="000000"/>
          <w:kern w:val="0"/>
          <w:sz w:val="24"/>
          <w:szCs w:val="24"/>
        </w:rPr>
        <w:t>与保安服务有关的规章制度，遵循保安员的执勤条例。</w:t>
      </w:r>
    </w:p>
    <w:p w14:paraId="1C11DDC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2、负责</w:t>
      </w:r>
      <w:r>
        <w:rPr>
          <w:rFonts w:hint="eastAsia" w:ascii="宋体" w:hAnsi="宋体" w:eastAsia="宋体" w:cs="宋体"/>
          <w:color w:val="000000"/>
          <w:kern w:val="0"/>
          <w:sz w:val="24"/>
          <w:szCs w:val="24"/>
          <w:lang w:eastAsia="zh-CN"/>
        </w:rPr>
        <w:t>交易发起人</w:t>
      </w:r>
      <w:r>
        <w:rPr>
          <w:rFonts w:hint="eastAsia" w:ascii="宋体" w:hAnsi="宋体" w:eastAsia="宋体" w:cs="宋体"/>
          <w:color w:val="000000"/>
          <w:kern w:val="0"/>
          <w:sz w:val="24"/>
          <w:szCs w:val="24"/>
        </w:rPr>
        <w:t>指定区域内的安保、巡逻、卫生等服务工作，做到文明执勤、服务周到。</w:t>
      </w:r>
    </w:p>
    <w:p w14:paraId="169F1F0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成交人</w:t>
      </w:r>
      <w:r>
        <w:rPr>
          <w:rFonts w:hint="eastAsia" w:ascii="宋体" w:hAnsi="宋体" w:eastAsia="宋体" w:cs="宋体"/>
          <w:color w:val="000000"/>
          <w:kern w:val="0"/>
          <w:sz w:val="24"/>
          <w:szCs w:val="24"/>
        </w:rPr>
        <w:t>保安员负责</w:t>
      </w:r>
      <w:r>
        <w:rPr>
          <w:rFonts w:hint="eastAsia" w:ascii="宋体" w:hAnsi="宋体" w:eastAsia="宋体" w:cs="宋体"/>
          <w:color w:val="000000"/>
          <w:kern w:val="0"/>
          <w:sz w:val="24"/>
          <w:szCs w:val="24"/>
          <w:lang w:eastAsia="zh-CN"/>
        </w:rPr>
        <w:t>交易发起人</w:t>
      </w:r>
      <w:r>
        <w:rPr>
          <w:rFonts w:hint="eastAsia" w:ascii="宋体" w:hAnsi="宋体" w:eastAsia="宋体" w:cs="宋体"/>
          <w:color w:val="000000"/>
          <w:kern w:val="0"/>
          <w:sz w:val="24"/>
          <w:szCs w:val="24"/>
        </w:rPr>
        <w:t>指定区域内治安安全、防盗保卫工作、协助做好防火等安全工作。协助维护正常工作秩序，协助公安机关查处相关刑事案件，保护区域内的财产、人身安全。</w:t>
      </w:r>
    </w:p>
    <w:p w14:paraId="7D19480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4、维护</w:t>
      </w:r>
      <w:r>
        <w:rPr>
          <w:rFonts w:hint="eastAsia" w:ascii="宋体" w:hAnsi="宋体" w:eastAsia="宋体" w:cs="宋体"/>
          <w:color w:val="000000"/>
          <w:kern w:val="0"/>
          <w:sz w:val="24"/>
          <w:szCs w:val="24"/>
          <w:lang w:eastAsia="zh-CN"/>
        </w:rPr>
        <w:t>交易发起人</w:t>
      </w:r>
      <w:r>
        <w:rPr>
          <w:rFonts w:hint="eastAsia" w:ascii="宋体" w:hAnsi="宋体" w:eastAsia="宋体" w:cs="宋体"/>
          <w:color w:val="000000"/>
          <w:kern w:val="0"/>
          <w:sz w:val="24"/>
          <w:szCs w:val="24"/>
        </w:rPr>
        <w:t>信誉，负责外来人员进入</w:t>
      </w:r>
      <w:r>
        <w:rPr>
          <w:rFonts w:hint="eastAsia" w:ascii="宋体" w:hAnsi="宋体" w:eastAsia="宋体" w:cs="宋体"/>
          <w:color w:val="000000"/>
          <w:kern w:val="0"/>
          <w:sz w:val="24"/>
          <w:szCs w:val="24"/>
          <w:lang w:eastAsia="zh-CN"/>
        </w:rPr>
        <w:t>交易发起人</w:t>
      </w:r>
      <w:r>
        <w:rPr>
          <w:rFonts w:hint="eastAsia" w:ascii="宋体" w:hAnsi="宋体" w:eastAsia="宋体" w:cs="宋体"/>
          <w:color w:val="000000"/>
          <w:kern w:val="0"/>
          <w:sz w:val="24"/>
          <w:szCs w:val="24"/>
        </w:rPr>
        <w:t>指定区域内的联系工作并办理登记手续，禁止闲杂人员进入，做到接待热情、服务周到、文明执勤。</w:t>
      </w:r>
    </w:p>
    <w:p w14:paraId="2F91DED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5、保安人员对进出人员及物资有权进行查询，并负责物资出入的验收，手续不清的有权扣留，并及时与相关部门联系。</w:t>
      </w:r>
    </w:p>
    <w:p w14:paraId="1BA9EED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6、保安员接受</w:t>
      </w:r>
      <w:r>
        <w:rPr>
          <w:rFonts w:hint="eastAsia" w:ascii="宋体" w:hAnsi="宋体" w:eastAsia="宋体" w:cs="宋体"/>
          <w:color w:val="000000"/>
          <w:kern w:val="0"/>
          <w:sz w:val="24"/>
          <w:szCs w:val="24"/>
          <w:lang w:eastAsia="zh-CN"/>
        </w:rPr>
        <w:t>交易发起人</w:t>
      </w:r>
      <w:r>
        <w:rPr>
          <w:rFonts w:hint="eastAsia" w:ascii="宋体" w:hAnsi="宋体" w:eastAsia="宋体" w:cs="宋体"/>
          <w:color w:val="000000"/>
          <w:kern w:val="0"/>
          <w:sz w:val="24"/>
          <w:szCs w:val="24"/>
        </w:rPr>
        <w:t>固定的分管领导的指挥与工作安排。</w:t>
      </w:r>
    </w:p>
    <w:p w14:paraId="57A3E74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7、保安员在执勤时，要做到按时按频执勤及巡逻，不脱岗不串岗。</w:t>
      </w:r>
    </w:p>
    <w:p w14:paraId="4B3C580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8、保安员在上岗期间发生治安事件、刑事案件、突发性事件和意外灾害，要及时报警，并在能力范围内及时采取有力措施，迅速制止或妥善处理。并保护好现场，维护好秩序，协助有关部门处理</w:t>
      </w:r>
      <w:r>
        <w:rPr>
          <w:rFonts w:hint="eastAsia" w:ascii="宋体" w:hAnsi="宋体" w:eastAsia="宋体" w:cs="宋体"/>
          <w:color w:val="000000"/>
          <w:sz w:val="24"/>
          <w:szCs w:val="24"/>
        </w:rPr>
        <w:t>。</w:t>
      </w:r>
    </w:p>
    <w:p w14:paraId="2566BAF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9、保安人员须</w:t>
      </w:r>
      <w:r>
        <w:rPr>
          <w:rFonts w:hint="eastAsia" w:ascii="宋体" w:hAnsi="宋体" w:eastAsia="宋体" w:cs="宋体"/>
          <w:color w:val="000000"/>
          <w:kern w:val="0"/>
          <w:sz w:val="24"/>
          <w:szCs w:val="24"/>
        </w:rPr>
        <w:t>具备基本法律知识及与保安相关的政策、规定。具备普通话和文字表达能力。具备与岗位职责相应的观察、发现、处置问题能力。具备使用基本消防设备、通讯器材、技术防范设施设备和相关防卫器械技能。具备专业岗位服务技能。</w:t>
      </w:r>
    </w:p>
    <w:p w14:paraId="2D13E08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10、双休日和村里有重大活动，需增加保安进行值勤，费用由成交人承担。服从做好村里的急、难、险等任务。</w:t>
      </w:r>
    </w:p>
    <w:p w14:paraId="4353776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lang w:eastAsia="zh-CN"/>
        </w:rPr>
        <w:t>成交人保证提供的保安人员品行端正，没有违法违纪记录，</w:t>
      </w:r>
      <w:r>
        <w:rPr>
          <w:rFonts w:hint="eastAsia" w:ascii="宋体" w:hAnsi="宋体" w:eastAsia="宋体" w:cs="宋体"/>
          <w:color w:val="000000"/>
          <w:kern w:val="0"/>
          <w:sz w:val="24"/>
          <w:szCs w:val="24"/>
          <w:lang w:val="en-US" w:eastAsia="zh-CN"/>
        </w:rPr>
        <w:t>队员全部经过岗前专业培训，</w:t>
      </w:r>
      <w:r>
        <w:rPr>
          <w:rFonts w:hint="eastAsia" w:ascii="宋体" w:hAnsi="宋体" w:eastAsia="宋体" w:cs="宋体"/>
          <w:color w:val="000000"/>
          <w:kern w:val="0"/>
          <w:sz w:val="24"/>
          <w:szCs w:val="24"/>
          <w:lang w:eastAsia="zh-CN"/>
        </w:rPr>
        <w:t>并持有保安员资质上岗。</w:t>
      </w:r>
    </w:p>
    <w:p w14:paraId="6230E73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12、服务车辆配置—两轮电瓶巡逻车5辆。费用由成交人承担。</w:t>
      </w:r>
    </w:p>
    <w:p w14:paraId="336CFAF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13、人员装备—每位队员发放保安执勤服，每人配备一套警用巡逻装备（</w:t>
      </w:r>
      <w:r>
        <w:rPr>
          <w:rFonts w:hint="eastAsia" w:ascii="宋体" w:hAnsi="宋体" w:eastAsia="宋体" w:cs="宋体"/>
          <w:color w:val="000000"/>
          <w:kern w:val="0"/>
          <w:sz w:val="24"/>
          <w:szCs w:val="24"/>
          <w:lang w:eastAsia="zh-CN"/>
        </w:rPr>
        <w:t>对讲机、警棍、强光手电、执法记录仪、应急医药箱、防暴头盔、防暴钢叉、盾牌等相关的安保设备</w:t>
      </w:r>
      <w:r>
        <w:rPr>
          <w:rFonts w:hint="eastAsia" w:ascii="宋体" w:hAnsi="宋体" w:eastAsia="宋体" w:cs="宋体"/>
          <w:color w:val="000000"/>
          <w:kern w:val="0"/>
          <w:sz w:val="24"/>
          <w:szCs w:val="24"/>
          <w:lang w:val="en-US" w:eastAsia="zh-CN"/>
        </w:rPr>
        <w:t>）。费用由成交人承担。</w:t>
      </w:r>
    </w:p>
    <w:p w14:paraId="15A48B0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（五）</w:t>
      </w:r>
      <w:r>
        <w:rPr>
          <w:rFonts w:hint="eastAsia" w:ascii="宋体" w:hAnsi="宋体" w:eastAsia="宋体" w:cs="宋体"/>
          <w:b/>
          <w:color w:val="000000"/>
          <w:sz w:val="24"/>
          <w:szCs w:val="24"/>
        </w:rPr>
        <w:t>服务质量标准:</w:t>
      </w:r>
    </w:p>
    <w:p w14:paraId="5205627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1、门卫值班</w:t>
      </w:r>
    </w:p>
    <w:p w14:paraId="3ED7D92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保安服务包括的区域提供每天24小时的值岗，建立传达、保安、车辆、道路及公共秩序管理等制度。用语规范，礼貌待客，文明工作。负责外来人员进入</w:t>
      </w:r>
      <w:r>
        <w:rPr>
          <w:rFonts w:hint="eastAsia" w:ascii="宋体" w:hAnsi="宋体" w:eastAsia="宋体" w:cs="宋体"/>
          <w:bCs/>
          <w:color w:val="000000"/>
          <w:sz w:val="24"/>
          <w:szCs w:val="24"/>
          <w:lang w:eastAsia="zh-CN"/>
        </w:rPr>
        <w:t>交易发起人</w:t>
      </w:r>
      <w:r>
        <w:rPr>
          <w:rFonts w:hint="eastAsia" w:ascii="宋体" w:hAnsi="宋体" w:eastAsia="宋体" w:cs="宋体"/>
          <w:bCs/>
          <w:color w:val="000000"/>
          <w:sz w:val="24"/>
          <w:szCs w:val="24"/>
        </w:rPr>
        <w:t>工作区域的联系、登记、查验、及提货时的核对手续等，阻止杜绝推销及废品收购等闲杂人员进入工作区域，维护</w:t>
      </w:r>
      <w:r>
        <w:rPr>
          <w:rFonts w:hint="eastAsia" w:ascii="宋体" w:hAnsi="宋体" w:eastAsia="宋体" w:cs="宋体"/>
          <w:bCs/>
          <w:color w:val="000000"/>
          <w:sz w:val="24"/>
          <w:szCs w:val="24"/>
          <w:lang w:eastAsia="zh-CN"/>
        </w:rPr>
        <w:t>社区全部安保</w:t>
      </w:r>
      <w:r>
        <w:rPr>
          <w:rFonts w:hint="eastAsia" w:ascii="宋体" w:hAnsi="宋体" w:eastAsia="宋体" w:cs="宋体"/>
          <w:bCs/>
          <w:color w:val="000000"/>
          <w:sz w:val="24"/>
          <w:szCs w:val="24"/>
        </w:rPr>
        <w:t>区域安全、正常的工作环境。保安人员有权对手续不清的货物实行强制性扣留，并及时与相关部门联系。确保保安电话畅通，接听及时(铃响三声内应接听)。</w:t>
      </w:r>
    </w:p>
    <w:p w14:paraId="6BEECD7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2、巡查</w:t>
      </w:r>
    </w:p>
    <w:p w14:paraId="37892C4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明确巡查工作职责，规范巡视工作流程，制定相对固定的巡视路线，对重要区域进行重点巡视，</w:t>
      </w:r>
      <w:r>
        <w:rPr>
          <w:rFonts w:hint="eastAsia" w:ascii="宋体" w:hAnsi="宋体" w:eastAsia="宋体" w:cs="宋体"/>
          <w:bCs/>
          <w:color w:val="000000"/>
          <w:sz w:val="24"/>
          <w:szCs w:val="24"/>
          <w:highlight w:val="none"/>
          <w:lang w:val="en-US" w:eastAsia="zh-CN"/>
        </w:rPr>
        <w:t>学生上课后</w:t>
      </w:r>
      <w:r>
        <w:rPr>
          <w:rFonts w:hint="eastAsia" w:ascii="宋体" w:hAnsi="宋体" w:eastAsia="宋体" w:cs="宋体"/>
          <w:bCs/>
          <w:color w:val="000000"/>
          <w:sz w:val="24"/>
          <w:szCs w:val="24"/>
          <w:highlight w:val="none"/>
        </w:rPr>
        <w:t>每</w:t>
      </w:r>
      <w:r>
        <w:rPr>
          <w:rFonts w:hint="eastAsia" w:ascii="宋体" w:hAnsi="宋体" w:eastAsia="宋体" w:cs="宋体"/>
          <w:bCs/>
          <w:color w:val="000000"/>
          <w:sz w:val="24"/>
          <w:szCs w:val="24"/>
          <w:highlight w:val="none"/>
          <w:lang w:val="en-US" w:eastAsia="zh-CN"/>
        </w:rPr>
        <w:t>半</w:t>
      </w:r>
      <w:r>
        <w:rPr>
          <w:rFonts w:hint="eastAsia" w:ascii="宋体" w:hAnsi="宋体" w:eastAsia="宋体" w:cs="宋体"/>
          <w:bCs/>
          <w:color w:val="000000"/>
          <w:sz w:val="24"/>
          <w:szCs w:val="24"/>
          <w:highlight w:val="none"/>
        </w:rPr>
        <w:t>小时巡逻一次并记录，及时发现和处理各种安全和事故隐患。如巡视中发现异常情况，应立即通知有关部门并在现场采取必要措施，随时准备启动并执行相应的应急预案。要做到按时按频执勤和巡逻，无特殊情况不脱岗。</w:t>
      </w:r>
    </w:p>
    <w:p w14:paraId="7CD024A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3、停车管理</w:t>
      </w:r>
    </w:p>
    <w:p w14:paraId="32090E4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对进出管辖区域的各类车辆进行管理，维护交通秩序，保证车辆有序通行、有序停放。</w:t>
      </w:r>
    </w:p>
    <w:p w14:paraId="0BE8FC6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4、突发事件处理</w:t>
      </w:r>
    </w:p>
    <w:p w14:paraId="2C21335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按照要求制订保安突发事件应急预案，并将预案内容在保安办公室、监控室等明显位置处悬挂。保安人员在岗期间发生治安事件、刑事案件、突发性事件和意外灾害，要及时报警，并在能力范围内及时采取有力措施，迅速制止或妥然处理。并保护好现场，维护好秩序，协助有关部门处理。</w:t>
      </w:r>
    </w:p>
    <w:p w14:paraId="2D271A2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（六）</w:t>
      </w:r>
      <w:r>
        <w:rPr>
          <w:rFonts w:hint="eastAsia" w:ascii="宋体" w:hAnsi="宋体" w:eastAsia="宋体" w:cs="宋体"/>
          <w:b/>
          <w:color w:val="000000"/>
          <w:sz w:val="24"/>
          <w:szCs w:val="24"/>
        </w:rPr>
        <w:t>违规处理规定：</w:t>
      </w:r>
    </w:p>
    <w:p w14:paraId="6B12946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1、为促进保安队员遵守</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的规章制度和劳动纪律，落实岗位与职责，提高工作效率和质量，中标公司必须根据</w:t>
      </w:r>
      <w:r>
        <w:rPr>
          <w:rFonts w:hint="eastAsia" w:ascii="宋体" w:hAnsi="宋体" w:eastAsia="宋体" w:cs="宋体"/>
          <w:color w:val="000000"/>
          <w:sz w:val="24"/>
          <w:szCs w:val="24"/>
          <w:lang w:eastAsia="zh-CN"/>
        </w:rPr>
        <w:t>交易发起人</w:t>
      </w:r>
      <w:r>
        <w:rPr>
          <w:rFonts w:hint="eastAsia" w:ascii="宋体" w:hAnsi="宋体" w:eastAsia="宋体" w:cs="宋体"/>
          <w:color w:val="000000"/>
          <w:sz w:val="24"/>
          <w:szCs w:val="24"/>
        </w:rPr>
        <w:t>要求，制订违规处理规定，并严格实施。</w:t>
      </w:r>
    </w:p>
    <w:p w14:paraId="00669B4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2、违规处理规定内容：</w:t>
      </w:r>
      <w:r>
        <w:rPr>
          <w:rFonts w:hint="eastAsia" w:ascii="宋体" w:hAnsi="宋体" w:eastAsia="宋体" w:cs="宋体"/>
          <w:color w:val="000000"/>
          <w:sz w:val="24"/>
          <w:szCs w:val="24"/>
          <w:lang w:eastAsia="zh-CN"/>
        </w:rPr>
        <w:t>交易发起人</w:t>
      </w:r>
      <w:r>
        <w:rPr>
          <w:rFonts w:hint="eastAsia" w:ascii="宋体" w:hAnsi="宋体" w:eastAsia="宋体" w:cs="宋体"/>
          <w:color w:val="000000"/>
          <w:sz w:val="24"/>
          <w:szCs w:val="24"/>
        </w:rPr>
        <w:t>在对保安队岗位监督检查过程中，发现有上岗期间睡觉、擅自离开工作岗位、上班期间从事与本工作岗位职责无关的事情等违规行为者，及时通知中标公司整改，</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应及时通过教育、处罚等方式杜绝此类现象的再次发生。</w:t>
      </w:r>
    </w:p>
    <w:p w14:paraId="4D95F64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3、因</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管理不到位、责任心不强或工作失误而导致</w:t>
      </w:r>
      <w:r>
        <w:rPr>
          <w:rFonts w:hint="eastAsia" w:ascii="宋体" w:hAnsi="宋体" w:eastAsia="宋体" w:cs="宋体"/>
          <w:color w:val="000000"/>
          <w:sz w:val="24"/>
          <w:szCs w:val="24"/>
          <w:lang w:eastAsia="zh-CN"/>
        </w:rPr>
        <w:t>交易发起人</w:t>
      </w:r>
      <w:r>
        <w:rPr>
          <w:rFonts w:hint="eastAsia" w:ascii="宋体" w:hAnsi="宋体" w:eastAsia="宋体" w:cs="宋体"/>
          <w:color w:val="000000"/>
          <w:sz w:val="24"/>
          <w:szCs w:val="24"/>
        </w:rPr>
        <w:t>造成生命、财产经济损失的，</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必须按权责划分承担全部或部分经济赔偿责任和法律责任。经济赔偿从当期管理费中扣减，不足余额由</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另行支付。</w:t>
      </w:r>
    </w:p>
    <w:p w14:paraId="5EDC7B3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因保安员上岗期间不履行职责，造成</w:t>
      </w:r>
      <w:r>
        <w:rPr>
          <w:rFonts w:hint="eastAsia" w:ascii="宋体" w:hAnsi="宋体" w:eastAsia="宋体" w:cs="宋体"/>
          <w:color w:val="000000"/>
          <w:sz w:val="24"/>
          <w:szCs w:val="24"/>
          <w:lang w:eastAsia="zh-CN"/>
        </w:rPr>
        <w:t>交易发起人</w:t>
      </w:r>
      <w:r>
        <w:rPr>
          <w:rFonts w:hint="eastAsia" w:ascii="宋体" w:hAnsi="宋体" w:eastAsia="宋体" w:cs="宋体"/>
          <w:color w:val="000000"/>
          <w:sz w:val="24"/>
          <w:szCs w:val="24"/>
        </w:rPr>
        <w:t>财产损失的，经公安机关鉴定，确为</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责任的，</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交易发起人</w:t>
      </w:r>
      <w:r>
        <w:rPr>
          <w:rFonts w:hint="eastAsia" w:ascii="宋体" w:hAnsi="宋体" w:eastAsia="宋体" w:cs="宋体"/>
          <w:color w:val="000000"/>
          <w:sz w:val="24"/>
          <w:szCs w:val="24"/>
        </w:rPr>
        <w:t>查证属实的直接实际损失范围内按全年不超过合同总额20%比例承担责任。</w:t>
      </w:r>
    </w:p>
    <w:p w14:paraId="6048F59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保安员因事因病及其它原因缺员时，</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应及时补足；其在工作期间发生意外情况，由</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负责妥善处理。对</w:t>
      </w:r>
      <w:r>
        <w:rPr>
          <w:rFonts w:hint="eastAsia" w:ascii="宋体" w:hAnsi="宋体" w:eastAsia="宋体" w:cs="宋体"/>
          <w:color w:val="000000"/>
          <w:sz w:val="24"/>
          <w:szCs w:val="24"/>
          <w:lang w:eastAsia="zh-CN"/>
        </w:rPr>
        <w:t>交易发起人</w:t>
      </w:r>
      <w:r>
        <w:rPr>
          <w:rFonts w:hint="eastAsia" w:ascii="宋体" w:hAnsi="宋体" w:eastAsia="宋体" w:cs="宋体"/>
          <w:color w:val="000000"/>
          <w:sz w:val="24"/>
          <w:szCs w:val="24"/>
        </w:rPr>
        <w:t>提出的不称职保安员，</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在核实其表现后，七个工作日内调换到位。</w:t>
      </w:r>
    </w:p>
    <w:p w14:paraId="6101208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（七）</w:t>
      </w:r>
      <w:r>
        <w:rPr>
          <w:rFonts w:hint="eastAsia" w:ascii="宋体" w:hAnsi="宋体" w:eastAsia="宋体" w:cs="宋体"/>
          <w:b/>
          <w:color w:val="000000"/>
          <w:sz w:val="24"/>
          <w:szCs w:val="24"/>
        </w:rPr>
        <w:t>服务质量承诺：</w:t>
      </w:r>
    </w:p>
    <w:p w14:paraId="2D7F1F4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1、为确保服务质量及与</w:t>
      </w:r>
      <w:r>
        <w:rPr>
          <w:rFonts w:hint="eastAsia" w:ascii="宋体" w:hAnsi="宋体" w:eastAsia="宋体" w:cs="宋体"/>
          <w:color w:val="000000"/>
          <w:sz w:val="24"/>
          <w:szCs w:val="24"/>
          <w:lang w:eastAsia="zh-CN"/>
        </w:rPr>
        <w:t>业主</w:t>
      </w:r>
      <w:r>
        <w:rPr>
          <w:rFonts w:hint="eastAsia" w:ascii="宋体" w:hAnsi="宋体" w:eastAsia="宋体" w:cs="宋体"/>
          <w:color w:val="000000"/>
          <w:sz w:val="24"/>
          <w:szCs w:val="24"/>
        </w:rPr>
        <w:t>方沟通联络，</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须设置专职主管，负责对承包项目、范围、服务质量的检查监督及与</w:t>
      </w:r>
      <w:r>
        <w:rPr>
          <w:rFonts w:hint="eastAsia" w:ascii="宋体" w:hAnsi="宋体" w:eastAsia="宋体" w:cs="宋体"/>
          <w:color w:val="000000"/>
          <w:sz w:val="24"/>
          <w:szCs w:val="24"/>
          <w:lang w:eastAsia="zh-CN"/>
        </w:rPr>
        <w:t>业主</w:t>
      </w:r>
      <w:r>
        <w:rPr>
          <w:rFonts w:hint="eastAsia" w:ascii="宋体" w:hAnsi="宋体" w:eastAsia="宋体" w:cs="宋体"/>
          <w:color w:val="000000"/>
          <w:sz w:val="24"/>
          <w:szCs w:val="24"/>
        </w:rPr>
        <w:t>日常业务联系；</w:t>
      </w:r>
    </w:p>
    <w:p w14:paraId="7C21FF0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需提供员工管理服务规范要求及确保服务质量达标的具体措施；</w:t>
      </w:r>
    </w:p>
    <w:p w14:paraId="44590B3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需向</w:t>
      </w:r>
      <w:r>
        <w:rPr>
          <w:rFonts w:hint="eastAsia" w:ascii="宋体" w:hAnsi="宋体" w:eastAsia="宋体" w:cs="宋体"/>
          <w:color w:val="000000"/>
          <w:sz w:val="24"/>
          <w:szCs w:val="24"/>
          <w:lang w:eastAsia="zh-CN"/>
        </w:rPr>
        <w:t>交易发起人</w:t>
      </w:r>
      <w:r>
        <w:rPr>
          <w:rFonts w:hint="eastAsia" w:ascii="宋体" w:hAnsi="宋体" w:eastAsia="宋体" w:cs="宋体"/>
          <w:color w:val="000000"/>
          <w:sz w:val="24"/>
          <w:szCs w:val="24"/>
        </w:rPr>
        <w:t>提供服务承诺；</w:t>
      </w:r>
    </w:p>
    <w:p w14:paraId="3324A54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须主动接受</w:t>
      </w:r>
      <w:r>
        <w:rPr>
          <w:rFonts w:hint="eastAsia" w:ascii="宋体" w:hAnsi="宋体" w:eastAsia="宋体" w:cs="宋体"/>
          <w:color w:val="000000"/>
          <w:sz w:val="24"/>
          <w:szCs w:val="24"/>
          <w:lang w:eastAsia="zh-CN"/>
        </w:rPr>
        <w:t>交易发起人</w:t>
      </w:r>
      <w:r>
        <w:rPr>
          <w:rFonts w:hint="eastAsia" w:ascii="宋体" w:hAnsi="宋体" w:eastAsia="宋体" w:cs="宋体"/>
          <w:color w:val="000000"/>
          <w:sz w:val="24"/>
          <w:szCs w:val="24"/>
        </w:rPr>
        <w:t>的指导、检查、监督及协调；</w:t>
      </w:r>
    </w:p>
    <w:p w14:paraId="2D1AC43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5、现有服务范围内，由于调整而增加的工作量，不再增加费用；</w:t>
      </w:r>
    </w:p>
    <w:p w14:paraId="6C08B78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6、按时按质完成</w:t>
      </w:r>
      <w:r>
        <w:rPr>
          <w:rFonts w:hint="eastAsia" w:ascii="宋体" w:hAnsi="宋体" w:eastAsia="宋体" w:cs="宋体"/>
          <w:color w:val="000000"/>
          <w:sz w:val="24"/>
          <w:szCs w:val="24"/>
          <w:lang w:eastAsia="zh-CN"/>
        </w:rPr>
        <w:t>交易发起人</w:t>
      </w:r>
      <w:r>
        <w:rPr>
          <w:rFonts w:hint="eastAsia" w:ascii="宋体" w:hAnsi="宋体" w:eastAsia="宋体" w:cs="宋体"/>
          <w:color w:val="000000"/>
          <w:sz w:val="24"/>
          <w:szCs w:val="24"/>
        </w:rPr>
        <w:t>交办的重大庆典、会议活动等突击性保安管理任务，所增加的工作量不另外计算费用。</w:t>
      </w:r>
    </w:p>
    <w:p w14:paraId="5F3D993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对派遣保安进行日常化督查、考核，加强业务指导；保障其工资不低于当地安保人员一般工资标准，依法为其办理应缴纳的各项社会保险费用和人身意外险购买；</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须为派遣人员配备统一的保安执勤服装，并督促其按规范穿戴。</w:t>
      </w:r>
    </w:p>
    <w:p w14:paraId="645A82A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8、成交费用</w:t>
      </w:r>
      <w:r>
        <w:rPr>
          <w:rFonts w:hint="eastAsia" w:ascii="宋体" w:hAnsi="宋体" w:eastAsia="宋体" w:cs="宋体"/>
          <w:b/>
          <w:bCs/>
          <w:color w:val="000000"/>
          <w:sz w:val="24"/>
          <w:szCs w:val="24"/>
        </w:rPr>
        <w:t>含保安餐费和每年的服装费</w:t>
      </w:r>
      <w:r>
        <w:rPr>
          <w:rFonts w:hint="eastAsia" w:ascii="宋体" w:hAnsi="宋体" w:eastAsia="宋体" w:cs="宋体"/>
          <w:b/>
          <w:bCs/>
          <w:color w:val="000000"/>
          <w:sz w:val="24"/>
          <w:szCs w:val="24"/>
          <w:lang w:eastAsia="zh-CN"/>
        </w:rPr>
        <w:t>等，今后</w:t>
      </w:r>
      <w:r>
        <w:rPr>
          <w:rFonts w:hint="eastAsia" w:ascii="宋体" w:hAnsi="宋体" w:eastAsia="宋体" w:cs="宋体"/>
          <w:b/>
          <w:bCs/>
          <w:color w:val="000000"/>
          <w:sz w:val="24"/>
          <w:szCs w:val="24"/>
        </w:rPr>
        <w:t>不再增加费用</w:t>
      </w:r>
      <w:r>
        <w:rPr>
          <w:rFonts w:hint="eastAsia" w:ascii="宋体" w:hAnsi="宋体" w:eastAsia="宋体" w:cs="宋体"/>
          <w:b/>
          <w:bCs/>
          <w:color w:val="000000"/>
          <w:sz w:val="24"/>
          <w:szCs w:val="24"/>
          <w:lang w:eastAsia="zh-CN"/>
        </w:rPr>
        <w:t>。</w:t>
      </w:r>
    </w:p>
    <w:p w14:paraId="275A116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9、在服务期限内，社区为保安人员提供临时休息室，其中涉及到地水电等费用由响应人承担，并按季度结算。</w:t>
      </w:r>
    </w:p>
    <w:p w14:paraId="00319A6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（八）</w:t>
      </w:r>
      <w:r>
        <w:rPr>
          <w:rFonts w:hint="eastAsia" w:ascii="宋体" w:hAnsi="宋体" w:eastAsia="宋体" w:cs="宋体"/>
          <w:b/>
          <w:color w:val="000000"/>
          <w:sz w:val="24"/>
          <w:szCs w:val="24"/>
        </w:rPr>
        <w:t>商务需求</w:t>
      </w:r>
    </w:p>
    <w:p w14:paraId="75A38A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服务时间及地点：</w:t>
      </w:r>
    </w:p>
    <w:p w14:paraId="7ED27D0F">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北干</w:t>
      </w:r>
      <w:r>
        <w:rPr>
          <w:rFonts w:hint="eastAsia" w:ascii="宋体" w:hAnsi="宋体" w:eastAsia="宋体" w:cs="宋体"/>
          <w:color w:val="000000"/>
          <w:sz w:val="24"/>
          <w:szCs w:val="24"/>
          <w:lang w:eastAsia="zh-CN"/>
        </w:rPr>
        <w:t>街道</w:t>
      </w:r>
      <w:r>
        <w:rPr>
          <w:rFonts w:hint="eastAsia" w:ascii="宋体" w:hAnsi="宋体" w:eastAsia="宋体" w:cs="宋体"/>
          <w:color w:val="000000" w:themeColor="text1"/>
          <w:sz w:val="24"/>
          <w:szCs w:val="24"/>
          <w:highlight w:val="none"/>
          <w:lang w:val="en-US" w:eastAsia="zh-CN"/>
          <w14:textFill>
            <w14:solidFill>
              <w14:schemeClr w14:val="tx1"/>
            </w14:solidFill>
          </w14:textFill>
        </w:rPr>
        <w:t>工人路社区</w:t>
      </w:r>
    </w:p>
    <w:p w14:paraId="1142211F">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服务期限：1年</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如小区引进物业管理公司管理，则保安合同终止。</w:t>
      </w:r>
    </w:p>
    <w:p w14:paraId="70363B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合同履行完毕后，在未找到接替保安公司前，</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人应延续1-2个月的服务，费用按原合同签订的保安管理月度费用标准支付。</w:t>
      </w:r>
    </w:p>
    <w:p w14:paraId="38B59EA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（九）</w:t>
      </w:r>
      <w:r>
        <w:rPr>
          <w:rFonts w:hint="eastAsia" w:ascii="宋体" w:hAnsi="宋体" w:eastAsia="宋体" w:cs="宋体"/>
          <w:b/>
          <w:color w:val="000000"/>
          <w:sz w:val="24"/>
          <w:szCs w:val="24"/>
        </w:rPr>
        <w:t>项目实施计划</w:t>
      </w:r>
    </w:p>
    <w:p w14:paraId="780D93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项目实施的组织工作方案：工作时间进度表、工作程序或步骤、管理和协调方法、送货方案等。</w:t>
      </w:r>
    </w:p>
    <w:p w14:paraId="2924A3F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w:t>
      </w:r>
      <w:r>
        <w:rPr>
          <w:rFonts w:hint="eastAsia" w:ascii="宋体" w:hAnsi="宋体" w:eastAsia="宋体" w:cs="宋体"/>
          <w:b/>
          <w:bCs w:val="0"/>
          <w:color w:val="000000"/>
          <w:sz w:val="24"/>
          <w:szCs w:val="24"/>
          <w:lang w:eastAsia="zh-CN"/>
        </w:rPr>
        <w:t>（十）</w:t>
      </w:r>
      <w:r>
        <w:rPr>
          <w:rFonts w:hint="eastAsia" w:ascii="宋体" w:hAnsi="宋体" w:eastAsia="宋体" w:cs="宋体"/>
          <w:b/>
          <w:bCs w:val="0"/>
          <w:color w:val="000000"/>
          <w:sz w:val="24"/>
          <w:szCs w:val="24"/>
        </w:rPr>
        <w:t>付款方式</w:t>
      </w:r>
    </w:p>
    <w:p w14:paraId="4D8EE42A">
      <w:pPr>
        <w:spacing w:line="360" w:lineRule="auto"/>
        <w:ind w:firstLine="482" w:firstLineChars="200"/>
        <w:rPr>
          <w:rFonts w:ascii="宋体" w:hAnsi="宋体" w:cs="宋体"/>
          <w:b/>
          <w:color w:val="auto"/>
          <w:sz w:val="36"/>
          <w:szCs w:val="36"/>
          <w:highlight w:val="none"/>
        </w:rPr>
      </w:pPr>
      <w:r>
        <w:rPr>
          <w:rFonts w:hint="eastAsia" w:ascii="宋体" w:hAnsi="宋体" w:eastAsia="宋体" w:cs="宋体"/>
          <w:b/>
          <w:bCs w:val="0"/>
          <w:color w:val="000000"/>
          <w:sz w:val="24"/>
          <w:szCs w:val="24"/>
          <w:lang w:val="en-US" w:eastAsia="zh-CN"/>
        </w:rPr>
        <w:t xml:space="preserve">按季度支付。如小区引进物业公司管理，则保安合同中止，费用按实际服务天数结算。 </w:t>
      </w:r>
    </w:p>
    <w:p w14:paraId="5646FFB8">
      <w:pPr>
        <w:spacing w:line="440" w:lineRule="exact"/>
        <w:ind w:firstLine="480" w:firstLineChars="200"/>
        <w:rPr>
          <w:rFonts w:hint="eastAsia" w:asciiTheme="minorEastAsia" w:hAnsiTheme="minorEastAsia" w:eastAsiaTheme="minorEastAsia" w:cstheme="minorEastAsia"/>
          <w:color w:val="auto"/>
          <w:sz w:val="24"/>
          <w:highlight w:val="none"/>
        </w:rPr>
      </w:pPr>
    </w:p>
    <w:p w14:paraId="4A33998E">
      <w:pPr>
        <w:spacing w:line="440" w:lineRule="exact"/>
        <w:ind w:firstLine="480" w:firstLineChars="200"/>
        <w:rPr>
          <w:rFonts w:hint="eastAsia" w:asciiTheme="minorEastAsia" w:hAnsiTheme="minorEastAsia" w:eastAsiaTheme="minorEastAsia" w:cstheme="minorEastAsia"/>
          <w:color w:val="auto"/>
          <w:sz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公开竞争</w:t>
      </w:r>
      <w:r>
        <w:rPr>
          <w:rFonts w:hint="eastAsia" w:asciiTheme="minorEastAsia" w:hAnsiTheme="minorEastAsia" w:eastAsiaTheme="minorEastAsia" w:cstheme="minorEastAsia"/>
          <w:color w:val="auto"/>
          <w:sz w:val="24"/>
          <w:highlight w:val="none"/>
        </w:rPr>
        <w:t>文件中打▲内容为实质性要求，不允许有负偏离，否则将以涉及无效响应条款作无效响应。</w:t>
      </w:r>
    </w:p>
    <w:p w14:paraId="31B485CE">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6" w:name="_Toc184310342"/>
      <w:bookmarkEnd w:id="16"/>
      <w:bookmarkStart w:id="17" w:name="_Toc184313309"/>
      <w:bookmarkEnd w:id="17"/>
      <w:bookmarkStart w:id="18" w:name="_Toc184312089"/>
      <w:bookmarkEnd w:id="18"/>
      <w:bookmarkStart w:id="19" w:name="_Toc184312085"/>
      <w:bookmarkEnd w:id="19"/>
      <w:bookmarkStart w:id="20" w:name="_Toc184314445"/>
      <w:bookmarkEnd w:id="20"/>
      <w:bookmarkStart w:id="21" w:name="_Toc184312073"/>
      <w:bookmarkEnd w:id="21"/>
      <w:bookmarkStart w:id="22" w:name="_Toc184312117"/>
      <w:bookmarkEnd w:id="22"/>
      <w:bookmarkStart w:id="23" w:name="_Toc184310340"/>
      <w:bookmarkEnd w:id="23"/>
      <w:bookmarkStart w:id="24" w:name="_Toc184308056"/>
      <w:bookmarkEnd w:id="24"/>
      <w:bookmarkStart w:id="25" w:name="_Toc184312090"/>
      <w:bookmarkEnd w:id="25"/>
      <w:bookmarkStart w:id="26" w:name="_Toc184312100"/>
      <w:bookmarkEnd w:id="26"/>
      <w:bookmarkStart w:id="27" w:name="_Toc184314475"/>
      <w:bookmarkEnd w:id="27"/>
      <w:bookmarkStart w:id="28" w:name="_Toc184314461"/>
      <w:bookmarkEnd w:id="28"/>
      <w:bookmarkStart w:id="29" w:name="_Toc184313296"/>
      <w:bookmarkEnd w:id="29"/>
      <w:bookmarkStart w:id="30" w:name="_Toc184312123"/>
      <w:bookmarkEnd w:id="30"/>
      <w:bookmarkStart w:id="31" w:name="_Toc184308072"/>
      <w:bookmarkEnd w:id="31"/>
      <w:bookmarkStart w:id="32" w:name="_Toc184313275"/>
      <w:bookmarkEnd w:id="32"/>
      <w:bookmarkStart w:id="33" w:name="_Toc184308104"/>
      <w:bookmarkEnd w:id="33"/>
      <w:bookmarkStart w:id="34" w:name="_Toc184313274"/>
      <w:bookmarkEnd w:id="34"/>
      <w:bookmarkStart w:id="35" w:name="_Toc184312108"/>
      <w:bookmarkEnd w:id="35"/>
      <w:bookmarkStart w:id="36" w:name="_Toc184314453"/>
      <w:bookmarkEnd w:id="36"/>
      <w:bookmarkStart w:id="37" w:name="_Toc184312086"/>
      <w:bookmarkEnd w:id="37"/>
      <w:bookmarkStart w:id="38" w:name="_Toc184314411"/>
      <w:bookmarkEnd w:id="38"/>
      <w:bookmarkStart w:id="39" w:name="_Toc184314443"/>
      <w:bookmarkEnd w:id="39"/>
      <w:bookmarkStart w:id="40" w:name="_Toc184310272"/>
      <w:bookmarkEnd w:id="40"/>
      <w:bookmarkStart w:id="41" w:name="_Toc184312079"/>
      <w:bookmarkEnd w:id="41"/>
      <w:bookmarkStart w:id="42" w:name="_Toc184308084"/>
      <w:bookmarkEnd w:id="42"/>
      <w:bookmarkStart w:id="43" w:name="_Toc184312072"/>
      <w:bookmarkEnd w:id="43"/>
      <w:bookmarkStart w:id="44" w:name="_Toc184312124"/>
      <w:bookmarkEnd w:id="44"/>
      <w:bookmarkStart w:id="45" w:name="_Toc184312069"/>
      <w:bookmarkEnd w:id="45"/>
      <w:bookmarkStart w:id="46" w:name="_Toc184312076"/>
      <w:bookmarkEnd w:id="46"/>
      <w:bookmarkStart w:id="47" w:name="_Toc184310315"/>
      <w:bookmarkEnd w:id="47"/>
      <w:bookmarkStart w:id="48" w:name="_Toc184314477"/>
      <w:bookmarkEnd w:id="48"/>
      <w:bookmarkStart w:id="49" w:name="_Toc184310286"/>
      <w:bookmarkEnd w:id="49"/>
      <w:bookmarkStart w:id="50" w:name="_Toc184313280"/>
      <w:bookmarkEnd w:id="50"/>
      <w:bookmarkStart w:id="51" w:name="_Toc184308068"/>
      <w:bookmarkEnd w:id="51"/>
      <w:bookmarkStart w:id="52" w:name="_Toc184310338"/>
      <w:bookmarkEnd w:id="52"/>
      <w:bookmarkStart w:id="53" w:name="_Toc184310308"/>
      <w:bookmarkEnd w:id="53"/>
      <w:bookmarkStart w:id="54" w:name="_Toc184312077"/>
      <w:bookmarkEnd w:id="54"/>
      <w:bookmarkStart w:id="55" w:name="_Toc184312083"/>
      <w:bookmarkEnd w:id="55"/>
      <w:bookmarkStart w:id="56" w:name="_Toc184308037"/>
      <w:bookmarkEnd w:id="56"/>
      <w:bookmarkStart w:id="57" w:name="_Toc184312096"/>
      <w:bookmarkEnd w:id="57"/>
      <w:bookmarkStart w:id="58" w:name="_Toc184310287"/>
      <w:bookmarkEnd w:id="58"/>
      <w:bookmarkStart w:id="59" w:name="_Toc184310316"/>
      <w:bookmarkEnd w:id="59"/>
      <w:bookmarkStart w:id="60" w:name="_Toc184310314"/>
      <w:bookmarkEnd w:id="60"/>
      <w:bookmarkStart w:id="61" w:name="_Toc184312128"/>
      <w:bookmarkEnd w:id="61"/>
      <w:bookmarkStart w:id="62" w:name="_Toc184314428"/>
      <w:bookmarkEnd w:id="62"/>
      <w:bookmarkStart w:id="63" w:name="_Toc184308097"/>
      <w:bookmarkEnd w:id="63"/>
      <w:bookmarkStart w:id="64" w:name="_Toc184314415"/>
      <w:bookmarkEnd w:id="64"/>
      <w:bookmarkStart w:id="65" w:name="_Toc184314426"/>
      <w:bookmarkEnd w:id="65"/>
      <w:bookmarkStart w:id="66" w:name="_Toc184313268"/>
      <w:bookmarkEnd w:id="66"/>
      <w:bookmarkStart w:id="67" w:name="_Toc184308066"/>
      <w:bookmarkEnd w:id="67"/>
      <w:bookmarkStart w:id="68" w:name="_Toc184314451"/>
      <w:bookmarkEnd w:id="68"/>
      <w:bookmarkStart w:id="69" w:name="_Toc184312127"/>
      <w:bookmarkEnd w:id="69"/>
      <w:bookmarkStart w:id="70" w:name="_Toc184313290"/>
      <w:bookmarkEnd w:id="70"/>
      <w:bookmarkStart w:id="71" w:name="_Toc184310281"/>
      <w:bookmarkEnd w:id="71"/>
      <w:bookmarkStart w:id="72" w:name="_Toc184313264"/>
      <w:bookmarkEnd w:id="72"/>
      <w:bookmarkStart w:id="73" w:name="_Toc184314420"/>
      <w:bookmarkEnd w:id="73"/>
      <w:bookmarkStart w:id="74" w:name="_Toc184312082"/>
      <w:bookmarkEnd w:id="74"/>
      <w:bookmarkStart w:id="75" w:name="_Toc184308052"/>
      <w:bookmarkEnd w:id="75"/>
      <w:bookmarkStart w:id="76" w:name="_Toc184313240"/>
      <w:bookmarkEnd w:id="76"/>
      <w:bookmarkStart w:id="77" w:name="_Toc184312095"/>
      <w:bookmarkEnd w:id="77"/>
      <w:bookmarkStart w:id="78" w:name="_Toc184308107"/>
      <w:bookmarkEnd w:id="78"/>
      <w:bookmarkStart w:id="79" w:name="_Toc184312116"/>
      <w:bookmarkEnd w:id="79"/>
      <w:bookmarkStart w:id="80" w:name="_Toc184310330"/>
      <w:bookmarkEnd w:id="80"/>
      <w:bookmarkStart w:id="81" w:name="_Toc184314444"/>
      <w:bookmarkEnd w:id="81"/>
      <w:bookmarkStart w:id="82" w:name="_Toc184314450"/>
      <w:bookmarkEnd w:id="82"/>
      <w:bookmarkStart w:id="83" w:name="_Toc184310295"/>
      <w:bookmarkEnd w:id="83"/>
      <w:bookmarkStart w:id="84" w:name="_Toc184313248"/>
      <w:bookmarkEnd w:id="84"/>
      <w:bookmarkStart w:id="85" w:name="_Toc184308083"/>
      <w:bookmarkEnd w:id="85"/>
      <w:bookmarkStart w:id="86" w:name="_Toc184308036"/>
      <w:bookmarkEnd w:id="86"/>
      <w:bookmarkStart w:id="87" w:name="_Toc184308042"/>
      <w:bookmarkEnd w:id="87"/>
      <w:bookmarkStart w:id="88" w:name="_Toc184310306"/>
      <w:bookmarkEnd w:id="88"/>
      <w:bookmarkStart w:id="89" w:name="_Toc184314427"/>
      <w:bookmarkEnd w:id="89"/>
      <w:bookmarkStart w:id="90" w:name="_Toc184308108"/>
      <w:bookmarkEnd w:id="90"/>
      <w:bookmarkStart w:id="91" w:name="_Toc184313295"/>
      <w:bookmarkEnd w:id="91"/>
      <w:bookmarkStart w:id="92" w:name="_Toc184308089"/>
      <w:bookmarkEnd w:id="92"/>
      <w:bookmarkStart w:id="93" w:name="_Toc184310276"/>
      <w:bookmarkEnd w:id="93"/>
      <w:bookmarkStart w:id="94" w:name="_Toc184313247"/>
      <w:bookmarkEnd w:id="94"/>
      <w:bookmarkStart w:id="95" w:name="_Toc184308075"/>
      <w:bookmarkEnd w:id="95"/>
      <w:bookmarkStart w:id="96" w:name="_Toc184312101"/>
      <w:bookmarkEnd w:id="96"/>
      <w:bookmarkStart w:id="97" w:name="_Toc184312131"/>
      <w:bookmarkEnd w:id="97"/>
      <w:bookmarkStart w:id="98" w:name="_Toc184308092"/>
      <w:bookmarkEnd w:id="98"/>
      <w:bookmarkStart w:id="99" w:name="_Toc184308060"/>
      <w:bookmarkEnd w:id="99"/>
      <w:bookmarkStart w:id="100" w:name="_Toc184313304"/>
      <w:bookmarkEnd w:id="100"/>
      <w:bookmarkStart w:id="101" w:name="_Toc184312080"/>
      <w:bookmarkEnd w:id="101"/>
      <w:bookmarkStart w:id="102" w:name="_Toc184312136"/>
      <w:bookmarkEnd w:id="102"/>
      <w:bookmarkStart w:id="103" w:name="_Toc184310322"/>
      <w:bookmarkEnd w:id="103"/>
      <w:bookmarkStart w:id="104" w:name="_Toc184314455"/>
      <w:bookmarkEnd w:id="104"/>
      <w:bookmarkStart w:id="105" w:name="_Toc184308091"/>
      <w:bookmarkEnd w:id="105"/>
      <w:bookmarkStart w:id="106" w:name="_Toc184308101"/>
      <w:bookmarkEnd w:id="106"/>
      <w:bookmarkStart w:id="107" w:name="_Toc184308064"/>
      <w:bookmarkEnd w:id="107"/>
      <w:bookmarkStart w:id="108" w:name="_Toc184314446"/>
      <w:bookmarkEnd w:id="108"/>
      <w:bookmarkStart w:id="109" w:name="_Toc184308085"/>
      <w:bookmarkEnd w:id="109"/>
      <w:bookmarkStart w:id="110" w:name="_Toc184314423"/>
      <w:bookmarkEnd w:id="110"/>
      <w:bookmarkStart w:id="111" w:name="_Toc184313254"/>
      <w:bookmarkEnd w:id="111"/>
      <w:bookmarkStart w:id="112" w:name="_Toc184312135"/>
      <w:bookmarkEnd w:id="112"/>
      <w:bookmarkStart w:id="113" w:name="_Toc184314470"/>
      <w:bookmarkEnd w:id="113"/>
      <w:bookmarkStart w:id="114" w:name="_Toc184308050"/>
      <w:bookmarkEnd w:id="114"/>
      <w:bookmarkStart w:id="115" w:name="_Toc184314474"/>
      <w:bookmarkEnd w:id="115"/>
      <w:bookmarkStart w:id="116" w:name="_Toc184310319"/>
      <w:bookmarkEnd w:id="116"/>
      <w:bookmarkStart w:id="117" w:name="_Toc184308080"/>
      <w:bookmarkEnd w:id="117"/>
      <w:bookmarkStart w:id="118" w:name="_Toc184308062"/>
      <w:bookmarkEnd w:id="118"/>
      <w:bookmarkStart w:id="119" w:name="_Toc184312084"/>
      <w:bookmarkEnd w:id="119"/>
      <w:bookmarkStart w:id="120" w:name="_Toc184312081"/>
      <w:bookmarkEnd w:id="120"/>
      <w:bookmarkStart w:id="121" w:name="_Toc184312105"/>
      <w:bookmarkEnd w:id="121"/>
      <w:bookmarkStart w:id="122" w:name="_Toc184312068"/>
      <w:bookmarkEnd w:id="122"/>
      <w:bookmarkStart w:id="123" w:name="_Toc184312091"/>
      <w:bookmarkEnd w:id="123"/>
      <w:bookmarkStart w:id="124" w:name="_Toc184312110"/>
      <w:bookmarkEnd w:id="124"/>
      <w:bookmarkStart w:id="125" w:name="_Toc184312102"/>
      <w:bookmarkEnd w:id="125"/>
      <w:bookmarkStart w:id="126" w:name="_Toc184312111"/>
      <w:bookmarkEnd w:id="126"/>
      <w:bookmarkStart w:id="127" w:name="_Toc184310313"/>
      <w:bookmarkEnd w:id="127"/>
      <w:bookmarkStart w:id="128" w:name="_Toc184314463"/>
      <w:bookmarkEnd w:id="128"/>
      <w:bookmarkStart w:id="129" w:name="_Toc184310337"/>
      <w:bookmarkEnd w:id="129"/>
      <w:bookmarkStart w:id="130" w:name="_Toc184313292"/>
      <w:bookmarkEnd w:id="130"/>
      <w:bookmarkStart w:id="131" w:name="_Toc184312098"/>
      <w:bookmarkEnd w:id="131"/>
      <w:bookmarkStart w:id="132" w:name="_Toc184310328"/>
      <w:bookmarkEnd w:id="132"/>
      <w:bookmarkStart w:id="133" w:name="_Toc184308043"/>
      <w:bookmarkEnd w:id="133"/>
      <w:bookmarkStart w:id="134" w:name="_Toc184308088"/>
      <w:bookmarkEnd w:id="134"/>
      <w:bookmarkStart w:id="135" w:name="_Toc184310333"/>
      <w:bookmarkEnd w:id="135"/>
      <w:bookmarkStart w:id="136" w:name="_Toc184312078"/>
      <w:bookmarkEnd w:id="136"/>
      <w:bookmarkStart w:id="137" w:name="_Toc184313252"/>
      <w:bookmarkEnd w:id="137"/>
      <w:bookmarkStart w:id="138" w:name="_Toc184314464"/>
      <w:bookmarkEnd w:id="138"/>
      <w:bookmarkStart w:id="139" w:name="_Toc184308074"/>
      <w:bookmarkEnd w:id="139"/>
      <w:bookmarkStart w:id="140" w:name="_Toc184313258"/>
      <w:bookmarkEnd w:id="140"/>
      <w:bookmarkStart w:id="141" w:name="_Toc184312132"/>
      <w:bookmarkEnd w:id="141"/>
      <w:bookmarkStart w:id="142" w:name="_Toc184314471"/>
      <w:bookmarkEnd w:id="142"/>
      <w:bookmarkStart w:id="143" w:name="_Toc184314459"/>
      <w:bookmarkEnd w:id="143"/>
      <w:bookmarkStart w:id="144" w:name="_Toc184308087"/>
      <w:bookmarkEnd w:id="144"/>
      <w:bookmarkStart w:id="145" w:name="_Toc184314414"/>
      <w:bookmarkEnd w:id="145"/>
      <w:bookmarkStart w:id="146" w:name="_Toc184308105"/>
      <w:bookmarkEnd w:id="146"/>
      <w:bookmarkStart w:id="147" w:name="_Toc184313308"/>
      <w:bookmarkEnd w:id="147"/>
      <w:bookmarkStart w:id="148" w:name="_Toc184308102"/>
      <w:bookmarkEnd w:id="148"/>
      <w:bookmarkStart w:id="149" w:name="_Toc184312097"/>
      <w:bookmarkEnd w:id="149"/>
      <w:bookmarkStart w:id="150" w:name="_Toc184312113"/>
      <w:bookmarkEnd w:id="150"/>
      <w:bookmarkStart w:id="151" w:name="_Toc184312129"/>
      <w:bookmarkEnd w:id="151"/>
      <w:bookmarkStart w:id="152" w:name="_Toc184312126"/>
      <w:bookmarkEnd w:id="152"/>
      <w:bookmarkStart w:id="153" w:name="_Toc184313272"/>
      <w:bookmarkEnd w:id="153"/>
      <w:bookmarkStart w:id="154" w:name="_Toc184314466"/>
      <w:bookmarkEnd w:id="154"/>
      <w:bookmarkStart w:id="155" w:name="_Toc184310300"/>
      <w:bookmarkEnd w:id="155"/>
      <w:bookmarkStart w:id="156" w:name="_Toc184312067"/>
      <w:bookmarkEnd w:id="156"/>
      <w:bookmarkStart w:id="157" w:name="_Toc184313302"/>
      <w:bookmarkEnd w:id="157"/>
      <w:bookmarkStart w:id="158" w:name="_Toc184314431"/>
      <w:bookmarkEnd w:id="158"/>
      <w:bookmarkStart w:id="159" w:name="_Toc184312087"/>
      <w:bookmarkEnd w:id="159"/>
      <w:bookmarkStart w:id="160" w:name="_Toc184314439"/>
      <w:bookmarkEnd w:id="160"/>
      <w:bookmarkStart w:id="161" w:name="_Toc184314449"/>
      <w:bookmarkEnd w:id="161"/>
      <w:bookmarkStart w:id="162" w:name="_Toc184308093"/>
      <w:bookmarkEnd w:id="162"/>
      <w:bookmarkStart w:id="163" w:name="_Toc184312125"/>
      <w:bookmarkEnd w:id="163"/>
      <w:bookmarkStart w:id="164" w:name="_Toc184312137"/>
      <w:bookmarkEnd w:id="164"/>
      <w:bookmarkStart w:id="165" w:name="_Toc184314465"/>
      <w:bookmarkEnd w:id="165"/>
      <w:bookmarkStart w:id="166" w:name="_Toc184314460"/>
      <w:bookmarkEnd w:id="166"/>
      <w:bookmarkStart w:id="167" w:name="_Toc184308057"/>
      <w:bookmarkEnd w:id="167"/>
      <w:bookmarkStart w:id="168" w:name="_Toc184310339"/>
      <w:bookmarkEnd w:id="168"/>
      <w:bookmarkStart w:id="169" w:name="_Toc184313286"/>
      <w:bookmarkEnd w:id="169"/>
      <w:bookmarkStart w:id="170" w:name="_Toc184308106"/>
      <w:bookmarkEnd w:id="170"/>
      <w:bookmarkStart w:id="171" w:name="_Toc184313303"/>
      <w:bookmarkEnd w:id="171"/>
      <w:bookmarkStart w:id="172" w:name="_Toc184313250"/>
      <w:bookmarkEnd w:id="172"/>
      <w:bookmarkStart w:id="173" w:name="_Toc184314456"/>
      <w:bookmarkEnd w:id="173"/>
      <w:bookmarkStart w:id="174" w:name="_Toc184313270"/>
      <w:bookmarkEnd w:id="174"/>
      <w:bookmarkStart w:id="175" w:name="_Toc184310334"/>
      <w:bookmarkEnd w:id="175"/>
      <w:bookmarkStart w:id="176" w:name="_Toc184314412"/>
      <w:bookmarkEnd w:id="176"/>
      <w:bookmarkStart w:id="177" w:name="_Toc184314425"/>
      <w:bookmarkEnd w:id="177"/>
      <w:bookmarkStart w:id="178" w:name="_Toc184310303"/>
      <w:bookmarkEnd w:id="178"/>
      <w:bookmarkStart w:id="179" w:name="_Toc184310317"/>
      <w:bookmarkEnd w:id="179"/>
      <w:bookmarkStart w:id="180" w:name="_Toc184313281"/>
      <w:bookmarkEnd w:id="180"/>
      <w:bookmarkStart w:id="181" w:name="_Toc184310332"/>
      <w:bookmarkEnd w:id="181"/>
      <w:bookmarkStart w:id="182" w:name="_Toc184314434"/>
      <w:bookmarkEnd w:id="182"/>
      <w:bookmarkStart w:id="183" w:name="_Toc184308046"/>
      <w:bookmarkEnd w:id="183"/>
      <w:bookmarkStart w:id="184" w:name="_Toc184313244"/>
      <w:bookmarkEnd w:id="184"/>
      <w:bookmarkStart w:id="185" w:name="_Toc184310335"/>
      <w:bookmarkEnd w:id="185"/>
      <w:bookmarkStart w:id="186" w:name="_Toc184313271"/>
      <w:bookmarkEnd w:id="186"/>
      <w:bookmarkStart w:id="187" w:name="_Toc184314472"/>
      <w:bookmarkEnd w:id="187"/>
      <w:bookmarkStart w:id="188" w:name="_Toc184310285"/>
      <w:bookmarkEnd w:id="188"/>
      <w:bookmarkStart w:id="189" w:name="_Toc184313256"/>
      <w:bookmarkEnd w:id="189"/>
      <w:bookmarkStart w:id="190" w:name="_Toc184310289"/>
      <w:bookmarkEnd w:id="190"/>
      <w:bookmarkStart w:id="191" w:name="_Toc184313291"/>
      <w:bookmarkEnd w:id="191"/>
      <w:bookmarkStart w:id="192" w:name="_Toc184312118"/>
      <w:bookmarkEnd w:id="192"/>
      <w:bookmarkStart w:id="193" w:name="_Toc184314480"/>
      <w:bookmarkEnd w:id="193"/>
      <w:bookmarkStart w:id="194" w:name="_Toc184310302"/>
      <w:bookmarkEnd w:id="194"/>
      <w:bookmarkStart w:id="195" w:name="_Toc184310278"/>
      <w:bookmarkEnd w:id="195"/>
      <w:bookmarkStart w:id="196" w:name="_Toc184314416"/>
      <w:bookmarkEnd w:id="196"/>
      <w:bookmarkStart w:id="197" w:name="_Toc184314469"/>
      <w:bookmarkEnd w:id="197"/>
      <w:bookmarkStart w:id="198" w:name="_Toc184314458"/>
      <w:bookmarkEnd w:id="198"/>
      <w:bookmarkStart w:id="199" w:name="_Toc184310297"/>
      <w:bookmarkEnd w:id="199"/>
      <w:bookmarkStart w:id="200" w:name="_Toc184310304"/>
      <w:bookmarkEnd w:id="200"/>
      <w:bookmarkStart w:id="201" w:name="_Toc184313262"/>
      <w:bookmarkEnd w:id="201"/>
      <w:bookmarkStart w:id="202" w:name="_Toc184314473"/>
      <w:bookmarkEnd w:id="202"/>
      <w:bookmarkStart w:id="203" w:name="_Toc184310293"/>
      <w:bookmarkEnd w:id="203"/>
      <w:bookmarkStart w:id="204" w:name="_Toc184308065"/>
      <w:bookmarkEnd w:id="204"/>
      <w:bookmarkStart w:id="205" w:name="_Toc184314417"/>
      <w:bookmarkEnd w:id="205"/>
      <w:bookmarkStart w:id="206" w:name="_Toc184308073"/>
      <w:bookmarkEnd w:id="206"/>
      <w:bookmarkStart w:id="207" w:name="_Toc184312130"/>
      <w:bookmarkEnd w:id="207"/>
      <w:bookmarkStart w:id="208" w:name="_Toc184312075"/>
      <w:bookmarkEnd w:id="208"/>
      <w:bookmarkStart w:id="209" w:name="_Toc184313249"/>
      <w:bookmarkEnd w:id="209"/>
      <w:bookmarkStart w:id="210" w:name="_Toc184312138"/>
      <w:bookmarkEnd w:id="210"/>
      <w:bookmarkStart w:id="211" w:name="_Toc184313297"/>
      <w:bookmarkEnd w:id="211"/>
      <w:bookmarkStart w:id="212" w:name="_Toc184308040"/>
      <w:bookmarkEnd w:id="212"/>
      <w:bookmarkStart w:id="213" w:name="_Toc184314419"/>
      <w:bookmarkEnd w:id="213"/>
      <w:bookmarkStart w:id="214" w:name="_Toc184313266"/>
      <w:bookmarkEnd w:id="214"/>
      <w:bookmarkStart w:id="215" w:name="_Toc184308090"/>
      <w:bookmarkEnd w:id="215"/>
      <w:bookmarkStart w:id="216" w:name="_Toc184308041"/>
      <w:bookmarkEnd w:id="216"/>
      <w:bookmarkStart w:id="217" w:name="_Toc184308103"/>
      <w:bookmarkEnd w:id="217"/>
      <w:bookmarkStart w:id="218" w:name="_Toc184308038"/>
      <w:bookmarkEnd w:id="218"/>
      <w:bookmarkStart w:id="219" w:name="_Toc184312071"/>
      <w:bookmarkEnd w:id="219"/>
      <w:bookmarkStart w:id="220" w:name="_Toc184308099"/>
      <w:bookmarkEnd w:id="220"/>
      <w:bookmarkStart w:id="221" w:name="_Toc184314422"/>
      <w:bookmarkEnd w:id="221"/>
      <w:bookmarkStart w:id="222" w:name="_Toc184314462"/>
      <w:bookmarkEnd w:id="222"/>
      <w:bookmarkStart w:id="223" w:name="_Toc184314442"/>
      <w:bookmarkEnd w:id="223"/>
      <w:bookmarkStart w:id="224" w:name="_Toc184308049"/>
      <w:bookmarkEnd w:id="224"/>
      <w:bookmarkStart w:id="225" w:name="_Toc184313269"/>
      <w:bookmarkEnd w:id="225"/>
      <w:bookmarkStart w:id="226" w:name="_Toc184314482"/>
      <w:bookmarkEnd w:id="226"/>
      <w:bookmarkStart w:id="227" w:name="_Toc184314418"/>
      <w:bookmarkEnd w:id="227"/>
      <w:bookmarkStart w:id="228" w:name="_Toc184308053"/>
      <w:bookmarkEnd w:id="228"/>
      <w:bookmarkStart w:id="229" w:name="_Toc184313243"/>
      <w:bookmarkEnd w:id="229"/>
      <w:bookmarkStart w:id="230" w:name="_Toc184312103"/>
      <w:bookmarkEnd w:id="230"/>
      <w:bookmarkStart w:id="231" w:name="_Toc184314441"/>
      <w:bookmarkEnd w:id="231"/>
      <w:bookmarkStart w:id="232" w:name="_Toc184312121"/>
      <w:bookmarkEnd w:id="232"/>
      <w:bookmarkStart w:id="233" w:name="_Toc184314481"/>
      <w:bookmarkEnd w:id="233"/>
      <w:bookmarkStart w:id="234" w:name="_Toc184310307"/>
      <w:bookmarkEnd w:id="234"/>
      <w:bookmarkStart w:id="235" w:name="_Toc184314468"/>
      <w:bookmarkEnd w:id="235"/>
      <w:bookmarkStart w:id="236" w:name="_Toc184308086"/>
      <w:bookmarkEnd w:id="236"/>
      <w:bookmarkStart w:id="237" w:name="_Toc184313293"/>
      <w:bookmarkEnd w:id="237"/>
      <w:bookmarkStart w:id="238" w:name="_Toc184313298"/>
      <w:bookmarkEnd w:id="238"/>
      <w:bookmarkStart w:id="239" w:name="_Toc184313261"/>
      <w:bookmarkEnd w:id="239"/>
      <w:bookmarkStart w:id="240" w:name="_Toc184310305"/>
      <w:bookmarkEnd w:id="240"/>
      <w:bookmarkStart w:id="241" w:name="_Toc184314421"/>
      <w:bookmarkEnd w:id="241"/>
      <w:bookmarkStart w:id="242" w:name="_Toc184310284"/>
      <w:bookmarkEnd w:id="242"/>
      <w:bookmarkStart w:id="243" w:name="_Toc184310311"/>
      <w:bookmarkEnd w:id="243"/>
      <w:bookmarkStart w:id="244" w:name="_Toc184314424"/>
      <w:bookmarkEnd w:id="244"/>
      <w:bookmarkStart w:id="245" w:name="_Toc184310290"/>
      <w:bookmarkEnd w:id="245"/>
      <w:bookmarkStart w:id="246" w:name="_Toc184308059"/>
      <w:bookmarkEnd w:id="246"/>
      <w:bookmarkStart w:id="247" w:name="_Toc184308044"/>
      <w:bookmarkEnd w:id="247"/>
      <w:bookmarkStart w:id="248" w:name="_Toc184308054"/>
      <w:bookmarkEnd w:id="248"/>
      <w:bookmarkStart w:id="249" w:name="_Toc184308081"/>
      <w:bookmarkEnd w:id="249"/>
      <w:bookmarkStart w:id="250" w:name="_Toc184312134"/>
      <w:bookmarkEnd w:id="250"/>
      <w:bookmarkStart w:id="251" w:name="_Toc184310299"/>
      <w:bookmarkEnd w:id="251"/>
      <w:bookmarkStart w:id="252" w:name="_Toc184308039"/>
      <w:bookmarkEnd w:id="252"/>
      <w:bookmarkStart w:id="253" w:name="_Toc184314452"/>
      <w:bookmarkEnd w:id="253"/>
      <w:bookmarkStart w:id="254" w:name="_Toc184310296"/>
      <w:bookmarkEnd w:id="254"/>
      <w:bookmarkStart w:id="255" w:name="_Toc184308045"/>
      <w:bookmarkEnd w:id="255"/>
      <w:bookmarkStart w:id="256" w:name="_Toc184314476"/>
      <w:bookmarkEnd w:id="256"/>
      <w:bookmarkStart w:id="257" w:name="_Toc184308048"/>
      <w:bookmarkEnd w:id="257"/>
      <w:bookmarkStart w:id="258" w:name="_Toc184310320"/>
      <w:bookmarkEnd w:id="258"/>
      <w:bookmarkStart w:id="259" w:name="_Toc184310277"/>
      <w:bookmarkEnd w:id="259"/>
      <w:bookmarkStart w:id="260" w:name="_Toc184312112"/>
      <w:bookmarkEnd w:id="260"/>
      <w:bookmarkStart w:id="261" w:name="_Toc184313305"/>
      <w:bookmarkEnd w:id="261"/>
      <w:bookmarkStart w:id="262" w:name="_Toc184310324"/>
      <w:bookmarkEnd w:id="262"/>
      <w:bookmarkStart w:id="263" w:name="_Toc184308055"/>
      <w:bookmarkEnd w:id="263"/>
      <w:bookmarkStart w:id="264" w:name="_Toc184314437"/>
      <w:bookmarkEnd w:id="264"/>
      <w:bookmarkStart w:id="265" w:name="_Toc184310336"/>
      <w:bookmarkEnd w:id="265"/>
      <w:bookmarkStart w:id="266" w:name="_Toc184310294"/>
      <w:bookmarkEnd w:id="266"/>
      <w:bookmarkStart w:id="267" w:name="_Toc184313279"/>
      <w:bookmarkEnd w:id="267"/>
      <w:bookmarkStart w:id="268" w:name="_Toc184313265"/>
      <w:bookmarkEnd w:id="268"/>
      <w:bookmarkStart w:id="269" w:name="_Toc184308061"/>
      <w:bookmarkEnd w:id="269"/>
      <w:bookmarkStart w:id="270" w:name="_Toc184312088"/>
      <w:bookmarkEnd w:id="270"/>
      <w:bookmarkStart w:id="271" w:name="_Toc184308047"/>
      <w:bookmarkEnd w:id="271"/>
      <w:bookmarkStart w:id="272" w:name="_Toc184314429"/>
      <w:bookmarkEnd w:id="272"/>
      <w:bookmarkStart w:id="273" w:name="_Toc184313276"/>
      <w:bookmarkEnd w:id="273"/>
      <w:bookmarkStart w:id="274" w:name="_Toc184308070"/>
      <w:bookmarkEnd w:id="274"/>
      <w:bookmarkStart w:id="275" w:name="_Toc184308069"/>
      <w:bookmarkEnd w:id="275"/>
      <w:bookmarkStart w:id="276" w:name="_Toc184312133"/>
      <w:bookmarkEnd w:id="276"/>
      <w:bookmarkStart w:id="277" w:name="_Toc184313245"/>
      <w:bookmarkEnd w:id="277"/>
      <w:bookmarkStart w:id="278" w:name="_Toc184313288"/>
      <w:bookmarkEnd w:id="278"/>
      <w:bookmarkStart w:id="279" w:name="_Toc184313283"/>
      <w:bookmarkEnd w:id="279"/>
      <w:bookmarkStart w:id="280" w:name="_Toc184308058"/>
      <w:bookmarkEnd w:id="280"/>
      <w:bookmarkStart w:id="281" w:name="_Toc184313299"/>
      <w:bookmarkEnd w:id="281"/>
      <w:bookmarkStart w:id="282" w:name="_Toc184313253"/>
      <w:bookmarkEnd w:id="282"/>
      <w:bookmarkStart w:id="283" w:name="_Toc184310288"/>
      <w:bookmarkEnd w:id="283"/>
      <w:bookmarkStart w:id="284" w:name="_Toc184313273"/>
      <w:bookmarkEnd w:id="284"/>
      <w:bookmarkStart w:id="285" w:name="_Toc184314432"/>
      <w:bookmarkEnd w:id="285"/>
      <w:bookmarkStart w:id="286" w:name="_Toc184313277"/>
      <w:bookmarkEnd w:id="286"/>
      <w:bookmarkStart w:id="287" w:name="_Toc184310344"/>
      <w:bookmarkEnd w:id="287"/>
      <w:bookmarkStart w:id="288" w:name="_Toc184314433"/>
      <w:bookmarkEnd w:id="288"/>
      <w:bookmarkStart w:id="289" w:name="_Toc184313300"/>
      <w:bookmarkEnd w:id="289"/>
      <w:bookmarkStart w:id="290" w:name="_Toc184312119"/>
      <w:bookmarkEnd w:id="290"/>
      <w:bookmarkStart w:id="291" w:name="_Toc184312139"/>
      <w:bookmarkEnd w:id="291"/>
      <w:bookmarkStart w:id="292" w:name="_Toc184313239"/>
      <w:bookmarkEnd w:id="292"/>
      <w:bookmarkStart w:id="293" w:name="_Toc184310323"/>
      <w:bookmarkEnd w:id="293"/>
      <w:bookmarkStart w:id="294" w:name="_Toc184312114"/>
      <w:bookmarkEnd w:id="294"/>
      <w:bookmarkStart w:id="295" w:name="_Toc184314479"/>
      <w:bookmarkEnd w:id="295"/>
      <w:bookmarkStart w:id="296" w:name="_Toc184314467"/>
      <w:bookmarkEnd w:id="296"/>
      <w:bookmarkStart w:id="297" w:name="_Toc184310283"/>
      <w:bookmarkEnd w:id="297"/>
      <w:bookmarkStart w:id="298" w:name="_Toc184308096"/>
      <w:bookmarkEnd w:id="298"/>
      <w:bookmarkStart w:id="299" w:name="_Toc184312106"/>
      <w:bookmarkEnd w:id="299"/>
      <w:bookmarkStart w:id="300" w:name="_Toc184313285"/>
      <w:bookmarkEnd w:id="300"/>
      <w:bookmarkStart w:id="301" w:name="_Toc184313310"/>
      <w:bookmarkEnd w:id="301"/>
      <w:bookmarkStart w:id="302" w:name="_Toc184310275"/>
      <w:bookmarkEnd w:id="302"/>
      <w:bookmarkStart w:id="303" w:name="_Toc184313238"/>
      <w:bookmarkEnd w:id="303"/>
      <w:bookmarkStart w:id="304" w:name="_Toc184313257"/>
      <w:bookmarkEnd w:id="304"/>
      <w:bookmarkStart w:id="305" w:name="_Toc184313278"/>
      <w:bookmarkEnd w:id="305"/>
      <w:bookmarkStart w:id="306" w:name="_Toc184310280"/>
      <w:bookmarkEnd w:id="306"/>
      <w:bookmarkStart w:id="307" w:name="_Toc184310329"/>
      <w:bookmarkEnd w:id="307"/>
      <w:bookmarkStart w:id="308" w:name="_Toc184312094"/>
      <w:bookmarkEnd w:id="308"/>
      <w:bookmarkStart w:id="309" w:name="_Toc184310341"/>
      <w:bookmarkEnd w:id="309"/>
      <w:bookmarkStart w:id="310" w:name="_Toc184313241"/>
      <w:bookmarkEnd w:id="310"/>
      <w:bookmarkStart w:id="311" w:name="_Toc184310331"/>
      <w:bookmarkEnd w:id="311"/>
      <w:bookmarkStart w:id="312" w:name="_Toc184313255"/>
      <w:bookmarkEnd w:id="312"/>
      <w:bookmarkStart w:id="313" w:name="_Toc184310273"/>
      <w:bookmarkEnd w:id="313"/>
      <w:bookmarkStart w:id="314" w:name="_Toc184310321"/>
      <w:bookmarkEnd w:id="314"/>
      <w:bookmarkStart w:id="315" w:name="_Toc184308051"/>
      <w:bookmarkEnd w:id="315"/>
      <w:bookmarkStart w:id="316" w:name="_Toc184313242"/>
      <w:bookmarkEnd w:id="316"/>
      <w:bookmarkStart w:id="317" w:name="_Toc184310292"/>
      <w:bookmarkEnd w:id="317"/>
      <w:bookmarkStart w:id="318" w:name="_Toc184313260"/>
      <w:bookmarkEnd w:id="318"/>
      <w:bookmarkStart w:id="319" w:name="_Toc184310291"/>
      <w:bookmarkEnd w:id="319"/>
      <w:bookmarkStart w:id="320" w:name="_Toc184313287"/>
      <w:bookmarkEnd w:id="320"/>
      <w:bookmarkStart w:id="321" w:name="_Toc184312107"/>
      <w:bookmarkEnd w:id="321"/>
      <w:bookmarkStart w:id="322" w:name="_Toc184313251"/>
      <w:bookmarkEnd w:id="322"/>
      <w:bookmarkStart w:id="323" w:name="_Toc184308098"/>
      <w:bookmarkEnd w:id="323"/>
      <w:bookmarkStart w:id="324" w:name="_Toc184310298"/>
      <w:bookmarkEnd w:id="324"/>
      <w:bookmarkStart w:id="325" w:name="_Toc184308067"/>
      <w:bookmarkEnd w:id="325"/>
      <w:bookmarkStart w:id="326" w:name="_Toc184312109"/>
      <w:bookmarkEnd w:id="326"/>
      <w:bookmarkStart w:id="327" w:name="_Toc184312092"/>
      <w:bookmarkEnd w:id="327"/>
      <w:bookmarkStart w:id="328" w:name="_Toc184308094"/>
      <w:bookmarkEnd w:id="328"/>
      <w:bookmarkStart w:id="329" w:name="_Toc184313307"/>
      <w:bookmarkEnd w:id="329"/>
      <w:bookmarkStart w:id="330" w:name="_Toc184313282"/>
      <w:bookmarkEnd w:id="330"/>
      <w:bookmarkStart w:id="331" w:name="_Toc184310301"/>
      <w:bookmarkEnd w:id="331"/>
      <w:bookmarkStart w:id="332" w:name="_Toc184313306"/>
      <w:bookmarkEnd w:id="332"/>
      <w:bookmarkStart w:id="333" w:name="_Toc184308100"/>
      <w:bookmarkEnd w:id="333"/>
      <w:bookmarkStart w:id="334" w:name="_Toc184308071"/>
      <w:bookmarkEnd w:id="334"/>
      <w:bookmarkStart w:id="335" w:name="_Toc184314454"/>
      <w:bookmarkEnd w:id="335"/>
      <w:bookmarkStart w:id="336" w:name="_Toc184310282"/>
      <w:bookmarkEnd w:id="336"/>
      <w:bookmarkStart w:id="337" w:name="_Toc184313259"/>
      <w:bookmarkEnd w:id="337"/>
      <w:bookmarkStart w:id="338" w:name="_Toc184314447"/>
      <w:bookmarkEnd w:id="338"/>
      <w:bookmarkStart w:id="339" w:name="_Toc184310325"/>
      <w:bookmarkEnd w:id="339"/>
      <w:bookmarkStart w:id="340" w:name="_Toc184314457"/>
      <w:bookmarkEnd w:id="340"/>
      <w:bookmarkStart w:id="341" w:name="_Toc184308095"/>
      <w:bookmarkEnd w:id="341"/>
      <w:bookmarkStart w:id="342" w:name="_Toc184310312"/>
      <w:bookmarkEnd w:id="342"/>
      <w:bookmarkStart w:id="343" w:name="_Toc184310310"/>
      <w:bookmarkEnd w:id="343"/>
      <w:bookmarkStart w:id="344" w:name="_Toc184308079"/>
      <w:bookmarkEnd w:id="344"/>
      <w:bookmarkStart w:id="345" w:name="_Toc184313289"/>
      <w:bookmarkEnd w:id="345"/>
      <w:bookmarkStart w:id="346" w:name="_Toc184310309"/>
      <w:bookmarkEnd w:id="346"/>
      <w:bookmarkStart w:id="347" w:name="_Toc184310279"/>
      <w:bookmarkEnd w:id="347"/>
      <w:bookmarkStart w:id="348" w:name="_Toc184314413"/>
      <w:bookmarkEnd w:id="348"/>
      <w:bookmarkStart w:id="349" w:name="_Toc184312122"/>
      <w:bookmarkEnd w:id="349"/>
      <w:bookmarkStart w:id="350" w:name="_Toc184314410"/>
      <w:bookmarkEnd w:id="350"/>
      <w:bookmarkStart w:id="351" w:name="_Toc184314478"/>
      <w:bookmarkEnd w:id="351"/>
      <w:bookmarkStart w:id="352" w:name="_Toc184308077"/>
      <w:bookmarkEnd w:id="352"/>
      <w:bookmarkStart w:id="353" w:name="_Toc184308078"/>
      <w:bookmarkEnd w:id="353"/>
      <w:bookmarkStart w:id="354" w:name="_Toc184312099"/>
      <w:bookmarkEnd w:id="354"/>
      <w:bookmarkStart w:id="355" w:name="_Toc184313301"/>
      <w:bookmarkEnd w:id="355"/>
      <w:bookmarkStart w:id="356" w:name="_Toc184313263"/>
      <w:bookmarkEnd w:id="356"/>
      <w:bookmarkStart w:id="357" w:name="_Toc184312093"/>
      <w:bookmarkEnd w:id="357"/>
      <w:bookmarkStart w:id="358" w:name="_Toc184314438"/>
      <w:bookmarkEnd w:id="358"/>
      <w:bookmarkStart w:id="359" w:name="_Toc184313284"/>
      <w:bookmarkEnd w:id="359"/>
      <w:bookmarkStart w:id="360" w:name="_Toc184310326"/>
      <w:bookmarkEnd w:id="360"/>
      <w:bookmarkStart w:id="361" w:name="_Toc184313294"/>
      <w:bookmarkEnd w:id="361"/>
      <w:bookmarkStart w:id="362" w:name="_Toc184308082"/>
      <w:bookmarkEnd w:id="362"/>
      <w:bookmarkStart w:id="363" w:name="_Toc184314435"/>
      <w:bookmarkEnd w:id="363"/>
      <w:bookmarkStart w:id="364" w:name="_Toc184312120"/>
      <w:bookmarkEnd w:id="364"/>
      <w:bookmarkStart w:id="365" w:name="_Toc184312070"/>
      <w:bookmarkEnd w:id="365"/>
      <w:bookmarkStart w:id="366" w:name="_Toc184312104"/>
      <w:bookmarkEnd w:id="366"/>
      <w:bookmarkStart w:id="367" w:name="_Toc184313246"/>
      <w:bookmarkEnd w:id="367"/>
      <w:bookmarkStart w:id="368" w:name="_Toc184312115"/>
      <w:bookmarkEnd w:id="368"/>
      <w:bookmarkStart w:id="369" w:name="_Toc184310274"/>
      <w:bookmarkEnd w:id="369"/>
      <w:bookmarkStart w:id="370" w:name="_Toc184308063"/>
      <w:bookmarkEnd w:id="370"/>
      <w:bookmarkStart w:id="371" w:name="_Toc184308076"/>
      <w:bookmarkEnd w:id="371"/>
      <w:bookmarkStart w:id="372" w:name="_Toc184310327"/>
      <w:bookmarkEnd w:id="372"/>
      <w:bookmarkStart w:id="373" w:name="_Toc184314430"/>
      <w:bookmarkEnd w:id="373"/>
      <w:bookmarkStart w:id="374" w:name="_Toc184310318"/>
      <w:bookmarkEnd w:id="374"/>
      <w:bookmarkStart w:id="375" w:name="_Toc184314448"/>
      <w:bookmarkEnd w:id="375"/>
      <w:bookmarkStart w:id="376" w:name="_Toc184313267"/>
      <w:bookmarkEnd w:id="376"/>
      <w:bookmarkStart w:id="377" w:name="_Toc184314440"/>
      <w:bookmarkEnd w:id="377"/>
      <w:bookmarkStart w:id="378" w:name="_Toc184314436"/>
      <w:bookmarkEnd w:id="378"/>
      <w:bookmarkStart w:id="379" w:name="_Toc184312074"/>
      <w:bookmarkEnd w:id="379"/>
      <w:bookmarkStart w:id="380" w:name="_Toc184310343"/>
      <w:bookmarkEnd w:id="380"/>
      <w:r>
        <w:rPr>
          <w:rFonts w:hint="eastAsia" w:asciiTheme="minorEastAsia" w:hAnsiTheme="minorEastAsia" w:eastAsiaTheme="minorEastAsia" w:cstheme="minorEastAsia"/>
          <w:b/>
          <w:color w:val="auto"/>
          <w:sz w:val="36"/>
          <w:szCs w:val="36"/>
          <w:highlight w:val="none"/>
        </w:rPr>
        <w:t>交易办法</w:t>
      </w:r>
    </w:p>
    <w:p w14:paraId="2354B50A">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084231E6">
      <w:pPr>
        <w:rPr>
          <w:rFonts w:hint="eastAsia"/>
          <w:color w:val="auto"/>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680"/>
        <w:gridCol w:w="1346"/>
        <w:gridCol w:w="5103"/>
        <w:gridCol w:w="1017"/>
        <w:gridCol w:w="1033"/>
      </w:tblGrid>
      <w:tr w14:paraId="1B22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49" w:type="dxa"/>
            <w:noWrap w:val="0"/>
            <w:vAlign w:val="center"/>
          </w:tcPr>
          <w:p w14:paraId="14ACEB93">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7129" w:type="dxa"/>
            <w:gridSpan w:val="3"/>
            <w:noWrap w:val="0"/>
            <w:vAlign w:val="center"/>
          </w:tcPr>
          <w:p w14:paraId="7AA74A3E">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评分内容和标准</w:t>
            </w:r>
          </w:p>
        </w:tc>
        <w:tc>
          <w:tcPr>
            <w:tcW w:w="1017" w:type="dxa"/>
            <w:noWrap w:val="0"/>
            <w:vAlign w:val="center"/>
          </w:tcPr>
          <w:p w14:paraId="7E08626D">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分值区间</w:t>
            </w:r>
          </w:p>
        </w:tc>
        <w:tc>
          <w:tcPr>
            <w:tcW w:w="1033" w:type="dxa"/>
            <w:noWrap w:val="0"/>
            <w:vAlign w:val="center"/>
          </w:tcPr>
          <w:p w14:paraId="3AD39FC6">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主</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客</w:t>
            </w:r>
          </w:p>
          <w:p w14:paraId="6B1045F3">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观分</w:t>
            </w:r>
          </w:p>
        </w:tc>
      </w:tr>
      <w:tr w14:paraId="60EC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9" w:type="dxa"/>
            <w:vMerge w:val="restart"/>
            <w:noWrap w:val="0"/>
            <w:vAlign w:val="center"/>
          </w:tcPr>
          <w:p w14:paraId="1C5F7259">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商务资信分</w:t>
            </w:r>
          </w:p>
          <w:p w14:paraId="78842A3E">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p>
        </w:tc>
        <w:tc>
          <w:tcPr>
            <w:tcW w:w="680" w:type="dxa"/>
            <w:noWrap w:val="0"/>
            <w:vAlign w:val="center"/>
          </w:tcPr>
          <w:p w14:paraId="400A38EB">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449" w:type="dxa"/>
            <w:gridSpan w:val="2"/>
            <w:noWrap w:val="0"/>
            <w:vAlign w:val="center"/>
          </w:tcPr>
          <w:p w14:paraId="2842957C">
            <w:pPr>
              <w:widowControl/>
              <w:spacing w:line="240" w:lineRule="auto"/>
              <w:rPr>
                <w:rFonts w:hint="eastAsia" w:ascii="宋体" w:hAnsi="宋体" w:eastAsia="宋体" w:cs="宋体"/>
                <w:color w:val="auto"/>
                <w:sz w:val="24"/>
                <w:highlight w:val="none"/>
                <w:shd w:val="clear" w:color="auto" w:fill="auto"/>
                <w:lang w:val="en-US" w:eastAsia="zh-CN"/>
              </w:rPr>
            </w:pPr>
            <w:r>
              <w:rPr>
                <w:rFonts w:hint="eastAsia" w:ascii="宋体" w:hAnsi="宋体" w:cs="宋体"/>
                <w:sz w:val="24"/>
                <w:lang w:val="en-US" w:eastAsia="zh-CN"/>
              </w:rPr>
              <w:t>响应人</w:t>
            </w:r>
            <w:r>
              <w:rPr>
                <w:rFonts w:hint="eastAsia" w:ascii="宋体" w:hAnsi="宋体" w:eastAsia="宋体" w:cs="宋体"/>
                <w:color w:val="auto"/>
                <w:sz w:val="24"/>
                <w:highlight w:val="none"/>
                <w:shd w:val="clear" w:color="auto" w:fill="auto"/>
                <w:lang w:val="en-US" w:eastAsia="zh-CN"/>
              </w:rPr>
              <w:t>具有公安机关颁发的《保安服务许可证》的，得2分，没有证书不得分。</w:t>
            </w:r>
          </w:p>
          <w:p w14:paraId="362616D3">
            <w:pPr>
              <w:widowControl/>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sz w:val="24"/>
                <w:lang w:eastAsia="zh-CN"/>
              </w:rPr>
              <w:t>响应</w:t>
            </w:r>
            <w:r>
              <w:rPr>
                <w:rFonts w:hint="eastAsia" w:ascii="宋体" w:hAnsi="宋体" w:eastAsia="宋体" w:cs="宋体"/>
                <w:sz w:val="24"/>
              </w:rPr>
              <w:t>文件</w:t>
            </w:r>
            <w:r>
              <w:rPr>
                <w:rFonts w:hint="eastAsia" w:ascii="宋体" w:hAnsi="宋体" w:eastAsia="宋体" w:cs="宋体"/>
                <w:color w:val="auto"/>
                <w:sz w:val="24"/>
                <w:highlight w:val="none"/>
                <w:shd w:val="clear" w:color="auto" w:fill="auto"/>
                <w:lang w:val="en-US" w:eastAsia="zh-CN"/>
              </w:rPr>
              <w:t>中提供证书复印件，不提供不得分）</w:t>
            </w:r>
          </w:p>
        </w:tc>
        <w:tc>
          <w:tcPr>
            <w:tcW w:w="1017" w:type="dxa"/>
            <w:noWrap w:val="0"/>
            <w:vAlign w:val="center"/>
          </w:tcPr>
          <w:p w14:paraId="1D01C1B7">
            <w:pPr>
              <w:widowControl/>
              <w:spacing w:line="240" w:lineRule="auto"/>
              <w:jc w:val="center"/>
              <w:rPr>
                <w:rFonts w:hint="default" w:ascii="宋体" w:hAnsi="宋体" w:eastAsia="宋体" w:cs="宋体"/>
                <w:color w:val="auto"/>
                <w:kern w:val="0"/>
                <w:sz w:val="24"/>
                <w:highlight w:val="none"/>
                <w:lang w:val="en-US"/>
              </w:rPr>
            </w:pPr>
            <w:r>
              <w:rPr>
                <w:rFonts w:hint="eastAsia" w:ascii="宋体" w:hAnsi="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cs="宋体"/>
                <w:color w:val="auto"/>
                <w:kern w:val="2"/>
                <w:sz w:val="24"/>
                <w:szCs w:val="24"/>
                <w:highlight w:val="none"/>
                <w:shd w:val="clear" w:color="auto" w:fill="auto"/>
                <w:lang w:val="en-US" w:eastAsia="zh-CN" w:bidi="ar-SA"/>
              </w:rPr>
              <w:t>分</w:t>
            </w:r>
          </w:p>
        </w:tc>
        <w:tc>
          <w:tcPr>
            <w:tcW w:w="1033" w:type="dxa"/>
            <w:noWrap w:val="0"/>
            <w:vAlign w:val="center"/>
          </w:tcPr>
          <w:p w14:paraId="26630448">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shd w:val="clear" w:color="auto" w:fill="auto"/>
                <w:lang w:val="en-US" w:eastAsia="zh-CN" w:bidi="ar-SA"/>
              </w:rPr>
              <w:t>客观分</w:t>
            </w:r>
          </w:p>
        </w:tc>
      </w:tr>
      <w:tr w14:paraId="244F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49" w:type="dxa"/>
            <w:vMerge w:val="continue"/>
            <w:noWrap w:val="0"/>
            <w:vAlign w:val="center"/>
          </w:tcPr>
          <w:p w14:paraId="436B694A">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sz w:val="24"/>
                <w:highlight w:val="none"/>
              </w:rPr>
            </w:pPr>
          </w:p>
        </w:tc>
        <w:tc>
          <w:tcPr>
            <w:tcW w:w="680" w:type="dxa"/>
            <w:noWrap w:val="0"/>
            <w:vAlign w:val="center"/>
          </w:tcPr>
          <w:p w14:paraId="5E98AC00">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449" w:type="dxa"/>
            <w:gridSpan w:val="2"/>
            <w:noWrap w:val="0"/>
            <w:vAlign w:val="center"/>
          </w:tcPr>
          <w:p w14:paraId="211D54AB">
            <w:pPr>
              <w:widowControl/>
              <w:spacing w:line="240" w:lineRule="auto"/>
              <w:rPr>
                <w:rFonts w:hint="eastAsia" w:ascii="宋体" w:hAnsi="宋体" w:eastAsia="宋体" w:cs="宋体"/>
                <w:color w:val="auto"/>
                <w:sz w:val="24"/>
                <w:highlight w:val="none"/>
              </w:rPr>
            </w:pPr>
            <w:r>
              <w:rPr>
                <w:rFonts w:hint="eastAsia" w:ascii="宋体" w:hAnsi="宋体" w:cs="宋体"/>
                <w:sz w:val="24"/>
                <w:lang w:val="en-US" w:eastAsia="zh-CN"/>
              </w:rPr>
              <w:t>响应人</w:t>
            </w:r>
            <w:r>
              <w:rPr>
                <w:rFonts w:hint="eastAsia" w:ascii="宋体" w:hAnsi="宋体" w:eastAsia="宋体" w:cs="宋体"/>
                <w:color w:val="auto"/>
                <w:sz w:val="24"/>
                <w:highlight w:val="none"/>
                <w:shd w:val="clear" w:color="auto" w:fill="auto"/>
                <w:lang w:val="en-US" w:eastAsia="zh-CN"/>
              </w:rPr>
              <w:t>具有有效的质量管理体系认证证书的得2分，具有有效的职业健康安全管理认证证书得2分，具有有效的环境管理体系认证证书得2分。（</w:t>
            </w:r>
            <w:r>
              <w:rPr>
                <w:rFonts w:hint="eastAsia" w:ascii="宋体" w:hAnsi="宋体" w:eastAsia="宋体" w:cs="宋体"/>
                <w:sz w:val="24"/>
                <w:lang w:eastAsia="zh-CN"/>
              </w:rPr>
              <w:t>响应</w:t>
            </w:r>
            <w:r>
              <w:rPr>
                <w:rFonts w:hint="eastAsia" w:ascii="宋体" w:hAnsi="宋体" w:eastAsia="宋体" w:cs="宋体"/>
                <w:sz w:val="24"/>
              </w:rPr>
              <w:t>文件</w:t>
            </w:r>
            <w:r>
              <w:rPr>
                <w:rFonts w:hint="eastAsia" w:ascii="宋体" w:hAnsi="宋体" w:eastAsia="宋体" w:cs="宋体"/>
                <w:color w:val="auto"/>
                <w:sz w:val="24"/>
                <w:highlight w:val="none"/>
                <w:shd w:val="clear" w:color="auto" w:fill="auto"/>
                <w:lang w:val="en-US" w:eastAsia="zh-CN"/>
              </w:rPr>
              <w:t>提供</w:t>
            </w:r>
            <w:r>
              <w:rPr>
                <w:rFonts w:hint="eastAsia" w:ascii="宋体" w:hAnsi="宋体" w:cs="宋体"/>
                <w:color w:val="auto"/>
                <w:sz w:val="24"/>
                <w:highlight w:val="none"/>
                <w:shd w:val="clear" w:color="auto" w:fill="auto"/>
                <w:lang w:val="en-US" w:eastAsia="zh-CN"/>
              </w:rPr>
              <w:t>认证证书和</w:t>
            </w:r>
            <w:r>
              <w:rPr>
                <w:rFonts w:hint="eastAsia" w:ascii="宋体" w:hAnsi="宋体" w:eastAsia="宋体" w:cs="宋体"/>
                <w:color w:val="auto"/>
                <w:sz w:val="24"/>
                <w:highlight w:val="none"/>
                <w:shd w:val="clear" w:color="auto" w:fill="auto"/>
                <w:lang w:val="en-US" w:eastAsia="zh-CN"/>
              </w:rPr>
              <w:t>“全国认证认可信息公共服务平台http://cx.cnca.cn/网站” 查询的认证证书信息网页截图，未提供或不符合要求不得分）</w:t>
            </w:r>
          </w:p>
        </w:tc>
        <w:tc>
          <w:tcPr>
            <w:tcW w:w="1017" w:type="dxa"/>
            <w:noWrap w:val="0"/>
            <w:vAlign w:val="center"/>
          </w:tcPr>
          <w:p w14:paraId="20C11247">
            <w:pPr>
              <w:widowControl/>
              <w:spacing w:line="240" w:lineRule="auto"/>
              <w:jc w:val="center"/>
              <w:rPr>
                <w:rFonts w:hint="default" w:ascii="宋体" w:hAnsi="宋体" w:eastAsia="宋体" w:cs="宋体"/>
                <w:color w:val="auto"/>
                <w:sz w:val="24"/>
                <w:highlight w:val="none"/>
                <w:lang w:val="en-US"/>
              </w:rPr>
            </w:pPr>
            <w:r>
              <w:rPr>
                <w:rFonts w:hint="eastAsia" w:ascii="宋体" w:hAnsi="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en-US" w:eastAsia="zh-CN" w:bidi="ar-SA"/>
              </w:rPr>
              <w:t>6</w:t>
            </w:r>
            <w:r>
              <w:rPr>
                <w:rFonts w:hint="eastAsia" w:ascii="宋体" w:hAnsi="宋体" w:cs="宋体"/>
                <w:color w:val="auto"/>
                <w:kern w:val="2"/>
                <w:sz w:val="24"/>
                <w:szCs w:val="24"/>
                <w:highlight w:val="none"/>
                <w:shd w:val="clear" w:color="auto" w:fill="auto"/>
                <w:lang w:val="en-US" w:eastAsia="zh-CN" w:bidi="ar-SA"/>
              </w:rPr>
              <w:t>分</w:t>
            </w:r>
          </w:p>
        </w:tc>
        <w:tc>
          <w:tcPr>
            <w:tcW w:w="1033" w:type="dxa"/>
            <w:noWrap w:val="0"/>
            <w:vAlign w:val="center"/>
          </w:tcPr>
          <w:p w14:paraId="2F37C011">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shd w:val="clear" w:color="auto" w:fill="auto"/>
                <w:lang w:val="en-US" w:eastAsia="zh-CN" w:bidi="ar-SA"/>
              </w:rPr>
              <w:t>客观分</w:t>
            </w:r>
          </w:p>
        </w:tc>
      </w:tr>
      <w:tr w14:paraId="418D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49" w:type="dxa"/>
            <w:vMerge w:val="continue"/>
            <w:noWrap w:val="0"/>
            <w:vAlign w:val="center"/>
          </w:tcPr>
          <w:p w14:paraId="0A2AEAAB">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p>
        </w:tc>
        <w:tc>
          <w:tcPr>
            <w:tcW w:w="680" w:type="dxa"/>
            <w:noWrap w:val="0"/>
            <w:vAlign w:val="center"/>
          </w:tcPr>
          <w:p w14:paraId="19F2E104">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449" w:type="dxa"/>
            <w:gridSpan w:val="2"/>
            <w:noWrap w:val="0"/>
            <w:vAlign w:val="center"/>
          </w:tcPr>
          <w:p w14:paraId="6A704BFF">
            <w:pPr>
              <w:widowControl/>
              <w:spacing w:line="240" w:lineRule="auto"/>
              <w:rPr>
                <w:rFonts w:hint="eastAsia" w:ascii="宋体" w:hAnsi="宋体" w:eastAsia="宋体" w:cs="宋体"/>
                <w:color w:val="auto"/>
                <w:sz w:val="24"/>
                <w:highlight w:val="none"/>
              </w:rPr>
            </w:pPr>
            <w:r>
              <w:rPr>
                <w:rFonts w:hint="eastAsia" w:ascii="宋体" w:hAnsi="宋体" w:eastAsia="宋体" w:cs="宋体"/>
                <w:sz w:val="24"/>
                <w:lang w:eastAsia="zh-CN"/>
              </w:rPr>
              <w:t>供</w:t>
            </w:r>
            <w:r>
              <w:rPr>
                <w:rFonts w:hint="eastAsia" w:ascii="宋体" w:hAnsi="宋体" w:cs="宋体"/>
                <w:sz w:val="24"/>
                <w:lang w:val="en-US" w:eastAsia="zh-CN"/>
              </w:rPr>
              <w:t>响应人</w:t>
            </w:r>
            <w:r>
              <w:rPr>
                <w:rFonts w:hint="eastAsia" w:ascii="宋体" w:hAnsi="宋体" w:eastAsia="宋体" w:cs="宋体"/>
                <w:sz w:val="24"/>
              </w:rPr>
              <w:t>自20</w:t>
            </w:r>
            <w:r>
              <w:rPr>
                <w:rFonts w:hint="eastAsia" w:ascii="宋体" w:hAnsi="宋体" w:eastAsia="宋体" w:cs="宋体"/>
                <w:sz w:val="24"/>
                <w:lang w:val="en-US" w:eastAsia="zh-CN"/>
              </w:rPr>
              <w:t>2</w:t>
            </w:r>
            <w:r>
              <w:rPr>
                <w:rFonts w:hint="eastAsia" w:ascii="宋体" w:hAnsi="宋体" w:cs="宋体"/>
                <w:sz w:val="24"/>
                <w:lang w:val="en-US" w:eastAsia="zh-CN"/>
              </w:rPr>
              <w:t>2</w:t>
            </w:r>
            <w:r>
              <w:rPr>
                <w:rFonts w:hint="eastAsia" w:ascii="宋体" w:hAnsi="宋体" w:eastAsia="宋体" w:cs="宋体"/>
                <w:sz w:val="24"/>
              </w:rPr>
              <w:t>年</w:t>
            </w:r>
            <w:r>
              <w:rPr>
                <w:rFonts w:hint="eastAsia" w:ascii="宋体" w:hAnsi="宋体" w:eastAsia="宋体" w:cs="宋体"/>
                <w:sz w:val="24"/>
                <w:lang w:val="en-US" w:eastAsia="zh-CN"/>
              </w:rPr>
              <w:t>1月1日</w:t>
            </w:r>
            <w:r>
              <w:rPr>
                <w:rFonts w:hint="eastAsia" w:ascii="宋体" w:hAnsi="宋体" w:eastAsia="宋体" w:cs="宋体"/>
                <w:sz w:val="24"/>
              </w:rPr>
              <w:t>以来管理过类似保安服务业绩的，每个得1分，最高得</w:t>
            </w:r>
            <w:r>
              <w:rPr>
                <w:rFonts w:hint="eastAsia" w:ascii="宋体" w:hAnsi="宋体" w:eastAsia="宋体" w:cs="宋体"/>
                <w:sz w:val="24"/>
                <w:lang w:val="en-US" w:eastAsia="zh-CN"/>
              </w:rPr>
              <w:t>2</w:t>
            </w:r>
            <w:r>
              <w:rPr>
                <w:rFonts w:hint="eastAsia" w:ascii="宋体" w:hAnsi="宋体" w:eastAsia="宋体" w:cs="宋体"/>
                <w:sz w:val="24"/>
              </w:rPr>
              <w:t>分。（注：</w:t>
            </w:r>
            <w:r>
              <w:rPr>
                <w:rFonts w:hint="eastAsia" w:ascii="宋体" w:hAnsi="宋体" w:eastAsia="宋体" w:cs="宋体"/>
                <w:sz w:val="24"/>
                <w:lang w:eastAsia="zh-CN"/>
              </w:rPr>
              <w:t>响应</w:t>
            </w:r>
            <w:r>
              <w:rPr>
                <w:rFonts w:hint="eastAsia" w:ascii="宋体" w:hAnsi="宋体" w:eastAsia="宋体" w:cs="宋体"/>
                <w:sz w:val="24"/>
              </w:rPr>
              <w:t>文件中提供合同</w:t>
            </w:r>
            <w:r>
              <w:rPr>
                <w:rFonts w:hint="eastAsia" w:ascii="宋体" w:hAnsi="宋体" w:eastAsia="宋体" w:cs="宋体"/>
                <w:sz w:val="24"/>
                <w:lang w:eastAsia="zh-CN"/>
              </w:rPr>
              <w:t>复印件并加盖公章，</w:t>
            </w:r>
            <w:r>
              <w:rPr>
                <w:rFonts w:hint="eastAsia" w:ascii="宋体" w:hAnsi="宋体" w:eastAsia="宋体" w:cs="宋体"/>
                <w:sz w:val="24"/>
              </w:rPr>
              <w:t>未提供不得分</w:t>
            </w:r>
            <w:r>
              <w:rPr>
                <w:rFonts w:hint="eastAsia" w:ascii="宋体" w:hAnsi="宋体" w:eastAsia="宋体" w:cs="宋体"/>
                <w:sz w:val="24"/>
                <w:lang w:eastAsia="zh-CN"/>
              </w:rPr>
              <w:t>，</w:t>
            </w:r>
            <w:r>
              <w:rPr>
                <w:rFonts w:hint="eastAsia" w:ascii="宋体" w:hAnsi="宋体" w:eastAsia="宋体" w:cs="宋体"/>
                <w:sz w:val="24"/>
              </w:rPr>
              <w:t>提供的材料必须真实可靠，如发现提供虚假材料，将取消</w:t>
            </w:r>
            <w:r>
              <w:rPr>
                <w:rFonts w:hint="eastAsia" w:ascii="宋体" w:hAnsi="宋体" w:eastAsia="宋体" w:cs="宋体"/>
                <w:sz w:val="24"/>
                <w:lang w:eastAsia="zh-CN"/>
              </w:rPr>
              <w:t>成交</w:t>
            </w:r>
            <w:r>
              <w:rPr>
                <w:rFonts w:hint="eastAsia" w:ascii="宋体" w:hAnsi="宋体" w:eastAsia="宋体" w:cs="宋体"/>
                <w:sz w:val="24"/>
              </w:rPr>
              <w:t>资格。）</w:t>
            </w:r>
          </w:p>
        </w:tc>
        <w:tc>
          <w:tcPr>
            <w:tcW w:w="1017" w:type="dxa"/>
            <w:noWrap w:val="0"/>
            <w:vAlign w:val="center"/>
          </w:tcPr>
          <w:p w14:paraId="148CF67E">
            <w:pPr>
              <w:widowControl/>
              <w:spacing w:line="240" w:lineRule="auto"/>
              <w:jc w:val="center"/>
              <w:rPr>
                <w:rFonts w:hint="default" w:ascii="宋体" w:hAnsi="宋体" w:eastAsia="宋体" w:cs="宋体"/>
                <w:color w:val="auto"/>
                <w:sz w:val="24"/>
                <w:highlight w:val="none"/>
                <w:lang w:val="en-US"/>
              </w:rPr>
            </w:pPr>
            <w:r>
              <w:rPr>
                <w:rFonts w:hint="eastAsia" w:ascii="宋体" w:hAnsi="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cs="宋体"/>
                <w:color w:val="auto"/>
                <w:kern w:val="2"/>
                <w:sz w:val="24"/>
                <w:szCs w:val="24"/>
                <w:highlight w:val="none"/>
                <w:shd w:val="clear" w:color="auto" w:fill="auto"/>
                <w:lang w:val="en-US" w:eastAsia="zh-CN" w:bidi="ar-SA"/>
              </w:rPr>
              <w:t>分</w:t>
            </w:r>
          </w:p>
        </w:tc>
        <w:tc>
          <w:tcPr>
            <w:tcW w:w="1033" w:type="dxa"/>
            <w:noWrap w:val="0"/>
            <w:vAlign w:val="center"/>
          </w:tcPr>
          <w:p w14:paraId="7F54B4BF">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shd w:val="clear" w:color="auto" w:fill="auto"/>
                <w:lang w:val="en-US" w:eastAsia="zh-CN" w:bidi="ar-SA"/>
              </w:rPr>
              <w:t>客观分</w:t>
            </w:r>
          </w:p>
        </w:tc>
      </w:tr>
      <w:tr w14:paraId="2439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9" w:type="dxa"/>
            <w:vMerge w:val="restart"/>
            <w:noWrap w:val="0"/>
            <w:vAlign w:val="center"/>
          </w:tcPr>
          <w:p w14:paraId="13E2584D">
            <w:pPr>
              <w:pStyle w:val="26"/>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宋体" w:hAnsi="宋体" w:eastAsia="宋体" w:cs="宋体"/>
                <w:b/>
                <w:bCs/>
                <w:color w:val="auto"/>
                <w:kern w:val="0"/>
                <w:sz w:val="20"/>
                <w:szCs w:val="22"/>
                <w:highlight w:val="none"/>
              </w:rPr>
            </w:pPr>
            <w:r>
              <w:rPr>
                <w:rFonts w:hint="eastAsia" w:ascii="宋体" w:hAnsi="宋体" w:eastAsia="宋体" w:cs="宋体"/>
                <w:b/>
                <w:bCs/>
                <w:color w:val="auto"/>
                <w:highlight w:val="none"/>
              </w:rPr>
              <w:t>技术分</w:t>
            </w:r>
          </w:p>
        </w:tc>
        <w:tc>
          <w:tcPr>
            <w:tcW w:w="680" w:type="dxa"/>
            <w:vMerge w:val="restart"/>
            <w:noWrap w:val="0"/>
            <w:vAlign w:val="center"/>
          </w:tcPr>
          <w:p w14:paraId="0709E0ED">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346" w:type="dxa"/>
            <w:vMerge w:val="restart"/>
            <w:noWrap w:val="0"/>
            <w:vAlign w:val="center"/>
          </w:tcPr>
          <w:p w14:paraId="30CE4983">
            <w:pPr>
              <w:pStyle w:val="26"/>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sz w:val="24"/>
                <w:lang w:eastAsia="zh-CN"/>
              </w:rPr>
              <w:t>安保管理服务理念、组织架构及管理制度情况</w:t>
            </w:r>
          </w:p>
        </w:tc>
        <w:tc>
          <w:tcPr>
            <w:tcW w:w="5103" w:type="dxa"/>
            <w:noWrap w:val="0"/>
            <w:vAlign w:val="center"/>
          </w:tcPr>
          <w:p w14:paraId="59A19326">
            <w:pPr>
              <w:widowControl/>
              <w:spacing w:line="240" w:lineRule="auto"/>
              <w:rPr>
                <w:rFonts w:hint="eastAsia" w:ascii="宋体" w:hAnsi="宋体" w:eastAsia="宋体" w:cs="宋体"/>
                <w:sz w:val="24"/>
              </w:rPr>
            </w:pPr>
            <w:r>
              <w:rPr>
                <w:rFonts w:hint="eastAsia" w:ascii="宋体" w:hAnsi="宋体" w:eastAsia="宋体" w:cs="宋体"/>
                <w:sz w:val="24"/>
              </w:rPr>
              <w:t>根据本项目使用特点提出合理的管理服务理念，提出服务定位、目标，</w:t>
            </w:r>
            <w:r>
              <w:rPr>
                <w:rFonts w:hint="eastAsia" w:ascii="宋体" w:hAnsi="宋体" w:eastAsia="宋体" w:cs="宋体"/>
                <w:sz w:val="24"/>
                <w:lang w:eastAsia="zh-CN"/>
              </w:rPr>
              <w:t>供应商</w:t>
            </w:r>
            <w:r>
              <w:rPr>
                <w:rFonts w:hint="eastAsia" w:ascii="宋体" w:hAnsi="宋体" w:eastAsia="宋体" w:cs="宋体"/>
                <w:sz w:val="24"/>
              </w:rPr>
              <w:t>的管理模式能够切合实际，且安全可行，保密性、安全性、文明服务的计划及承诺情况。</w:t>
            </w:r>
          </w:p>
          <w:p w14:paraId="4A01519B">
            <w:pPr>
              <w:widowControl/>
              <w:spacing w:line="240" w:lineRule="auto"/>
              <w:rPr>
                <w:rFonts w:hint="default" w:ascii="宋体" w:hAnsi="宋体" w:eastAsia="宋体" w:cs="宋体"/>
                <w:color w:val="auto"/>
                <w:highlight w:val="none"/>
                <w:lang w:val="en-US" w:eastAsia="zh-CN"/>
              </w:rPr>
            </w:pPr>
            <w:r>
              <w:rPr>
                <w:rFonts w:hint="eastAsia" w:ascii="宋体" w:hAnsi="宋体" w:cs="宋体"/>
                <w:sz w:val="24"/>
                <w:lang w:val="en-US" w:eastAsia="zh-CN"/>
              </w:rPr>
              <w:t>分值：6-5-4-3-2-1-0</w:t>
            </w:r>
          </w:p>
        </w:tc>
        <w:tc>
          <w:tcPr>
            <w:tcW w:w="1017" w:type="dxa"/>
            <w:noWrap w:val="0"/>
            <w:vAlign w:val="center"/>
          </w:tcPr>
          <w:p w14:paraId="77924E66">
            <w:pPr>
              <w:widowControl/>
              <w:spacing w:line="240" w:lineRule="auto"/>
              <w:jc w:val="center"/>
              <w:rPr>
                <w:rFonts w:hint="default" w:ascii="宋体" w:hAnsi="宋体" w:eastAsia="宋体" w:cs="宋体"/>
                <w:b/>
                <w:bCs/>
                <w:color w:val="auto"/>
                <w:kern w:val="0"/>
                <w:sz w:val="24"/>
                <w:szCs w:val="24"/>
                <w:highlight w:val="none"/>
                <w:lang w:val="en-US"/>
              </w:rPr>
            </w:pPr>
            <w:r>
              <w:rPr>
                <w:rFonts w:hint="eastAsia" w:ascii="宋体" w:hAnsi="宋体" w:cs="宋体"/>
                <w:color w:val="auto"/>
                <w:kern w:val="2"/>
                <w:sz w:val="24"/>
                <w:szCs w:val="24"/>
                <w:highlight w:val="none"/>
                <w:shd w:val="clear" w:color="auto" w:fill="auto"/>
                <w:lang w:val="en-US" w:eastAsia="zh-CN" w:bidi="ar-SA"/>
              </w:rPr>
              <w:t>0-6分</w:t>
            </w:r>
          </w:p>
        </w:tc>
        <w:tc>
          <w:tcPr>
            <w:tcW w:w="1033" w:type="dxa"/>
            <w:noWrap w:val="0"/>
            <w:vAlign w:val="center"/>
          </w:tcPr>
          <w:p w14:paraId="2493550C">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3EE3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9" w:type="dxa"/>
            <w:vMerge w:val="continue"/>
            <w:noWrap w:val="0"/>
            <w:vAlign w:val="center"/>
          </w:tcPr>
          <w:p w14:paraId="6A836B31">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continue"/>
            <w:noWrap w:val="0"/>
            <w:vAlign w:val="center"/>
          </w:tcPr>
          <w:p w14:paraId="6F3A7CC1">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rPr>
            </w:pPr>
          </w:p>
        </w:tc>
        <w:tc>
          <w:tcPr>
            <w:tcW w:w="1346" w:type="dxa"/>
            <w:vMerge w:val="continue"/>
            <w:noWrap w:val="0"/>
            <w:vAlign w:val="center"/>
          </w:tcPr>
          <w:p w14:paraId="6B85B026">
            <w:pPr>
              <w:pStyle w:val="26"/>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宋体" w:hAnsi="宋体" w:eastAsia="宋体" w:cs="宋体"/>
                <w:color w:val="auto"/>
                <w:highlight w:val="none"/>
              </w:rPr>
            </w:pPr>
          </w:p>
        </w:tc>
        <w:tc>
          <w:tcPr>
            <w:tcW w:w="5103" w:type="dxa"/>
            <w:noWrap w:val="0"/>
            <w:vAlign w:val="center"/>
          </w:tcPr>
          <w:p w14:paraId="4B0E3F52">
            <w:pPr>
              <w:widowControl/>
              <w:spacing w:line="240" w:lineRule="auto"/>
              <w:rPr>
                <w:rFonts w:hint="eastAsia" w:ascii="宋体" w:hAnsi="宋体" w:eastAsia="宋体" w:cs="宋体"/>
                <w:sz w:val="24"/>
              </w:rPr>
            </w:pPr>
            <w:r>
              <w:rPr>
                <w:rFonts w:hint="eastAsia" w:ascii="宋体" w:hAnsi="宋体" w:eastAsia="宋体" w:cs="宋体"/>
                <w:sz w:val="24"/>
              </w:rPr>
              <w:t>有比较完善的组织架构，清晰简练地列出主要管理流程，包括对机构设置、运作流程图、激励机制、监督机制、自我约束机制、信息反馈渠道及处理机制，管理指标承诺达到安保管理标准。</w:t>
            </w:r>
          </w:p>
          <w:p w14:paraId="0896DE53">
            <w:pPr>
              <w:widowControl/>
              <w:spacing w:line="240" w:lineRule="auto"/>
              <w:rPr>
                <w:rFonts w:hint="eastAsia" w:ascii="宋体" w:hAnsi="宋体" w:eastAsia="宋体" w:cs="宋体"/>
                <w:color w:val="auto"/>
                <w:highlight w:val="none"/>
              </w:rPr>
            </w:pPr>
            <w:r>
              <w:rPr>
                <w:rFonts w:hint="eastAsia" w:ascii="宋体" w:hAnsi="宋体" w:cs="宋体"/>
                <w:sz w:val="24"/>
                <w:lang w:val="en-US" w:eastAsia="zh-CN"/>
              </w:rPr>
              <w:t>分值：6-5-4-3-2-1-0</w:t>
            </w:r>
          </w:p>
        </w:tc>
        <w:tc>
          <w:tcPr>
            <w:tcW w:w="1017" w:type="dxa"/>
            <w:noWrap w:val="0"/>
            <w:vAlign w:val="center"/>
          </w:tcPr>
          <w:p w14:paraId="2772939F">
            <w:pPr>
              <w:widowControl/>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shd w:val="clear" w:color="auto" w:fill="auto"/>
                <w:lang w:val="en-US" w:eastAsia="zh-CN" w:bidi="ar-SA"/>
              </w:rPr>
              <w:t>0-6分</w:t>
            </w:r>
          </w:p>
        </w:tc>
        <w:tc>
          <w:tcPr>
            <w:tcW w:w="1033" w:type="dxa"/>
            <w:noWrap w:val="0"/>
            <w:vAlign w:val="center"/>
          </w:tcPr>
          <w:p w14:paraId="6689A67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6DCA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849" w:type="dxa"/>
            <w:vMerge w:val="continue"/>
            <w:noWrap w:val="0"/>
            <w:vAlign w:val="center"/>
          </w:tcPr>
          <w:p w14:paraId="457189D2">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continue"/>
            <w:noWrap w:val="0"/>
            <w:vAlign w:val="center"/>
          </w:tcPr>
          <w:p w14:paraId="617E4E61">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rPr>
            </w:pPr>
          </w:p>
        </w:tc>
        <w:tc>
          <w:tcPr>
            <w:tcW w:w="1346" w:type="dxa"/>
            <w:vMerge w:val="continue"/>
            <w:noWrap w:val="0"/>
            <w:vAlign w:val="center"/>
          </w:tcPr>
          <w:p w14:paraId="74D2D626">
            <w:pPr>
              <w:pStyle w:val="26"/>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宋体" w:hAnsi="宋体" w:eastAsia="宋体" w:cs="宋体"/>
                <w:color w:val="auto"/>
                <w:highlight w:val="none"/>
              </w:rPr>
            </w:pPr>
          </w:p>
        </w:tc>
        <w:tc>
          <w:tcPr>
            <w:tcW w:w="5103" w:type="dxa"/>
            <w:noWrap w:val="0"/>
            <w:vAlign w:val="center"/>
          </w:tcPr>
          <w:p w14:paraId="356D6E16">
            <w:pPr>
              <w:widowControl/>
              <w:spacing w:line="240" w:lineRule="auto"/>
              <w:jc w:val="left"/>
              <w:rPr>
                <w:rFonts w:hint="eastAsia" w:ascii="宋体" w:hAnsi="宋体" w:eastAsia="宋体" w:cs="宋体"/>
                <w:sz w:val="24"/>
              </w:rPr>
            </w:pPr>
            <w:r>
              <w:rPr>
                <w:rFonts w:hint="eastAsia" w:ascii="宋体" w:hAnsi="宋体" w:eastAsia="宋体" w:cs="宋体"/>
                <w:sz w:val="24"/>
              </w:rPr>
              <w:t>有完善的管理制度、作业流程及工作计划、实施时间，并建立和完善档案管理制度、公众制度、安保管理制度及其配套设施权属清册等，体现标准化服务，管理服务水平是否符合国家和行业标准。</w:t>
            </w:r>
          </w:p>
          <w:p w14:paraId="3F7D558A">
            <w:pPr>
              <w:widowControl/>
              <w:spacing w:line="240" w:lineRule="auto"/>
              <w:jc w:val="left"/>
              <w:rPr>
                <w:rFonts w:hint="eastAsia" w:ascii="宋体" w:hAnsi="宋体" w:eastAsia="宋体" w:cs="宋体"/>
                <w:color w:val="auto"/>
                <w:szCs w:val="24"/>
                <w:highlight w:val="none"/>
                <w:lang w:val="zh-CN"/>
              </w:rPr>
            </w:pPr>
            <w:r>
              <w:rPr>
                <w:rFonts w:hint="eastAsia" w:ascii="宋体" w:hAnsi="宋体" w:cs="宋体"/>
                <w:sz w:val="24"/>
                <w:lang w:val="en-US" w:eastAsia="zh-CN"/>
              </w:rPr>
              <w:t>分值：6-5-4-3-2-1-0</w:t>
            </w:r>
          </w:p>
        </w:tc>
        <w:tc>
          <w:tcPr>
            <w:tcW w:w="1017" w:type="dxa"/>
            <w:noWrap w:val="0"/>
            <w:vAlign w:val="center"/>
          </w:tcPr>
          <w:p w14:paraId="1F009893">
            <w:pPr>
              <w:widowControl/>
              <w:spacing w:line="240" w:lineRule="auto"/>
              <w:jc w:val="center"/>
              <w:rPr>
                <w:rFonts w:hint="eastAsia" w:ascii="宋体" w:hAnsi="宋体" w:eastAsia="宋体" w:cs="宋体"/>
                <w:color w:val="auto"/>
                <w:sz w:val="24"/>
                <w:highlight w:val="none"/>
              </w:rPr>
            </w:pPr>
            <w:r>
              <w:rPr>
                <w:rFonts w:hint="eastAsia" w:ascii="宋体" w:hAnsi="宋体" w:cs="宋体"/>
                <w:color w:val="auto"/>
                <w:kern w:val="2"/>
                <w:sz w:val="24"/>
                <w:szCs w:val="24"/>
                <w:highlight w:val="none"/>
                <w:shd w:val="clear" w:color="auto" w:fill="auto"/>
                <w:lang w:val="en-US" w:eastAsia="zh-CN" w:bidi="ar-SA"/>
              </w:rPr>
              <w:t>0-6分</w:t>
            </w:r>
          </w:p>
        </w:tc>
        <w:tc>
          <w:tcPr>
            <w:tcW w:w="1033" w:type="dxa"/>
            <w:noWrap w:val="0"/>
            <w:vAlign w:val="center"/>
          </w:tcPr>
          <w:p w14:paraId="3AF8B00A">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6059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5B7A54F6">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continue"/>
            <w:noWrap w:val="0"/>
            <w:vAlign w:val="center"/>
          </w:tcPr>
          <w:p w14:paraId="5CC1F249">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rPr>
            </w:pPr>
          </w:p>
        </w:tc>
        <w:tc>
          <w:tcPr>
            <w:tcW w:w="1346" w:type="dxa"/>
            <w:vMerge w:val="continue"/>
            <w:noWrap w:val="0"/>
            <w:vAlign w:val="center"/>
          </w:tcPr>
          <w:p w14:paraId="11EFEC8D">
            <w:pPr>
              <w:pStyle w:val="26"/>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宋体" w:hAnsi="宋体" w:eastAsia="宋体" w:cs="宋体"/>
                <w:color w:val="auto"/>
                <w:highlight w:val="none"/>
              </w:rPr>
            </w:pPr>
          </w:p>
        </w:tc>
        <w:tc>
          <w:tcPr>
            <w:tcW w:w="5103" w:type="dxa"/>
            <w:shd w:val="clear" w:color="auto" w:fill="auto"/>
            <w:noWrap w:val="0"/>
            <w:vAlign w:val="center"/>
          </w:tcPr>
          <w:p w14:paraId="028658AC">
            <w:pPr>
              <w:widowControl/>
              <w:spacing w:line="240" w:lineRule="auto"/>
              <w:jc w:val="left"/>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方案是否充分考虑用户的日常用途和需求，对本次安保服务内容的目标是否有较深入的理解和渗透。</w:t>
            </w:r>
          </w:p>
          <w:p w14:paraId="3A84102C">
            <w:pPr>
              <w:widowControl/>
              <w:spacing w:line="240" w:lineRule="auto"/>
              <w:jc w:val="left"/>
              <w:rPr>
                <w:rFonts w:hint="eastAsia" w:ascii="宋体" w:hAnsi="宋体" w:eastAsia="宋体" w:cs="宋体"/>
                <w:kern w:val="2"/>
                <w:sz w:val="24"/>
                <w:szCs w:val="24"/>
                <w:lang w:val="en-US" w:eastAsia="zh-CN" w:bidi="ar-SA"/>
              </w:rPr>
            </w:pPr>
            <w:r>
              <w:rPr>
                <w:rFonts w:hint="eastAsia" w:ascii="宋体" w:hAnsi="宋体" w:cs="宋体"/>
                <w:sz w:val="24"/>
                <w:lang w:val="en-US" w:eastAsia="zh-CN"/>
              </w:rPr>
              <w:t>分值：6-5-4-3-2-1-0</w:t>
            </w:r>
          </w:p>
        </w:tc>
        <w:tc>
          <w:tcPr>
            <w:tcW w:w="1017" w:type="dxa"/>
            <w:shd w:val="clear" w:color="auto" w:fill="auto"/>
            <w:noWrap w:val="0"/>
            <w:vAlign w:val="center"/>
          </w:tcPr>
          <w:p w14:paraId="778CF299">
            <w:pPr>
              <w:widowControl/>
              <w:spacing w:line="240" w:lineRule="auto"/>
              <w:jc w:val="center"/>
              <w:rPr>
                <w:rFonts w:hint="eastAsia" w:ascii="宋体" w:hAnsi="宋体" w:eastAsia="宋体" w:cs="宋体"/>
                <w:kern w:val="2"/>
                <w:sz w:val="24"/>
                <w:szCs w:val="24"/>
                <w:lang w:val="en-US" w:eastAsia="zh-CN" w:bidi="ar-SA"/>
              </w:rPr>
            </w:pPr>
            <w:r>
              <w:rPr>
                <w:rFonts w:hint="eastAsia" w:ascii="宋体" w:hAnsi="宋体" w:cs="宋体"/>
                <w:color w:val="auto"/>
                <w:kern w:val="2"/>
                <w:sz w:val="24"/>
                <w:szCs w:val="24"/>
                <w:highlight w:val="none"/>
                <w:shd w:val="clear" w:color="auto" w:fill="auto"/>
                <w:lang w:val="en-US" w:eastAsia="zh-CN" w:bidi="ar-SA"/>
              </w:rPr>
              <w:t>0-6分</w:t>
            </w:r>
          </w:p>
        </w:tc>
        <w:tc>
          <w:tcPr>
            <w:tcW w:w="1033" w:type="dxa"/>
            <w:shd w:val="clear" w:color="auto" w:fill="auto"/>
            <w:noWrap w:val="0"/>
            <w:vAlign w:val="center"/>
          </w:tcPr>
          <w:p w14:paraId="5AA2E54B">
            <w:pPr>
              <w:widowControl/>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62C9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2C3B554A">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noWrap w:val="0"/>
            <w:vAlign w:val="center"/>
          </w:tcPr>
          <w:p w14:paraId="001120F6">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346" w:type="dxa"/>
            <w:noWrap w:val="0"/>
            <w:vAlign w:val="center"/>
          </w:tcPr>
          <w:p w14:paraId="5E9A33CD">
            <w:pPr>
              <w:widowControl/>
              <w:spacing w:line="240" w:lineRule="auto"/>
              <w:jc w:val="center"/>
              <w:rPr>
                <w:rFonts w:hint="eastAsia" w:ascii="宋体" w:hAnsi="宋体" w:eastAsia="宋体" w:cs="宋体"/>
                <w:color w:val="auto"/>
                <w:highlight w:val="none"/>
              </w:rPr>
            </w:pPr>
            <w:r>
              <w:rPr>
                <w:rFonts w:hint="eastAsia" w:ascii="宋体" w:hAnsi="宋体" w:eastAsia="宋体" w:cs="宋体"/>
                <w:sz w:val="24"/>
              </w:rPr>
              <w:t>项目的</w:t>
            </w:r>
            <w:r>
              <w:rPr>
                <w:rFonts w:hint="eastAsia" w:ascii="宋体" w:hAnsi="宋体" w:eastAsia="宋体" w:cs="宋体"/>
                <w:sz w:val="24"/>
                <w:lang w:val="en-US" w:eastAsia="zh-CN"/>
              </w:rPr>
              <w:t>设备</w:t>
            </w:r>
          </w:p>
        </w:tc>
        <w:tc>
          <w:tcPr>
            <w:tcW w:w="5103" w:type="dxa"/>
            <w:shd w:val="clear" w:color="auto" w:fill="auto"/>
            <w:noWrap w:val="0"/>
            <w:vAlign w:val="center"/>
          </w:tcPr>
          <w:p w14:paraId="263194DE">
            <w:pPr>
              <w:widowControl/>
              <w:spacing w:line="240" w:lineRule="auto"/>
              <w:rPr>
                <w:rFonts w:hint="eastAsia" w:ascii="宋体" w:hAnsi="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方案中提供或使用主要设备的优劣等</w:t>
            </w:r>
            <w:r>
              <w:rPr>
                <w:rFonts w:hint="eastAsia" w:ascii="宋体" w:hAnsi="宋体" w:cs="宋体"/>
                <w:sz w:val="24"/>
                <w:lang w:val="en-US" w:eastAsia="zh-CN"/>
              </w:rPr>
              <w:t>进行综合评审。</w:t>
            </w:r>
          </w:p>
          <w:p w14:paraId="68738C37">
            <w:pPr>
              <w:widowControl/>
              <w:spacing w:line="240" w:lineRule="auto"/>
              <w:rPr>
                <w:rFonts w:hint="default" w:ascii="宋体" w:hAnsi="宋体" w:eastAsia="宋体" w:cs="宋体"/>
                <w:sz w:val="24"/>
                <w:lang w:val="en-US" w:eastAsia="zh-CN"/>
              </w:rPr>
            </w:pPr>
            <w:r>
              <w:rPr>
                <w:rFonts w:hint="eastAsia" w:ascii="宋体" w:hAnsi="宋体" w:cs="宋体"/>
                <w:sz w:val="24"/>
                <w:lang w:val="en-US" w:eastAsia="zh-CN"/>
              </w:rPr>
              <w:t>分值：5-4-3-2-1-0</w:t>
            </w:r>
          </w:p>
        </w:tc>
        <w:tc>
          <w:tcPr>
            <w:tcW w:w="1017" w:type="dxa"/>
            <w:shd w:val="clear" w:color="auto" w:fill="auto"/>
            <w:noWrap w:val="0"/>
            <w:vAlign w:val="center"/>
          </w:tcPr>
          <w:p w14:paraId="14622F75">
            <w:pPr>
              <w:widowControl/>
              <w:spacing w:line="240" w:lineRule="auto"/>
              <w:jc w:val="center"/>
              <w:rPr>
                <w:rFonts w:hint="eastAsia" w:ascii="宋体" w:hAnsi="宋体" w:eastAsia="宋体" w:cs="宋体"/>
                <w:sz w:val="24"/>
                <w:lang w:val="en-US" w:eastAsia="zh-CN"/>
              </w:rPr>
            </w:pPr>
            <w:r>
              <w:rPr>
                <w:rFonts w:hint="eastAsia" w:ascii="宋体" w:hAnsi="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en-US" w:eastAsia="zh-CN" w:bidi="ar-SA"/>
              </w:rPr>
              <w:t>5</w:t>
            </w:r>
            <w:r>
              <w:rPr>
                <w:rFonts w:hint="eastAsia" w:ascii="宋体" w:hAnsi="宋体" w:cs="宋体"/>
                <w:color w:val="auto"/>
                <w:kern w:val="2"/>
                <w:sz w:val="24"/>
                <w:szCs w:val="24"/>
                <w:highlight w:val="none"/>
                <w:shd w:val="clear" w:color="auto" w:fill="auto"/>
                <w:lang w:val="en-US" w:eastAsia="zh-CN" w:bidi="ar-SA"/>
              </w:rPr>
              <w:t>分</w:t>
            </w:r>
          </w:p>
        </w:tc>
        <w:tc>
          <w:tcPr>
            <w:tcW w:w="1033" w:type="dxa"/>
            <w:shd w:val="clear" w:color="auto" w:fill="auto"/>
            <w:noWrap w:val="0"/>
            <w:vAlign w:val="center"/>
          </w:tcPr>
          <w:p w14:paraId="281288F8">
            <w:pPr>
              <w:widowControl/>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71DF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7177BBFC">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noWrap w:val="0"/>
            <w:vAlign w:val="center"/>
          </w:tcPr>
          <w:p w14:paraId="7C161C9E">
            <w:pPr>
              <w:keepNext w:val="0"/>
              <w:keepLines w:val="0"/>
              <w:pageBreakBefore w:val="0"/>
              <w:widowControl/>
              <w:kinsoku/>
              <w:wordWrap/>
              <w:overflowPunct/>
              <w:topLinePunct w:val="0"/>
              <w:bidi w:val="0"/>
              <w:snapToGrid/>
              <w:spacing w:line="340" w:lineRule="exact"/>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346" w:type="dxa"/>
            <w:noWrap w:val="0"/>
            <w:vAlign w:val="center"/>
          </w:tcPr>
          <w:p w14:paraId="032C4891">
            <w:pPr>
              <w:widowControl/>
              <w:spacing w:line="24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服务风险防控措施</w:t>
            </w:r>
          </w:p>
        </w:tc>
        <w:tc>
          <w:tcPr>
            <w:tcW w:w="5103" w:type="dxa"/>
            <w:shd w:val="clear" w:color="auto" w:fill="auto"/>
            <w:noWrap w:val="0"/>
            <w:vAlign w:val="center"/>
          </w:tcPr>
          <w:p w14:paraId="7523F891">
            <w:pPr>
              <w:widowControl/>
              <w:spacing w:line="240" w:lineRule="auto"/>
              <w:rPr>
                <w:rFonts w:hint="eastAsia" w:ascii="宋体" w:hAnsi="宋体" w:eastAsia="宋体" w:cs="宋体"/>
                <w:sz w:val="24"/>
                <w:lang w:val="zh-CN" w:eastAsia="zh-CN"/>
              </w:rPr>
            </w:pPr>
            <w:r>
              <w:rPr>
                <w:rFonts w:hint="eastAsia" w:ascii="宋体" w:hAnsi="宋体" w:eastAsia="宋体" w:cs="宋体"/>
                <w:sz w:val="24"/>
                <w:lang w:val="en-US" w:eastAsia="zh-CN"/>
              </w:rPr>
              <w:t>响应人提供服务风险防控措施方案，根据对服务过程中各节点可能出现的风险有事先预估评判,并制定相应的服务风险防控措施,有相应的人力、物力投入安排,能够避免风险或出现风险能及时有效处理等情况进行综合评审</w:t>
            </w:r>
            <w:r>
              <w:rPr>
                <w:rFonts w:hint="eastAsia" w:ascii="宋体" w:hAnsi="宋体" w:eastAsia="宋体" w:cs="宋体"/>
                <w:sz w:val="24"/>
                <w:lang w:val="zh-CN" w:eastAsia="zh-CN"/>
              </w:rPr>
              <w:t>。</w:t>
            </w:r>
          </w:p>
          <w:p w14:paraId="229BE34B">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分值：5-4-3-2-1-0</w:t>
            </w:r>
          </w:p>
        </w:tc>
        <w:tc>
          <w:tcPr>
            <w:tcW w:w="1017" w:type="dxa"/>
            <w:shd w:val="clear" w:color="auto" w:fill="auto"/>
            <w:noWrap w:val="0"/>
            <w:vAlign w:val="center"/>
          </w:tcPr>
          <w:p w14:paraId="708A36E6">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0-5分</w:t>
            </w:r>
          </w:p>
        </w:tc>
        <w:tc>
          <w:tcPr>
            <w:tcW w:w="1033" w:type="dxa"/>
            <w:shd w:val="clear" w:color="auto" w:fill="auto"/>
            <w:noWrap w:val="0"/>
            <w:vAlign w:val="center"/>
          </w:tcPr>
          <w:p w14:paraId="11004682">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r>
      <w:tr w14:paraId="7176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26DA192A">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noWrap w:val="0"/>
            <w:vAlign w:val="center"/>
          </w:tcPr>
          <w:p w14:paraId="1A651AE5">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346" w:type="dxa"/>
            <w:noWrap w:val="0"/>
            <w:vAlign w:val="center"/>
          </w:tcPr>
          <w:p w14:paraId="785E5698">
            <w:pPr>
              <w:widowControl/>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auto"/>
                <w:lang w:val="zh-CN" w:eastAsia="zh-CN"/>
              </w:rPr>
              <w:t>项目完成的方案和措施</w:t>
            </w:r>
          </w:p>
        </w:tc>
        <w:tc>
          <w:tcPr>
            <w:tcW w:w="5103" w:type="dxa"/>
            <w:shd w:val="clear" w:color="auto" w:fill="auto"/>
            <w:noWrap w:val="0"/>
            <w:vAlign w:val="center"/>
          </w:tcPr>
          <w:p w14:paraId="27B7B402">
            <w:pPr>
              <w:widowControl/>
              <w:spacing w:line="240" w:lineRule="auto"/>
              <w:rPr>
                <w:rFonts w:hint="default" w:ascii="宋体" w:hAnsi="宋体" w:eastAsia="宋体" w:cs="宋体"/>
                <w:sz w:val="24"/>
                <w:lang w:val="en-US" w:eastAsia="zh-CN"/>
              </w:rPr>
            </w:pPr>
            <w:r>
              <w:rPr>
                <w:rFonts w:hint="eastAsia" w:ascii="宋体" w:hAnsi="宋体" w:eastAsia="宋体" w:cs="宋体"/>
                <w:sz w:val="24"/>
              </w:rPr>
              <w:t>保证进度和项目完成的方案和措施</w:t>
            </w:r>
            <w:r>
              <w:rPr>
                <w:rFonts w:hint="eastAsia" w:ascii="宋体" w:hAnsi="宋体" w:eastAsia="宋体" w:cs="宋体"/>
                <w:sz w:val="24"/>
                <w:lang w:eastAsia="zh-CN"/>
              </w:rPr>
              <w:t>，</w:t>
            </w:r>
            <w:r>
              <w:rPr>
                <w:rFonts w:hint="eastAsia" w:ascii="宋体" w:hAnsi="宋体" w:eastAsia="宋体" w:cs="宋体"/>
                <w:sz w:val="24"/>
              </w:rPr>
              <w:t>安排清晰、可行、合理</w:t>
            </w:r>
            <w:r>
              <w:rPr>
                <w:rFonts w:hint="eastAsia" w:ascii="宋体" w:hAnsi="宋体" w:cs="宋体"/>
                <w:sz w:val="24"/>
                <w:lang w:val="en-US" w:eastAsia="zh-CN"/>
              </w:rPr>
              <w:t>等综合评审。</w:t>
            </w:r>
          </w:p>
          <w:p w14:paraId="6307B866">
            <w:pPr>
              <w:widowControl/>
              <w:spacing w:line="240" w:lineRule="auto"/>
              <w:rPr>
                <w:rFonts w:hint="eastAsia" w:ascii="宋体" w:hAnsi="宋体" w:cs="宋体"/>
                <w:sz w:val="24"/>
                <w:lang w:val="en-US" w:eastAsia="zh-CN"/>
              </w:rPr>
            </w:pPr>
            <w:r>
              <w:rPr>
                <w:rFonts w:hint="eastAsia" w:ascii="宋体" w:hAnsi="宋体" w:eastAsia="宋体" w:cs="宋体"/>
                <w:sz w:val="24"/>
                <w:lang w:val="en-US" w:eastAsia="zh-CN"/>
              </w:rPr>
              <w:t>分值：5-4-3-2-1-0</w:t>
            </w:r>
          </w:p>
        </w:tc>
        <w:tc>
          <w:tcPr>
            <w:tcW w:w="1017" w:type="dxa"/>
            <w:shd w:val="clear" w:color="auto" w:fill="auto"/>
            <w:noWrap w:val="0"/>
            <w:vAlign w:val="center"/>
          </w:tcPr>
          <w:p w14:paraId="4C0DC32A">
            <w:pPr>
              <w:widowControl/>
              <w:spacing w:line="240" w:lineRule="auto"/>
              <w:jc w:val="center"/>
              <w:rPr>
                <w:rFonts w:hint="default" w:ascii="宋体" w:hAnsi="宋体" w:eastAsia="宋体" w:cs="宋体"/>
                <w:sz w:val="24"/>
                <w:lang w:val="en-US" w:eastAsia="zh-CN"/>
              </w:rPr>
            </w:pPr>
            <w:r>
              <w:rPr>
                <w:rFonts w:hint="eastAsia" w:ascii="宋体" w:hAnsi="宋体" w:cs="宋体"/>
                <w:color w:val="auto"/>
                <w:kern w:val="2"/>
                <w:sz w:val="24"/>
                <w:szCs w:val="24"/>
                <w:highlight w:val="none"/>
                <w:shd w:val="clear" w:color="auto" w:fill="auto"/>
                <w:lang w:val="en-US" w:eastAsia="zh-CN" w:bidi="ar-SA"/>
              </w:rPr>
              <w:t>0-5分</w:t>
            </w:r>
          </w:p>
        </w:tc>
        <w:tc>
          <w:tcPr>
            <w:tcW w:w="1033" w:type="dxa"/>
            <w:shd w:val="clear" w:color="auto" w:fill="auto"/>
            <w:noWrap w:val="0"/>
            <w:vAlign w:val="center"/>
          </w:tcPr>
          <w:p w14:paraId="22D5A1C8">
            <w:pPr>
              <w:widowControl/>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5D5A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757C18D7">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restart"/>
            <w:noWrap w:val="0"/>
            <w:vAlign w:val="center"/>
          </w:tcPr>
          <w:p w14:paraId="1131E534">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346" w:type="dxa"/>
            <w:vMerge w:val="restart"/>
            <w:noWrap w:val="0"/>
            <w:vAlign w:val="center"/>
          </w:tcPr>
          <w:p w14:paraId="2DC971C6">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项目负责人及技术力量安排</w:t>
            </w:r>
          </w:p>
        </w:tc>
        <w:tc>
          <w:tcPr>
            <w:tcW w:w="5103" w:type="dxa"/>
            <w:shd w:val="clear" w:color="auto" w:fill="auto"/>
            <w:noWrap w:val="0"/>
            <w:vAlign w:val="center"/>
          </w:tcPr>
          <w:p w14:paraId="09F0F844">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响应人提供项目负责人技术力量安排方案，根据项目负责人的人员素质、项目经验等进行综合评审。</w:t>
            </w:r>
          </w:p>
          <w:p w14:paraId="73CEDB07">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分值：5-4-3-2-1-0</w:t>
            </w:r>
          </w:p>
        </w:tc>
        <w:tc>
          <w:tcPr>
            <w:tcW w:w="1017" w:type="dxa"/>
            <w:shd w:val="clear" w:color="auto" w:fill="auto"/>
            <w:noWrap w:val="0"/>
            <w:vAlign w:val="center"/>
          </w:tcPr>
          <w:p w14:paraId="5406B5B2">
            <w:pPr>
              <w:widowControl/>
              <w:spacing w:line="240" w:lineRule="auto"/>
              <w:jc w:val="center"/>
              <w:rPr>
                <w:rFonts w:hint="eastAsia" w:ascii="宋体" w:hAnsi="宋体" w:eastAsia="宋体" w:cs="宋体"/>
                <w:sz w:val="24"/>
                <w:lang w:val="en-US" w:eastAsia="zh-CN"/>
              </w:rPr>
            </w:pPr>
            <w:r>
              <w:rPr>
                <w:rFonts w:hint="eastAsia" w:ascii="宋体" w:hAnsi="宋体" w:cs="宋体"/>
                <w:color w:val="auto"/>
                <w:kern w:val="2"/>
                <w:sz w:val="24"/>
                <w:szCs w:val="24"/>
                <w:highlight w:val="none"/>
                <w:shd w:val="clear" w:color="auto" w:fill="auto"/>
                <w:lang w:val="en-US" w:eastAsia="zh-CN" w:bidi="ar-SA"/>
              </w:rPr>
              <w:t>0-5分</w:t>
            </w:r>
          </w:p>
        </w:tc>
        <w:tc>
          <w:tcPr>
            <w:tcW w:w="1033" w:type="dxa"/>
            <w:shd w:val="clear" w:color="auto" w:fill="auto"/>
            <w:noWrap w:val="0"/>
            <w:vAlign w:val="center"/>
          </w:tcPr>
          <w:p w14:paraId="5E758E8D">
            <w:pPr>
              <w:widowControl/>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2548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40A84FD2">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continue"/>
            <w:noWrap w:val="0"/>
            <w:vAlign w:val="center"/>
          </w:tcPr>
          <w:p w14:paraId="459FC851">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cs="宋体"/>
                <w:color w:val="auto"/>
                <w:kern w:val="0"/>
                <w:sz w:val="24"/>
                <w:highlight w:val="none"/>
                <w:lang w:val="en-US" w:eastAsia="zh-CN"/>
              </w:rPr>
            </w:pPr>
          </w:p>
        </w:tc>
        <w:tc>
          <w:tcPr>
            <w:tcW w:w="1346" w:type="dxa"/>
            <w:vMerge w:val="continue"/>
            <w:noWrap w:val="0"/>
            <w:vAlign w:val="center"/>
          </w:tcPr>
          <w:p w14:paraId="2309162C">
            <w:pPr>
              <w:widowControl/>
              <w:spacing w:line="240" w:lineRule="auto"/>
              <w:rPr>
                <w:rFonts w:hint="eastAsia" w:ascii="宋体" w:hAnsi="宋体" w:eastAsia="宋体" w:cs="宋体"/>
                <w:sz w:val="24"/>
                <w:lang w:val="en-US" w:eastAsia="zh-CN"/>
              </w:rPr>
            </w:pPr>
          </w:p>
        </w:tc>
        <w:tc>
          <w:tcPr>
            <w:tcW w:w="5103" w:type="dxa"/>
            <w:shd w:val="clear" w:color="auto" w:fill="auto"/>
            <w:noWrap w:val="0"/>
            <w:vAlign w:val="center"/>
          </w:tcPr>
          <w:p w14:paraId="16128B31">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响应人提供人员配备情况方案（除项目负责人），根据投入的人员数量，人员素质情况等方面的合理性，拟投入的人员是否具有类似项目实践经验，人员素质、技术能力等进行综合评审。</w:t>
            </w:r>
          </w:p>
          <w:p w14:paraId="5239D546">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分值：5-4-3-2-1-0</w:t>
            </w:r>
          </w:p>
        </w:tc>
        <w:tc>
          <w:tcPr>
            <w:tcW w:w="1017" w:type="dxa"/>
            <w:shd w:val="clear" w:color="auto" w:fill="auto"/>
            <w:noWrap w:val="0"/>
            <w:vAlign w:val="center"/>
          </w:tcPr>
          <w:p w14:paraId="344988BA">
            <w:pPr>
              <w:widowControl/>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0-5分</w:t>
            </w:r>
          </w:p>
        </w:tc>
        <w:tc>
          <w:tcPr>
            <w:tcW w:w="1033" w:type="dxa"/>
            <w:shd w:val="clear" w:color="auto" w:fill="auto"/>
            <w:noWrap w:val="0"/>
            <w:vAlign w:val="center"/>
          </w:tcPr>
          <w:p w14:paraId="3DA876B4">
            <w:pPr>
              <w:widowControl/>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6345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158368D8">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noWrap w:val="0"/>
            <w:vAlign w:val="center"/>
          </w:tcPr>
          <w:p w14:paraId="0164AFE7">
            <w:pPr>
              <w:keepNext w:val="0"/>
              <w:keepLines w:val="0"/>
              <w:pageBreakBefore w:val="0"/>
              <w:widowControl/>
              <w:kinsoku/>
              <w:wordWrap/>
              <w:overflowPunct/>
              <w:topLinePunct w:val="0"/>
              <w:bidi w:val="0"/>
              <w:snapToGrid/>
              <w:spacing w:line="340" w:lineRule="exact"/>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1346" w:type="dxa"/>
            <w:noWrap w:val="0"/>
            <w:vAlign w:val="center"/>
          </w:tcPr>
          <w:p w14:paraId="0AB5DC85">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人员服装及装备</w:t>
            </w:r>
          </w:p>
        </w:tc>
        <w:tc>
          <w:tcPr>
            <w:tcW w:w="5103" w:type="dxa"/>
            <w:shd w:val="clear" w:color="auto" w:fill="auto"/>
            <w:noWrap w:val="0"/>
            <w:vAlign w:val="center"/>
          </w:tcPr>
          <w:p w14:paraId="75331807">
            <w:pPr>
              <w:widowControl/>
              <w:spacing w:line="240" w:lineRule="auto"/>
              <w:rPr>
                <w:rFonts w:hint="default" w:ascii="宋体" w:hAnsi="宋体" w:eastAsia="宋体" w:cs="宋体"/>
                <w:sz w:val="24"/>
                <w:lang w:val="en-US" w:eastAsia="zh-CN"/>
              </w:rPr>
            </w:pPr>
            <w:r>
              <w:rPr>
                <w:rFonts w:hint="eastAsia" w:ascii="宋体" w:hAnsi="宋体" w:eastAsia="宋体" w:cs="宋体"/>
                <w:sz w:val="24"/>
                <w:lang w:val="en-US" w:eastAsia="zh-CN"/>
              </w:rPr>
              <w:t>响应人提供人员服装及装备方案，按岗位、人员数量等各项要求配备人员的服装及所使用警械、对讲机等装备数量充足等进行综合评审。</w:t>
            </w:r>
          </w:p>
          <w:p w14:paraId="55089694">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分值：5-4-3-2-1-0</w:t>
            </w:r>
          </w:p>
        </w:tc>
        <w:tc>
          <w:tcPr>
            <w:tcW w:w="1017" w:type="dxa"/>
            <w:shd w:val="clear" w:color="auto" w:fill="auto"/>
            <w:noWrap w:val="0"/>
            <w:vAlign w:val="center"/>
          </w:tcPr>
          <w:p w14:paraId="2BA9A927">
            <w:pPr>
              <w:widowControl/>
              <w:spacing w:line="240" w:lineRule="auto"/>
              <w:jc w:val="center"/>
              <w:rPr>
                <w:rFonts w:hint="eastAsia" w:ascii="宋体" w:hAnsi="宋体" w:eastAsia="宋体" w:cs="宋体"/>
                <w:sz w:val="24"/>
                <w:lang w:val="en-US" w:eastAsia="zh-CN"/>
              </w:rPr>
            </w:pPr>
            <w:r>
              <w:rPr>
                <w:rFonts w:hint="eastAsia" w:ascii="宋体" w:hAnsi="宋体" w:cs="宋体"/>
                <w:color w:val="auto"/>
                <w:kern w:val="2"/>
                <w:sz w:val="24"/>
                <w:szCs w:val="24"/>
                <w:highlight w:val="none"/>
                <w:shd w:val="clear" w:color="auto" w:fill="auto"/>
                <w:lang w:val="en-US" w:eastAsia="zh-CN" w:bidi="ar-SA"/>
              </w:rPr>
              <w:t>0-5分</w:t>
            </w:r>
          </w:p>
        </w:tc>
        <w:tc>
          <w:tcPr>
            <w:tcW w:w="1033" w:type="dxa"/>
            <w:shd w:val="clear" w:color="auto" w:fill="auto"/>
            <w:noWrap w:val="0"/>
            <w:vAlign w:val="center"/>
          </w:tcPr>
          <w:p w14:paraId="6DBC80B7">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r>
      <w:tr w14:paraId="3F13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673C1B9D">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noWrap w:val="0"/>
            <w:vAlign w:val="center"/>
          </w:tcPr>
          <w:p w14:paraId="42E08D61">
            <w:pPr>
              <w:keepNext w:val="0"/>
              <w:keepLines w:val="0"/>
              <w:pageBreakBefore w:val="0"/>
              <w:widowControl/>
              <w:kinsoku/>
              <w:wordWrap/>
              <w:overflowPunct/>
              <w:topLinePunct w:val="0"/>
              <w:bidi w:val="0"/>
              <w:snapToGrid/>
              <w:spacing w:line="340" w:lineRule="exact"/>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1346" w:type="dxa"/>
            <w:noWrap w:val="0"/>
            <w:vAlign w:val="center"/>
          </w:tcPr>
          <w:p w14:paraId="42345761">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培训计划</w:t>
            </w:r>
          </w:p>
        </w:tc>
        <w:tc>
          <w:tcPr>
            <w:tcW w:w="5103" w:type="dxa"/>
            <w:shd w:val="clear" w:color="auto" w:fill="auto"/>
            <w:noWrap w:val="0"/>
            <w:vAlign w:val="center"/>
          </w:tcPr>
          <w:p w14:paraId="3AD8BEF5">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响应人能提供培训方案，包含但不限于培训整体计划、培训频率、培训人员、培训时间、培训成果。根据方案内容完整、合理性等进行综合评审。</w:t>
            </w:r>
          </w:p>
          <w:p w14:paraId="0ED37C37">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分值：5-4-3-2-1-0</w:t>
            </w:r>
          </w:p>
        </w:tc>
        <w:tc>
          <w:tcPr>
            <w:tcW w:w="1017" w:type="dxa"/>
            <w:shd w:val="clear" w:color="auto" w:fill="auto"/>
            <w:noWrap w:val="0"/>
            <w:vAlign w:val="center"/>
          </w:tcPr>
          <w:p w14:paraId="5385A358">
            <w:pPr>
              <w:widowControl/>
              <w:spacing w:line="240" w:lineRule="auto"/>
              <w:jc w:val="center"/>
              <w:rPr>
                <w:rFonts w:hint="eastAsia" w:ascii="宋体" w:hAnsi="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0-5分</w:t>
            </w:r>
          </w:p>
        </w:tc>
        <w:tc>
          <w:tcPr>
            <w:tcW w:w="1033" w:type="dxa"/>
            <w:shd w:val="clear" w:color="auto" w:fill="auto"/>
            <w:noWrap w:val="0"/>
            <w:vAlign w:val="center"/>
          </w:tcPr>
          <w:p w14:paraId="615E2C31">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r>
      <w:tr w14:paraId="53C9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49" w:type="dxa"/>
            <w:vMerge w:val="continue"/>
            <w:noWrap w:val="0"/>
            <w:vAlign w:val="center"/>
          </w:tcPr>
          <w:p w14:paraId="4CD76113">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noWrap w:val="0"/>
            <w:vAlign w:val="center"/>
          </w:tcPr>
          <w:p w14:paraId="0514C1E8">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1346" w:type="dxa"/>
            <w:noWrap w:val="0"/>
            <w:vAlign w:val="center"/>
          </w:tcPr>
          <w:p w14:paraId="734A7A06">
            <w:pPr>
              <w:widowControl/>
              <w:spacing w:line="240" w:lineRule="auto"/>
              <w:jc w:val="center"/>
              <w:rPr>
                <w:rFonts w:hint="eastAsia" w:ascii="宋体" w:hAnsi="宋体" w:eastAsia="宋体" w:cs="宋体"/>
                <w:color w:val="auto"/>
                <w:highlight w:val="none"/>
              </w:rPr>
            </w:pPr>
            <w:r>
              <w:rPr>
                <w:rFonts w:hint="eastAsia" w:ascii="宋体" w:hAnsi="宋体" w:eastAsia="宋体" w:cs="宋体"/>
                <w:sz w:val="24"/>
              </w:rPr>
              <w:t>合理化建议</w:t>
            </w:r>
          </w:p>
        </w:tc>
        <w:tc>
          <w:tcPr>
            <w:tcW w:w="5103" w:type="dxa"/>
            <w:shd w:val="clear" w:color="auto" w:fill="auto"/>
            <w:noWrap w:val="0"/>
            <w:vAlign w:val="center"/>
          </w:tcPr>
          <w:p w14:paraId="2A5667E7">
            <w:pPr>
              <w:widowControl/>
              <w:spacing w:line="240" w:lineRule="auto"/>
              <w:rPr>
                <w:rFonts w:hint="eastAsia" w:ascii="宋体" w:hAnsi="宋体" w:cs="宋体"/>
                <w:sz w:val="24"/>
                <w:lang w:val="en-US" w:eastAsia="zh-CN"/>
              </w:rPr>
            </w:pPr>
            <w:r>
              <w:rPr>
                <w:rFonts w:hint="eastAsia" w:ascii="宋体" w:hAnsi="宋体" w:cs="宋体"/>
                <w:sz w:val="24"/>
                <w:lang w:val="en-US" w:eastAsia="zh-CN"/>
              </w:rPr>
              <w:t>响应人</w:t>
            </w:r>
            <w:r>
              <w:rPr>
                <w:rFonts w:hint="eastAsia" w:ascii="宋体" w:hAnsi="宋体" w:eastAsia="宋体" w:cs="宋体"/>
                <w:sz w:val="24"/>
              </w:rPr>
              <w:t>对相关工作提出合理化建议的，</w:t>
            </w:r>
            <w:r>
              <w:rPr>
                <w:rFonts w:hint="eastAsia" w:ascii="宋体" w:hAnsi="宋体" w:cs="宋体"/>
                <w:sz w:val="24"/>
                <w:lang w:val="en-US" w:eastAsia="zh-CN"/>
              </w:rPr>
              <w:t>每提供一条有实施性的建议得2分，本项最高得6分</w:t>
            </w:r>
            <w:r>
              <w:rPr>
                <w:rFonts w:hint="eastAsia" w:ascii="宋体" w:hAnsi="宋体" w:eastAsia="宋体" w:cs="宋体"/>
                <w:sz w:val="24"/>
              </w:rPr>
              <w:t>。</w:t>
            </w:r>
          </w:p>
        </w:tc>
        <w:tc>
          <w:tcPr>
            <w:tcW w:w="1017" w:type="dxa"/>
            <w:shd w:val="clear" w:color="auto" w:fill="auto"/>
            <w:noWrap w:val="0"/>
            <w:vAlign w:val="center"/>
          </w:tcPr>
          <w:p w14:paraId="279DB13D">
            <w:pPr>
              <w:widowControl/>
              <w:spacing w:line="240" w:lineRule="auto"/>
              <w:jc w:val="center"/>
              <w:rPr>
                <w:rFonts w:hint="default" w:ascii="宋体" w:hAnsi="宋体" w:eastAsia="宋体" w:cs="宋体"/>
                <w:sz w:val="24"/>
                <w:lang w:val="en-US" w:eastAsia="zh-CN"/>
              </w:rPr>
            </w:pPr>
            <w:r>
              <w:rPr>
                <w:rFonts w:hint="eastAsia" w:ascii="宋体" w:hAnsi="宋体" w:cs="宋体"/>
                <w:color w:val="auto"/>
                <w:kern w:val="2"/>
                <w:sz w:val="24"/>
                <w:szCs w:val="24"/>
                <w:highlight w:val="none"/>
                <w:shd w:val="clear" w:color="auto" w:fill="auto"/>
                <w:lang w:val="en-US" w:eastAsia="zh-CN" w:bidi="ar-SA"/>
              </w:rPr>
              <w:t>0-6分</w:t>
            </w:r>
          </w:p>
        </w:tc>
        <w:tc>
          <w:tcPr>
            <w:tcW w:w="1033" w:type="dxa"/>
            <w:shd w:val="clear" w:color="auto" w:fill="auto"/>
            <w:noWrap w:val="0"/>
            <w:vAlign w:val="center"/>
          </w:tcPr>
          <w:p w14:paraId="1C553DAF">
            <w:pPr>
              <w:widowControl/>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678E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59263E3E">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noWrap w:val="0"/>
            <w:vAlign w:val="center"/>
          </w:tcPr>
          <w:p w14:paraId="4AB2F56D">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1346" w:type="dxa"/>
            <w:noWrap w:val="0"/>
            <w:vAlign w:val="center"/>
          </w:tcPr>
          <w:p w14:paraId="2CC14855">
            <w:pPr>
              <w:widowControl/>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auto"/>
                <w:lang w:val="zh-CN" w:eastAsia="zh-CN"/>
              </w:rPr>
              <w:t>服务承诺</w:t>
            </w:r>
          </w:p>
        </w:tc>
        <w:tc>
          <w:tcPr>
            <w:tcW w:w="5103" w:type="dxa"/>
            <w:shd w:val="clear" w:color="auto" w:fill="auto"/>
            <w:noWrap w:val="0"/>
            <w:vAlign w:val="center"/>
          </w:tcPr>
          <w:p w14:paraId="3415C73D">
            <w:pPr>
              <w:widowControl/>
              <w:spacing w:line="240" w:lineRule="auto"/>
              <w:rPr>
                <w:rFonts w:hint="eastAsia" w:ascii="宋体" w:hAnsi="宋体" w:cs="宋体"/>
                <w:sz w:val="24"/>
                <w:lang w:val="en-US" w:eastAsia="zh-CN"/>
              </w:rPr>
            </w:pPr>
            <w:r>
              <w:rPr>
                <w:rFonts w:hint="eastAsia" w:ascii="宋体" w:hAnsi="宋体" w:eastAsia="宋体" w:cs="宋体"/>
                <w:sz w:val="24"/>
              </w:rPr>
              <w:t>根据</w:t>
            </w:r>
            <w:r>
              <w:rPr>
                <w:rFonts w:hint="eastAsia" w:ascii="宋体" w:hAnsi="宋体" w:cs="宋体"/>
                <w:sz w:val="24"/>
                <w:lang w:val="en-US" w:eastAsia="zh-CN"/>
              </w:rPr>
              <w:t>响应人</w:t>
            </w:r>
            <w:r>
              <w:rPr>
                <w:rFonts w:hint="eastAsia" w:ascii="宋体" w:hAnsi="宋体" w:eastAsia="宋体" w:cs="宋体"/>
                <w:sz w:val="24"/>
              </w:rPr>
              <w:t>对本项目服务承诺的合理性等综合评</w:t>
            </w:r>
            <w:r>
              <w:rPr>
                <w:rFonts w:hint="eastAsia" w:ascii="宋体" w:hAnsi="宋体" w:cs="宋体"/>
                <w:sz w:val="24"/>
                <w:lang w:val="en-US" w:eastAsia="zh-CN"/>
              </w:rPr>
              <w:t>审。</w:t>
            </w:r>
          </w:p>
          <w:p w14:paraId="1F8923CD">
            <w:pPr>
              <w:widowControl/>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分值：5-4-3-2-1-0</w:t>
            </w:r>
          </w:p>
        </w:tc>
        <w:tc>
          <w:tcPr>
            <w:tcW w:w="1017" w:type="dxa"/>
            <w:shd w:val="clear" w:color="auto" w:fill="auto"/>
            <w:noWrap w:val="0"/>
            <w:vAlign w:val="center"/>
          </w:tcPr>
          <w:p w14:paraId="72CAC421">
            <w:pPr>
              <w:widowControl/>
              <w:spacing w:line="240" w:lineRule="auto"/>
              <w:jc w:val="center"/>
              <w:rPr>
                <w:rFonts w:hint="eastAsia" w:ascii="宋体" w:hAnsi="宋体" w:eastAsia="宋体" w:cs="宋体"/>
                <w:sz w:val="24"/>
                <w:lang w:val="en-US" w:eastAsia="zh-CN"/>
              </w:rPr>
            </w:pPr>
            <w:r>
              <w:rPr>
                <w:rFonts w:hint="eastAsia" w:ascii="宋体" w:hAnsi="宋体" w:cs="宋体"/>
                <w:color w:val="auto"/>
                <w:kern w:val="2"/>
                <w:sz w:val="24"/>
                <w:szCs w:val="24"/>
                <w:highlight w:val="none"/>
                <w:shd w:val="clear" w:color="auto" w:fill="auto"/>
                <w:lang w:val="en-US" w:eastAsia="zh-CN" w:bidi="ar-SA"/>
              </w:rPr>
              <w:t>0-5分</w:t>
            </w:r>
          </w:p>
        </w:tc>
        <w:tc>
          <w:tcPr>
            <w:tcW w:w="1033" w:type="dxa"/>
            <w:shd w:val="clear" w:color="auto" w:fill="auto"/>
            <w:noWrap w:val="0"/>
            <w:vAlign w:val="center"/>
          </w:tcPr>
          <w:p w14:paraId="65FA24A8">
            <w:pPr>
              <w:widowControl/>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41C0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28D60F03">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noWrap w:val="0"/>
            <w:vAlign w:val="center"/>
          </w:tcPr>
          <w:p w14:paraId="20AFAE43">
            <w:pPr>
              <w:keepNext w:val="0"/>
              <w:keepLines w:val="0"/>
              <w:pageBreakBefore w:val="0"/>
              <w:widowControl/>
              <w:kinsoku/>
              <w:wordWrap/>
              <w:overflowPunct/>
              <w:topLinePunct w:val="0"/>
              <w:bidi w:val="0"/>
              <w:snapToGrid/>
              <w:spacing w:line="340" w:lineRule="exact"/>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1346" w:type="dxa"/>
            <w:noWrap w:val="0"/>
            <w:vAlign w:val="center"/>
          </w:tcPr>
          <w:p w14:paraId="65217679">
            <w:pPr>
              <w:widowControl/>
              <w:spacing w:line="240" w:lineRule="auto"/>
              <w:jc w:val="center"/>
              <w:rPr>
                <w:rFonts w:hint="eastAsia" w:ascii="宋体" w:hAnsi="宋体" w:eastAsia="宋体" w:cs="宋体"/>
                <w:color w:val="auto"/>
                <w:sz w:val="24"/>
                <w:highlight w:val="none"/>
                <w:shd w:val="clear" w:color="auto" w:fill="auto"/>
                <w:lang w:val="zh-CN" w:eastAsia="zh-CN"/>
              </w:rPr>
            </w:pPr>
            <w:r>
              <w:rPr>
                <w:rFonts w:hint="eastAsia" w:ascii="宋体" w:hAnsi="宋体" w:eastAsia="宋体" w:cs="宋体"/>
                <w:color w:val="auto"/>
                <w:sz w:val="24"/>
                <w:highlight w:val="none"/>
                <w:shd w:val="clear" w:color="auto" w:fill="auto"/>
                <w:lang w:val="en-US" w:eastAsia="zh-CN"/>
              </w:rPr>
              <w:t>售后服务方案</w:t>
            </w:r>
          </w:p>
        </w:tc>
        <w:tc>
          <w:tcPr>
            <w:tcW w:w="5103" w:type="dxa"/>
            <w:shd w:val="clear" w:color="auto" w:fill="auto"/>
            <w:noWrap w:val="0"/>
            <w:vAlign w:val="center"/>
          </w:tcPr>
          <w:p w14:paraId="54717D43">
            <w:pPr>
              <w:widowControl/>
              <w:spacing w:line="240" w:lineRule="auto"/>
              <w:jc w:val="left"/>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响应人提供售后服务方案，根据响应速度、问题解决能力、服务团队专业性等进行评审。</w:t>
            </w:r>
          </w:p>
          <w:p w14:paraId="66637BAC">
            <w:pPr>
              <w:widowControl/>
              <w:spacing w:line="240" w:lineRule="auto"/>
              <w:jc w:val="left"/>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sz w:val="24"/>
                <w:lang w:val="en-US" w:eastAsia="zh-CN"/>
              </w:rPr>
              <w:t>分值：5-4-3-2-1-0</w:t>
            </w:r>
          </w:p>
        </w:tc>
        <w:tc>
          <w:tcPr>
            <w:tcW w:w="1017" w:type="dxa"/>
            <w:shd w:val="clear" w:color="auto" w:fill="auto"/>
            <w:noWrap w:val="0"/>
            <w:vAlign w:val="center"/>
          </w:tcPr>
          <w:p w14:paraId="1B8AFFAD">
            <w:pPr>
              <w:widowControl/>
              <w:spacing w:line="240" w:lineRule="auto"/>
              <w:jc w:val="center"/>
              <w:rPr>
                <w:rFonts w:hint="eastAsia" w:ascii="宋体" w:hAnsi="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0-5分</w:t>
            </w:r>
          </w:p>
        </w:tc>
        <w:tc>
          <w:tcPr>
            <w:tcW w:w="1033" w:type="dxa"/>
            <w:shd w:val="clear" w:color="auto" w:fill="auto"/>
            <w:noWrap w:val="0"/>
            <w:vAlign w:val="center"/>
          </w:tcPr>
          <w:p w14:paraId="5CAF211D">
            <w:pPr>
              <w:widowControl/>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主观分</w:t>
            </w:r>
          </w:p>
        </w:tc>
      </w:tr>
      <w:tr w14:paraId="792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76E67E19">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noWrap w:val="0"/>
            <w:vAlign w:val="center"/>
          </w:tcPr>
          <w:p w14:paraId="5B69C889">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1346" w:type="dxa"/>
            <w:noWrap w:val="0"/>
            <w:vAlign w:val="center"/>
          </w:tcPr>
          <w:p w14:paraId="56B75A43">
            <w:pPr>
              <w:widowControl/>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auto"/>
                <w:lang w:val="zh-CN" w:eastAsia="zh-CN"/>
              </w:rPr>
              <w:t>服务质量</w:t>
            </w:r>
          </w:p>
        </w:tc>
        <w:tc>
          <w:tcPr>
            <w:tcW w:w="5103" w:type="dxa"/>
            <w:shd w:val="clear" w:color="auto" w:fill="auto"/>
            <w:noWrap w:val="0"/>
            <w:vAlign w:val="center"/>
          </w:tcPr>
          <w:p w14:paraId="2C376CA1">
            <w:pPr>
              <w:widowControl/>
              <w:spacing w:line="240" w:lineRule="auto"/>
              <w:rPr>
                <w:rFonts w:hint="eastAsia" w:ascii="宋体" w:hAnsi="宋体" w:eastAsia="宋体" w:cs="宋体"/>
                <w:sz w:val="24"/>
              </w:rPr>
            </w:pPr>
            <w:r>
              <w:rPr>
                <w:rFonts w:hint="eastAsia" w:ascii="宋体" w:hAnsi="宋体" w:cs="宋体"/>
                <w:sz w:val="24"/>
                <w:lang w:val="en-US" w:eastAsia="zh-CN"/>
              </w:rPr>
              <w:t>响应人</w:t>
            </w:r>
            <w:r>
              <w:rPr>
                <w:rFonts w:hint="eastAsia" w:ascii="宋体" w:hAnsi="宋体" w:eastAsia="宋体" w:cs="宋体"/>
                <w:sz w:val="24"/>
              </w:rPr>
              <w:t>对本项目</w:t>
            </w:r>
            <w:r>
              <w:rPr>
                <w:rFonts w:hint="eastAsia" w:ascii="宋体" w:hAnsi="宋体" w:eastAsia="宋体" w:cs="宋体"/>
                <w:color w:val="auto"/>
                <w:sz w:val="24"/>
                <w:highlight w:val="none"/>
                <w:shd w:val="clear" w:color="auto" w:fill="auto"/>
                <w:lang w:val="zh-CN" w:eastAsia="zh-CN"/>
              </w:rPr>
              <w:t>服务质量保证情况</w:t>
            </w:r>
            <w:r>
              <w:rPr>
                <w:rFonts w:hint="eastAsia" w:ascii="宋体" w:hAnsi="宋体" w:eastAsia="宋体" w:cs="宋体"/>
                <w:color w:val="auto"/>
                <w:sz w:val="24"/>
                <w:highlight w:val="none"/>
                <w:shd w:val="clear" w:color="auto" w:fill="auto"/>
                <w:lang w:val="en-US" w:eastAsia="zh-CN"/>
              </w:rPr>
              <w:t>等综合评</w:t>
            </w:r>
            <w:r>
              <w:rPr>
                <w:rFonts w:hint="eastAsia" w:ascii="宋体" w:hAnsi="宋体" w:cs="宋体"/>
                <w:color w:val="auto"/>
                <w:sz w:val="24"/>
                <w:highlight w:val="none"/>
                <w:shd w:val="clear" w:color="auto" w:fill="auto"/>
                <w:lang w:val="en-US" w:eastAsia="zh-CN"/>
              </w:rPr>
              <w:t>审</w:t>
            </w:r>
            <w:r>
              <w:rPr>
                <w:rFonts w:hint="eastAsia" w:ascii="宋体" w:hAnsi="宋体" w:cs="宋体"/>
                <w:color w:val="auto"/>
                <w:sz w:val="24"/>
                <w:highlight w:val="none"/>
                <w:shd w:val="clear" w:color="auto" w:fill="auto"/>
                <w:lang w:val="zh-CN" w:eastAsia="zh-CN"/>
              </w:rPr>
              <w:t>，</w:t>
            </w:r>
            <w:r>
              <w:rPr>
                <w:rFonts w:hint="eastAsia" w:ascii="宋体" w:hAnsi="宋体" w:eastAsia="宋体" w:cs="宋体"/>
                <w:color w:val="auto"/>
                <w:sz w:val="24"/>
                <w:highlight w:val="none"/>
                <w:shd w:val="clear" w:color="auto" w:fill="auto"/>
                <w:lang w:val="zh-CN" w:eastAsia="zh-CN"/>
              </w:rPr>
              <w:t>根据可实现程度、提供优惠等情况综合评</w:t>
            </w:r>
            <w:r>
              <w:rPr>
                <w:rFonts w:hint="eastAsia" w:ascii="宋体" w:hAnsi="宋体" w:cs="宋体"/>
                <w:color w:val="auto"/>
                <w:sz w:val="24"/>
                <w:highlight w:val="none"/>
                <w:shd w:val="clear" w:color="auto" w:fill="auto"/>
                <w:lang w:val="en-US" w:eastAsia="zh-CN"/>
              </w:rPr>
              <w:t>审。</w:t>
            </w:r>
          </w:p>
          <w:p w14:paraId="359E46F9">
            <w:pPr>
              <w:widowControl/>
              <w:spacing w:line="240" w:lineRule="auto"/>
              <w:rPr>
                <w:rFonts w:hint="eastAsia" w:ascii="宋体" w:hAnsi="宋体" w:cs="宋体"/>
                <w:sz w:val="24"/>
                <w:lang w:val="en-US" w:eastAsia="zh-CN"/>
              </w:rPr>
            </w:pPr>
            <w:r>
              <w:rPr>
                <w:rFonts w:hint="eastAsia" w:ascii="宋体" w:hAnsi="宋体" w:eastAsia="宋体" w:cs="宋体"/>
                <w:sz w:val="24"/>
                <w:lang w:val="en-US" w:eastAsia="zh-CN"/>
              </w:rPr>
              <w:t>分值：5-4-3-2-1-0</w:t>
            </w:r>
          </w:p>
        </w:tc>
        <w:tc>
          <w:tcPr>
            <w:tcW w:w="1017" w:type="dxa"/>
            <w:shd w:val="clear" w:color="auto" w:fill="auto"/>
            <w:noWrap w:val="0"/>
            <w:vAlign w:val="center"/>
          </w:tcPr>
          <w:p w14:paraId="22657610">
            <w:pPr>
              <w:widowControl/>
              <w:spacing w:line="240" w:lineRule="auto"/>
              <w:jc w:val="center"/>
              <w:rPr>
                <w:rFonts w:hint="eastAsia" w:ascii="宋体" w:hAnsi="宋体" w:eastAsia="宋体" w:cs="宋体"/>
                <w:sz w:val="24"/>
                <w:lang w:val="en-US" w:eastAsia="zh-CN"/>
              </w:rPr>
            </w:pPr>
            <w:r>
              <w:rPr>
                <w:rFonts w:hint="eastAsia" w:ascii="宋体" w:hAnsi="宋体" w:cs="宋体"/>
                <w:color w:val="auto"/>
                <w:kern w:val="2"/>
                <w:sz w:val="24"/>
                <w:szCs w:val="24"/>
                <w:highlight w:val="none"/>
                <w:shd w:val="clear" w:color="auto" w:fill="auto"/>
                <w:lang w:val="en-US" w:eastAsia="zh-CN" w:bidi="ar-SA"/>
              </w:rPr>
              <w:t>0-5分</w:t>
            </w:r>
          </w:p>
        </w:tc>
        <w:tc>
          <w:tcPr>
            <w:tcW w:w="1033" w:type="dxa"/>
            <w:shd w:val="clear" w:color="auto" w:fill="auto"/>
            <w:noWrap w:val="0"/>
            <w:vAlign w:val="center"/>
          </w:tcPr>
          <w:p w14:paraId="5D98F7FC">
            <w:pPr>
              <w:widowControl/>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主观分</w:t>
            </w:r>
          </w:p>
        </w:tc>
      </w:tr>
    </w:tbl>
    <w:p w14:paraId="580DBC76">
      <w:pPr>
        <w:rPr>
          <w:rFonts w:hint="eastAsia"/>
          <w:color w:val="auto"/>
          <w:highlight w:val="none"/>
        </w:rPr>
      </w:pPr>
    </w:p>
    <w:p w14:paraId="5C3267F1">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06120F3D">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740747B0">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文件（商务技术文件部分）时，建议按此目录（序号和内容）提供评标标准相应的商务技术资料。</w:t>
      </w:r>
    </w:p>
    <w:p w14:paraId="45B9050C">
      <w:pPr>
        <w:widowControl/>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p>
    <w:tbl>
      <w:tblPr>
        <w:tblStyle w:val="64"/>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6236"/>
      </w:tblGrid>
      <w:tr w14:paraId="3426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94" w:type="dxa"/>
            <w:vAlign w:val="center"/>
          </w:tcPr>
          <w:p w14:paraId="7D41C1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6236" w:type="dxa"/>
            <w:vAlign w:val="center"/>
          </w:tcPr>
          <w:p w14:paraId="5E568F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65D1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14:paraId="7889CE9F">
            <w:pPr>
              <w:autoSpaceDE w:val="0"/>
              <w:autoSpaceDN w:val="0"/>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价格权值=0.</w:t>
            </w:r>
            <w:r>
              <w:rPr>
                <w:rFonts w:hint="eastAsia" w:ascii="宋体" w:hAnsi="宋体" w:cs="宋体"/>
                <w:color w:val="auto"/>
                <w:kern w:val="2"/>
                <w:sz w:val="24"/>
                <w:szCs w:val="24"/>
                <w:highlight w:val="none"/>
                <w:u w:val="none"/>
                <w:lang w:val="en-US" w:eastAsia="zh-CN" w:bidi="ar-SA"/>
              </w:rPr>
              <w:t>10</w:t>
            </w:r>
          </w:p>
        </w:tc>
        <w:tc>
          <w:tcPr>
            <w:tcW w:w="6236" w:type="dxa"/>
            <w:vAlign w:val="center"/>
          </w:tcPr>
          <w:p w14:paraId="1B42D525">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33F3867D">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得分=(评标基准价／</w:t>
            </w: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 xml:space="preserve">)×价格权值×100 </w:t>
            </w:r>
          </w:p>
          <w:p w14:paraId="70F5FD03">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0270576C">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eastAsia="宋体" w:cs="宋体"/>
                <w:color w:val="auto"/>
                <w:sz w:val="24"/>
                <w:highlight w:val="none"/>
              </w:rPr>
              <w:t>过程中，不得去掉报价中的最高报价和最低报价。</w:t>
            </w:r>
          </w:p>
        </w:tc>
      </w:tr>
    </w:tbl>
    <w:p w14:paraId="44E4B33F">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column"/>
      </w:r>
      <w:r>
        <w:rPr>
          <w:rFonts w:hint="eastAsia" w:asciiTheme="minorEastAsia" w:hAnsiTheme="minorEastAsia" w:eastAsiaTheme="minorEastAsia" w:cstheme="minorEastAsia"/>
          <w:b/>
          <w:color w:val="auto"/>
          <w:sz w:val="28"/>
          <w:szCs w:val="28"/>
          <w:highlight w:val="none"/>
        </w:rPr>
        <w:t>一、交易方法</w:t>
      </w:r>
    </w:p>
    <w:p w14:paraId="7A9F60B1">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FE56830">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3B46537A">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6B42A9AF">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538020DB">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1" w:name="第五部分"/>
      <w:bookmarkStart w:id="382" w:name="_Toc86217003"/>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5273B04C">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3B8AE9D2">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01AD46E">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04C2C61">
      <w:pPr>
        <w:pStyle w:val="139"/>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A93BEB0">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39DA203">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54EC1694">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401C9005">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2CC12FA2">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71BDF4C5">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51AEE734">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5E1F6334">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5229EBE">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9D29A8A">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F7921A1">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5C3E1DF">
      <w:pPr>
        <w:pStyle w:val="139"/>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5D51D7C">
      <w:pPr>
        <w:pStyle w:val="26"/>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4E577949">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651BA734">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2FF50C9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367F1F1A">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28995D43">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6409F15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2E0D2257">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2A56FE7">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2742C669">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44000FB3">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E1A638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4A3B1797">
      <w:pPr>
        <w:pStyle w:val="3"/>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5820F1AE">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49B12D51">
      <w:pPr>
        <w:pStyle w:val="26"/>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27725505">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330A692A">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71E89C7">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76EACF49">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2991639">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81EBD66">
      <w:pPr>
        <w:pStyle w:val="26"/>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61C03FC">
      <w:pPr>
        <w:pStyle w:val="26"/>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1DF6996C">
      <w:pPr>
        <w:pStyle w:val="26"/>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7DC9631D">
      <w:pPr>
        <w:pStyle w:val="26"/>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6445442D">
      <w:pPr>
        <w:pStyle w:val="26"/>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4EF2BFDF">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22BF6A88">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16949940">
      <w:pPr>
        <w:pStyle w:val="26"/>
        <w:snapToGrid w:val="0"/>
        <w:spacing w:line="360" w:lineRule="auto"/>
        <w:rPr>
          <w:rFonts w:hint="eastAsia" w:asciiTheme="minorEastAsia" w:hAnsiTheme="minorEastAsia" w:eastAsiaTheme="minorEastAsia" w:cstheme="minorEastAsia"/>
          <w:color w:val="auto"/>
          <w:highlight w:val="none"/>
        </w:rPr>
      </w:pPr>
    </w:p>
    <w:p w14:paraId="1FA0CB06">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4892E797">
      <w:pPr>
        <w:numPr>
          <w:ilvl w:val="0"/>
          <w:numId w:val="2"/>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3AC0AAA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51F42229">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14:paraId="7AC97EC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0CBDB2ED">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1306AF1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466636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6D7F1C69">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365987E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07EF234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63FDAAE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179D664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4159E20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3E86892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7526F10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1960CD21">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08FBD93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F64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7BFA5D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563A1EA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67BFB8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2E8DC41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DBD7A3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1D2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D6E375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12B7C6A">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8017998">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C4A14A0">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5A965E3">
            <w:pPr>
              <w:spacing w:line="360" w:lineRule="auto"/>
              <w:jc w:val="center"/>
              <w:rPr>
                <w:rFonts w:hint="eastAsia" w:asciiTheme="minorEastAsia" w:hAnsiTheme="minorEastAsia" w:eastAsiaTheme="minorEastAsia" w:cstheme="minorEastAsia"/>
                <w:color w:val="auto"/>
                <w:sz w:val="24"/>
                <w:highlight w:val="none"/>
              </w:rPr>
            </w:pPr>
          </w:p>
        </w:tc>
      </w:tr>
      <w:tr w14:paraId="50A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D4B8F4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C6177F8">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C9ED503">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19C1742">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24447A3">
            <w:pPr>
              <w:spacing w:line="360" w:lineRule="auto"/>
              <w:jc w:val="center"/>
              <w:rPr>
                <w:rFonts w:hint="eastAsia" w:asciiTheme="minorEastAsia" w:hAnsiTheme="minorEastAsia" w:eastAsiaTheme="minorEastAsia" w:cstheme="minorEastAsia"/>
                <w:color w:val="auto"/>
                <w:sz w:val="24"/>
                <w:highlight w:val="none"/>
              </w:rPr>
            </w:pPr>
          </w:p>
        </w:tc>
      </w:tr>
    </w:tbl>
    <w:p w14:paraId="1618A42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212C949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094A1C4B">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183D4A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73952751">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4948530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5B106019">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33CA840B">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4117141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060DBEA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51CD48F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747EE39E">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7972B3B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274F0F1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4BBE59C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616730A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6E601EE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4890614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1D5E228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7650622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4122156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5D54757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w:t>
      </w:r>
      <w:r>
        <w:rPr>
          <w:rFonts w:hint="eastAsia" w:asciiTheme="minorEastAsia" w:hAnsiTheme="minorEastAsia" w:eastAsiaTheme="minorEastAsia" w:cstheme="minorEastAsia"/>
          <w:color w:val="auto"/>
          <w:highlight w:val="none"/>
          <w:lang w:val="en-US" w:eastAsia="zh-CN"/>
        </w:rPr>
        <w:t>方</w:t>
      </w:r>
      <w:r>
        <w:rPr>
          <w:rFonts w:hint="eastAsia" w:asciiTheme="minorEastAsia" w:hAnsiTheme="minorEastAsia" w:eastAsiaTheme="minorEastAsia" w:cstheme="minorEastAsia"/>
          <w:color w:val="auto"/>
          <w:highlight w:val="none"/>
        </w:rPr>
        <w:t>赔偿责任。  3.如发现乙方违反公开竞争文件、响应文件和合同的有关规定，甲方有权根据约定和《杭州市政府采购响应人合同履行和售后服务考核暂行办法》，对乙方进行处罚，并有权提前终止合同。</w:t>
      </w:r>
    </w:p>
    <w:p w14:paraId="0D503F90">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6567ABA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5698014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1E711D3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465464A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10F0091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0588486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166FFA64">
      <w:pPr>
        <w:pStyle w:val="26"/>
        <w:snapToGrid w:val="0"/>
        <w:spacing w:line="360" w:lineRule="auto"/>
        <w:rPr>
          <w:rFonts w:hint="eastAsia" w:asciiTheme="minorEastAsia" w:hAnsiTheme="minorEastAsia" w:eastAsiaTheme="minorEastAsia" w:cstheme="minorEastAsia"/>
          <w:color w:val="auto"/>
          <w:highlight w:val="none"/>
        </w:rPr>
      </w:pPr>
    </w:p>
    <w:p w14:paraId="3AFBFB6F">
      <w:pPr>
        <w:pStyle w:val="26"/>
        <w:snapToGrid w:val="0"/>
        <w:spacing w:line="360" w:lineRule="auto"/>
        <w:rPr>
          <w:rFonts w:hint="eastAsia" w:asciiTheme="minorEastAsia" w:hAnsiTheme="minorEastAsia" w:eastAsiaTheme="minorEastAsia" w:cstheme="minorEastAsia"/>
          <w:color w:val="auto"/>
          <w:highlight w:val="none"/>
        </w:rPr>
      </w:pPr>
    </w:p>
    <w:p w14:paraId="5D549A00">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03EB275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3090A2BE">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6C1B0ECB">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6F2FDA90">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684504F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654DD9E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账号</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eastAsia="zh-CN"/>
        </w:rPr>
        <w:t>账号</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br w:type="page"/>
      </w:r>
    </w:p>
    <w:p w14:paraId="1620BFB1">
      <w:pPr>
        <w:rPr>
          <w:rFonts w:hint="eastAsia" w:asciiTheme="minorEastAsia" w:hAnsiTheme="minorEastAsia" w:eastAsiaTheme="minorEastAsia" w:cstheme="minorEastAsia"/>
          <w:color w:val="auto"/>
          <w:highlight w:val="none"/>
        </w:rPr>
      </w:pPr>
    </w:p>
    <w:p w14:paraId="0A9ACF32">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1"/>
      <w:bookmarkEnd w:id="382"/>
      <w:r>
        <w:rPr>
          <w:rFonts w:hint="eastAsia" w:asciiTheme="minorEastAsia" w:hAnsiTheme="minorEastAsia" w:eastAsiaTheme="minorEastAsia" w:cstheme="minorEastAsia"/>
          <w:b/>
          <w:color w:val="auto"/>
          <w:sz w:val="36"/>
          <w:szCs w:val="20"/>
          <w:highlight w:val="none"/>
        </w:rPr>
        <w:t>应提交的有关格式范例</w:t>
      </w:r>
    </w:p>
    <w:p w14:paraId="2EC5382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0D38A3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4D48F42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5CDD9C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9C8183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1A89AD3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66DE071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3103486F">
      <w:pPr>
        <w:spacing w:line="360" w:lineRule="auto"/>
        <w:ind w:firstLine="480" w:firstLineChars="200"/>
        <w:rPr>
          <w:rFonts w:hint="eastAsia" w:asciiTheme="minorEastAsia" w:hAnsiTheme="minorEastAsia" w:eastAsiaTheme="minorEastAsia" w:cstheme="minorEastAsia"/>
          <w:color w:val="auto"/>
          <w:sz w:val="24"/>
          <w:highlight w:val="none"/>
        </w:rPr>
      </w:pPr>
    </w:p>
    <w:p w14:paraId="7523AD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1480BC1A">
      <w:pPr>
        <w:snapToGrid w:val="0"/>
        <w:spacing w:line="360" w:lineRule="auto"/>
        <w:rPr>
          <w:rFonts w:hint="eastAsia" w:asciiTheme="minorEastAsia" w:hAnsiTheme="minorEastAsia" w:eastAsiaTheme="minorEastAsia" w:cstheme="minorEastAsia"/>
          <w:color w:val="auto"/>
          <w:sz w:val="24"/>
          <w:highlight w:val="none"/>
        </w:rPr>
      </w:pPr>
    </w:p>
    <w:p w14:paraId="15969D7E">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BF7D86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22DFF597">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5A74CC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F15C14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339C621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25E83D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011C6BA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5BC8748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5161566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48E69E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278902F">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6C53AF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7314B14E">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507F94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7DB56C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B1C3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1CC8E42">
      <w:pPr>
        <w:rPr>
          <w:rFonts w:hint="eastAsia" w:asciiTheme="minorEastAsia" w:hAnsiTheme="minorEastAsia" w:eastAsiaTheme="minorEastAsia" w:cstheme="minorEastAsia"/>
          <w:color w:val="auto"/>
          <w:highlight w:val="none"/>
        </w:rPr>
      </w:pPr>
    </w:p>
    <w:p w14:paraId="19C0F0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3355C072">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3D33D8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6A9AB9B6">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12B87ED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24A8A5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8CE03FA">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727076FE">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1C0F5D93">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1E884232">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6AF334E0">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08C64C0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7446CE8B">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D722A67">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7BC354E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5AAA879">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7503667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B81E6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507C34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D9CC0C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1DE8FC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1EED8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12D375">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2CEC67D8">
      <w:pPr>
        <w:rPr>
          <w:rFonts w:hint="eastAsia" w:asciiTheme="minorEastAsia" w:hAnsiTheme="minorEastAsia" w:eastAsiaTheme="minorEastAsia" w:cstheme="minorEastAsia"/>
          <w:color w:val="auto"/>
          <w:highlight w:val="none"/>
        </w:rPr>
      </w:pPr>
    </w:p>
    <w:p w14:paraId="6AF4EB8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7CA3B86">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704059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5992D1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003866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AF3D38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553834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C1C5C58">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D8B0FC4">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5222C93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1B17100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6F7CBD3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3A90922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14D8AD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5B5ADC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4ABD5E4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2A92ED14">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7F71E7ED">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4AE88DAA">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0BBD916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08E372DC">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34E4D0B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1CAF2F9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0E93277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C33618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D1AA73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0625A07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4195744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259172B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2F19EAD">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63B3314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8D1799C">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1BFC2F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104920D0">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6F1AC9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694799B">
      <w:pPr>
        <w:pStyle w:val="24"/>
        <w:rPr>
          <w:rFonts w:hint="eastAsia" w:asciiTheme="minorEastAsia" w:hAnsiTheme="minorEastAsia" w:eastAsiaTheme="minorEastAsia" w:cstheme="minorEastAsia"/>
          <w:color w:val="auto"/>
          <w:highlight w:val="none"/>
          <w:lang w:val="en-US"/>
        </w:rPr>
      </w:pPr>
    </w:p>
    <w:p w14:paraId="797BD47D">
      <w:pPr>
        <w:jc w:val="center"/>
        <w:rPr>
          <w:rFonts w:hint="eastAsia" w:asciiTheme="minorEastAsia" w:hAnsiTheme="minorEastAsia" w:eastAsiaTheme="minorEastAsia" w:cstheme="minorEastAsia"/>
          <w:b/>
          <w:color w:val="auto"/>
          <w:kern w:val="0"/>
          <w:sz w:val="32"/>
          <w:szCs w:val="32"/>
          <w:highlight w:val="none"/>
        </w:rPr>
      </w:pPr>
    </w:p>
    <w:p w14:paraId="0254ED17">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05B2154">
      <w:pPr>
        <w:snapToGrid w:val="0"/>
        <w:spacing w:line="360" w:lineRule="auto"/>
        <w:rPr>
          <w:rFonts w:hint="eastAsia" w:asciiTheme="minorEastAsia" w:hAnsiTheme="minorEastAsia" w:eastAsiaTheme="minorEastAsia" w:cstheme="minorEastAsia"/>
          <w:color w:val="auto"/>
          <w:sz w:val="24"/>
          <w:highlight w:val="none"/>
        </w:rPr>
      </w:pPr>
    </w:p>
    <w:p w14:paraId="2433AB20">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349C5AD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CEF6E78">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7A85E0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243E06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337E9F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23D10A2E">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1785EBC">
      <w:pPr>
        <w:snapToGrid w:val="0"/>
        <w:spacing w:line="360" w:lineRule="auto"/>
        <w:rPr>
          <w:rFonts w:hint="eastAsia" w:asciiTheme="minorEastAsia" w:hAnsiTheme="minorEastAsia" w:eastAsiaTheme="minorEastAsia" w:cstheme="minorEastAsia"/>
          <w:color w:val="auto"/>
          <w:sz w:val="24"/>
          <w:highlight w:val="none"/>
        </w:rPr>
      </w:pPr>
    </w:p>
    <w:p w14:paraId="56D700C1">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29BB193">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458DCA5F">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15AFCF7">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01DB7C79">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519AF0A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0DDBCF3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5880CDA8">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A7DA043">
      <w:pPr>
        <w:jc w:val="center"/>
        <w:rPr>
          <w:rFonts w:hint="eastAsia" w:asciiTheme="minorEastAsia" w:hAnsiTheme="minorEastAsia" w:eastAsiaTheme="minorEastAsia" w:cstheme="minorEastAsia"/>
          <w:b/>
          <w:color w:val="auto"/>
          <w:kern w:val="0"/>
          <w:sz w:val="32"/>
          <w:szCs w:val="32"/>
          <w:highlight w:val="none"/>
        </w:rPr>
      </w:pPr>
    </w:p>
    <w:p w14:paraId="04C073A3">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7559D34">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7FC0B4F2">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C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779D98D">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396E3D87">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1F4915F">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F1E1C1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44DB0634">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DD6DF14">
      <w:pPr>
        <w:jc w:val="center"/>
        <w:rPr>
          <w:rFonts w:hint="eastAsia" w:asciiTheme="minorEastAsia" w:hAnsiTheme="minorEastAsia" w:eastAsiaTheme="minorEastAsia" w:cstheme="minorEastAsia"/>
          <w:b/>
          <w:color w:val="auto"/>
          <w:kern w:val="0"/>
          <w:sz w:val="32"/>
          <w:szCs w:val="32"/>
          <w:highlight w:val="none"/>
        </w:rPr>
      </w:pPr>
    </w:p>
    <w:p w14:paraId="6A78783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7B034DB">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F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78B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2CF9F15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279E57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46AC455">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55590B3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104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8A82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2BE29A6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688BF7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35478C7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7A1DB08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DE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AD81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3069ED2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6EF9B6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318287B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3E1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02D2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12C2589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09F4A4F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71CAA5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E76FDE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5CBB1F2">
      <w:pPr>
        <w:jc w:val="center"/>
        <w:rPr>
          <w:rFonts w:hint="eastAsia" w:asciiTheme="minorEastAsia" w:hAnsiTheme="minorEastAsia" w:eastAsiaTheme="minorEastAsia" w:cstheme="minorEastAsia"/>
          <w:b/>
          <w:color w:val="auto"/>
          <w:kern w:val="0"/>
          <w:sz w:val="32"/>
          <w:szCs w:val="32"/>
          <w:highlight w:val="none"/>
        </w:rPr>
      </w:pPr>
    </w:p>
    <w:p w14:paraId="4BB66AA3">
      <w:pPr>
        <w:jc w:val="center"/>
        <w:rPr>
          <w:rFonts w:hint="eastAsia" w:asciiTheme="minorEastAsia" w:hAnsiTheme="minorEastAsia" w:eastAsiaTheme="minorEastAsia" w:cstheme="minorEastAsia"/>
          <w:b/>
          <w:color w:val="auto"/>
          <w:kern w:val="0"/>
          <w:sz w:val="32"/>
          <w:szCs w:val="32"/>
          <w:highlight w:val="none"/>
        </w:rPr>
      </w:pPr>
    </w:p>
    <w:p w14:paraId="618E576D">
      <w:pPr>
        <w:rPr>
          <w:rFonts w:hint="eastAsia" w:asciiTheme="minorEastAsia" w:hAnsiTheme="minorEastAsia" w:eastAsiaTheme="minorEastAsia" w:cstheme="minorEastAsia"/>
          <w:b/>
          <w:color w:val="auto"/>
          <w:kern w:val="0"/>
          <w:sz w:val="32"/>
          <w:szCs w:val="32"/>
          <w:highlight w:val="none"/>
        </w:rPr>
      </w:pPr>
    </w:p>
    <w:p w14:paraId="0E78ABB5">
      <w:pPr>
        <w:jc w:val="center"/>
        <w:rPr>
          <w:rFonts w:hint="eastAsia" w:asciiTheme="minorEastAsia" w:hAnsiTheme="minorEastAsia" w:eastAsiaTheme="minorEastAsia" w:cstheme="minorEastAsia"/>
          <w:b/>
          <w:color w:val="auto"/>
          <w:kern w:val="0"/>
          <w:sz w:val="32"/>
          <w:szCs w:val="32"/>
          <w:highlight w:val="none"/>
        </w:rPr>
      </w:pPr>
    </w:p>
    <w:p w14:paraId="70D5A7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33DEA978">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22F47F32">
      <w:pPr>
        <w:jc w:val="center"/>
        <w:rPr>
          <w:rFonts w:hint="eastAsia" w:asciiTheme="minorEastAsia" w:hAnsiTheme="minorEastAsia" w:eastAsiaTheme="minorEastAsia" w:cstheme="minorEastAsia"/>
          <w:b/>
          <w:color w:val="auto"/>
          <w:kern w:val="0"/>
          <w:sz w:val="32"/>
          <w:szCs w:val="32"/>
          <w:highlight w:val="none"/>
        </w:rPr>
      </w:pPr>
    </w:p>
    <w:p w14:paraId="32F3EDB4">
      <w:pPr>
        <w:jc w:val="center"/>
        <w:rPr>
          <w:rFonts w:hint="eastAsia" w:asciiTheme="minorEastAsia" w:hAnsiTheme="minorEastAsia" w:eastAsiaTheme="minorEastAsia" w:cstheme="minorEastAsia"/>
          <w:b/>
          <w:color w:val="auto"/>
          <w:kern w:val="0"/>
          <w:sz w:val="32"/>
          <w:szCs w:val="32"/>
          <w:highlight w:val="none"/>
        </w:rPr>
      </w:pPr>
    </w:p>
    <w:p w14:paraId="59591F6D">
      <w:pPr>
        <w:jc w:val="center"/>
        <w:rPr>
          <w:rFonts w:hint="eastAsia" w:asciiTheme="minorEastAsia" w:hAnsiTheme="minorEastAsia" w:eastAsiaTheme="minorEastAsia" w:cstheme="minorEastAsia"/>
          <w:b/>
          <w:color w:val="auto"/>
          <w:kern w:val="0"/>
          <w:sz w:val="32"/>
          <w:szCs w:val="32"/>
          <w:highlight w:val="none"/>
        </w:rPr>
      </w:pPr>
    </w:p>
    <w:p w14:paraId="21AF9BA2">
      <w:pPr>
        <w:jc w:val="center"/>
        <w:rPr>
          <w:rFonts w:hint="eastAsia" w:asciiTheme="minorEastAsia" w:hAnsiTheme="minorEastAsia" w:eastAsiaTheme="minorEastAsia" w:cstheme="minorEastAsia"/>
          <w:b/>
          <w:color w:val="auto"/>
          <w:kern w:val="0"/>
          <w:sz w:val="32"/>
          <w:szCs w:val="32"/>
          <w:highlight w:val="none"/>
        </w:rPr>
      </w:pPr>
    </w:p>
    <w:p w14:paraId="420EA6C2">
      <w:pPr>
        <w:jc w:val="center"/>
        <w:rPr>
          <w:rFonts w:hint="eastAsia" w:asciiTheme="minorEastAsia" w:hAnsiTheme="minorEastAsia" w:eastAsiaTheme="minorEastAsia" w:cstheme="minorEastAsia"/>
          <w:b/>
          <w:color w:val="auto"/>
          <w:kern w:val="0"/>
          <w:sz w:val="32"/>
          <w:szCs w:val="32"/>
          <w:highlight w:val="none"/>
        </w:rPr>
      </w:pPr>
    </w:p>
    <w:p w14:paraId="186EA0A5">
      <w:pPr>
        <w:pStyle w:val="25"/>
        <w:rPr>
          <w:rFonts w:hint="eastAsia" w:asciiTheme="minorEastAsia" w:hAnsiTheme="minorEastAsia" w:eastAsiaTheme="minorEastAsia" w:cstheme="minorEastAsia"/>
          <w:b/>
          <w:color w:val="auto"/>
          <w:kern w:val="0"/>
          <w:sz w:val="32"/>
          <w:szCs w:val="32"/>
          <w:highlight w:val="none"/>
        </w:rPr>
      </w:pPr>
    </w:p>
    <w:p w14:paraId="2234F745">
      <w:pPr>
        <w:pStyle w:val="53"/>
        <w:rPr>
          <w:rFonts w:hint="eastAsia" w:asciiTheme="minorEastAsia" w:hAnsiTheme="minorEastAsia" w:eastAsiaTheme="minorEastAsia" w:cstheme="minorEastAsia"/>
          <w:color w:val="auto"/>
          <w:highlight w:val="none"/>
        </w:rPr>
      </w:pPr>
    </w:p>
    <w:p w14:paraId="2E48EECB">
      <w:pPr>
        <w:jc w:val="center"/>
        <w:rPr>
          <w:rFonts w:hint="eastAsia" w:asciiTheme="minorEastAsia" w:hAnsiTheme="minorEastAsia" w:eastAsiaTheme="minorEastAsia" w:cstheme="minorEastAsia"/>
          <w:b/>
          <w:color w:val="auto"/>
          <w:kern w:val="0"/>
          <w:sz w:val="32"/>
          <w:szCs w:val="32"/>
          <w:highlight w:val="none"/>
        </w:rPr>
      </w:pPr>
    </w:p>
    <w:p w14:paraId="070C7345">
      <w:pPr>
        <w:jc w:val="center"/>
        <w:rPr>
          <w:rFonts w:hint="eastAsia" w:asciiTheme="minorEastAsia" w:hAnsiTheme="minorEastAsia" w:eastAsiaTheme="minorEastAsia" w:cstheme="minorEastAsia"/>
          <w:b/>
          <w:color w:val="auto"/>
          <w:kern w:val="0"/>
          <w:sz w:val="32"/>
          <w:szCs w:val="32"/>
          <w:highlight w:val="none"/>
        </w:rPr>
      </w:pPr>
    </w:p>
    <w:p w14:paraId="32CC4F74">
      <w:pPr>
        <w:jc w:val="center"/>
        <w:rPr>
          <w:rFonts w:hint="eastAsia" w:asciiTheme="minorEastAsia" w:hAnsiTheme="minorEastAsia" w:eastAsiaTheme="minorEastAsia" w:cstheme="minorEastAsia"/>
          <w:b/>
          <w:color w:val="auto"/>
          <w:kern w:val="0"/>
          <w:sz w:val="32"/>
          <w:szCs w:val="32"/>
          <w:highlight w:val="none"/>
        </w:rPr>
      </w:pPr>
    </w:p>
    <w:p w14:paraId="09934FE9">
      <w:pPr>
        <w:jc w:val="center"/>
        <w:rPr>
          <w:rFonts w:hint="eastAsia" w:asciiTheme="minorEastAsia" w:hAnsiTheme="minorEastAsia" w:eastAsiaTheme="minorEastAsia" w:cstheme="minorEastAsia"/>
          <w:b/>
          <w:color w:val="auto"/>
          <w:kern w:val="0"/>
          <w:sz w:val="32"/>
          <w:szCs w:val="32"/>
          <w:highlight w:val="none"/>
        </w:rPr>
      </w:pPr>
    </w:p>
    <w:p w14:paraId="5EC00A5F">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08D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58" w:type="dxa"/>
            <w:vAlign w:val="center"/>
          </w:tcPr>
          <w:p w14:paraId="1828CE6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1" w:type="dxa"/>
            <w:vAlign w:val="center"/>
          </w:tcPr>
          <w:p w14:paraId="78610BE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4" w:type="dxa"/>
            <w:vAlign w:val="center"/>
          </w:tcPr>
          <w:p w14:paraId="23FA9D6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5" w:type="dxa"/>
            <w:vAlign w:val="center"/>
          </w:tcPr>
          <w:p w14:paraId="6600B36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8A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8" w:type="dxa"/>
          </w:tcPr>
          <w:p w14:paraId="2E6A5459">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1" w:type="dxa"/>
          </w:tcPr>
          <w:p w14:paraId="651DC3B6">
            <w:pPr>
              <w:jc w:val="center"/>
              <w:rPr>
                <w:rFonts w:hint="eastAsia" w:asciiTheme="minorEastAsia" w:hAnsiTheme="minorEastAsia" w:eastAsiaTheme="minorEastAsia" w:cstheme="minorEastAsia"/>
                <w:b/>
                <w:color w:val="auto"/>
                <w:kern w:val="0"/>
                <w:sz w:val="32"/>
                <w:szCs w:val="32"/>
                <w:highlight w:val="none"/>
              </w:rPr>
            </w:pPr>
          </w:p>
        </w:tc>
        <w:tc>
          <w:tcPr>
            <w:tcW w:w="3544" w:type="dxa"/>
          </w:tcPr>
          <w:p w14:paraId="4C165669">
            <w:pPr>
              <w:jc w:val="center"/>
              <w:rPr>
                <w:rFonts w:hint="eastAsia" w:asciiTheme="minorEastAsia" w:hAnsiTheme="minorEastAsia" w:eastAsiaTheme="minorEastAsia" w:cstheme="minorEastAsia"/>
                <w:b/>
                <w:color w:val="auto"/>
                <w:kern w:val="0"/>
                <w:sz w:val="32"/>
                <w:szCs w:val="32"/>
                <w:highlight w:val="none"/>
              </w:rPr>
            </w:pPr>
          </w:p>
        </w:tc>
        <w:tc>
          <w:tcPr>
            <w:tcW w:w="1275" w:type="dxa"/>
          </w:tcPr>
          <w:p w14:paraId="790D2388">
            <w:pPr>
              <w:jc w:val="center"/>
              <w:rPr>
                <w:rFonts w:hint="eastAsia" w:asciiTheme="minorEastAsia" w:hAnsiTheme="minorEastAsia" w:eastAsiaTheme="minorEastAsia" w:cstheme="minorEastAsia"/>
                <w:b/>
                <w:color w:val="auto"/>
                <w:kern w:val="0"/>
                <w:sz w:val="32"/>
                <w:szCs w:val="32"/>
                <w:highlight w:val="none"/>
              </w:rPr>
            </w:pPr>
          </w:p>
        </w:tc>
      </w:tr>
      <w:tr w14:paraId="6D7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8" w:type="dxa"/>
          </w:tcPr>
          <w:p w14:paraId="3D4A731F">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1" w:type="dxa"/>
          </w:tcPr>
          <w:p w14:paraId="70951BB3">
            <w:pPr>
              <w:jc w:val="center"/>
              <w:rPr>
                <w:rFonts w:hint="eastAsia" w:asciiTheme="minorEastAsia" w:hAnsiTheme="minorEastAsia" w:eastAsiaTheme="minorEastAsia" w:cstheme="minorEastAsia"/>
                <w:b/>
                <w:color w:val="auto"/>
                <w:kern w:val="0"/>
                <w:sz w:val="32"/>
                <w:szCs w:val="32"/>
                <w:highlight w:val="none"/>
              </w:rPr>
            </w:pPr>
          </w:p>
        </w:tc>
        <w:tc>
          <w:tcPr>
            <w:tcW w:w="3544" w:type="dxa"/>
          </w:tcPr>
          <w:p w14:paraId="3E433A48">
            <w:pPr>
              <w:jc w:val="center"/>
              <w:rPr>
                <w:rFonts w:hint="eastAsia" w:asciiTheme="minorEastAsia" w:hAnsiTheme="minorEastAsia" w:eastAsiaTheme="minorEastAsia" w:cstheme="minorEastAsia"/>
                <w:b/>
                <w:color w:val="auto"/>
                <w:kern w:val="0"/>
                <w:sz w:val="32"/>
                <w:szCs w:val="32"/>
                <w:highlight w:val="none"/>
              </w:rPr>
            </w:pPr>
          </w:p>
        </w:tc>
        <w:tc>
          <w:tcPr>
            <w:tcW w:w="1275" w:type="dxa"/>
          </w:tcPr>
          <w:p w14:paraId="78861C35">
            <w:pPr>
              <w:jc w:val="center"/>
              <w:rPr>
                <w:rFonts w:hint="eastAsia" w:asciiTheme="minorEastAsia" w:hAnsiTheme="minorEastAsia" w:eastAsiaTheme="minorEastAsia" w:cstheme="minorEastAsia"/>
                <w:b/>
                <w:color w:val="auto"/>
                <w:kern w:val="0"/>
                <w:sz w:val="32"/>
                <w:szCs w:val="32"/>
                <w:highlight w:val="none"/>
              </w:rPr>
            </w:pPr>
          </w:p>
        </w:tc>
      </w:tr>
      <w:tr w14:paraId="492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8" w:type="dxa"/>
          </w:tcPr>
          <w:p w14:paraId="0559564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1" w:type="dxa"/>
          </w:tcPr>
          <w:p w14:paraId="3EB0D3BE">
            <w:pPr>
              <w:jc w:val="center"/>
              <w:rPr>
                <w:rFonts w:hint="eastAsia" w:asciiTheme="minorEastAsia" w:hAnsiTheme="minorEastAsia" w:eastAsiaTheme="minorEastAsia" w:cstheme="minorEastAsia"/>
                <w:b/>
                <w:color w:val="auto"/>
                <w:kern w:val="0"/>
                <w:sz w:val="32"/>
                <w:szCs w:val="32"/>
                <w:highlight w:val="none"/>
              </w:rPr>
            </w:pPr>
          </w:p>
        </w:tc>
        <w:tc>
          <w:tcPr>
            <w:tcW w:w="3544" w:type="dxa"/>
          </w:tcPr>
          <w:p w14:paraId="21E3E7F3">
            <w:pPr>
              <w:jc w:val="center"/>
              <w:rPr>
                <w:rFonts w:hint="eastAsia" w:asciiTheme="minorEastAsia" w:hAnsiTheme="minorEastAsia" w:eastAsiaTheme="minorEastAsia" w:cstheme="minorEastAsia"/>
                <w:b/>
                <w:color w:val="auto"/>
                <w:kern w:val="0"/>
                <w:sz w:val="32"/>
                <w:szCs w:val="32"/>
                <w:highlight w:val="none"/>
              </w:rPr>
            </w:pPr>
          </w:p>
        </w:tc>
        <w:tc>
          <w:tcPr>
            <w:tcW w:w="1275" w:type="dxa"/>
          </w:tcPr>
          <w:p w14:paraId="1DFD987B">
            <w:pPr>
              <w:jc w:val="center"/>
              <w:rPr>
                <w:rFonts w:hint="eastAsia" w:asciiTheme="minorEastAsia" w:hAnsiTheme="minorEastAsia" w:eastAsiaTheme="minorEastAsia" w:cstheme="minorEastAsia"/>
                <w:b/>
                <w:color w:val="auto"/>
                <w:kern w:val="0"/>
                <w:sz w:val="32"/>
                <w:szCs w:val="32"/>
                <w:highlight w:val="none"/>
              </w:rPr>
            </w:pPr>
          </w:p>
        </w:tc>
      </w:tr>
    </w:tbl>
    <w:p w14:paraId="1D58BA46">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5A8077C7">
      <w:pPr>
        <w:jc w:val="center"/>
        <w:rPr>
          <w:rFonts w:hint="eastAsia" w:asciiTheme="minorEastAsia" w:hAnsiTheme="minorEastAsia" w:eastAsiaTheme="minorEastAsia" w:cstheme="minorEastAsia"/>
          <w:b/>
          <w:color w:val="auto"/>
          <w:kern w:val="0"/>
          <w:sz w:val="32"/>
          <w:szCs w:val="32"/>
          <w:highlight w:val="none"/>
        </w:rPr>
      </w:pPr>
    </w:p>
    <w:p w14:paraId="2A9B1ED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1417883">
      <w:pPr>
        <w:jc w:val="center"/>
        <w:rPr>
          <w:rFonts w:hint="eastAsia" w:asciiTheme="minorEastAsia" w:hAnsiTheme="minorEastAsia" w:eastAsiaTheme="minorEastAsia" w:cstheme="minorEastAsia"/>
          <w:b/>
          <w:color w:val="auto"/>
          <w:kern w:val="0"/>
          <w:sz w:val="32"/>
          <w:szCs w:val="32"/>
          <w:highlight w:val="none"/>
        </w:rPr>
      </w:pPr>
    </w:p>
    <w:p w14:paraId="5DDB0BF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5C91535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7D5A67B3">
      <w:pPr>
        <w:snapToGrid w:val="0"/>
        <w:spacing w:line="360" w:lineRule="auto"/>
        <w:rPr>
          <w:rFonts w:hint="eastAsia" w:asciiTheme="minorEastAsia" w:hAnsiTheme="minorEastAsia" w:eastAsiaTheme="minorEastAsia" w:cstheme="minorEastAsia"/>
          <w:color w:val="auto"/>
          <w:sz w:val="24"/>
          <w:highlight w:val="none"/>
        </w:rPr>
      </w:pPr>
    </w:p>
    <w:p w14:paraId="498AB7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0C17309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1D0353E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E2F8CB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3C9555D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166C937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26C159F9">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389603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1847543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0B08B7D1">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38EAB773">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87CE48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7C323E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5E43D1D">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757C967">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C85027C">
      <w:pPr>
        <w:spacing w:line="360" w:lineRule="auto"/>
        <w:jc w:val="center"/>
        <w:rPr>
          <w:rFonts w:hint="eastAsia" w:asciiTheme="minorEastAsia" w:hAnsiTheme="minorEastAsia" w:eastAsiaTheme="minorEastAsia" w:cstheme="minorEastAsia"/>
          <w:b/>
          <w:bCs/>
          <w:color w:val="auto"/>
          <w:sz w:val="24"/>
          <w:highlight w:val="none"/>
        </w:rPr>
      </w:pPr>
    </w:p>
    <w:p w14:paraId="3800FED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7ACB6DA">
      <w:pPr>
        <w:spacing w:line="360" w:lineRule="auto"/>
        <w:jc w:val="center"/>
        <w:rPr>
          <w:rFonts w:hint="eastAsia" w:asciiTheme="minorEastAsia" w:hAnsiTheme="minorEastAsia" w:eastAsiaTheme="minorEastAsia" w:cstheme="minorEastAsia"/>
          <w:b/>
          <w:bCs/>
          <w:color w:val="auto"/>
          <w:sz w:val="24"/>
          <w:highlight w:val="none"/>
        </w:rPr>
        <w:sectPr>
          <w:footerReference r:id="rId9"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docGrid w:linePitch="312" w:charSpace="0"/>
        </w:sectPr>
      </w:pPr>
    </w:p>
    <w:p w14:paraId="10F229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9E6DF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29A193F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1C670906">
      <w:pPr>
        <w:snapToGrid w:val="0"/>
        <w:spacing w:line="360" w:lineRule="auto"/>
        <w:rPr>
          <w:rFonts w:hint="eastAsia" w:asciiTheme="minorEastAsia" w:hAnsiTheme="minorEastAsia" w:eastAsiaTheme="minorEastAsia" w:cstheme="minorEastAsia"/>
          <w:color w:val="auto"/>
          <w:sz w:val="24"/>
          <w:highlight w:val="none"/>
        </w:rPr>
        <w:sectPr>
          <w:headerReference r:id="rId11" w:type="first"/>
          <w:footerReference r:id="rId13" w:type="first"/>
          <w:headerReference r:id="rId10" w:type="default"/>
          <w:footerReference r:id="rId12"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21CE2A28">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4ABB58D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F1FF44E">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0E209A3E">
      <w:pPr>
        <w:snapToGrid w:val="0"/>
        <w:spacing w:line="360" w:lineRule="auto"/>
        <w:ind w:left="480"/>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14:paraId="452B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5587CE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612BF15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3586A0FA">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具体内容</w:t>
            </w:r>
          </w:p>
        </w:tc>
        <w:tc>
          <w:tcPr>
            <w:tcW w:w="3401" w:type="dxa"/>
            <w:tcBorders>
              <w:top w:val="single" w:color="auto" w:sz="4" w:space="0"/>
              <w:left w:val="single" w:color="auto" w:sz="4" w:space="0"/>
              <w:bottom w:val="single" w:color="auto" w:sz="4" w:space="0"/>
              <w:right w:val="single" w:color="auto" w:sz="4" w:space="0"/>
            </w:tcBorders>
            <w:vAlign w:val="center"/>
          </w:tcPr>
          <w:p w14:paraId="146E297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332" w:type="dxa"/>
            <w:tcBorders>
              <w:top w:val="single" w:color="auto" w:sz="4" w:space="0"/>
              <w:left w:val="single" w:color="auto" w:sz="4" w:space="0"/>
              <w:bottom w:val="single" w:color="auto" w:sz="4" w:space="0"/>
              <w:right w:val="single" w:color="auto" w:sz="4" w:space="0"/>
            </w:tcBorders>
            <w:vAlign w:val="center"/>
          </w:tcPr>
          <w:p w14:paraId="58C51D8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48" w:type="dxa"/>
            <w:tcBorders>
              <w:top w:val="single" w:color="auto" w:sz="4" w:space="0"/>
              <w:left w:val="single" w:color="auto" w:sz="4" w:space="0"/>
              <w:bottom w:val="single" w:color="auto" w:sz="4" w:space="0"/>
              <w:right w:val="single" w:color="auto" w:sz="4" w:space="0"/>
            </w:tcBorders>
            <w:vAlign w:val="center"/>
          </w:tcPr>
          <w:p w14:paraId="5D6793C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48" w:type="dxa"/>
            <w:tcBorders>
              <w:top w:val="single" w:color="auto" w:sz="4" w:space="0"/>
              <w:left w:val="single" w:color="auto" w:sz="4" w:space="0"/>
              <w:bottom w:val="single" w:color="auto" w:sz="4" w:space="0"/>
              <w:right w:val="single" w:color="auto" w:sz="4" w:space="0"/>
            </w:tcBorders>
            <w:vAlign w:val="center"/>
          </w:tcPr>
          <w:p w14:paraId="26762749">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vAlign w:val="center"/>
          </w:tcPr>
          <w:p w14:paraId="1A501EE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78B1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25AD4B9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69DD8662">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0708182">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334F527A">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E3A13FA">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29D2C70">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6A314DC6">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6FDE7FC7">
            <w:pPr>
              <w:spacing w:line="240" w:lineRule="auto"/>
              <w:jc w:val="center"/>
              <w:rPr>
                <w:rFonts w:hint="eastAsia" w:ascii="宋体" w:hAnsi="宋体" w:eastAsia="宋体" w:cs="宋体"/>
                <w:color w:val="auto"/>
                <w:sz w:val="24"/>
                <w:highlight w:val="none"/>
              </w:rPr>
            </w:pPr>
          </w:p>
        </w:tc>
      </w:tr>
      <w:tr w14:paraId="5918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8954BE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4302DC67">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57FE478">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37951359">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4EA1937">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76457FCC">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43D4F6A6">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CD4F2DB">
            <w:pPr>
              <w:spacing w:line="240" w:lineRule="auto"/>
              <w:jc w:val="center"/>
              <w:rPr>
                <w:rFonts w:hint="eastAsia" w:ascii="宋体" w:hAnsi="宋体" w:eastAsia="宋体" w:cs="宋体"/>
                <w:color w:val="auto"/>
                <w:sz w:val="24"/>
                <w:highlight w:val="none"/>
              </w:rPr>
            </w:pPr>
          </w:p>
        </w:tc>
      </w:tr>
      <w:tr w14:paraId="00D7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53FCFD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0B661B6F">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3921550">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23A8D55C">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D3A3BCF">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7FE72694">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7E4A3DBA">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6F1DDDB">
            <w:pPr>
              <w:spacing w:line="240" w:lineRule="auto"/>
              <w:jc w:val="center"/>
              <w:rPr>
                <w:rFonts w:hint="eastAsia" w:ascii="宋体" w:hAnsi="宋体" w:eastAsia="宋体" w:cs="宋体"/>
                <w:color w:val="auto"/>
                <w:sz w:val="24"/>
                <w:highlight w:val="none"/>
              </w:rPr>
            </w:pPr>
          </w:p>
        </w:tc>
      </w:tr>
      <w:tr w14:paraId="0C49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9DFBB4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27C3FF6C">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1DB6260">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1150B5F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F19D638">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45380017">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45D005F7">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B4A43C9">
            <w:pPr>
              <w:spacing w:line="240" w:lineRule="auto"/>
              <w:jc w:val="center"/>
              <w:rPr>
                <w:rFonts w:hint="eastAsia" w:ascii="宋体" w:hAnsi="宋体" w:eastAsia="宋体" w:cs="宋体"/>
                <w:color w:val="auto"/>
                <w:sz w:val="24"/>
                <w:highlight w:val="none"/>
              </w:rPr>
            </w:pPr>
          </w:p>
        </w:tc>
      </w:tr>
      <w:tr w14:paraId="216E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A6B17F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014FA95B">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4C6AD3A">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798A85F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236A1F7">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1BFA0E1">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5F418100">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8AB382B">
            <w:pPr>
              <w:spacing w:line="240" w:lineRule="auto"/>
              <w:jc w:val="center"/>
              <w:rPr>
                <w:rFonts w:hint="eastAsia" w:ascii="宋体" w:hAnsi="宋体" w:eastAsia="宋体" w:cs="宋体"/>
                <w:color w:val="auto"/>
                <w:sz w:val="24"/>
                <w:highlight w:val="none"/>
              </w:rPr>
            </w:pPr>
          </w:p>
        </w:tc>
      </w:tr>
      <w:tr w14:paraId="6DB7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3820D99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6186A466">
            <w:pPr>
              <w:spacing w:line="240" w:lineRule="auto"/>
              <w:jc w:val="center"/>
              <w:rPr>
                <w:rFonts w:hint="eastAsia" w:ascii="宋体" w:hAnsi="宋体" w:eastAsia="宋体" w:cs="宋体"/>
                <w:color w:val="auto"/>
                <w:sz w:val="24"/>
                <w:highlight w:val="none"/>
              </w:rPr>
            </w:pPr>
          </w:p>
        </w:tc>
      </w:tr>
      <w:tr w14:paraId="4733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3F2F4F1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692CB902">
            <w:pPr>
              <w:spacing w:line="240" w:lineRule="auto"/>
              <w:jc w:val="center"/>
              <w:rPr>
                <w:rFonts w:hint="eastAsia" w:ascii="宋体" w:hAnsi="宋体" w:eastAsia="宋体" w:cs="宋体"/>
                <w:color w:val="auto"/>
                <w:sz w:val="24"/>
                <w:highlight w:val="none"/>
              </w:rPr>
            </w:pPr>
          </w:p>
        </w:tc>
      </w:tr>
    </w:tbl>
    <w:p w14:paraId="36E1C07B">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3A46549B">
      <w:pPr>
        <w:keepNext w:val="0"/>
        <w:keepLines w:val="0"/>
        <w:pageBreakBefore w:val="0"/>
        <w:widowControl w:val="0"/>
        <w:kinsoku/>
        <w:wordWrap/>
        <w:overflowPunct/>
        <w:topLinePunct w:val="0"/>
        <w:autoSpaceDE/>
        <w:autoSpaceDN/>
        <w:bidi w:val="0"/>
        <w:adjustRightInd w:val="0"/>
        <w:spacing w:line="400" w:lineRule="exact"/>
        <w:ind w:left="-2" w:leftChars="-1"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4771470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0ABB0FE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73CFBC7A">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5795815D">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406700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5B3C457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3E1FDB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1108D8D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3A193C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5DE1B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46A8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1612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784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2227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4141DE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7D1ED1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9E08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1D3452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015A3E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14D1606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3B7D9C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75A4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BB087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B7B03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BD602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1464C1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9971AB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34BBA9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D73D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0625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08B6335">
      <w:pPr>
        <w:spacing w:line="360" w:lineRule="auto"/>
        <w:jc w:val="center"/>
        <w:rPr>
          <w:rFonts w:hint="eastAsia" w:ascii="宋体" w:hAnsi="宋体" w:cs="宋体"/>
          <w:b/>
          <w:bCs/>
          <w:color w:val="auto"/>
          <w:sz w:val="24"/>
          <w:highlight w:val="none"/>
        </w:rPr>
      </w:pPr>
    </w:p>
    <w:p w14:paraId="04572DF4">
      <w:pPr>
        <w:spacing w:line="360" w:lineRule="auto"/>
        <w:rPr>
          <w:rFonts w:hint="eastAsia" w:ascii="宋体" w:hAnsi="宋体" w:cs="宋体"/>
          <w:b/>
          <w:color w:val="auto"/>
          <w:sz w:val="24"/>
          <w:highlight w:val="none"/>
        </w:rPr>
      </w:pPr>
    </w:p>
    <w:p w14:paraId="6851968D">
      <w:pPr>
        <w:spacing w:line="360" w:lineRule="auto"/>
        <w:rPr>
          <w:rFonts w:hint="eastAsia" w:ascii="宋体" w:hAnsi="宋体" w:cs="宋体"/>
          <w:b/>
          <w:color w:val="auto"/>
          <w:sz w:val="24"/>
          <w:highlight w:val="none"/>
        </w:rPr>
      </w:pPr>
    </w:p>
    <w:p w14:paraId="43794CA5">
      <w:pPr>
        <w:spacing w:line="360" w:lineRule="auto"/>
        <w:rPr>
          <w:rFonts w:hint="eastAsia" w:ascii="宋体" w:hAnsi="宋体" w:cs="宋体"/>
          <w:b/>
          <w:color w:val="auto"/>
          <w:sz w:val="24"/>
          <w:highlight w:val="none"/>
        </w:rPr>
      </w:pPr>
    </w:p>
    <w:p w14:paraId="4E81CF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1418B4E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0E5561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7A4A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210A0E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7622C3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EA90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47F2CDA">
      <w:pPr>
        <w:widowControl/>
        <w:spacing w:line="360" w:lineRule="auto"/>
        <w:ind w:firstLine="600" w:firstLineChars="200"/>
        <w:jc w:val="left"/>
        <w:rPr>
          <w:rFonts w:hint="eastAsia" w:ascii="宋体" w:hAnsi="宋体" w:cs="宋体"/>
          <w:color w:val="auto"/>
          <w:sz w:val="30"/>
          <w:szCs w:val="30"/>
          <w:highlight w:val="none"/>
        </w:rPr>
      </w:pPr>
    </w:p>
    <w:p w14:paraId="7D58659B">
      <w:pPr>
        <w:spacing w:line="360" w:lineRule="auto"/>
        <w:jc w:val="center"/>
        <w:rPr>
          <w:rFonts w:hint="eastAsia" w:ascii="宋体" w:hAnsi="宋体" w:cs="宋体"/>
          <w:b/>
          <w:color w:val="auto"/>
          <w:spacing w:val="6"/>
          <w:sz w:val="32"/>
          <w:szCs w:val="32"/>
          <w:highlight w:val="none"/>
        </w:rPr>
      </w:pPr>
    </w:p>
    <w:p w14:paraId="268B9794">
      <w:pPr>
        <w:spacing w:line="360" w:lineRule="auto"/>
        <w:jc w:val="center"/>
        <w:rPr>
          <w:rFonts w:hint="eastAsia" w:ascii="宋体" w:hAnsi="宋体" w:cs="宋体"/>
          <w:b/>
          <w:color w:val="auto"/>
          <w:spacing w:val="6"/>
          <w:sz w:val="32"/>
          <w:szCs w:val="32"/>
          <w:highlight w:val="none"/>
        </w:rPr>
      </w:pPr>
    </w:p>
    <w:p w14:paraId="07DC9436">
      <w:pPr>
        <w:spacing w:line="360" w:lineRule="auto"/>
        <w:jc w:val="center"/>
        <w:rPr>
          <w:rFonts w:hint="eastAsia" w:ascii="宋体" w:hAnsi="宋体" w:cs="宋体"/>
          <w:b/>
          <w:color w:val="auto"/>
          <w:spacing w:val="6"/>
          <w:sz w:val="32"/>
          <w:szCs w:val="32"/>
          <w:highlight w:val="none"/>
        </w:rPr>
      </w:pPr>
    </w:p>
    <w:p w14:paraId="0B5CBD63">
      <w:pPr>
        <w:spacing w:line="360" w:lineRule="auto"/>
        <w:jc w:val="center"/>
        <w:rPr>
          <w:rFonts w:hint="eastAsia" w:ascii="宋体" w:hAnsi="宋体" w:cs="宋体"/>
          <w:b/>
          <w:color w:val="auto"/>
          <w:spacing w:val="6"/>
          <w:sz w:val="32"/>
          <w:szCs w:val="32"/>
          <w:highlight w:val="none"/>
        </w:rPr>
      </w:pPr>
    </w:p>
    <w:p w14:paraId="7F49C894">
      <w:pPr>
        <w:spacing w:line="360" w:lineRule="auto"/>
        <w:jc w:val="center"/>
        <w:rPr>
          <w:rFonts w:hint="eastAsia" w:ascii="宋体" w:hAnsi="宋体" w:cs="宋体"/>
          <w:b/>
          <w:color w:val="auto"/>
          <w:spacing w:val="6"/>
          <w:sz w:val="32"/>
          <w:szCs w:val="32"/>
          <w:highlight w:val="none"/>
        </w:rPr>
      </w:pPr>
    </w:p>
    <w:p w14:paraId="3C138F21">
      <w:pPr>
        <w:spacing w:line="360" w:lineRule="auto"/>
        <w:jc w:val="center"/>
        <w:rPr>
          <w:rFonts w:hint="eastAsia" w:ascii="宋体" w:hAnsi="宋体" w:cs="宋体"/>
          <w:b/>
          <w:color w:val="auto"/>
          <w:spacing w:val="6"/>
          <w:sz w:val="32"/>
          <w:szCs w:val="32"/>
          <w:highlight w:val="none"/>
        </w:rPr>
      </w:pPr>
    </w:p>
    <w:p w14:paraId="365B09FC">
      <w:pPr>
        <w:spacing w:line="360" w:lineRule="auto"/>
        <w:jc w:val="center"/>
        <w:rPr>
          <w:rFonts w:hint="eastAsia" w:ascii="宋体" w:hAnsi="宋体" w:cs="宋体"/>
          <w:b/>
          <w:color w:val="auto"/>
          <w:spacing w:val="6"/>
          <w:sz w:val="32"/>
          <w:szCs w:val="32"/>
          <w:highlight w:val="none"/>
        </w:rPr>
      </w:pPr>
    </w:p>
    <w:p w14:paraId="00936A4F">
      <w:pPr>
        <w:spacing w:line="360" w:lineRule="auto"/>
        <w:jc w:val="center"/>
        <w:rPr>
          <w:rFonts w:hint="eastAsia" w:ascii="宋体" w:hAnsi="宋体" w:cs="宋体"/>
          <w:b/>
          <w:color w:val="auto"/>
          <w:spacing w:val="6"/>
          <w:sz w:val="32"/>
          <w:szCs w:val="32"/>
          <w:highlight w:val="none"/>
        </w:rPr>
      </w:pPr>
    </w:p>
    <w:p w14:paraId="030A4D3D">
      <w:pPr>
        <w:spacing w:line="360" w:lineRule="auto"/>
        <w:jc w:val="center"/>
        <w:rPr>
          <w:rFonts w:hint="eastAsia" w:ascii="宋体" w:hAnsi="宋体" w:cs="宋体"/>
          <w:b/>
          <w:color w:val="auto"/>
          <w:spacing w:val="6"/>
          <w:sz w:val="32"/>
          <w:szCs w:val="32"/>
          <w:highlight w:val="none"/>
        </w:rPr>
      </w:pPr>
    </w:p>
    <w:p w14:paraId="7ADA6DFD">
      <w:pPr>
        <w:spacing w:line="360" w:lineRule="auto"/>
        <w:jc w:val="center"/>
        <w:rPr>
          <w:rFonts w:hint="eastAsia" w:ascii="宋体" w:hAnsi="宋体" w:cs="宋体"/>
          <w:b/>
          <w:color w:val="auto"/>
          <w:spacing w:val="6"/>
          <w:sz w:val="32"/>
          <w:szCs w:val="32"/>
          <w:highlight w:val="none"/>
        </w:rPr>
      </w:pPr>
    </w:p>
    <w:p w14:paraId="16B50D59">
      <w:pPr>
        <w:spacing w:line="360" w:lineRule="auto"/>
        <w:jc w:val="center"/>
        <w:rPr>
          <w:rFonts w:hint="eastAsia" w:ascii="宋体" w:hAnsi="宋体" w:cs="宋体"/>
          <w:b/>
          <w:color w:val="auto"/>
          <w:spacing w:val="6"/>
          <w:sz w:val="32"/>
          <w:szCs w:val="32"/>
          <w:highlight w:val="none"/>
        </w:rPr>
      </w:pPr>
    </w:p>
    <w:p w14:paraId="32022246">
      <w:pPr>
        <w:spacing w:line="360" w:lineRule="auto"/>
        <w:jc w:val="center"/>
        <w:rPr>
          <w:rFonts w:hint="eastAsia" w:ascii="宋体" w:hAnsi="宋体" w:cs="宋体"/>
          <w:b/>
          <w:color w:val="auto"/>
          <w:spacing w:val="6"/>
          <w:sz w:val="32"/>
          <w:szCs w:val="32"/>
          <w:highlight w:val="none"/>
        </w:rPr>
      </w:pPr>
    </w:p>
    <w:p w14:paraId="203BF9EA">
      <w:pPr>
        <w:spacing w:line="360" w:lineRule="auto"/>
        <w:jc w:val="left"/>
        <w:rPr>
          <w:rFonts w:hint="eastAsia" w:ascii="宋体" w:hAnsi="宋体" w:cs="宋体"/>
          <w:b/>
          <w:color w:val="auto"/>
          <w:spacing w:val="6"/>
          <w:sz w:val="32"/>
          <w:szCs w:val="32"/>
          <w:highlight w:val="none"/>
        </w:rPr>
      </w:pPr>
    </w:p>
    <w:p w14:paraId="06BA034F">
      <w:pPr>
        <w:spacing w:line="360" w:lineRule="auto"/>
        <w:jc w:val="left"/>
        <w:rPr>
          <w:rFonts w:hint="eastAsia" w:ascii="宋体" w:hAnsi="宋体" w:cs="宋体"/>
          <w:b/>
          <w:color w:val="auto"/>
          <w:spacing w:val="6"/>
          <w:sz w:val="32"/>
          <w:szCs w:val="32"/>
          <w:highlight w:val="none"/>
        </w:rPr>
      </w:pPr>
    </w:p>
    <w:p w14:paraId="3FEBB0B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ED3B0D5">
      <w:pPr>
        <w:spacing w:line="360" w:lineRule="auto"/>
        <w:jc w:val="center"/>
        <w:rPr>
          <w:rFonts w:hint="eastAsia" w:ascii="宋体" w:hAnsi="宋体" w:cs="宋体"/>
          <w:b/>
          <w:color w:val="auto"/>
          <w:sz w:val="24"/>
          <w:highlight w:val="none"/>
        </w:rPr>
      </w:pPr>
    </w:p>
    <w:p w14:paraId="664CBD8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9B9F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C4287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18A7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34EF2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F02CD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E8C8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8604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852A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8C6D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49B8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D68A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533D0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4FFD3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8E35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B26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AD2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5EBF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0A62D0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511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7E0C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11DA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CF85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80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53E1DA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136E71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C3508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1C9393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FD7BAA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1F3D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8D8A6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BAB66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4283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1B04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481E2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71A5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628E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E881C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6D6B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2E92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0EF43D8">
      <w:pPr>
        <w:spacing w:line="360" w:lineRule="auto"/>
        <w:rPr>
          <w:rFonts w:hint="eastAsia" w:ascii="宋体" w:hAnsi="宋体" w:cs="宋体"/>
          <w:b/>
          <w:color w:val="auto"/>
          <w:sz w:val="24"/>
          <w:highlight w:val="none"/>
        </w:rPr>
      </w:pPr>
    </w:p>
    <w:p w14:paraId="05B7EA1E">
      <w:pPr>
        <w:spacing w:line="360" w:lineRule="auto"/>
        <w:rPr>
          <w:rFonts w:hint="eastAsia" w:ascii="宋体" w:hAnsi="宋体" w:cs="宋体"/>
          <w:b/>
          <w:color w:val="auto"/>
          <w:sz w:val="24"/>
          <w:highlight w:val="none"/>
        </w:rPr>
      </w:pPr>
    </w:p>
    <w:p w14:paraId="14907B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406F4D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305189B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49EB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7E8F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66CD8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23B0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8E57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F859FA">
      <w:pPr>
        <w:spacing w:line="360" w:lineRule="auto"/>
        <w:rPr>
          <w:rFonts w:hint="eastAsia" w:asciiTheme="minorEastAsia" w:hAnsiTheme="minorEastAsia" w:eastAsiaTheme="minorEastAsia" w:cstheme="minorEastAsia"/>
          <w:b/>
          <w:color w:val="auto"/>
          <w:sz w:val="24"/>
          <w:highlight w:val="none"/>
        </w:rPr>
      </w:pPr>
    </w:p>
    <w:p w14:paraId="743D036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69547E">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65ADF8F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6369BFF1">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61BF8202">
      <w:pPr>
        <w:autoSpaceDE w:val="0"/>
        <w:autoSpaceDN w:val="0"/>
        <w:jc w:val="center"/>
        <w:rPr>
          <w:rFonts w:hint="eastAsia" w:asciiTheme="minorEastAsia" w:hAnsiTheme="minorEastAsia" w:eastAsiaTheme="minorEastAsia" w:cstheme="minorEastAsia"/>
          <w:b/>
          <w:bCs/>
          <w:color w:val="auto"/>
          <w:sz w:val="32"/>
          <w:szCs w:val="32"/>
          <w:highlight w:val="none"/>
        </w:rPr>
      </w:pPr>
    </w:p>
    <w:p w14:paraId="2ADF5AAA">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78CE3D35">
      <w:pPr>
        <w:spacing w:line="360" w:lineRule="auto"/>
        <w:rPr>
          <w:rFonts w:hint="eastAsia" w:asciiTheme="minorEastAsia" w:hAnsiTheme="minorEastAsia" w:eastAsiaTheme="minorEastAsia" w:cstheme="minorEastAsia"/>
          <w:color w:val="auto"/>
          <w:sz w:val="24"/>
          <w:highlight w:val="none"/>
          <w:u w:val="single"/>
        </w:rPr>
      </w:pPr>
    </w:p>
    <w:p w14:paraId="648915B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5D1BD2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87A8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1F3629">
      <w:pPr>
        <w:spacing w:line="360" w:lineRule="auto"/>
        <w:ind w:firstLine="494"/>
        <w:rPr>
          <w:rFonts w:hint="eastAsia" w:asciiTheme="minorEastAsia" w:hAnsiTheme="minorEastAsia" w:eastAsiaTheme="minorEastAsia" w:cstheme="minorEastAsia"/>
          <w:color w:val="auto"/>
          <w:sz w:val="24"/>
          <w:highlight w:val="none"/>
        </w:rPr>
      </w:pPr>
    </w:p>
    <w:p w14:paraId="0DEB86B4">
      <w:pPr>
        <w:spacing w:line="360" w:lineRule="auto"/>
        <w:ind w:firstLine="494"/>
        <w:rPr>
          <w:rFonts w:hint="eastAsia" w:asciiTheme="minorEastAsia" w:hAnsiTheme="minorEastAsia" w:eastAsiaTheme="minorEastAsia" w:cstheme="minorEastAsia"/>
          <w:color w:val="auto"/>
          <w:sz w:val="24"/>
          <w:highlight w:val="none"/>
        </w:rPr>
      </w:pPr>
    </w:p>
    <w:p w14:paraId="1E095461">
      <w:pPr>
        <w:spacing w:line="360" w:lineRule="auto"/>
        <w:ind w:firstLine="494"/>
        <w:rPr>
          <w:rFonts w:hint="eastAsia" w:asciiTheme="minorEastAsia" w:hAnsiTheme="minorEastAsia" w:eastAsiaTheme="minorEastAsia" w:cstheme="minorEastAsia"/>
          <w:color w:val="auto"/>
          <w:sz w:val="24"/>
          <w:highlight w:val="none"/>
        </w:rPr>
      </w:pPr>
    </w:p>
    <w:p w14:paraId="50357F72">
      <w:pPr>
        <w:spacing w:line="360" w:lineRule="auto"/>
        <w:ind w:firstLine="494"/>
        <w:rPr>
          <w:rFonts w:hint="eastAsia" w:asciiTheme="minorEastAsia" w:hAnsiTheme="minorEastAsia" w:eastAsiaTheme="minorEastAsia" w:cstheme="minorEastAsia"/>
          <w:color w:val="auto"/>
          <w:sz w:val="24"/>
          <w:highlight w:val="none"/>
        </w:rPr>
      </w:pPr>
    </w:p>
    <w:p w14:paraId="1457371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494DA5F4">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19176BC9">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06EE4473">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5F0CA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05F0CAD">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3206C85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4BD4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478C2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E17F13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B05B8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AADA1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B4B30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C8B8D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6C2BF6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047CE4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B10A8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2B993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2DA4A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sectPr>
      <w:headerReference r:id="rId15" w:type="first"/>
      <w:footerReference r:id="rId17" w:type="first"/>
      <w:headerReference r:id="rId14" w:type="default"/>
      <w:footerReference r:id="rId16"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字由点字浩魂"/>
    <w:panose1 w:val="00000000000000000000"/>
    <w:charset w:val="00"/>
    <w:family w:val="modern"/>
    <w:pitch w:val="default"/>
    <w:sig w:usb0="00000000" w:usb1="00000000" w:usb2="00000000" w:usb3="00000000" w:csb0="00040001" w:csb1="00000000"/>
  </w:font>
  <w:font w:name="字由点字浩魂">
    <w:panose1 w:val="02000009000000000000"/>
    <w:charset w:val="86"/>
    <w:family w:val="auto"/>
    <w:pitch w:val="default"/>
    <w:sig w:usb0="00000000" w:usb1="08000000" w:usb2="00000000" w:usb3="00000000" w:csb0="0004009F"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9BF2">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DB1A">
    <w:pPr>
      <w:pStyle w:val="41"/>
      <w:jc w:val="center"/>
      <w:rPr>
        <w:rFonts w:ascii="仿宋_GB2312" w:eastAsia="仿宋_GB2312"/>
      </w:rPr>
    </w:pPr>
  </w:p>
  <w:p w14:paraId="531968F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D4C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B793A8">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FB793A8">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79AB">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54C311">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C54C311">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B9ABCC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4054">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D2AD04">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5D2AD04">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0993">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926026">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0926026">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80A3BE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6056">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461B1">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12461B1">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03EB4B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00DD">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CA019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48CA019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358">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FAFED">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6FAFED">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5153">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CFAF">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066F">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FFE7">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EAE5">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E9A9">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DD35E4"/>
    <w:rsid w:val="04076900"/>
    <w:rsid w:val="041A5A3B"/>
    <w:rsid w:val="042311BA"/>
    <w:rsid w:val="042B157A"/>
    <w:rsid w:val="048F763B"/>
    <w:rsid w:val="049F330E"/>
    <w:rsid w:val="04AA775C"/>
    <w:rsid w:val="04AF1889"/>
    <w:rsid w:val="04B85F11"/>
    <w:rsid w:val="04EE3F9B"/>
    <w:rsid w:val="04F66F48"/>
    <w:rsid w:val="051E28A6"/>
    <w:rsid w:val="05222265"/>
    <w:rsid w:val="05251E14"/>
    <w:rsid w:val="05507636"/>
    <w:rsid w:val="05770BD6"/>
    <w:rsid w:val="058806C7"/>
    <w:rsid w:val="05A16594"/>
    <w:rsid w:val="05A7762D"/>
    <w:rsid w:val="05BF4603"/>
    <w:rsid w:val="05C04DC2"/>
    <w:rsid w:val="060E5941"/>
    <w:rsid w:val="06110FAF"/>
    <w:rsid w:val="06493CA7"/>
    <w:rsid w:val="065A6178"/>
    <w:rsid w:val="066D3597"/>
    <w:rsid w:val="066F1CF3"/>
    <w:rsid w:val="06734B80"/>
    <w:rsid w:val="06930BB8"/>
    <w:rsid w:val="06956198"/>
    <w:rsid w:val="07245D42"/>
    <w:rsid w:val="07264C62"/>
    <w:rsid w:val="072F6604"/>
    <w:rsid w:val="074460BC"/>
    <w:rsid w:val="0779354C"/>
    <w:rsid w:val="077F0C95"/>
    <w:rsid w:val="07C300BD"/>
    <w:rsid w:val="07C51FB8"/>
    <w:rsid w:val="07EC6682"/>
    <w:rsid w:val="07F3638F"/>
    <w:rsid w:val="07FE18F3"/>
    <w:rsid w:val="08061376"/>
    <w:rsid w:val="08127C83"/>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516EA9"/>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A3C4E"/>
    <w:rsid w:val="10156805"/>
    <w:rsid w:val="10646583"/>
    <w:rsid w:val="107D4B15"/>
    <w:rsid w:val="10841832"/>
    <w:rsid w:val="108A3C80"/>
    <w:rsid w:val="10A15184"/>
    <w:rsid w:val="10C26171"/>
    <w:rsid w:val="10DC700E"/>
    <w:rsid w:val="10E36BBF"/>
    <w:rsid w:val="10F33360"/>
    <w:rsid w:val="10F4083A"/>
    <w:rsid w:val="10FC16EA"/>
    <w:rsid w:val="110F1D40"/>
    <w:rsid w:val="11266F33"/>
    <w:rsid w:val="112B1AB9"/>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825A1"/>
    <w:rsid w:val="135F4BE2"/>
    <w:rsid w:val="13692E64"/>
    <w:rsid w:val="13913864"/>
    <w:rsid w:val="139B1A0A"/>
    <w:rsid w:val="139B5BDE"/>
    <w:rsid w:val="139D25C7"/>
    <w:rsid w:val="13BF3CE4"/>
    <w:rsid w:val="13E47441"/>
    <w:rsid w:val="13E674F4"/>
    <w:rsid w:val="140F0A5D"/>
    <w:rsid w:val="141008D8"/>
    <w:rsid w:val="14125FE6"/>
    <w:rsid w:val="141804B7"/>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DC6F1B"/>
    <w:rsid w:val="15F56AC3"/>
    <w:rsid w:val="1608540D"/>
    <w:rsid w:val="16204A74"/>
    <w:rsid w:val="166C515D"/>
    <w:rsid w:val="169000E9"/>
    <w:rsid w:val="16932D64"/>
    <w:rsid w:val="16A8729C"/>
    <w:rsid w:val="16B33777"/>
    <w:rsid w:val="16BC70A7"/>
    <w:rsid w:val="16C25E91"/>
    <w:rsid w:val="16C6339E"/>
    <w:rsid w:val="16C730F7"/>
    <w:rsid w:val="16D6012D"/>
    <w:rsid w:val="16FE2244"/>
    <w:rsid w:val="172F2D79"/>
    <w:rsid w:val="17557BEF"/>
    <w:rsid w:val="176D1E2A"/>
    <w:rsid w:val="177E46A7"/>
    <w:rsid w:val="17852075"/>
    <w:rsid w:val="17860D50"/>
    <w:rsid w:val="178B06F1"/>
    <w:rsid w:val="179B74BF"/>
    <w:rsid w:val="17A05FFC"/>
    <w:rsid w:val="17AC0538"/>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4F565A"/>
    <w:rsid w:val="197524E7"/>
    <w:rsid w:val="19761DA4"/>
    <w:rsid w:val="19932372"/>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EF84201"/>
    <w:rsid w:val="1F0A0FF3"/>
    <w:rsid w:val="1F313724"/>
    <w:rsid w:val="1F366677"/>
    <w:rsid w:val="1F5771FF"/>
    <w:rsid w:val="1F803199"/>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C572F"/>
    <w:rsid w:val="24CF5825"/>
    <w:rsid w:val="24D663E6"/>
    <w:rsid w:val="24D77F2B"/>
    <w:rsid w:val="24E4449F"/>
    <w:rsid w:val="24E64937"/>
    <w:rsid w:val="25050C41"/>
    <w:rsid w:val="252B4E42"/>
    <w:rsid w:val="254F52B1"/>
    <w:rsid w:val="25571FF4"/>
    <w:rsid w:val="258B00E2"/>
    <w:rsid w:val="258D6809"/>
    <w:rsid w:val="25A34E23"/>
    <w:rsid w:val="25A917A6"/>
    <w:rsid w:val="25BE27CC"/>
    <w:rsid w:val="25E92F53"/>
    <w:rsid w:val="25EA3C74"/>
    <w:rsid w:val="25F74A5C"/>
    <w:rsid w:val="260A76CB"/>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4A09B4"/>
    <w:rsid w:val="2A6D6092"/>
    <w:rsid w:val="2A7A1CCA"/>
    <w:rsid w:val="2A7D76B4"/>
    <w:rsid w:val="2A830ABD"/>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816386"/>
    <w:rsid w:val="2F923332"/>
    <w:rsid w:val="2F946CCB"/>
    <w:rsid w:val="2FCD6103"/>
    <w:rsid w:val="2FD25781"/>
    <w:rsid w:val="2FDE33BA"/>
    <w:rsid w:val="2FF346DE"/>
    <w:rsid w:val="2FFB7730"/>
    <w:rsid w:val="2FFD7934"/>
    <w:rsid w:val="30201A01"/>
    <w:rsid w:val="305A2255"/>
    <w:rsid w:val="30733ACD"/>
    <w:rsid w:val="308C3862"/>
    <w:rsid w:val="309379D8"/>
    <w:rsid w:val="30942593"/>
    <w:rsid w:val="309B6899"/>
    <w:rsid w:val="30A270F7"/>
    <w:rsid w:val="30DF1478"/>
    <w:rsid w:val="30EA055D"/>
    <w:rsid w:val="30EC586F"/>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B6478"/>
    <w:rsid w:val="330D3A66"/>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66782F"/>
    <w:rsid w:val="347679D3"/>
    <w:rsid w:val="347B5D1E"/>
    <w:rsid w:val="34812DB4"/>
    <w:rsid w:val="34950E68"/>
    <w:rsid w:val="34986E94"/>
    <w:rsid w:val="34AF62C9"/>
    <w:rsid w:val="34CB4388"/>
    <w:rsid w:val="34DC2C0A"/>
    <w:rsid w:val="34F944D2"/>
    <w:rsid w:val="34FA6E12"/>
    <w:rsid w:val="354D7158"/>
    <w:rsid w:val="358D5588"/>
    <w:rsid w:val="36136070"/>
    <w:rsid w:val="363924A3"/>
    <w:rsid w:val="363A3B40"/>
    <w:rsid w:val="365302AE"/>
    <w:rsid w:val="36605FE5"/>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BD1A5A"/>
    <w:rsid w:val="37E1109A"/>
    <w:rsid w:val="37E16E9C"/>
    <w:rsid w:val="37EE7094"/>
    <w:rsid w:val="38296C89"/>
    <w:rsid w:val="382A0C93"/>
    <w:rsid w:val="383002EB"/>
    <w:rsid w:val="385839A6"/>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70F2B"/>
    <w:rsid w:val="3D5A1DE7"/>
    <w:rsid w:val="3D64467C"/>
    <w:rsid w:val="3D7E0A99"/>
    <w:rsid w:val="3D8734BB"/>
    <w:rsid w:val="3D9A11D4"/>
    <w:rsid w:val="3DA16D89"/>
    <w:rsid w:val="3DA364BE"/>
    <w:rsid w:val="3DA475D8"/>
    <w:rsid w:val="3DB02A4F"/>
    <w:rsid w:val="3DB67810"/>
    <w:rsid w:val="3DD50C8A"/>
    <w:rsid w:val="3DD548B4"/>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3411B9"/>
    <w:rsid w:val="3F5707E4"/>
    <w:rsid w:val="3F6363FE"/>
    <w:rsid w:val="3F756B8F"/>
    <w:rsid w:val="3F8D4B70"/>
    <w:rsid w:val="3F95482B"/>
    <w:rsid w:val="3FAF4907"/>
    <w:rsid w:val="400B2468"/>
    <w:rsid w:val="4019136A"/>
    <w:rsid w:val="4019356B"/>
    <w:rsid w:val="401E1828"/>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C65F96"/>
    <w:rsid w:val="41D01505"/>
    <w:rsid w:val="42006AB8"/>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8641EA"/>
    <w:rsid w:val="43977AB6"/>
    <w:rsid w:val="43A3342B"/>
    <w:rsid w:val="43AA2F9D"/>
    <w:rsid w:val="43C77C27"/>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A57AC"/>
    <w:rsid w:val="461B579A"/>
    <w:rsid w:val="46422483"/>
    <w:rsid w:val="4659254A"/>
    <w:rsid w:val="465B0637"/>
    <w:rsid w:val="465E3F0D"/>
    <w:rsid w:val="466A16E6"/>
    <w:rsid w:val="466D0DD7"/>
    <w:rsid w:val="46791209"/>
    <w:rsid w:val="46893F2B"/>
    <w:rsid w:val="46A212C0"/>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5E0F27"/>
    <w:rsid w:val="4B6D6E85"/>
    <w:rsid w:val="4B707271"/>
    <w:rsid w:val="4B9739F7"/>
    <w:rsid w:val="4B974368"/>
    <w:rsid w:val="4B9A5ABA"/>
    <w:rsid w:val="4B9A6B21"/>
    <w:rsid w:val="4B9C1FA2"/>
    <w:rsid w:val="4BE96C25"/>
    <w:rsid w:val="4BEE2503"/>
    <w:rsid w:val="4BF80D38"/>
    <w:rsid w:val="4C245A30"/>
    <w:rsid w:val="4C2B4C6A"/>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23735"/>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414803"/>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4470DB"/>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47691A"/>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221076"/>
    <w:rsid w:val="5D307D5D"/>
    <w:rsid w:val="5D397964"/>
    <w:rsid w:val="5D551783"/>
    <w:rsid w:val="5D5A391C"/>
    <w:rsid w:val="5D5F10C0"/>
    <w:rsid w:val="5D891B7B"/>
    <w:rsid w:val="5D893FC3"/>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F50A1B"/>
    <w:rsid w:val="5EFC7377"/>
    <w:rsid w:val="5F012A1A"/>
    <w:rsid w:val="5F06174D"/>
    <w:rsid w:val="5F1D042B"/>
    <w:rsid w:val="5F217E98"/>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42993"/>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736CB8"/>
    <w:rsid w:val="67990D3E"/>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461D0"/>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65790"/>
    <w:rsid w:val="6C8C2DF7"/>
    <w:rsid w:val="6C8C67B7"/>
    <w:rsid w:val="6C9D744C"/>
    <w:rsid w:val="6CFD6256"/>
    <w:rsid w:val="6CFE67A8"/>
    <w:rsid w:val="6D167928"/>
    <w:rsid w:val="6D261515"/>
    <w:rsid w:val="6D26299B"/>
    <w:rsid w:val="6D4772EC"/>
    <w:rsid w:val="6D497D69"/>
    <w:rsid w:val="6D6D4FC1"/>
    <w:rsid w:val="6D8007DE"/>
    <w:rsid w:val="6D9078AF"/>
    <w:rsid w:val="6DAA3FEF"/>
    <w:rsid w:val="6DC0172B"/>
    <w:rsid w:val="6DCB690C"/>
    <w:rsid w:val="6DD41A5B"/>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C02C76"/>
    <w:rsid w:val="6FD75BF8"/>
    <w:rsid w:val="6FD97A1B"/>
    <w:rsid w:val="6FEF3B3E"/>
    <w:rsid w:val="70046BFE"/>
    <w:rsid w:val="701D23BC"/>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2E404CC"/>
    <w:rsid w:val="730F9D4A"/>
    <w:rsid w:val="733470C6"/>
    <w:rsid w:val="73533CC2"/>
    <w:rsid w:val="736D2DF9"/>
    <w:rsid w:val="73BF35C9"/>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4B4BDD"/>
    <w:rsid w:val="7551380D"/>
    <w:rsid w:val="75600BE5"/>
    <w:rsid w:val="7564475C"/>
    <w:rsid w:val="75834A5C"/>
    <w:rsid w:val="7583797F"/>
    <w:rsid w:val="75D20F1D"/>
    <w:rsid w:val="75DA2C18"/>
    <w:rsid w:val="75F54412"/>
    <w:rsid w:val="75FF1B9F"/>
    <w:rsid w:val="761969BC"/>
    <w:rsid w:val="761B37BC"/>
    <w:rsid w:val="761D08E0"/>
    <w:rsid w:val="76400B70"/>
    <w:rsid w:val="765D347C"/>
    <w:rsid w:val="76826699"/>
    <w:rsid w:val="7688753D"/>
    <w:rsid w:val="76B651F6"/>
    <w:rsid w:val="76C87133"/>
    <w:rsid w:val="76CD08D5"/>
    <w:rsid w:val="76DB4B92"/>
    <w:rsid w:val="76DF1372"/>
    <w:rsid w:val="76FF4961"/>
    <w:rsid w:val="77052AA4"/>
    <w:rsid w:val="77136511"/>
    <w:rsid w:val="77340A39"/>
    <w:rsid w:val="77351FD0"/>
    <w:rsid w:val="77472422"/>
    <w:rsid w:val="777F31F2"/>
    <w:rsid w:val="77BC4C63"/>
    <w:rsid w:val="77C24C2D"/>
    <w:rsid w:val="77D1700D"/>
    <w:rsid w:val="77E4568D"/>
    <w:rsid w:val="77EC04CC"/>
    <w:rsid w:val="78006A23"/>
    <w:rsid w:val="781E6205"/>
    <w:rsid w:val="78775729"/>
    <w:rsid w:val="78A00DDE"/>
    <w:rsid w:val="78A42DB0"/>
    <w:rsid w:val="78A656AB"/>
    <w:rsid w:val="78B2245C"/>
    <w:rsid w:val="78E172CC"/>
    <w:rsid w:val="78E33000"/>
    <w:rsid w:val="78EA1D1F"/>
    <w:rsid w:val="7904172F"/>
    <w:rsid w:val="79062AD2"/>
    <w:rsid w:val="790F7E27"/>
    <w:rsid w:val="79206DB4"/>
    <w:rsid w:val="792A231A"/>
    <w:rsid w:val="79316829"/>
    <w:rsid w:val="79404FE3"/>
    <w:rsid w:val="797C7409"/>
    <w:rsid w:val="797E66A9"/>
    <w:rsid w:val="79A97383"/>
    <w:rsid w:val="79E27E8B"/>
    <w:rsid w:val="79F850CE"/>
    <w:rsid w:val="79FD443C"/>
    <w:rsid w:val="7A077253"/>
    <w:rsid w:val="7A0A787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D65779"/>
    <w:rsid w:val="7BE64CF7"/>
    <w:rsid w:val="7BEE0103"/>
    <w:rsid w:val="7C0A0FE4"/>
    <w:rsid w:val="7C254906"/>
    <w:rsid w:val="7C5022FF"/>
    <w:rsid w:val="7C590818"/>
    <w:rsid w:val="7C6E0182"/>
    <w:rsid w:val="7C7C10F6"/>
    <w:rsid w:val="7C7F58ED"/>
    <w:rsid w:val="7C853BEA"/>
    <w:rsid w:val="7C881368"/>
    <w:rsid w:val="7CC935DE"/>
    <w:rsid w:val="7CE27788"/>
    <w:rsid w:val="7CE64D74"/>
    <w:rsid w:val="7CF548F1"/>
    <w:rsid w:val="7D0357E5"/>
    <w:rsid w:val="7D0C32F1"/>
    <w:rsid w:val="7D0F408D"/>
    <w:rsid w:val="7D491C6C"/>
    <w:rsid w:val="7D5429C0"/>
    <w:rsid w:val="7D6E6D43"/>
    <w:rsid w:val="7D7069D2"/>
    <w:rsid w:val="7D7F1989"/>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62236"/>
    <w:rsid w:val="7F886E69"/>
    <w:rsid w:val="7F9E2EC6"/>
    <w:rsid w:val="7FCF2D12"/>
    <w:rsid w:val="7FFA1DC8"/>
    <w:rsid w:val="97CE612B"/>
    <w:rsid w:val="BB7FA927"/>
    <w:rsid w:val="CC77C5DA"/>
    <w:rsid w:val="D2D91C26"/>
    <w:rsid w:val="DF9E3C60"/>
    <w:rsid w:val="DFFE9AD6"/>
    <w:rsid w:val="E4FD4C39"/>
    <w:rsid w:val="EDDFDB86"/>
    <w:rsid w:val="F1CF01B1"/>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annotation text"/>
    <w:basedOn w:val="1"/>
    <w:link w:val="351"/>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8"/>
    <w:autoRedefine/>
    <w:qFormat/>
    <w:uiPriority w:val="0"/>
    <w:pPr>
      <w:ind w:firstLine="420"/>
    </w:pPr>
    <w:rPr>
      <w:rFonts w:hAnsi="Calibri" w:cs="Times New Roman"/>
      <w:snapToGrid/>
      <w:szCs w:val="20"/>
    </w:rPr>
  </w:style>
  <w:style w:type="paragraph" w:styleId="26">
    <w:name w:val="Body Text Indent"/>
    <w:basedOn w:val="1"/>
    <w:next w:val="16"/>
    <w:link w:val="27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33"/>
    <w:autoRedefine/>
    <w:qFormat/>
    <w:uiPriority w:val="0"/>
    <w:rPr>
      <w:rFonts w:ascii="宋体" w:hAnsi="Courier New" w:cs="Arial"/>
      <w:snapToGrid w:val="0"/>
      <w:szCs w:val="21"/>
    </w:rPr>
  </w:style>
  <w:style w:type="paragraph" w:styleId="35">
    <w:name w:val="Date"/>
    <w:basedOn w:val="1"/>
    <w:next w:val="1"/>
    <w:link w:val="189"/>
    <w:autoRedefine/>
    <w:qFormat/>
    <w:uiPriority w:val="0"/>
    <w:pPr>
      <w:ind w:left="100" w:leftChars="2500"/>
    </w:pPr>
    <w:rPr>
      <w:rFonts w:ascii="宋体"/>
      <w:sz w:val="24"/>
      <w:szCs w:val="21"/>
      <w:lang w:val="zh-CN"/>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8"/>
    <w:autoRedefine/>
    <w:qFormat/>
    <w:uiPriority w:val="0"/>
    <w:rPr>
      <w:lang w:val="zh-CN"/>
    </w:rPr>
  </w:style>
  <w:style w:type="paragraph" w:styleId="40">
    <w:name w:val="Balloon Text"/>
    <w:basedOn w:val="1"/>
    <w:link w:val="196"/>
    <w:autoRedefine/>
    <w:qFormat/>
    <w:uiPriority w:val="0"/>
    <w:rPr>
      <w:sz w:val="18"/>
      <w:szCs w:val="18"/>
    </w:rPr>
  </w:style>
  <w:style w:type="paragraph" w:styleId="41">
    <w:name w:val="footer"/>
    <w:basedOn w:val="1"/>
    <w:link w:val="390"/>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2"/>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9"/>
    <w:autoRedefine/>
    <w:qFormat/>
    <w:uiPriority w:val="0"/>
    <w:pPr>
      <w:spacing w:after="120" w:line="480" w:lineRule="auto"/>
    </w:pPr>
  </w:style>
  <w:style w:type="paragraph" w:styleId="59">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4"/>
    <w:autoRedefine/>
    <w:qFormat/>
    <w:uiPriority w:val="0"/>
    <w:rPr>
      <w:b/>
      <w:bCs/>
    </w:rPr>
  </w:style>
  <w:style w:type="paragraph" w:styleId="63">
    <w:name w:val="Body Text First Indent 2"/>
    <w:basedOn w:val="26"/>
    <w:next w:val="1"/>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next w:val="83"/>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5">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6">
    <w:name w:val="正文首行缩进1"/>
    <w:basedOn w:val="24"/>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6"/>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2"/>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9"/>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7"/>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5"/>
    <w:autoRedefine/>
    <w:qFormat/>
    <w:uiPriority w:val="0"/>
    <w:rPr>
      <w:rFonts w:ascii="宋体"/>
      <w:kern w:val="2"/>
      <w:sz w:val="24"/>
      <w:szCs w:val="21"/>
      <w:lang w:val="zh-CN"/>
    </w:rPr>
  </w:style>
  <w:style w:type="character" w:customStyle="1" w:styleId="190">
    <w:name w:val="标题 9 字符"/>
    <w:link w:val="10"/>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0"/>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19"/>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1"/>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7"/>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6"/>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1"/>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6"/>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9"/>
    <w:autoRedefine/>
    <w:qFormat/>
    <w:uiPriority w:val="0"/>
    <w:rPr>
      <w:rFonts w:ascii="黑体" w:hAnsi="Courier New" w:eastAsia="黑体"/>
    </w:rPr>
  </w:style>
  <w:style w:type="character" w:customStyle="1" w:styleId="309">
    <w:name w:val="正文文本 2 字符1"/>
    <w:link w:val="58"/>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5"/>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8"/>
    <w:autoRedefine/>
    <w:qFormat/>
    <w:uiPriority w:val="0"/>
    <w:rPr>
      <w:b/>
      <w:bCs/>
      <w:kern w:val="2"/>
      <w:sz w:val="24"/>
      <w:szCs w:val="24"/>
    </w:rPr>
  </w:style>
  <w:style w:type="character" w:customStyle="1" w:styleId="315">
    <w:name w:val="正文文本缩进 2 字符"/>
    <w:link w:val="38"/>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2"/>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25"/>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5"/>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autoRedefine/>
    <w:qFormat/>
    <w:uiPriority w:val="0"/>
    <w:rPr>
      <w:kern w:val="2"/>
      <w:sz w:val="21"/>
      <w:szCs w:val="24"/>
    </w:rPr>
  </w:style>
  <w:style w:type="character" w:customStyle="1" w:styleId="352">
    <w:name w:val="签名 字符"/>
    <w:link w:val="44"/>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19"/>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0"/>
    <w:pPr>
      <w:tabs>
        <w:tab w:val="left" w:pos="1080"/>
      </w:tabs>
      <w:ind w:left="1080" w:hanging="1080"/>
    </w:pPr>
  </w:style>
  <w:style w:type="paragraph" w:customStyle="1" w:styleId="903">
    <w:name w:val="数字标题1"/>
    <w:basedOn w:val="2"/>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9"/>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eastAsia="zh-CN"/>
    </w:rPr>
  </w:style>
  <w:style w:type="paragraph" w:customStyle="1" w:styleId="981">
    <w:name w:val="NormalIndent"/>
    <w:basedOn w:val="1"/>
    <w:qFormat/>
    <w:uiPriority w:val="0"/>
    <w:pPr>
      <w:widowControl/>
      <w:spacing w:after="200" w:line="240" w:lineRule="auto"/>
      <w:ind w:firstLine="420" w:firstLineChars="0"/>
      <w:jc w:val="left"/>
    </w:pPr>
    <w:rPr>
      <w:rFonts w:cstheme="majorBidi"/>
      <w:kern w:val="0"/>
    </w:rPr>
  </w:style>
  <w:style w:type="paragraph" w:customStyle="1" w:styleId="982">
    <w:name w:val="列出段落6"/>
    <w:basedOn w:val="1"/>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45</Pages>
  <Words>80</Words>
  <Characters>86</Characters>
  <Lines>206</Lines>
  <Paragraphs>58</Paragraphs>
  <TotalTime>8</TotalTime>
  <ScaleCrop>false</ScaleCrop>
  <LinksUpToDate>false</LinksUpToDate>
  <CharactersWithSpaces>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2024-10-11T03:26:00Z</dcterms:created>
  <dc:creator>玥</dc:creator>
  <cp:lastModifiedBy>admin</cp:lastModifiedBy>
  <cp:lastPrinted>2021-12-27T19:06:00Z</cp:lastPrinted>
  <dcterms:modified xsi:type="dcterms:W3CDTF">2025-06-19T07:50:34Z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1673AEA80E704AAA8C08D275B8830561_13</vt:lpwstr>
  </property>
  <property fmtid="{D5CDD505-2E9C-101B-9397-08002B2CF9AE}" pid="5" name="commondata">
    <vt:lpwstr>eyJoZGlkIjoiMzdkYTNjODAzOWEyZTBjZWI2OWE0Y2U2MTNhOGNiNmUifQ==</vt:lpwstr>
  </property>
  <property fmtid="{D5CDD505-2E9C-101B-9397-08002B2CF9AE}" pid="6" name="KSOTemplateDocerSaveRecord">
    <vt:lpwstr>eyJoZGlkIjoiMTA1MWMxZmY0MTVkNzVlZGRmNTcxNGM1NmNkZjhjYzQiLCJ1c2VySWQiOiIzNjMyMzU2MzYifQ==</vt:lpwstr>
  </property>
</Properties>
</file>