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52373">
      <w:pPr>
        <w:pStyle w:val="970"/>
        <w:spacing w:line="760" w:lineRule="exact"/>
        <w:rPr>
          <w:rFonts w:hint="eastAsia" w:ascii="宋体" w:hAnsi="宋体" w:eastAsia="宋体" w:cs="宋体"/>
          <w:color w:val="auto"/>
          <w:sz w:val="72"/>
          <w:szCs w:val="72"/>
          <w:highlight w:val="none"/>
        </w:rPr>
      </w:pPr>
      <w:bookmarkStart w:id="385" w:name="_GoBack"/>
    </w:p>
    <w:p w14:paraId="142247AD">
      <w:pPr>
        <w:pStyle w:val="84"/>
        <w:keepNext w:val="0"/>
        <w:keepLines w:val="0"/>
        <w:pageBreakBefore w:val="0"/>
        <w:widowControl w:val="0"/>
        <w:kinsoku/>
        <w:wordWrap/>
        <w:overflowPunct/>
        <w:topLinePunct w:val="0"/>
        <w:autoSpaceDE/>
        <w:autoSpaceDN/>
        <w:bidi w:val="0"/>
        <w:adjustRightInd/>
        <w:snapToGrid/>
        <w:spacing w:line="1100" w:lineRule="exact"/>
        <w:ind w:left="0" w:leftChars="0" w:firstLine="0" w:firstLineChars="0"/>
        <w:jc w:val="center"/>
        <w:textAlignment w:val="auto"/>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杭州市萧山区卫生健康局202</w:t>
      </w:r>
      <w:r>
        <w:rPr>
          <w:rFonts w:hint="eastAsia" w:ascii="宋体" w:hAnsi="宋体" w:eastAsia="宋体" w:cs="宋体"/>
          <w:b/>
          <w:bCs/>
          <w:color w:val="auto"/>
          <w:sz w:val="52"/>
          <w:szCs w:val="52"/>
          <w:highlight w:val="none"/>
          <w:lang w:val="en-US" w:eastAsia="zh-CN"/>
        </w:rPr>
        <w:t>5</w:t>
      </w:r>
      <w:r>
        <w:rPr>
          <w:rFonts w:hint="eastAsia" w:ascii="宋体" w:hAnsi="宋体" w:eastAsia="宋体" w:cs="宋体"/>
          <w:b/>
          <w:bCs/>
          <w:color w:val="auto"/>
          <w:sz w:val="52"/>
          <w:szCs w:val="52"/>
          <w:highlight w:val="none"/>
          <w:lang w:eastAsia="zh-CN"/>
        </w:rPr>
        <w:t>年安全</w:t>
      </w:r>
    </w:p>
    <w:p w14:paraId="13A256F6">
      <w:pPr>
        <w:pStyle w:val="84"/>
        <w:keepNext w:val="0"/>
        <w:keepLines w:val="0"/>
        <w:pageBreakBefore w:val="0"/>
        <w:widowControl w:val="0"/>
        <w:kinsoku/>
        <w:wordWrap/>
        <w:overflowPunct/>
        <w:topLinePunct w:val="0"/>
        <w:autoSpaceDE/>
        <w:autoSpaceDN/>
        <w:bidi w:val="0"/>
        <w:adjustRightInd/>
        <w:snapToGrid/>
        <w:spacing w:line="1100" w:lineRule="exact"/>
        <w:ind w:left="0" w:leftChars="0" w:firstLine="0" w:firstLineChars="0"/>
        <w:jc w:val="center"/>
        <w:textAlignment w:val="auto"/>
        <w:rPr>
          <w:rFonts w:hint="default"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咨询服务采购项目</w:t>
      </w:r>
    </w:p>
    <w:p w14:paraId="4D526550">
      <w:pPr>
        <w:adjustRightInd/>
        <w:spacing w:line="360" w:lineRule="auto"/>
        <w:jc w:val="both"/>
        <w:rPr>
          <w:rFonts w:hint="eastAsia" w:ascii="宋体" w:hAnsi="宋体" w:eastAsia="宋体" w:cs="宋体"/>
          <w:b/>
          <w:bCs/>
          <w:color w:val="auto"/>
          <w:sz w:val="72"/>
          <w:szCs w:val="72"/>
          <w:highlight w:val="none"/>
        </w:rPr>
      </w:pPr>
    </w:p>
    <w:p w14:paraId="58FFA426">
      <w:pPr>
        <w:widowControl/>
        <w:adjustRightInd/>
        <w:spacing w:after="200" w:line="360" w:lineRule="auto"/>
        <w:jc w:val="center"/>
        <w:rPr>
          <w:rFonts w:hint="eastAsia" w:ascii="宋体" w:hAnsi="宋体" w:eastAsia="宋体" w:cs="宋体"/>
          <w:b/>
          <w:bCs w:val="0"/>
          <w:color w:val="auto"/>
          <w:kern w:val="0"/>
          <w:sz w:val="72"/>
          <w:szCs w:val="72"/>
          <w:highlight w:val="none"/>
        </w:rPr>
      </w:pPr>
      <w:r>
        <w:rPr>
          <w:rFonts w:hint="eastAsia" w:ascii="宋体" w:hAnsi="宋体" w:eastAsia="宋体" w:cs="宋体"/>
          <w:b/>
          <w:bCs w:val="0"/>
          <w:color w:val="auto"/>
          <w:kern w:val="0"/>
          <w:sz w:val="72"/>
          <w:szCs w:val="72"/>
          <w:highlight w:val="none"/>
        </w:rPr>
        <w:t>公开竞争文件</w:t>
      </w:r>
    </w:p>
    <w:p w14:paraId="21D77ACC">
      <w:pPr>
        <w:widowControl/>
        <w:adjustRightInd/>
        <w:spacing w:after="200" w:line="360" w:lineRule="auto"/>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（电子交易）</w:t>
      </w:r>
    </w:p>
    <w:p w14:paraId="5C281E6D">
      <w:pPr>
        <w:snapToGrid w:val="0"/>
        <w:spacing w:line="360" w:lineRule="auto"/>
        <w:jc w:val="center"/>
        <w:rPr>
          <w:rFonts w:hint="eastAsia" w:ascii="宋体" w:hAnsi="宋体" w:eastAsia="宋体" w:cs="宋体"/>
          <w:b/>
          <w:bCs/>
          <w:color w:val="auto"/>
          <w:sz w:val="30"/>
          <w:szCs w:val="30"/>
          <w:highlight w:val="none"/>
        </w:rPr>
      </w:pPr>
    </w:p>
    <w:p w14:paraId="11006064">
      <w:pPr>
        <w:widowControl/>
        <w:adjustRightInd/>
        <w:spacing w:after="200" w:line="360" w:lineRule="auto"/>
        <w:jc w:val="center"/>
        <w:rPr>
          <w:rFonts w:hint="default"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32"/>
          <w:szCs w:val="32"/>
          <w:highlight w:val="none"/>
        </w:rPr>
        <w:t>交易编号：BWZBDL2025-</w:t>
      </w:r>
      <w:r>
        <w:rPr>
          <w:rFonts w:hint="eastAsia" w:ascii="宋体" w:hAnsi="宋体" w:cs="宋体"/>
          <w:b/>
          <w:color w:val="auto"/>
          <w:kern w:val="0"/>
          <w:sz w:val="32"/>
          <w:szCs w:val="32"/>
          <w:highlight w:val="none"/>
          <w:lang w:val="en-US" w:eastAsia="zh-CN"/>
        </w:rPr>
        <w:t>135</w:t>
      </w:r>
    </w:p>
    <w:p w14:paraId="22666A79">
      <w:pPr>
        <w:adjustRightInd/>
        <w:spacing w:line="360" w:lineRule="auto"/>
        <w:rPr>
          <w:rFonts w:hint="eastAsia" w:ascii="宋体" w:hAnsi="宋体" w:eastAsia="宋体" w:cs="宋体"/>
          <w:color w:val="auto"/>
          <w:sz w:val="28"/>
          <w:szCs w:val="20"/>
          <w:highlight w:val="none"/>
        </w:rPr>
      </w:pPr>
    </w:p>
    <w:p w14:paraId="7224A20A">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6CEBA72">
      <w:pPr>
        <w:pStyle w:val="2"/>
        <w:rPr>
          <w:rFonts w:hint="eastAsia"/>
          <w:color w:val="auto"/>
          <w:highlight w:val="none"/>
        </w:rPr>
      </w:pPr>
    </w:p>
    <w:p w14:paraId="2059F03B">
      <w:pPr>
        <w:pStyle w:val="2"/>
        <w:rPr>
          <w:rFonts w:hint="eastAsia"/>
          <w:color w:val="auto"/>
          <w:highlight w:val="none"/>
        </w:rPr>
      </w:pPr>
    </w:p>
    <w:p w14:paraId="04E05CDD">
      <w:pPr>
        <w:pStyle w:val="2"/>
        <w:rPr>
          <w:rFonts w:hint="eastAsia"/>
          <w:color w:val="auto"/>
          <w:highlight w:val="none"/>
        </w:rPr>
      </w:pPr>
    </w:p>
    <w:p w14:paraId="6699B179">
      <w:pPr>
        <w:snapToGrid w:val="0"/>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eastAsia="宋体" w:cs="宋体"/>
          <w:b/>
          <w:color w:val="auto"/>
          <w:sz w:val="32"/>
          <w:szCs w:val="30"/>
          <w:highlight w:val="none"/>
        </w:rPr>
        <w:t>交易发起人：</w:t>
      </w:r>
      <w:r>
        <w:rPr>
          <w:rFonts w:hint="eastAsia" w:ascii="宋体" w:hAnsi="宋体" w:cs="宋体"/>
          <w:b/>
          <w:color w:val="auto"/>
          <w:sz w:val="32"/>
          <w:szCs w:val="30"/>
          <w:highlight w:val="none"/>
          <w:lang w:eastAsia="zh-CN"/>
        </w:rPr>
        <w:t>杭州市萧山区卫生健康局</w:t>
      </w:r>
    </w:p>
    <w:p w14:paraId="25232C3F">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03814A8C">
      <w:pPr>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32"/>
          <w:szCs w:val="32"/>
          <w:highlight w:val="none"/>
          <w:lang w:val="en-US" w:eastAsia="zh-CN"/>
        </w:rPr>
        <w:t>2025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0</w:t>
      </w:r>
      <w:r>
        <w:rPr>
          <w:rFonts w:hint="eastAsia" w:ascii="宋体" w:hAnsi="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15</w:t>
      </w:r>
      <w:r>
        <w:rPr>
          <w:rFonts w:hint="eastAsia" w:ascii="宋体" w:hAnsi="宋体" w:eastAsia="宋体" w:cs="宋体"/>
          <w:b/>
          <w:color w:val="auto"/>
          <w:sz w:val="32"/>
          <w:szCs w:val="32"/>
          <w:highlight w:val="none"/>
        </w:rPr>
        <w:t>日</w:t>
      </w:r>
    </w:p>
    <w:p w14:paraId="7840708E">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377C687">
      <w:pPr>
        <w:pStyle w:val="64"/>
        <w:ind w:firstLine="420"/>
        <w:rPr>
          <w:rFonts w:hint="eastAsia" w:ascii="宋体" w:hAnsi="宋体" w:eastAsia="宋体" w:cs="宋体"/>
          <w:color w:val="auto"/>
          <w:highlight w:val="none"/>
        </w:rPr>
      </w:pPr>
    </w:p>
    <w:p w14:paraId="26A73A35">
      <w:pPr>
        <w:jc w:val="center"/>
        <w:rPr>
          <w:rFonts w:hint="eastAsia" w:ascii="宋体" w:hAnsi="宋体" w:eastAsia="宋体" w:cs="宋体"/>
          <w:b/>
          <w:color w:val="auto"/>
          <w:sz w:val="48"/>
          <w:szCs w:val="48"/>
          <w:highlight w:val="none"/>
        </w:rPr>
      </w:pPr>
    </w:p>
    <w:p w14:paraId="5A88A156">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8A23018">
      <w:pPr>
        <w:spacing w:line="360" w:lineRule="auto"/>
        <w:rPr>
          <w:rFonts w:hint="eastAsia" w:ascii="宋体" w:hAnsi="宋体" w:eastAsia="宋体" w:cs="宋体"/>
          <w:color w:val="auto"/>
          <w:sz w:val="32"/>
          <w:szCs w:val="32"/>
          <w:highlight w:val="none"/>
        </w:rPr>
      </w:pPr>
    </w:p>
    <w:p w14:paraId="1DDF22C2">
      <w:pPr>
        <w:spacing w:line="360" w:lineRule="auto"/>
        <w:rPr>
          <w:rFonts w:hint="eastAsia" w:ascii="宋体" w:hAnsi="宋体" w:eastAsia="宋体" w:cs="宋体"/>
          <w:color w:val="auto"/>
          <w:sz w:val="32"/>
          <w:szCs w:val="32"/>
          <w:highlight w:val="none"/>
        </w:rPr>
      </w:pPr>
    </w:p>
    <w:p w14:paraId="0FE6D6C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51D71AA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32B8D1A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403D734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第四部分      </w:t>
      </w:r>
      <w:r>
        <w:rPr>
          <w:rFonts w:hint="eastAsia" w:ascii="宋体" w:hAnsi="宋体" w:cs="宋体"/>
          <w:color w:val="auto"/>
          <w:sz w:val="32"/>
          <w:szCs w:val="32"/>
          <w:highlight w:val="none"/>
          <w:lang w:val="en-US" w:eastAsia="zh-CN"/>
        </w:rPr>
        <w:t>交易</w:t>
      </w:r>
      <w:r>
        <w:rPr>
          <w:rFonts w:hint="eastAsia" w:ascii="宋体" w:hAnsi="宋体" w:eastAsia="宋体" w:cs="宋体"/>
          <w:color w:val="auto"/>
          <w:sz w:val="32"/>
          <w:szCs w:val="32"/>
          <w:highlight w:val="none"/>
        </w:rPr>
        <w:t>办法</w:t>
      </w:r>
    </w:p>
    <w:p w14:paraId="5553B2E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6B7B42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1C6B542">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EE4BD75">
      <w:pPr>
        <w:spacing w:line="360" w:lineRule="auto"/>
        <w:ind w:firstLine="549" w:firstLineChars="229"/>
        <w:rPr>
          <w:rFonts w:hint="eastAsia" w:ascii="宋体" w:hAnsi="宋体" w:eastAsia="宋体" w:cs="宋体"/>
          <w:color w:val="auto"/>
          <w:sz w:val="24"/>
          <w:highlight w:val="none"/>
        </w:rPr>
      </w:pPr>
    </w:p>
    <w:p w14:paraId="3E93372C">
      <w:pPr>
        <w:spacing w:line="360" w:lineRule="auto"/>
        <w:ind w:firstLine="549" w:firstLineChars="229"/>
        <w:rPr>
          <w:rFonts w:hint="eastAsia" w:ascii="宋体" w:hAnsi="宋体" w:eastAsia="宋体" w:cs="宋体"/>
          <w:color w:val="auto"/>
          <w:sz w:val="24"/>
          <w:highlight w:val="none"/>
        </w:rPr>
      </w:pPr>
    </w:p>
    <w:p w14:paraId="3B3134D6">
      <w:pPr>
        <w:spacing w:line="360" w:lineRule="auto"/>
        <w:ind w:firstLine="549" w:firstLineChars="229"/>
        <w:rPr>
          <w:rFonts w:hint="eastAsia" w:ascii="宋体" w:hAnsi="宋体" w:eastAsia="宋体" w:cs="宋体"/>
          <w:color w:val="auto"/>
          <w:sz w:val="24"/>
          <w:highlight w:val="none"/>
        </w:rPr>
      </w:pPr>
    </w:p>
    <w:p w14:paraId="23B7287B">
      <w:pPr>
        <w:spacing w:line="360" w:lineRule="auto"/>
        <w:ind w:firstLine="549" w:firstLineChars="229"/>
        <w:rPr>
          <w:rFonts w:hint="eastAsia" w:ascii="宋体" w:hAnsi="宋体" w:eastAsia="宋体" w:cs="宋体"/>
          <w:color w:val="auto"/>
          <w:sz w:val="24"/>
          <w:highlight w:val="none"/>
        </w:rPr>
      </w:pPr>
    </w:p>
    <w:p w14:paraId="21E1761A">
      <w:pPr>
        <w:spacing w:line="360" w:lineRule="auto"/>
        <w:ind w:firstLine="549" w:firstLineChars="229"/>
        <w:rPr>
          <w:rFonts w:hint="eastAsia" w:ascii="宋体" w:hAnsi="宋体" w:eastAsia="宋体" w:cs="宋体"/>
          <w:color w:val="auto"/>
          <w:sz w:val="24"/>
          <w:highlight w:val="none"/>
        </w:rPr>
      </w:pPr>
    </w:p>
    <w:p w14:paraId="1FB922AF">
      <w:pPr>
        <w:spacing w:line="360" w:lineRule="auto"/>
        <w:ind w:firstLine="549" w:firstLineChars="229"/>
        <w:rPr>
          <w:rFonts w:hint="eastAsia" w:ascii="宋体" w:hAnsi="宋体" w:eastAsia="宋体" w:cs="宋体"/>
          <w:color w:val="auto"/>
          <w:sz w:val="24"/>
          <w:highlight w:val="none"/>
        </w:rPr>
      </w:pPr>
    </w:p>
    <w:p w14:paraId="18F19659">
      <w:pPr>
        <w:spacing w:line="360" w:lineRule="auto"/>
        <w:ind w:firstLine="549" w:firstLineChars="229"/>
        <w:rPr>
          <w:rFonts w:hint="eastAsia" w:ascii="宋体" w:hAnsi="宋体" w:eastAsia="宋体" w:cs="宋体"/>
          <w:color w:val="auto"/>
          <w:sz w:val="24"/>
          <w:highlight w:val="none"/>
        </w:rPr>
      </w:pPr>
    </w:p>
    <w:p w14:paraId="6A0BD6B2">
      <w:pPr>
        <w:spacing w:line="360" w:lineRule="auto"/>
        <w:ind w:firstLine="549" w:firstLineChars="229"/>
        <w:rPr>
          <w:rFonts w:hint="eastAsia" w:ascii="宋体" w:hAnsi="宋体" w:eastAsia="宋体" w:cs="宋体"/>
          <w:color w:val="auto"/>
          <w:sz w:val="24"/>
          <w:highlight w:val="none"/>
        </w:rPr>
      </w:pPr>
    </w:p>
    <w:p w14:paraId="06734FDC">
      <w:pPr>
        <w:spacing w:line="360" w:lineRule="auto"/>
        <w:ind w:firstLine="549" w:firstLineChars="229"/>
        <w:rPr>
          <w:rFonts w:hint="eastAsia" w:ascii="宋体" w:hAnsi="宋体" w:eastAsia="宋体" w:cs="宋体"/>
          <w:color w:val="auto"/>
          <w:sz w:val="24"/>
          <w:highlight w:val="none"/>
        </w:rPr>
      </w:pPr>
    </w:p>
    <w:p w14:paraId="155748A8">
      <w:pPr>
        <w:spacing w:line="360" w:lineRule="auto"/>
        <w:ind w:firstLine="549" w:firstLineChars="229"/>
        <w:rPr>
          <w:rFonts w:hint="eastAsia" w:ascii="宋体" w:hAnsi="宋体" w:eastAsia="宋体" w:cs="宋体"/>
          <w:color w:val="auto"/>
          <w:sz w:val="24"/>
          <w:highlight w:val="none"/>
        </w:rPr>
      </w:pPr>
    </w:p>
    <w:p w14:paraId="0F8270A9">
      <w:pPr>
        <w:spacing w:line="360" w:lineRule="auto"/>
        <w:ind w:firstLine="549" w:firstLineChars="229"/>
        <w:rPr>
          <w:rFonts w:hint="eastAsia" w:ascii="宋体" w:hAnsi="宋体" w:eastAsia="宋体" w:cs="宋体"/>
          <w:color w:val="auto"/>
          <w:sz w:val="24"/>
          <w:highlight w:val="none"/>
        </w:rPr>
      </w:pPr>
    </w:p>
    <w:p w14:paraId="124AEF21">
      <w:pPr>
        <w:spacing w:line="360" w:lineRule="auto"/>
        <w:ind w:firstLine="549" w:firstLineChars="229"/>
        <w:rPr>
          <w:rFonts w:hint="eastAsia" w:ascii="宋体" w:hAnsi="宋体" w:eastAsia="宋体" w:cs="宋体"/>
          <w:color w:val="auto"/>
          <w:sz w:val="24"/>
          <w:highlight w:val="none"/>
        </w:rPr>
      </w:pPr>
    </w:p>
    <w:p w14:paraId="256CF57F">
      <w:pPr>
        <w:spacing w:line="360" w:lineRule="auto"/>
        <w:rPr>
          <w:rFonts w:hint="eastAsia" w:ascii="宋体" w:hAnsi="宋体" w:eastAsia="宋体" w:cs="宋体"/>
          <w:color w:val="auto"/>
          <w:sz w:val="24"/>
          <w:highlight w:val="none"/>
        </w:rPr>
      </w:pPr>
    </w:p>
    <w:p w14:paraId="11551D3F">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6ED76D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524D0684">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BWZBDL2025-</w:t>
      </w:r>
      <w:r>
        <w:rPr>
          <w:rFonts w:hint="eastAsia" w:ascii="宋体" w:hAnsi="宋体" w:cs="宋体"/>
          <w:b w:val="0"/>
          <w:bCs/>
          <w:color w:val="auto"/>
          <w:sz w:val="24"/>
          <w:highlight w:val="none"/>
          <w:lang w:val="en-US" w:eastAsia="zh-CN"/>
        </w:rPr>
        <w:t>135</w:t>
      </w:r>
    </w:p>
    <w:p w14:paraId="3C7D3B7A">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交易名称：</w:t>
      </w:r>
      <w:r>
        <w:rPr>
          <w:rFonts w:hint="eastAsia" w:ascii="宋体" w:hAnsi="宋体" w:eastAsia="宋体" w:cs="宋体"/>
          <w:b w:val="0"/>
          <w:bCs/>
          <w:color w:val="auto"/>
          <w:sz w:val="24"/>
          <w:highlight w:val="none"/>
          <w:lang w:eastAsia="zh-CN"/>
        </w:rPr>
        <w:t>杭州市萧山区卫生健康局202</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年安全咨询服务采购项目</w:t>
      </w:r>
    </w:p>
    <w:p w14:paraId="1C38C07F">
      <w:pPr>
        <w:spacing w:line="360" w:lineRule="auto"/>
        <w:ind w:firstLine="482" w:firstLineChars="200"/>
        <w:rPr>
          <w:rFonts w:hint="eastAsia" w:ascii="宋体" w:hAnsi="宋体" w:cs="宋体"/>
          <w:bCs/>
          <w:color w:val="auto"/>
          <w:sz w:val="24"/>
          <w:highlight w:val="none"/>
          <w:lang w:val="en-US" w:eastAsia="zh-CN"/>
        </w:rPr>
      </w:pPr>
      <w:r>
        <w:rPr>
          <w:rFonts w:hint="eastAsia" w:ascii="宋体" w:hAnsi="宋体" w:cs="宋体"/>
          <w:b/>
          <w:bCs w:val="0"/>
          <w:color w:val="auto"/>
          <w:sz w:val="24"/>
          <w:highlight w:val="none"/>
          <w:lang w:val="en-US" w:eastAsia="zh-CN"/>
        </w:rPr>
        <w:t>预算金额：</w:t>
      </w:r>
      <w:r>
        <w:rPr>
          <w:rFonts w:hint="eastAsia" w:ascii="宋体" w:hAnsi="宋体" w:cs="宋体"/>
          <w:bCs/>
          <w:color w:val="auto"/>
          <w:spacing w:val="-11"/>
          <w:sz w:val="24"/>
          <w:highlight w:val="none"/>
          <w:lang w:val="en-US" w:eastAsia="zh-CN"/>
        </w:rPr>
        <w:t>19.00</w:t>
      </w:r>
      <w:r>
        <w:rPr>
          <w:rFonts w:hint="eastAsia" w:ascii="宋体" w:hAnsi="宋体" w:cs="宋体"/>
          <w:bCs/>
          <w:color w:val="auto"/>
          <w:sz w:val="24"/>
          <w:highlight w:val="none"/>
        </w:rPr>
        <w:t>万元</w:t>
      </w:r>
    </w:p>
    <w:p w14:paraId="449A8185">
      <w:pPr>
        <w:spacing w:line="360" w:lineRule="auto"/>
        <w:ind w:firstLine="482" w:firstLineChars="200"/>
        <w:rPr>
          <w:rFonts w:hint="eastAsia" w:ascii="宋体" w:hAnsi="宋体" w:cs="宋体"/>
          <w:bCs/>
          <w:color w:val="auto"/>
          <w:sz w:val="24"/>
          <w:highlight w:val="none"/>
          <w:lang w:val="en-US" w:eastAsia="zh-CN"/>
        </w:rPr>
      </w:pPr>
      <w:r>
        <w:rPr>
          <w:rFonts w:hint="eastAsia" w:ascii="宋体" w:hAnsi="宋体" w:cs="宋体"/>
          <w:b/>
          <w:bCs w:val="0"/>
          <w:color w:val="auto"/>
          <w:sz w:val="24"/>
          <w:highlight w:val="none"/>
          <w:lang w:val="en-US" w:eastAsia="zh-CN"/>
        </w:rPr>
        <w:t>最高限价：</w:t>
      </w:r>
      <w:r>
        <w:rPr>
          <w:rFonts w:hint="eastAsia" w:ascii="宋体" w:hAnsi="宋体" w:cs="宋体"/>
          <w:bCs/>
          <w:color w:val="auto"/>
          <w:spacing w:val="-11"/>
          <w:sz w:val="24"/>
          <w:highlight w:val="none"/>
          <w:lang w:val="en-US" w:eastAsia="zh-CN"/>
        </w:rPr>
        <w:t>19.00</w:t>
      </w:r>
      <w:r>
        <w:rPr>
          <w:rFonts w:hint="eastAsia" w:ascii="宋体" w:hAnsi="宋体" w:cs="宋体"/>
          <w:bCs/>
          <w:color w:val="auto"/>
          <w:sz w:val="24"/>
          <w:highlight w:val="none"/>
        </w:rPr>
        <w:t>万元</w:t>
      </w:r>
      <w:r>
        <w:rPr>
          <w:rFonts w:hint="eastAsia" w:ascii="宋体" w:hAnsi="宋体" w:cs="宋体"/>
          <w:bCs/>
          <w:color w:val="auto"/>
          <w:sz w:val="24"/>
          <w:highlight w:val="none"/>
          <w:lang w:val="en-US" w:eastAsia="zh-CN"/>
        </w:rPr>
        <w:t>。</w:t>
      </w:r>
    </w:p>
    <w:p w14:paraId="31B2D65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 w:val="0"/>
          <w:bCs/>
          <w:color w:val="auto"/>
          <w:sz w:val="24"/>
          <w:highlight w:val="none"/>
          <w:lang w:eastAsia="zh-CN"/>
        </w:rPr>
        <w:t>杭州市萧山区卫生健康局202</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年安全咨询服务采购项目</w:t>
      </w:r>
      <w:r>
        <w:rPr>
          <w:rFonts w:hint="eastAsia" w:ascii="宋体" w:hAnsi="宋体" w:eastAsia="宋体" w:cs="宋体"/>
          <w:bCs/>
          <w:snapToGrid/>
          <w:color w:val="auto"/>
          <w:spacing w:val="0"/>
          <w:kern w:val="2"/>
          <w:sz w:val="24"/>
          <w:szCs w:val="24"/>
          <w:highlight w:val="none"/>
          <w:lang w:val="en-US" w:eastAsia="zh-CN" w:bidi="ar-SA"/>
        </w:rPr>
        <w:t>,</w:t>
      </w:r>
      <w:r>
        <w:rPr>
          <w:rFonts w:hint="eastAsia" w:hAnsi="宋体" w:cs="宋体"/>
          <w:bCs/>
          <w:snapToGrid/>
          <w:color w:val="auto"/>
          <w:spacing w:val="0"/>
          <w:kern w:val="2"/>
          <w:sz w:val="24"/>
          <w:szCs w:val="24"/>
          <w:highlight w:val="none"/>
          <w:lang w:val="en-US" w:eastAsia="zh-CN" w:bidi="ar-SA"/>
        </w:rPr>
        <w:t>1项</w:t>
      </w:r>
      <w:r>
        <w:rPr>
          <w:rFonts w:hint="eastAsia" w:ascii="宋体" w:hAnsi="宋体" w:eastAsia="宋体" w:cs="宋体"/>
          <w:bCs/>
          <w:snapToGrid/>
          <w:color w:val="auto"/>
          <w:spacing w:val="0"/>
          <w:kern w:val="2"/>
          <w:sz w:val="24"/>
          <w:szCs w:val="24"/>
          <w:highlight w:val="none"/>
          <w:lang w:val="en-US" w:eastAsia="zh-CN" w:bidi="ar-SA"/>
        </w:rPr>
        <w:t>；详见交易需求。</w:t>
      </w:r>
    </w:p>
    <w:p w14:paraId="423F18DC">
      <w:pPr>
        <w:pStyle w:val="17"/>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5C4CD8D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rPr>
        <w:t>（  ）是；（√）否。</w:t>
      </w:r>
    </w:p>
    <w:p w14:paraId="30A989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7B65CB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5BDA7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E9140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E871F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488B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773654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2F5FB6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00547C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8、本项目不接受联合体参与（潜在供应商能独立完成本项目）。</w:t>
      </w:r>
    </w:p>
    <w:p w14:paraId="4A0CAE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三、获取公开竞争文件 </w:t>
      </w:r>
    </w:p>
    <w:p w14:paraId="290E5A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3BAE028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r>
        <w:rPr>
          <w:rFonts w:hint="eastAsia" w:ascii="宋体" w:hAnsi="宋体" w:cs="宋体"/>
          <w:color w:val="auto"/>
          <w:sz w:val="24"/>
          <w:highlight w:val="none"/>
          <w:lang w:eastAsia="zh-CN"/>
        </w:rPr>
        <w:t>）</w:t>
      </w:r>
    </w:p>
    <w:p w14:paraId="2B32B52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响应人登录乐采云平台（https://www.lecaiyun.com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在线申请获取公开竞争文件（进入“项目采购”应用，在获取采购文件菜单中选择项目，申请获取公开竞争文件）。 </w:t>
      </w:r>
    </w:p>
    <w:p w14:paraId="12CF30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1382C1E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4FBF3C2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4E62B7D1">
      <w:pPr>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r>
        <w:rPr>
          <w:rFonts w:hint="eastAsia" w:ascii="宋体" w:hAnsi="宋体" w:cs="宋体"/>
          <w:color w:val="auto"/>
          <w:sz w:val="24"/>
          <w:highlight w:val="none"/>
          <w:lang w:eastAsia="zh-CN"/>
        </w:rPr>
        <w:t>）</w:t>
      </w:r>
    </w:p>
    <w:p w14:paraId="1215A1C7">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5EAE31AC">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乐采云平台（https://www.lecaiyun.com</w:t>
      </w:r>
      <w:r>
        <w:rPr>
          <w:rFonts w:hint="eastAsia" w:ascii="宋体" w:hAnsi="宋体" w:cs="宋体"/>
          <w:color w:val="auto"/>
          <w:sz w:val="24"/>
          <w:highlight w:val="none"/>
          <w:lang w:eastAsia="zh-CN"/>
        </w:rPr>
        <w:t>）</w:t>
      </w:r>
    </w:p>
    <w:p w14:paraId="664EAD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168F9F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208443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”进行</w:t>
      </w:r>
      <w:r>
        <w:rPr>
          <w:rFonts w:hint="eastAsia" w:ascii="宋体" w:hAnsi="宋体" w:cs="宋体"/>
          <w:color w:val="auto"/>
          <w:sz w:val="24"/>
          <w:highlight w:val="none"/>
          <w:lang w:val="en-US" w:eastAsia="zh-CN"/>
        </w:rPr>
        <w:t>公开交易</w:t>
      </w:r>
      <w:r>
        <w:rPr>
          <w:rFonts w:hint="eastAsia" w:ascii="宋体" w:hAnsi="宋体" w:eastAsia="宋体" w:cs="宋体"/>
          <w:color w:val="auto"/>
          <w:sz w:val="24"/>
          <w:highlight w:val="none"/>
        </w:rPr>
        <w:t>活动，不接受纸质响应文件；②</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准备：注册账号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14:paraId="067B8A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w:t>
      </w:r>
      <w:r>
        <w:rPr>
          <w:rFonts w:hint="eastAsia" w:ascii="宋体" w:hAnsi="宋体" w:cs="宋体"/>
          <w:b/>
          <w:color w:val="auto"/>
          <w:sz w:val="24"/>
          <w:highlight w:val="none"/>
          <w:lang w:val="en-US" w:eastAsia="zh-CN"/>
        </w:rPr>
        <w:t>询问</w:t>
      </w:r>
      <w:r>
        <w:rPr>
          <w:rFonts w:hint="eastAsia" w:ascii="宋体" w:hAnsi="宋体" w:eastAsia="宋体" w:cs="宋体"/>
          <w:b/>
          <w:color w:val="auto"/>
          <w:sz w:val="24"/>
          <w:highlight w:val="none"/>
        </w:rPr>
        <w:t>，请按以下方式联系</w:t>
      </w:r>
    </w:p>
    <w:p w14:paraId="17BD9B7E">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09"/>
      <w:bookmarkStart w:id="11" w:name="_Toc28359086"/>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杭州市萧山区卫生健康局</w:t>
      </w:r>
    </w:p>
    <w:p w14:paraId="2F72D6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杭州市萧山区风情大道3258号</w:t>
      </w:r>
    </w:p>
    <w:p w14:paraId="5C1C501D">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项目联系人（询问）：王先生</w:t>
      </w:r>
    </w:p>
    <w:p w14:paraId="67B659D1">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82758015</w:t>
      </w:r>
    </w:p>
    <w:p w14:paraId="590C8A4A">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1950F4C3">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425DA1E7">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0A2FD93D">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高华萍</w:t>
      </w:r>
    </w:p>
    <w:p w14:paraId="0581FF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1</w:t>
      </w:r>
      <w:r>
        <w:rPr>
          <w:rFonts w:hint="eastAsia" w:ascii="宋体" w:hAnsi="宋体" w:eastAsia="宋体" w:cs="宋体"/>
          <w:color w:val="auto"/>
          <w:sz w:val="24"/>
          <w:szCs w:val="28"/>
          <w:highlight w:val="none"/>
        </w:rPr>
        <w:t>8</w:t>
      </w:r>
    </w:p>
    <w:p w14:paraId="1E752E87">
      <w:pPr>
        <w:spacing w:line="360" w:lineRule="auto"/>
        <w:ind w:firstLine="480" w:firstLineChars="200"/>
        <w:rPr>
          <w:rFonts w:hint="eastAsia" w:ascii="宋体" w:hAnsi="宋体" w:eastAsia="宋体" w:cs="宋体"/>
          <w:color w:val="auto"/>
          <w:sz w:val="24"/>
          <w:highlight w:val="none"/>
        </w:rPr>
      </w:pPr>
    </w:p>
    <w:p w14:paraId="0AD82B8D">
      <w:pPr>
        <w:spacing w:line="360" w:lineRule="auto"/>
        <w:ind w:firstLine="480" w:firstLineChars="200"/>
        <w:rPr>
          <w:rFonts w:hint="eastAsia" w:ascii="宋体" w:hAnsi="宋体" w:eastAsia="宋体" w:cs="宋体"/>
          <w:color w:val="auto"/>
          <w:sz w:val="24"/>
          <w:highlight w:val="none"/>
        </w:rPr>
      </w:pPr>
    </w:p>
    <w:p w14:paraId="639DF6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若对项目电子交易系统操作有疑问，可登录乐采云平台（https://www.lecaiyun.com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，点击右侧咨询小采，获取采小蜜智能服务管家帮助，或拨打乐采云服务热线95763获取热线服务帮助。</w:t>
      </w:r>
    </w:p>
    <w:p w14:paraId="12461D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A475F6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14:paraId="5F0A1A7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63B15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8D9CC0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6029D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12F18D6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C6D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4DB7D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1F2F84">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CAF2B5D">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4DAA2671">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0734E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7466E6">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4715B7">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7FA5D715">
            <w:pPr>
              <w:spacing w:line="400" w:lineRule="exac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5A487F75">
            <w:pPr>
              <w:spacing w:line="400" w:lineRule="exac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16E2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55AB9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7D614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5694B64C">
            <w:pPr>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2BDC9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87E57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0EF890">
            <w:pPr>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FEBD8FE">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3F1D0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4D2E00">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6F3B55">
            <w:pPr>
              <w:snapToGrid w:val="0"/>
              <w:spacing w:line="400" w:lineRule="exact"/>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749DA7D0">
            <w:pPr>
              <w:spacing w:line="40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A</w:t>
            </w:r>
            <w:r>
              <w:rPr>
                <w:rFonts w:hint="eastAsia" w:ascii="宋体" w:hAnsi="宋体" w:eastAsia="宋体" w:cs="宋体"/>
                <w:bCs/>
                <w:color w:val="auto"/>
                <w:sz w:val="24"/>
                <w:highlight w:val="none"/>
              </w:rPr>
              <w:t>不组织。</w:t>
            </w:r>
          </w:p>
        </w:tc>
      </w:tr>
      <w:tr w14:paraId="0EAEE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CC1A21">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F8A16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4D89A40C">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（√）A不要求提供。</w:t>
            </w:r>
          </w:p>
        </w:tc>
      </w:tr>
      <w:tr w14:paraId="3A240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20608E">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A49737">
            <w:pPr>
              <w:snapToGrid w:val="0"/>
              <w:spacing w:line="400" w:lineRule="exact"/>
              <w:jc w:val="center"/>
              <w:rPr>
                <w:rFonts w:hint="eastAsia" w:ascii="宋体" w:hAnsi="宋体" w:eastAsia="宋体" w:cs="宋体"/>
                <w:color w:val="auto"/>
                <w:highlight w:val="none"/>
              </w:rPr>
            </w:pPr>
            <w:r>
              <w:rPr>
                <w:rFonts w:hint="eastAsia" w:ascii="宋体" w:hAnsi="宋体" w:cs="宋体"/>
                <w:b/>
                <w:bCs/>
                <w:color w:val="auto"/>
                <w:highlight w:val="none"/>
                <w:lang w:val="en-US" w:eastAsia="zh-CN"/>
              </w:rPr>
              <w:t>方案讲解</w:t>
            </w:r>
            <w:r>
              <w:rPr>
                <w:rFonts w:hint="eastAsia" w:ascii="宋体" w:hAnsi="宋体" w:eastAsia="宋体" w:cs="宋体"/>
                <w:b/>
                <w:bCs/>
                <w:color w:val="auto"/>
                <w:highlight w:val="none"/>
              </w:rPr>
              <w:t>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3D771275">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√）A不组织。</w:t>
            </w:r>
          </w:p>
          <w:p w14:paraId="0C8C2BDC">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）B组织。</w:t>
            </w:r>
          </w:p>
        </w:tc>
      </w:tr>
      <w:tr w14:paraId="7467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796985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7A2CA0C1">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12F7A10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2B71ACF6">
            <w:pPr>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2AFB8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254EA44">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32E79C40">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9413335">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14:paraId="28B3EEDA">
            <w:pPr>
              <w:spacing w:line="400" w:lineRule="exact"/>
              <w:rPr>
                <w:rFonts w:hint="eastAsia" w:ascii="宋体" w:hAnsi="宋体" w:eastAsia="宋体" w:cs="宋体"/>
                <w:bCs/>
                <w:color w:val="auto"/>
                <w:kern w:val="0"/>
                <w:sz w:val="24"/>
                <w:highlight w:val="none"/>
                <w:lang w:val="zh-CN"/>
              </w:rPr>
            </w:pP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报价出现下列情形的，交易无效：</w:t>
            </w:r>
          </w:p>
          <w:p w14:paraId="69924EBD">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w:t>
            </w: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报价的；</w:t>
            </w:r>
          </w:p>
          <w:p w14:paraId="48062CFE">
            <w:pPr>
              <w:spacing w:line="400" w:lineRule="exact"/>
              <w:ind w:firstLine="480" w:firstLineChars="200"/>
              <w:rPr>
                <w:rFonts w:hint="eastAsia" w:ascii="宋体" w:hAnsi="宋体" w:eastAsia="宋体" w:cs="宋体"/>
                <w:bCs/>
                <w:color w:val="auto"/>
                <w:kern w:val="0"/>
                <w:sz w:val="24"/>
                <w:highlight w:val="none"/>
                <w:lang w:val="zh-CN"/>
              </w:rPr>
            </w:pPr>
            <w:r>
              <w:rPr>
                <w:rFonts w:hint="eastAsia" w:ascii="宋体" w:hAnsi="宋体" w:cs="宋体"/>
                <w:bCs/>
                <w:color w:val="auto"/>
                <w:kern w:val="0"/>
                <w:sz w:val="24"/>
                <w:highlight w:val="none"/>
                <w:lang w:val="en-US" w:eastAsia="zh-CN"/>
              </w:rPr>
              <w:t>响应</w:t>
            </w:r>
            <w:r>
              <w:rPr>
                <w:rFonts w:hint="eastAsia" w:ascii="宋体" w:hAnsi="宋体" w:eastAsia="宋体" w:cs="宋体"/>
                <w:bCs/>
                <w:color w:val="auto"/>
                <w:kern w:val="0"/>
                <w:sz w:val="24"/>
                <w:highlight w:val="none"/>
                <w:lang w:val="zh-CN"/>
              </w:rPr>
              <w:t>报价超过公开竞争文件中规定的预算金额或者最高限价的；</w:t>
            </w:r>
          </w:p>
          <w:p w14:paraId="12B4DC0E">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7B01263A">
            <w:pPr>
              <w:spacing w:line="40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响应人对根据修正原则修正后的报价不确认的。</w:t>
            </w:r>
          </w:p>
          <w:p w14:paraId="41EE2018">
            <w:pPr>
              <w:spacing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cs="宋体"/>
                <w:b w:val="0"/>
                <w:color w:val="auto"/>
                <w:kern w:val="0"/>
                <w:sz w:val="24"/>
                <w:szCs w:val="24"/>
                <w:highlight w:val="none"/>
                <w:lang w:val="en-US" w:eastAsia="zh-CN"/>
              </w:rPr>
              <w:t>资格文件、商务技术文件与报价文件未分开制作。</w:t>
            </w:r>
          </w:p>
        </w:tc>
      </w:tr>
      <w:tr w14:paraId="56BBA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AC28DE9">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0B9596">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51F9059">
            <w:pPr>
              <w:pStyle w:val="35"/>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228350B0">
            <w:pPr>
              <w:pStyle w:val="35"/>
              <w:spacing w:line="400" w:lineRule="exact"/>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成交单位在成交后提供纸质响应文件一正二副。</w:t>
            </w:r>
          </w:p>
        </w:tc>
      </w:tr>
      <w:tr w14:paraId="18A3D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9BA787">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3029840">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575F4889">
            <w:pPr>
              <w:numPr>
                <w:ilvl w:val="0"/>
                <w:numId w:val="0"/>
              </w:numP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本项目采购代理费由成交人支付。本次招标委托代理费按国家发展计划委员会的计价格</w:t>
            </w:r>
            <w:r>
              <w:rPr>
                <w:rFonts w:hint="eastAsia" w:ascii="宋体" w:hAnsi="宋体" w:eastAsia="宋体" w:cs="宋体"/>
                <w:color w:val="auto"/>
                <w:sz w:val="24"/>
                <w:highlight w:val="none"/>
                <w:lang w:val="zh-CN" w:eastAsia="zh-CN"/>
              </w:rPr>
              <w:t>〔2002〕1980号</w:t>
            </w:r>
            <w:r>
              <w:rPr>
                <w:rFonts w:hint="eastAsia" w:ascii="宋体" w:hAnsi="宋体" w:eastAsia="宋体" w:cs="宋体"/>
                <w:color w:val="auto"/>
                <w:sz w:val="24"/>
                <w:highlight w:val="none"/>
                <w:lang w:val="zh-CN"/>
              </w:rPr>
              <w:t>文件收费标准（详见下表）下浮</w:t>
            </w:r>
            <w:r>
              <w:rPr>
                <w:rFonts w:hint="eastAsia" w:ascii="宋体" w:hAnsi="宋体" w:eastAsia="宋体" w:cs="宋体"/>
                <w:color w:val="auto"/>
                <w:sz w:val="24"/>
                <w:highlight w:val="none"/>
                <w:lang w:val="zh-CN" w:eastAsia="zh-CN"/>
              </w:rPr>
              <w:t>5</w:t>
            </w:r>
            <w:r>
              <w:rPr>
                <w:rFonts w:hint="eastAsia" w:ascii="宋体" w:hAnsi="宋体" w:eastAsia="宋体" w:cs="宋体"/>
                <w:color w:val="auto"/>
                <w:sz w:val="24"/>
                <w:highlight w:val="none"/>
                <w:lang w:val="zh-CN"/>
              </w:rPr>
              <w:t>0%结算收取</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单项不足</w:t>
            </w:r>
            <w:r>
              <w:rPr>
                <w:rFonts w:hint="eastAsia" w:ascii="宋体" w:hAnsi="宋体" w:eastAsia="宋体" w:cs="宋体"/>
                <w:color w:val="auto"/>
                <w:sz w:val="24"/>
                <w:highlight w:val="none"/>
                <w:lang w:val="zh-CN" w:eastAsia="zh-CN"/>
              </w:rPr>
              <w:t>3</w:t>
            </w:r>
            <w:r>
              <w:rPr>
                <w:rFonts w:hint="eastAsia" w:ascii="宋体" w:hAnsi="宋体" w:eastAsia="宋体" w:cs="宋体"/>
                <w:color w:val="auto"/>
                <w:sz w:val="24"/>
                <w:highlight w:val="none"/>
                <w:lang w:val="zh-CN"/>
              </w:rPr>
              <w:t>000元的，按</w:t>
            </w:r>
            <w:r>
              <w:rPr>
                <w:rFonts w:hint="eastAsia" w:ascii="宋体" w:hAnsi="宋体" w:eastAsia="宋体" w:cs="宋体"/>
                <w:color w:val="auto"/>
                <w:sz w:val="24"/>
                <w:highlight w:val="none"/>
                <w:lang w:val="zh-CN" w:eastAsia="zh-CN"/>
              </w:rPr>
              <w:t>3</w:t>
            </w:r>
            <w:r>
              <w:rPr>
                <w:rFonts w:hint="eastAsia" w:ascii="宋体" w:hAnsi="宋体" w:eastAsia="宋体" w:cs="宋体"/>
                <w:color w:val="auto"/>
                <w:sz w:val="24"/>
                <w:highlight w:val="none"/>
                <w:lang w:val="zh-CN"/>
              </w:rPr>
              <w:t>000元计</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p>
          <w:p w14:paraId="3DA48A5E">
            <w:pPr>
              <w:numPr>
                <w:ilvl w:val="0"/>
                <w:numId w:val="0"/>
              </w:num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服务费缴纳账号：</w:t>
            </w:r>
          </w:p>
          <w:p w14:paraId="1DCC36C5">
            <w:pPr>
              <w:numPr>
                <w:ilvl w:val="0"/>
                <w:numId w:val="0"/>
              </w:num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开户银行：上海浦东发展银行萧山支行</w:t>
            </w:r>
          </w:p>
          <w:p w14:paraId="76800071">
            <w:pPr>
              <w:numPr>
                <w:ilvl w:val="0"/>
                <w:numId w:val="0"/>
              </w:num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账户名称：杭州博望建设工程招标投标代理有限公司</w:t>
            </w:r>
          </w:p>
          <w:p w14:paraId="1D3B0CA2">
            <w:pPr>
              <w:numPr>
                <w:ilvl w:val="0"/>
                <w:numId w:val="0"/>
              </w:num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银行账号：95070154740001005</w:t>
            </w:r>
          </w:p>
          <w:p w14:paraId="2E3E91C2">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联系电话：0571-82373980</w:t>
            </w:r>
          </w:p>
        </w:tc>
      </w:tr>
      <w:tr w14:paraId="4214E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F3699C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EB1AE">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B39A73D">
            <w:pPr>
              <w:snapToGrid w:val="0"/>
              <w:spacing w:line="400" w:lineRule="exact"/>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不收取</w:t>
            </w:r>
            <w:r>
              <w:rPr>
                <w:rFonts w:hint="eastAsia" w:ascii="宋体" w:hAnsi="宋体" w:eastAsia="宋体" w:cs="宋体"/>
                <w:bCs/>
                <w:color w:val="auto"/>
                <w:kern w:val="0"/>
                <w:sz w:val="24"/>
                <w:highlight w:val="none"/>
                <w:lang w:val="en-US" w:eastAsia="zh-CN"/>
              </w:rPr>
              <w:t>。</w:t>
            </w:r>
          </w:p>
        </w:tc>
      </w:tr>
      <w:tr w14:paraId="65798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9BC719">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40068FD">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0F729BD0">
            <w:pPr>
              <w:snapToGrid w:val="0"/>
              <w:spacing w:line="400" w:lineRule="exac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19F5B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BE489E">
            <w:pPr>
              <w:snapToGrid w:val="0"/>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62E5CF3">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599B73C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2F18B5E5">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04F48C2F">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0BDE9F52">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85813CB">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前答疑会事项由交易发起人进行答复。</w:t>
            </w:r>
          </w:p>
          <w:p w14:paraId="52AC1833">
            <w:pPr>
              <w:pStyle w:val="35"/>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w:t>
            </w:r>
            <w:r>
              <w:rPr>
                <w:rFonts w:hint="eastAsia" w:hAnsi="宋体" w:cs="宋体"/>
                <w:color w:val="auto"/>
                <w:sz w:val="24"/>
                <w:highlight w:val="none"/>
                <w:lang w:val="en-US" w:eastAsia="zh-CN"/>
              </w:rPr>
              <w:t>规范性、</w:t>
            </w:r>
            <w:r>
              <w:rPr>
                <w:rFonts w:hint="eastAsia" w:ascii="宋体" w:hAnsi="宋体" w:eastAsia="宋体" w:cs="宋体"/>
                <w:color w:val="auto"/>
                <w:sz w:val="24"/>
                <w:highlight w:val="none"/>
              </w:rPr>
              <w:t>组织</w:t>
            </w:r>
            <w:r>
              <w:rPr>
                <w:rFonts w:hint="eastAsia" w:hAnsi="宋体" w:cs="宋体"/>
                <w:color w:val="auto"/>
                <w:sz w:val="24"/>
                <w:highlight w:val="none"/>
                <w:lang w:val="en-US" w:eastAsia="zh-CN"/>
              </w:rPr>
              <w:t>程序</w:t>
            </w:r>
            <w:r>
              <w:rPr>
                <w:rFonts w:hint="eastAsia" w:ascii="宋体" w:hAnsi="宋体" w:eastAsia="宋体" w:cs="宋体"/>
                <w:color w:val="auto"/>
                <w:sz w:val="24"/>
                <w:highlight w:val="none"/>
              </w:rPr>
              <w:t>等相关事项，由代理机构进行答复。</w:t>
            </w:r>
          </w:p>
        </w:tc>
      </w:tr>
      <w:tr w14:paraId="68B5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88C2C2">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BAF74D7">
            <w:pPr>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1EBF9876">
            <w:pPr>
              <w:spacing w:line="400" w:lineRule="exact"/>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bookmarkEnd w:id="9"/>
    </w:tbl>
    <w:p w14:paraId="7202CFE9">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003CA5D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BCBF875">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AE477D0">
      <w:pPr>
        <w:snapToGrid w:val="0"/>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w:t>
      </w:r>
      <w:r>
        <w:rPr>
          <w:rFonts w:hint="eastAsia" w:ascii="宋体" w:hAnsi="宋体" w:cs="宋体"/>
          <w:color w:val="auto"/>
          <w:sz w:val="24"/>
          <w:highlight w:val="none"/>
          <w:lang w:val="en-US" w:eastAsia="zh-CN"/>
        </w:rPr>
        <w:t>成交</w:t>
      </w:r>
      <w:r>
        <w:rPr>
          <w:rFonts w:hint="eastAsia" w:ascii="宋体" w:hAnsi="宋体" w:eastAsia="宋体" w:cs="宋体"/>
          <w:color w:val="auto"/>
          <w:sz w:val="24"/>
          <w:highlight w:val="none"/>
        </w:rPr>
        <w:t>、合同、验收等行为（</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另有规定的，从其规定）。</w:t>
      </w:r>
    </w:p>
    <w:p w14:paraId="51F4BB2B">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5B8D942">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2917BD0C">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019CA020">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竞争的法人、其他组织或者自然人。</w:t>
      </w:r>
    </w:p>
    <w:p w14:paraId="4B0FADCC">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6AD8B2DD">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B70B0F2">
      <w:pPr>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2.6“电子交易平台”是指本项目交易活动所依托的乐采云平台（https://www.lecaiyun.com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48BA4367">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0A704FE1">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27909851">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56112832">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0E1CA21A">
      <w:pPr>
        <w:autoSpaceDE w:val="0"/>
        <w:autoSpaceDN w:val="0"/>
        <w:spacing w:line="460" w:lineRule="exact"/>
        <w:ind w:left="0" w:leftChars="0"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6D48D264">
      <w:pPr>
        <w:pStyle w:val="35"/>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w:t>
      </w:r>
      <w:r>
        <w:rPr>
          <w:rFonts w:hint="eastAsia" w:hAnsi="宋体" w:cs="宋体"/>
          <w:color w:val="auto"/>
          <w:sz w:val="24"/>
          <w:highlight w:val="none"/>
          <w:lang w:eastAsia="zh-CN"/>
        </w:rPr>
        <w:t>所述</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2C96558C">
      <w:pPr>
        <w:pStyle w:val="35"/>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30100D83">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41E86782">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034C2967">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31508168">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21091842">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6D64B665">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34283D38">
      <w:pPr>
        <w:pStyle w:val="35"/>
        <w:spacing w:line="460" w:lineRule="exact"/>
        <w:ind w:left="0" w:leftChars="0" w:firstLine="1260" w:firstLineChars="52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41DC1615">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0F3CA04A">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718B9CCA">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573452B8">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01242B7B">
      <w:pPr>
        <w:pStyle w:val="35"/>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10A3C6A5">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409EB063">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62FA196C">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1AD9292B">
      <w:pPr>
        <w:pStyle w:val="35"/>
        <w:spacing w:line="460" w:lineRule="exact"/>
        <w:ind w:left="0" w:leftChars="0" w:firstLine="840" w:firstLineChars="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3CC553C6">
      <w:pPr>
        <w:pStyle w:val="35"/>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0DC7C1DA">
      <w:pPr>
        <w:pStyle w:val="138"/>
        <w:snapToGrid w:val="0"/>
        <w:spacing w:before="0" w:line="460" w:lineRule="exact"/>
        <w:ind w:left="0" w:leftChars="0" w:firstLine="315" w:firstLineChars="175"/>
        <w:rPr>
          <w:rFonts w:hint="eastAsia" w:ascii="宋体" w:hAnsi="宋体" w:eastAsia="宋体" w:cs="宋体"/>
          <w:color w:val="auto"/>
          <w:sz w:val="18"/>
          <w:szCs w:val="18"/>
          <w:highlight w:val="none"/>
        </w:rPr>
      </w:pPr>
    </w:p>
    <w:p w14:paraId="11696FA9">
      <w:pPr>
        <w:adjustRightInd/>
        <w:spacing w:line="460" w:lineRule="exact"/>
        <w:ind w:left="0" w:leftChars="0" w:firstLine="562" w:firstLineChars="175"/>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328F76F3">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4．公开竞争文件的构成</w:t>
      </w:r>
    </w:p>
    <w:p w14:paraId="1B852ED0">
      <w:pPr>
        <w:pStyle w:val="35"/>
        <w:spacing w:line="46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6C689C9D">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2A442F17">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01537523">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029993F2">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7B00469E">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2237D6E7">
      <w:pPr>
        <w:pStyle w:val="35"/>
        <w:tabs>
          <w:tab w:val="left" w:pos="840"/>
        </w:tabs>
        <w:spacing w:line="460" w:lineRule="exact"/>
        <w:ind w:left="0" w:leftChars="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4705D34B">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25882EE7">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5.公开竞争文件的澄清、修改</w:t>
      </w:r>
    </w:p>
    <w:p w14:paraId="5B19FBA3">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0D2DABC7">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2A06918D">
      <w:pPr>
        <w:adjustRightInd/>
        <w:spacing w:line="460" w:lineRule="exact"/>
        <w:ind w:left="0" w:leftChars="0" w:firstLine="527" w:firstLineChars="175"/>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6D7F7BAA">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6.公开竞争文件的获取</w:t>
      </w:r>
    </w:p>
    <w:p w14:paraId="066729DF">
      <w:pPr>
        <w:spacing w:line="460" w:lineRule="exact"/>
        <w:ind w:left="0" w:leftChars="0" w:firstLine="420" w:firstLineChars="175"/>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39A814CC">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7.交易前答疑会或现场考察</w:t>
      </w:r>
    </w:p>
    <w:p w14:paraId="478927FD">
      <w:pPr>
        <w:pStyle w:val="35"/>
        <w:spacing w:line="46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w:t>
      </w:r>
      <w:r>
        <w:rPr>
          <w:rFonts w:hint="eastAsia" w:hAnsi="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w:t>
      </w:r>
    </w:p>
    <w:p w14:paraId="67B2F289">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8.交易保证金</w:t>
      </w:r>
    </w:p>
    <w:p w14:paraId="6281F370">
      <w:pPr>
        <w:pStyle w:val="17"/>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5A37F18A">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9.响应文件的语言</w:t>
      </w:r>
    </w:p>
    <w:p w14:paraId="1CB67E9D">
      <w:pPr>
        <w:autoSpaceDE w:val="0"/>
        <w:autoSpaceDN w:val="0"/>
        <w:spacing w:line="460" w:lineRule="exact"/>
        <w:ind w:left="0" w:leftChars="0" w:firstLine="420" w:firstLineChars="17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63CB44DC">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10.响应文件的组成</w:t>
      </w:r>
    </w:p>
    <w:p w14:paraId="3BEB4250">
      <w:pPr>
        <w:snapToGrid w:val="0"/>
        <w:spacing w:line="460" w:lineRule="exact"/>
        <w:ind w:left="0" w:leftChars="0" w:firstLine="422" w:firstLineChars="17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14:paraId="37ECCC18">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14:paraId="1081BF49">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14:paraId="6657FE23">
      <w:pPr>
        <w:snapToGrid w:val="0"/>
        <w:spacing w:line="460" w:lineRule="exact"/>
        <w:ind w:left="0" w:leftChars="0" w:firstLine="422" w:firstLineChars="175"/>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E44E172">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14:paraId="5F75EAF7">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14:paraId="2700537E">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14:paraId="751AEC50">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14:paraId="07205A4F">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14:paraId="1FD0BE0F">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14:paraId="06F23B25">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14:paraId="5E1F2680">
      <w:pPr>
        <w:snapToGrid w:val="0"/>
        <w:spacing w:line="460" w:lineRule="exact"/>
        <w:ind w:left="0" w:leftChars="0" w:firstLine="422" w:firstLineChars="175"/>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491F5443">
      <w:pPr>
        <w:snapToGrid w:val="0"/>
        <w:spacing w:line="460" w:lineRule="exact"/>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10.3.1交易一览表（报价表）。</w:t>
      </w:r>
    </w:p>
    <w:p w14:paraId="49E2B9D6">
      <w:pPr>
        <w:spacing w:line="460" w:lineRule="exact"/>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4A77E3E4">
      <w:pPr>
        <w:spacing w:line="460" w:lineRule="exact"/>
        <w:ind w:left="0" w:leftChars="0" w:firstLine="422" w:firstLineChars="175"/>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w:t>
      </w:r>
      <w:r>
        <w:rPr>
          <w:rFonts w:hint="eastAsia" w:ascii="宋体" w:hAnsi="宋体" w:cs="宋体"/>
          <w:b/>
          <w:color w:val="auto"/>
          <w:sz w:val="24"/>
          <w:highlight w:val="none"/>
          <w:lang w:val="en-US" w:eastAsia="zh-CN"/>
        </w:rPr>
        <w:t>交易</w:t>
      </w:r>
      <w:r>
        <w:rPr>
          <w:rFonts w:hint="eastAsia" w:ascii="宋体" w:hAnsi="宋体" w:eastAsia="宋体" w:cs="宋体"/>
          <w:b/>
          <w:color w:val="auto"/>
          <w:sz w:val="24"/>
          <w:highlight w:val="none"/>
        </w:rPr>
        <w:t>的，交易无效。</w:t>
      </w:r>
    </w:p>
    <w:p w14:paraId="1F2298AD">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w:t>
      </w:r>
      <w:r>
        <w:rPr>
          <w:rFonts w:hint="eastAsia" w:ascii="宋体" w:hAnsi="宋体" w:eastAsia="宋体" w:cs="宋体"/>
          <w:b/>
          <w:color w:val="auto"/>
          <w:sz w:val="24"/>
          <w:highlight w:val="none"/>
          <w:lang w:val="zh-CN"/>
        </w:rPr>
        <w:t>.</w:t>
      </w:r>
      <w:r>
        <w:rPr>
          <w:rFonts w:hint="eastAsia" w:ascii="宋体" w:hAnsi="宋体" w:eastAsia="宋体" w:cs="宋体"/>
          <w:b/>
          <w:color w:val="auto"/>
          <w:sz w:val="24"/>
          <w:highlight w:val="none"/>
        </w:rPr>
        <w:t>响应文件的编制</w:t>
      </w:r>
    </w:p>
    <w:p w14:paraId="19BE7712">
      <w:pPr>
        <w:spacing w:line="460" w:lineRule="exact"/>
        <w:ind w:left="0" w:leftChars="0" w:firstLine="420" w:firstLineChars="175"/>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673D24">
      <w:pPr>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应安装客户端软件—“</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39A53276">
      <w:pPr>
        <w:spacing w:line="460" w:lineRule="exact"/>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rPr>
        <w:t>浙江企业采购信息服务网-下载专区-电子交易客户端</w:t>
      </w:r>
      <w:r>
        <w:rPr>
          <w:rFonts w:hint="eastAsia" w:ascii="宋体" w:hAnsi="宋体" w:eastAsia="宋体" w:cs="宋体"/>
          <w:color w:val="auto"/>
          <w:kern w:val="0"/>
          <w:sz w:val="24"/>
          <w:highlight w:val="none"/>
          <w:lang w:val="zh-CN"/>
        </w:rPr>
        <w:t>-CA驱动和申领流程”进行查阅。</w:t>
      </w:r>
    </w:p>
    <w:p w14:paraId="464A2636">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1A2073D2">
      <w:pPr>
        <w:pStyle w:val="138"/>
        <w:snapToGrid w:val="0"/>
        <w:spacing w:before="0" w:line="460" w:lineRule="exact"/>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62E498DE">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12.2为确保网上</w:t>
      </w:r>
      <w:r>
        <w:rPr>
          <w:rFonts w:hint="eastAsia" w:ascii="宋体" w:hAnsi="宋体" w:cs="宋体"/>
          <w:color w:val="auto"/>
          <w:highlight w:val="none"/>
          <w:lang w:eastAsia="zh-CN"/>
        </w:rPr>
        <w:t>操作合法</w:t>
      </w:r>
      <w:r>
        <w:rPr>
          <w:rFonts w:hint="eastAsia" w:ascii="宋体" w:hAnsi="宋体" w:eastAsia="宋体" w:cs="宋体"/>
          <w:color w:val="auto"/>
          <w:highlight w:val="none"/>
        </w:rPr>
        <w:t>、有效和安全，响应人应当在响应截止时间前完成在“乐采云平台”的身份认证，确保在电子</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过程中能够对相关数据电文进行加密和使用电子签名。</w:t>
      </w:r>
    </w:p>
    <w:p w14:paraId="0A5F0240">
      <w:pPr>
        <w:pStyle w:val="138"/>
        <w:snapToGrid w:val="0"/>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5C928F23">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13.响应文件的提交、补充、修改、撤回</w:t>
      </w:r>
    </w:p>
    <w:p w14:paraId="6057D818">
      <w:pPr>
        <w:pStyle w:val="138"/>
        <w:spacing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截止时间前未完成传输的，视为撤回响应文件。响应截止时间后递交的响应文件，电子交易平台将拒收。</w:t>
      </w:r>
    </w:p>
    <w:p w14:paraId="3D64BB00">
      <w:pPr>
        <w:pStyle w:val="138"/>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7DAF8EB9">
      <w:pPr>
        <w:pStyle w:val="138"/>
        <w:spacing w:before="0" w:line="460" w:lineRule="exact"/>
        <w:ind w:left="0" w:leftChars="0"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截止期方面的全部权利、责任和义务，将适用于延长至新的</w:t>
      </w:r>
      <w:r>
        <w:rPr>
          <w:rFonts w:hint="eastAsia" w:ascii="宋体" w:hAnsi="宋体" w:cs="宋体"/>
          <w:color w:val="auto"/>
          <w:szCs w:val="24"/>
          <w:highlight w:val="none"/>
          <w:lang w:val="en-US" w:eastAsia="zh-CN"/>
        </w:rPr>
        <w:t>交易</w:t>
      </w:r>
      <w:r>
        <w:rPr>
          <w:rFonts w:hint="eastAsia" w:ascii="宋体" w:hAnsi="宋体" w:eastAsia="宋体" w:cs="宋体"/>
          <w:color w:val="auto"/>
          <w:szCs w:val="24"/>
          <w:highlight w:val="none"/>
        </w:rPr>
        <w:t>截止期。</w:t>
      </w:r>
    </w:p>
    <w:p w14:paraId="5E8C3A70">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14.备份响应文件</w:t>
      </w:r>
    </w:p>
    <w:p w14:paraId="2015D825">
      <w:pPr>
        <w:pStyle w:val="35"/>
        <w:spacing w:line="460" w:lineRule="exact"/>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1D1BF604">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15.响应文件的无效处理</w:t>
      </w:r>
    </w:p>
    <w:p w14:paraId="2FED361C">
      <w:pPr>
        <w:pStyle w:val="27"/>
        <w:spacing w:line="460" w:lineRule="exact"/>
        <w:ind w:left="0" w:leftChars="0" w:firstLine="420"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p>
    <w:p w14:paraId="047132E7">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16.交易有效期</w:t>
      </w:r>
    </w:p>
    <w:p w14:paraId="39C2D39E">
      <w:pPr>
        <w:spacing w:line="460" w:lineRule="exact"/>
        <w:ind w:left="0" w:leftChars="0" w:firstLine="420" w:firstLineChars="175"/>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6BC297F4">
      <w:pPr>
        <w:pStyle w:val="138"/>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w:t>
      </w:r>
      <w:r>
        <w:rPr>
          <w:rFonts w:hint="eastAsia" w:ascii="宋体" w:hAnsi="宋体" w:cs="宋体"/>
          <w:color w:val="auto"/>
          <w:highlight w:val="none"/>
          <w:lang w:val="en-US" w:eastAsia="zh-CN"/>
        </w:rPr>
        <w:t>交易</w:t>
      </w:r>
      <w:r>
        <w:rPr>
          <w:rFonts w:hint="eastAsia" w:ascii="宋体" w:hAnsi="宋体" w:eastAsia="宋体" w:cs="宋体"/>
          <w:color w:val="auto"/>
          <w:highlight w:val="none"/>
        </w:rPr>
        <w:t>截止日期起，在交易有效期内有效。</w:t>
      </w:r>
    </w:p>
    <w:p w14:paraId="78485D63">
      <w:pPr>
        <w:pStyle w:val="138"/>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3F4EEDD5">
      <w:pPr>
        <w:adjustRightInd/>
        <w:spacing w:line="460" w:lineRule="exact"/>
        <w:ind w:left="0" w:leftChars="0" w:firstLine="527" w:firstLineChars="175"/>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四、交易、资格审查</w:t>
      </w:r>
    </w:p>
    <w:p w14:paraId="26B69357">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17.交易 </w:t>
      </w:r>
    </w:p>
    <w:p w14:paraId="05088882">
      <w:pPr>
        <w:pStyle w:val="563"/>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，所有响应人均应当准时在线参加。响应人不足3家的，不得</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w:t>
      </w:r>
    </w:p>
    <w:p w14:paraId="13CF5690">
      <w:pPr>
        <w:pStyle w:val="563"/>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524FD028">
      <w:pPr>
        <w:pStyle w:val="563"/>
        <w:spacing w:before="0" w:line="460" w:lineRule="exact"/>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4C4B4E17">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18、资格审查</w:t>
      </w:r>
    </w:p>
    <w:p w14:paraId="57007A2E">
      <w:pPr>
        <w:pStyle w:val="138"/>
        <w:spacing w:before="0" w:line="460" w:lineRule="exact"/>
        <w:ind w:left="0" w:leftChars="0" w:firstLine="420" w:firstLineChars="17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1D53655B">
      <w:pPr>
        <w:snapToGrid w:val="0"/>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6E4F5069">
      <w:pPr>
        <w:pStyle w:val="138"/>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36173B2B">
      <w:pPr>
        <w:pStyle w:val="138"/>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7C1CE427">
      <w:pPr>
        <w:pStyle w:val="138"/>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54836E84">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7462FCBA">
      <w:pPr>
        <w:adjustRightInd/>
        <w:spacing w:line="460" w:lineRule="exact"/>
        <w:outlineLvl w:val="1"/>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19.评审</w:t>
      </w:r>
    </w:p>
    <w:p w14:paraId="379E147C">
      <w:pPr>
        <w:spacing w:line="460" w:lineRule="exact"/>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评审委员会将根据公开竞争文件和有关规定，履行评标工作职责，并按照评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方法及评分标准，全面衡量各响应人对公开竞争文件的响应情况。对实质上响应公开竞争文件的响应人，按照评审因素的量化指标排出推荐成交的响应人的先后顺序，并按顺序提出</w:t>
      </w:r>
      <w:r>
        <w:rPr>
          <w:rFonts w:hint="eastAsia" w:ascii="宋体" w:hAnsi="宋体" w:cs="宋体"/>
          <w:color w:val="auto"/>
          <w:sz w:val="24"/>
          <w:highlight w:val="none"/>
          <w:lang w:eastAsia="zh-CN"/>
        </w:rPr>
        <w:t>投标</w:t>
      </w:r>
      <w:r>
        <w:rPr>
          <w:rFonts w:hint="eastAsia" w:ascii="宋体" w:hAnsi="宋体" w:eastAsia="宋体" w:cs="宋体"/>
          <w:color w:val="auto"/>
          <w:sz w:val="24"/>
          <w:highlight w:val="none"/>
        </w:rPr>
        <w:t>建议。</w:t>
      </w:r>
    </w:p>
    <w:p w14:paraId="60854475">
      <w:pPr>
        <w:spacing w:line="460" w:lineRule="exact"/>
        <w:ind w:left="0" w:leftChars="0"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详见公开竞争文件第四部分交易办法。</w:t>
      </w:r>
    </w:p>
    <w:p w14:paraId="4CF7F0BD">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1452914">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20.确定成交响应人</w:t>
      </w:r>
    </w:p>
    <w:p w14:paraId="56098702">
      <w:pPr>
        <w:pStyle w:val="138"/>
        <w:snapToGrid w:val="0"/>
        <w:spacing w:before="0" w:line="460" w:lineRule="exact"/>
        <w:ind w:left="0" w:leftChars="0" w:firstLine="420" w:firstLineChars="175"/>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5D0BEEFF">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21.成交通知与成交结果公告</w:t>
      </w:r>
    </w:p>
    <w:p w14:paraId="1F773826">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0055932A">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名称和交易编号，成交人名称、地址和成交金额。</w:t>
      </w:r>
    </w:p>
    <w:p w14:paraId="71D089E9">
      <w:pPr>
        <w:widowControl/>
        <w:shd w:val="clear" w:color="auto" w:fill="FFFFFF"/>
        <w:spacing w:line="460" w:lineRule="exact"/>
        <w:ind w:left="0" w:leftChars="0"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.3公告期限为1个工作日。</w:t>
      </w:r>
    </w:p>
    <w:p w14:paraId="240F21C0">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14:paraId="799A6A61">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22.合同主要条款</w:t>
      </w:r>
    </w:p>
    <w:p w14:paraId="4BC614E0">
      <w:pPr>
        <w:pStyle w:val="27"/>
        <w:spacing w:line="460" w:lineRule="exact"/>
        <w:ind w:left="0" w:leftChars="0" w:firstLine="420" w:firstLineChars="175"/>
        <w:rPr>
          <w:rFonts w:hint="eastAsia" w:ascii="宋体" w:hAnsi="宋体" w:eastAsia="宋体" w:cs="宋体"/>
          <w:b/>
          <w:color w:val="auto"/>
          <w:highlight w:val="none"/>
        </w:rPr>
      </w:pPr>
      <w:r>
        <w:rPr>
          <w:rFonts w:hint="eastAsia" w:ascii="宋体" w:hAnsi="宋体" w:eastAsia="宋体" w:cs="宋体"/>
          <w:color w:val="auto"/>
          <w:highlight w:val="none"/>
        </w:rPr>
        <w:t>详见第五部分拟签订的合同文本。</w:t>
      </w:r>
    </w:p>
    <w:p w14:paraId="1FA788BB">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23.合同的签订</w:t>
      </w:r>
    </w:p>
    <w:p w14:paraId="3D1B1686">
      <w:pPr>
        <w:widowControl/>
        <w:shd w:val="clear" w:color="auto" w:fill="FFFFFF"/>
        <w:spacing w:line="460" w:lineRule="exact"/>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交易发起人与成交人应当通过电子交易平台在成交通知书发出之日起三十日内，按照公开竞争文件确定的事项签订书面合同。</w:t>
      </w:r>
    </w:p>
    <w:p w14:paraId="21706FC5">
      <w:pPr>
        <w:pStyle w:val="138"/>
        <w:snapToGrid w:val="0"/>
        <w:spacing w:before="0" w:line="460" w:lineRule="exact"/>
        <w:ind w:left="0" w:leftChars="0" w:firstLine="420" w:firstLineChars="175"/>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77B47D23">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1A3D2C21">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4639C6ED">
      <w:pPr>
        <w:pStyle w:val="138"/>
        <w:snapToGrid w:val="0"/>
        <w:spacing w:before="0" w:after="12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3339BE3A">
      <w:pPr>
        <w:adjustRightInd/>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24.履约保证金：</w:t>
      </w:r>
      <w:r>
        <w:rPr>
          <w:rFonts w:hint="eastAsia" w:ascii="宋体" w:hAnsi="宋体" w:eastAsia="宋体" w:cs="宋体"/>
          <w:color w:val="auto"/>
          <w:sz w:val="24"/>
          <w:szCs w:val="20"/>
          <w:highlight w:val="none"/>
        </w:rPr>
        <w:t>详见前附表。</w:t>
      </w:r>
    </w:p>
    <w:p w14:paraId="5F2E474D">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18CD3C80">
      <w:pPr>
        <w:adjustRightInd/>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25.电子交易活动的中止</w:t>
      </w:r>
    </w:p>
    <w:p w14:paraId="4EC01E35">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5E419F99">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4491CE8E">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4B1C0888">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3C1A1EC8">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3DA5944B">
      <w:pPr>
        <w:pStyle w:val="138"/>
        <w:snapToGrid w:val="0"/>
        <w:spacing w:before="0" w:line="46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70CF01B0">
      <w:pPr>
        <w:pStyle w:val="138"/>
        <w:snapToGrid w:val="0"/>
        <w:spacing w:before="0" w:line="46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7FD7C451">
      <w:pPr>
        <w:snapToGrid w:val="0"/>
        <w:spacing w:line="460" w:lineRule="exact"/>
        <w:ind w:left="0" w:leftChars="0" w:firstLine="632" w:firstLineChars="175"/>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1BD29CB4">
      <w:pPr>
        <w:adjustRightInd/>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27.验收</w:t>
      </w:r>
    </w:p>
    <w:p w14:paraId="41204C01">
      <w:pPr>
        <w:tabs>
          <w:tab w:val="left" w:pos="0"/>
        </w:tabs>
        <w:spacing w:line="460" w:lineRule="exact"/>
        <w:ind w:left="0" w:leftChars="0" w:firstLine="420" w:firstLineChars="1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37ED2A9C">
      <w:pPr>
        <w:ind w:left="0" w:leftChars="0" w:firstLine="0" w:firstLineChars="0"/>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2815B93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第三部分   交易需求</w:t>
      </w:r>
    </w:p>
    <w:p w14:paraId="1146D4D7">
      <w:pPr>
        <w:snapToGrid w:val="0"/>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属于实质性要求条款的，请用符号“▲”标明，否则属于非实质性要求。</w:t>
      </w:r>
    </w:p>
    <w:p w14:paraId="1A703E68">
      <w:pPr>
        <w:numPr>
          <w:ilvl w:val="0"/>
          <w:numId w:val="0"/>
        </w:numPr>
        <w:spacing w:line="360" w:lineRule="auto"/>
        <w:ind w:left="0" w:leftChars="0" w:firstLine="0" w:firstLineChars="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rPr>
        <w:t>交易一览表</w:t>
      </w:r>
    </w:p>
    <w:p w14:paraId="65B14F4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标项：</w:t>
      </w:r>
      <w:r>
        <w:rPr>
          <w:rFonts w:hint="eastAsia" w:ascii="宋体" w:hAnsi="宋体" w:cs="宋体"/>
          <w:b/>
          <w:bCs/>
          <w:color w:val="auto"/>
          <w:sz w:val="24"/>
          <w:highlight w:val="none"/>
          <w:u w:val="single"/>
        </w:rPr>
        <w:t xml:space="preserve">1 </w:t>
      </w:r>
    </w:p>
    <w:tbl>
      <w:tblPr>
        <w:tblStyle w:val="65"/>
        <w:tblW w:w="9010" w:type="dxa"/>
        <w:jc w:val="center"/>
        <w:tblLayout w:type="fixed"/>
        <w:tblCellMar>
          <w:top w:w="0" w:type="dxa"/>
          <w:left w:w="0" w:type="dxa"/>
          <w:bottom w:w="0" w:type="dxa"/>
          <w:right w:w="0" w:type="dxa"/>
        </w:tblCellMar>
      </w:tblPr>
      <w:tblGrid>
        <w:gridCol w:w="754"/>
        <w:gridCol w:w="4819"/>
        <w:gridCol w:w="1824"/>
        <w:gridCol w:w="756"/>
        <w:gridCol w:w="857"/>
      </w:tblGrid>
      <w:tr w14:paraId="00BF21CE">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656BF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1B01E7">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BB7BF4">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具体服务要求</w:t>
            </w:r>
          </w:p>
        </w:tc>
        <w:tc>
          <w:tcPr>
            <w:tcW w:w="7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E9EF08">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3E055F">
            <w:pPr>
              <w:jc w:val="center"/>
              <w:rPr>
                <w:rFonts w:ascii="宋体" w:hAnsi="宋体" w:cs="宋体"/>
                <w:color w:val="auto"/>
                <w:sz w:val="24"/>
                <w:highlight w:val="none"/>
              </w:rPr>
            </w:pPr>
            <w:r>
              <w:rPr>
                <w:rFonts w:hint="eastAsia" w:ascii="宋体" w:hAnsi="宋体" w:cs="宋体"/>
                <w:color w:val="auto"/>
                <w:sz w:val="24"/>
                <w:highlight w:val="none"/>
              </w:rPr>
              <w:t>数量</w:t>
            </w:r>
          </w:p>
        </w:tc>
      </w:tr>
      <w:tr w14:paraId="13894A6F">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2F92D1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19" w:type="dxa"/>
            <w:tcBorders>
              <w:top w:val="nil"/>
              <w:left w:val="nil"/>
              <w:bottom w:val="single" w:color="auto" w:sz="4" w:space="0"/>
              <w:right w:val="single" w:color="auto" w:sz="4" w:space="0"/>
            </w:tcBorders>
            <w:tcMar>
              <w:top w:w="15" w:type="dxa"/>
              <w:left w:w="15" w:type="dxa"/>
              <w:bottom w:w="0" w:type="dxa"/>
              <w:right w:w="15" w:type="dxa"/>
            </w:tcMar>
            <w:vAlign w:val="center"/>
          </w:tcPr>
          <w:p w14:paraId="0E77B0C9">
            <w:pPr>
              <w:spacing w:line="360" w:lineRule="auto"/>
              <w:jc w:val="center"/>
              <w:rPr>
                <w:rFonts w:ascii="宋体" w:hAnsi="宋体" w:cs="宋体"/>
                <w:color w:val="auto"/>
                <w:sz w:val="24"/>
                <w:highlight w:val="none"/>
              </w:rPr>
            </w:pPr>
            <w:r>
              <w:rPr>
                <w:rFonts w:hint="eastAsia" w:ascii="宋体" w:hAnsi="宋体" w:eastAsia="宋体" w:cs="宋体"/>
                <w:b w:val="0"/>
                <w:bCs/>
                <w:color w:val="auto"/>
                <w:sz w:val="24"/>
                <w:highlight w:val="none"/>
                <w:lang w:eastAsia="zh-CN"/>
              </w:rPr>
              <w:t>杭州市萧山区卫生健康局202</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年安全咨询服务采购项目</w:t>
            </w:r>
          </w:p>
        </w:tc>
        <w:tc>
          <w:tcPr>
            <w:tcW w:w="1824" w:type="dxa"/>
            <w:tcBorders>
              <w:top w:val="nil"/>
              <w:left w:val="nil"/>
              <w:bottom w:val="single" w:color="auto" w:sz="4" w:space="0"/>
              <w:right w:val="single" w:color="auto" w:sz="4" w:space="0"/>
            </w:tcBorders>
            <w:tcMar>
              <w:top w:w="15" w:type="dxa"/>
              <w:left w:w="15" w:type="dxa"/>
              <w:bottom w:w="0" w:type="dxa"/>
              <w:right w:w="15" w:type="dxa"/>
            </w:tcMar>
            <w:vAlign w:val="center"/>
          </w:tcPr>
          <w:p w14:paraId="130EF080">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5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741BB12">
            <w:pPr>
              <w:spacing w:line="44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项</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893A2D0">
            <w:pPr>
              <w:spacing w:line="44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w:t>
            </w:r>
          </w:p>
        </w:tc>
      </w:tr>
    </w:tbl>
    <w:p w14:paraId="576B7A92">
      <w:pPr>
        <w:tabs>
          <w:tab w:val="left" w:pos="900"/>
        </w:tabs>
        <w:rPr>
          <w:rFonts w:hint="eastAsia" w:ascii="宋体" w:hAnsi="宋体" w:eastAsia="宋体" w:cs="宋体"/>
          <w:color w:val="auto"/>
          <w:highlight w:val="none"/>
        </w:rPr>
      </w:pPr>
    </w:p>
    <w:p w14:paraId="1EC127CB">
      <w:pPr>
        <w:numPr>
          <w:ilvl w:val="0"/>
          <w:numId w:val="0"/>
        </w:numPr>
        <w:spacing w:line="360" w:lineRule="auto"/>
        <w:ind w:left="0" w:leftChars="0" w:firstLine="0" w:firstLineChars="0"/>
        <w:jc w:val="center"/>
        <w:outlineLvl w:val="0"/>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eastAsia="宋体" w:cs="宋体"/>
          <w:b/>
          <w:color w:val="auto"/>
          <w:sz w:val="28"/>
          <w:szCs w:val="28"/>
          <w:highlight w:val="none"/>
        </w:rPr>
        <w:t>交易需求</w:t>
      </w:r>
    </w:p>
    <w:p w14:paraId="3B3C2FC2">
      <w:pPr>
        <w:pStyle w:val="776"/>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b/>
          <w:bCs/>
          <w:color w:val="auto"/>
          <w:kern w:val="2"/>
          <w:sz w:val="24"/>
          <w:szCs w:val="20"/>
          <w:highlight w:val="none"/>
          <w:lang w:val="en-US" w:eastAsia="zh-CN" w:bidi="ar-SA"/>
        </w:rPr>
      </w:pPr>
      <w:bookmarkStart w:id="16" w:name="_Hlt67893495"/>
      <w:bookmarkEnd w:id="16"/>
      <w:r>
        <w:rPr>
          <w:rFonts w:hint="eastAsia" w:ascii="宋体" w:hAnsi="宋体" w:cs="宋体"/>
          <w:b/>
          <w:bCs/>
          <w:color w:val="auto"/>
          <w:kern w:val="2"/>
          <w:sz w:val="24"/>
          <w:szCs w:val="20"/>
          <w:highlight w:val="none"/>
          <w:lang w:val="en-US" w:eastAsia="zh-CN" w:bidi="ar-SA"/>
        </w:rPr>
        <w:t>（一）服务需求</w:t>
      </w:r>
    </w:p>
    <w:p w14:paraId="1EB53A14">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1、对全区7家区级医院、26家社区卫生服务中心、71家民营医院、10家托育机构或诊所各进行1次安全生产检查</w:t>
      </w:r>
      <w:r>
        <w:rPr>
          <w:rFonts w:hint="eastAsia" w:ascii="宋体" w:hAnsi="宋体" w:eastAsia="宋体" w:cs="宋体"/>
          <w:color w:val="auto"/>
          <w:sz w:val="24"/>
          <w:szCs w:val="24"/>
          <w:highlight w:val="none"/>
          <w:lang w:val="en-US" w:eastAsia="zh-CN"/>
        </w:rPr>
        <w:t>和1次复查。2025年12月底前完成所有检查和复查。</w:t>
      </w:r>
    </w:p>
    <w:p w14:paraId="06DB7FAC">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对全区7家区级医院、26家社区卫生服务中心、71 家民营医院、10家托育机构或诊所各进行1次安全生产检查和1次复查,2026年6月底前完成所有检查和复查。</w:t>
      </w:r>
    </w:p>
    <w:p w14:paraId="08F66782">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2、以医共体总院为核心，组织医共体成员单位范围内的医疗卫生健康单位、托育机构开展安全应急讲座和演练。2025年11月底前完成。</w:t>
      </w:r>
    </w:p>
    <w:p w14:paraId="13389668">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3、国庆、中秋和春节等重大节假日前，对医疗机构开展安全生产检查。</w:t>
      </w:r>
    </w:p>
    <w:p w14:paraId="097BCF87">
      <w:pPr>
        <w:autoSpaceDE w:val="0"/>
        <w:autoSpaceDN w:val="0"/>
        <w:adjustRightInd w:val="0"/>
        <w:spacing w:line="360" w:lineRule="auto"/>
        <w:ind w:firstLine="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（二）技术需求</w:t>
      </w:r>
    </w:p>
    <w:p w14:paraId="14E88AFB">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为进一步加强萧山区内的卫生健康单位的安全生产管理，提升安全治理的有效性，委托第三方安全技术咨询公司，按照法律法规及行业规定，对萧山区卫生健康单位、托育机构进行安全专业检查及复查。</w:t>
      </w:r>
    </w:p>
    <w:p w14:paraId="2A568C9F">
      <w:pPr>
        <w:pStyle w:val="89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策划并开展综合消防演练4场（附带讲座），演练对象包括医共体成员单位及医共体覆盖范围的民营医院、相关诊所、托育机构。</w:t>
      </w:r>
    </w:p>
    <w:p w14:paraId="5660BE78">
      <w:pPr>
        <w:spacing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1、服务要求</w:t>
      </w:r>
    </w:p>
    <w:p w14:paraId="3FA79204">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人员配置要求</w:t>
      </w:r>
      <w:r>
        <w:rPr>
          <w:rFonts w:hint="eastAsia" w:ascii="宋体" w:hAnsi="宋体" w:eastAsia="宋体" w:cs="宋体"/>
          <w:color w:val="auto"/>
          <w:sz w:val="24"/>
          <w:szCs w:val="24"/>
          <w:highlight w:val="none"/>
          <w:lang w:eastAsia="zh-CN"/>
        </w:rPr>
        <w:t>：</w:t>
      </w:r>
    </w:p>
    <w:p w14:paraId="7EA13417">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应充分发挥本单位在人才、技术、信息等方面的优势，抽调危险化学品、电气、消防、特种设备、安全管理等专业技术人员组建检查服务组，每次检查技术人员不得少于2人，在服务周期内要根据企业生产实际确保各专业全覆盖。</w:t>
      </w:r>
    </w:p>
    <w:p w14:paraId="4520E799">
      <w:pPr>
        <w:pStyle w:val="897"/>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单位</w:t>
      </w:r>
      <w:r>
        <w:rPr>
          <w:rFonts w:hint="eastAsia" w:ascii="宋体" w:hAnsi="宋体" w:eastAsia="宋体" w:cs="宋体"/>
          <w:b/>
          <w:bCs/>
          <w:color w:val="auto"/>
          <w:sz w:val="24"/>
          <w:szCs w:val="24"/>
          <w:highlight w:val="none"/>
          <w:lang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消防或</w:t>
      </w:r>
      <w:r>
        <w:rPr>
          <w:rFonts w:hint="eastAsia" w:ascii="宋体" w:hAnsi="宋体" w:eastAsia="宋体" w:cs="宋体"/>
          <w:b/>
          <w:bCs/>
          <w:color w:val="auto"/>
          <w:sz w:val="24"/>
          <w:szCs w:val="24"/>
          <w:highlight w:val="none"/>
        </w:rPr>
        <w:t>安全工程师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名（含）以上参与本项目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需要在响应文件提供相应的人员证书，未提供的则响应文件作为无效响应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14:paraId="0D531C06">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服务对象</w:t>
      </w:r>
      <w:r>
        <w:rPr>
          <w:rFonts w:hint="eastAsia" w:ascii="宋体" w:hAnsi="宋体" w:eastAsia="宋体" w:cs="宋体"/>
          <w:color w:val="auto"/>
          <w:sz w:val="24"/>
          <w:szCs w:val="24"/>
          <w:highlight w:val="none"/>
          <w:lang w:eastAsia="zh-CN"/>
        </w:rPr>
        <w:t>：</w:t>
      </w:r>
    </w:p>
    <w:p w14:paraId="6FBF64CF">
      <w:pPr>
        <w:pStyle w:val="8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萧山区内的卫生健康单位，检查及复查共计约114家</w:t>
      </w:r>
      <w:r>
        <w:rPr>
          <w:rFonts w:hint="eastAsia" w:ascii="宋体" w:hAnsi="宋体" w:eastAsia="宋体" w:cs="宋体"/>
          <w:color w:val="auto"/>
          <w:sz w:val="24"/>
          <w:szCs w:val="24"/>
          <w:highlight w:val="none"/>
        </w:rPr>
        <w:t>(以实际服务数量为准)。</w:t>
      </w:r>
    </w:p>
    <w:p w14:paraId="205ABD47">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服务内容</w:t>
      </w:r>
      <w:r>
        <w:rPr>
          <w:rFonts w:hint="eastAsia" w:ascii="宋体" w:hAnsi="宋体" w:eastAsia="宋体" w:cs="宋体"/>
          <w:color w:val="auto"/>
          <w:sz w:val="24"/>
          <w:szCs w:val="24"/>
          <w:highlight w:val="none"/>
          <w:lang w:eastAsia="zh-CN"/>
        </w:rPr>
        <w:t>：</w:t>
      </w:r>
    </w:p>
    <w:p w14:paraId="78C406DE">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开展安全生产</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rPr>
        <w:t>，如实反映</w:t>
      </w:r>
      <w:r>
        <w:rPr>
          <w:rFonts w:hint="eastAsia" w:ascii="宋体" w:hAnsi="宋体" w:eastAsia="宋体" w:cs="宋体"/>
          <w:color w:val="auto"/>
          <w:sz w:val="24"/>
          <w:szCs w:val="24"/>
          <w:highlight w:val="none"/>
          <w:lang w:val="en-US" w:eastAsia="zh-CN"/>
        </w:rPr>
        <w:t>被检查单位</w:t>
      </w:r>
      <w:r>
        <w:rPr>
          <w:rFonts w:hint="eastAsia" w:ascii="宋体" w:hAnsi="宋体" w:eastAsia="宋体" w:cs="宋体"/>
          <w:color w:val="auto"/>
          <w:sz w:val="24"/>
          <w:szCs w:val="24"/>
          <w:highlight w:val="none"/>
        </w:rPr>
        <w:t>存在的安全生产问题和隐患，提出合理并切实可行的整改意见或建议，帮助</w:t>
      </w:r>
      <w:r>
        <w:rPr>
          <w:rFonts w:hint="eastAsia" w:ascii="宋体" w:hAnsi="宋体" w:eastAsia="宋体" w:cs="宋体"/>
          <w:color w:val="auto"/>
          <w:sz w:val="24"/>
          <w:szCs w:val="24"/>
          <w:highlight w:val="none"/>
          <w:lang w:val="en-US" w:eastAsia="zh-CN"/>
        </w:rPr>
        <w:t>卫生健康单位</w:t>
      </w:r>
      <w:r>
        <w:rPr>
          <w:rFonts w:hint="eastAsia" w:ascii="宋体" w:hAnsi="宋体" w:eastAsia="宋体" w:cs="宋体"/>
          <w:color w:val="auto"/>
          <w:sz w:val="24"/>
          <w:szCs w:val="24"/>
          <w:highlight w:val="none"/>
        </w:rPr>
        <w:t>解决安全问题，每一次隐患排查服务分为三个阶段：</w:t>
      </w:r>
    </w:p>
    <w:p w14:paraId="446AFA53">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安全隐患排查阶段：对照安全生产有关法律法规和标准，重点对</w:t>
      </w:r>
      <w:r>
        <w:rPr>
          <w:rFonts w:hint="eastAsia" w:ascii="宋体" w:hAnsi="宋体" w:eastAsia="宋体" w:cs="宋体"/>
          <w:color w:val="auto"/>
          <w:sz w:val="24"/>
          <w:szCs w:val="24"/>
          <w:highlight w:val="none"/>
          <w:lang w:val="en-US" w:eastAsia="zh-CN"/>
        </w:rPr>
        <w:t>卫生健康单位的</w:t>
      </w:r>
      <w:r>
        <w:rPr>
          <w:rFonts w:hint="eastAsia" w:ascii="宋体" w:hAnsi="宋体" w:eastAsia="宋体" w:cs="宋体"/>
          <w:color w:val="auto"/>
          <w:sz w:val="24"/>
          <w:szCs w:val="24"/>
          <w:highlight w:val="none"/>
        </w:rPr>
        <w:t>消防安全管理、危化品的存储和使用、特种设备和机械设备安全、电气安全、动火作业安全、安全生产管理、安全警示标志、应急救援、安全教育培训等内容开展全面彻底排查。</w:t>
      </w:r>
    </w:p>
    <w:p w14:paraId="34AC53C4">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出具报告阶段：根据现场排摸情况，对照国家安全技术规范，列出安全隐患清单，由</w:t>
      </w:r>
      <w:r>
        <w:rPr>
          <w:rFonts w:hint="eastAsia" w:ascii="宋体" w:hAnsi="宋体" w:eastAsia="宋体" w:cs="宋体"/>
          <w:color w:val="auto"/>
          <w:sz w:val="24"/>
          <w:szCs w:val="24"/>
          <w:highlight w:val="none"/>
          <w:lang w:val="en-US" w:eastAsia="zh-CN"/>
        </w:rPr>
        <w:t>卫生健康单位</w:t>
      </w:r>
      <w:r>
        <w:rPr>
          <w:rFonts w:hint="eastAsia" w:ascii="宋体" w:hAnsi="宋体" w:eastAsia="宋体" w:cs="宋体"/>
          <w:color w:val="auto"/>
          <w:sz w:val="24"/>
          <w:szCs w:val="24"/>
          <w:highlight w:val="none"/>
        </w:rPr>
        <w:t>签字确认后立即在现场交给</w:t>
      </w:r>
      <w:r>
        <w:rPr>
          <w:rFonts w:hint="eastAsia" w:ascii="宋体" w:hAnsi="宋体" w:eastAsia="宋体" w:cs="宋体"/>
          <w:color w:val="auto"/>
          <w:sz w:val="24"/>
          <w:szCs w:val="24"/>
          <w:highlight w:val="none"/>
          <w:lang w:val="en-US" w:eastAsia="zh-CN"/>
        </w:rPr>
        <w:t>卫生健康单位</w:t>
      </w:r>
      <w:r>
        <w:rPr>
          <w:rFonts w:hint="eastAsia" w:ascii="宋体" w:hAnsi="宋体" w:eastAsia="宋体" w:cs="宋体"/>
          <w:color w:val="auto"/>
          <w:sz w:val="24"/>
          <w:szCs w:val="24"/>
          <w:highlight w:val="none"/>
        </w:rPr>
        <w:t>要求予以整改。</w:t>
      </w:r>
    </w:p>
    <w:p w14:paraId="56EBBF3B">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整改提升阶段。服务过程中排查出的事故隐患应按照事故隐患的等级进行登记，并建立服务信息档案。检查结果形成后，对于一般较小隐患，服务机构应指导被</w:t>
      </w:r>
      <w:r>
        <w:rPr>
          <w:rFonts w:hint="eastAsia" w:ascii="宋体" w:hAnsi="宋体" w:eastAsia="宋体" w:cs="宋体"/>
          <w:color w:val="auto"/>
          <w:sz w:val="24"/>
          <w:szCs w:val="24"/>
          <w:highlight w:val="none"/>
          <w:lang w:val="en-US" w:eastAsia="zh-CN"/>
        </w:rPr>
        <w:t>检查单位</w:t>
      </w:r>
      <w:r>
        <w:rPr>
          <w:rFonts w:hint="eastAsia" w:ascii="宋体" w:hAnsi="宋体" w:eastAsia="宋体" w:cs="宋体"/>
          <w:color w:val="auto"/>
          <w:sz w:val="24"/>
          <w:szCs w:val="24"/>
          <w:highlight w:val="none"/>
        </w:rPr>
        <w:t>落实整改；对较大以上隐患，应及时指导和督促被</w:t>
      </w:r>
      <w:r>
        <w:rPr>
          <w:rFonts w:hint="eastAsia" w:ascii="宋体" w:hAnsi="宋体" w:eastAsia="宋体" w:cs="宋体"/>
          <w:color w:val="auto"/>
          <w:sz w:val="24"/>
          <w:szCs w:val="24"/>
          <w:highlight w:val="none"/>
          <w:lang w:val="en-US" w:eastAsia="zh-CN"/>
        </w:rPr>
        <w:t>检查单位</w:t>
      </w:r>
      <w:r>
        <w:rPr>
          <w:rFonts w:hint="eastAsia" w:ascii="宋体" w:hAnsi="宋体" w:eastAsia="宋体" w:cs="宋体"/>
          <w:color w:val="auto"/>
          <w:sz w:val="24"/>
          <w:szCs w:val="24"/>
          <w:highlight w:val="none"/>
        </w:rPr>
        <w:t>制定和实施安全整改措施和方案。检查过程中发现安全生产隐患的，及时报告</w:t>
      </w:r>
      <w:r>
        <w:rPr>
          <w:rFonts w:hint="eastAsia" w:ascii="宋体" w:hAnsi="宋体" w:eastAsia="宋体" w:cs="宋体"/>
          <w:color w:val="auto"/>
          <w:sz w:val="24"/>
          <w:szCs w:val="24"/>
          <w:highlight w:val="none"/>
          <w:lang w:val="en-US" w:eastAsia="zh-CN"/>
        </w:rPr>
        <w:t>区卫健局</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区卫健局</w:t>
      </w:r>
      <w:r>
        <w:rPr>
          <w:rFonts w:hint="eastAsia" w:ascii="宋体" w:hAnsi="宋体" w:eastAsia="宋体" w:cs="宋体"/>
          <w:color w:val="auto"/>
          <w:sz w:val="24"/>
          <w:szCs w:val="24"/>
          <w:highlight w:val="none"/>
        </w:rPr>
        <w:t>督促落实整改。</w:t>
      </w:r>
      <w:r>
        <w:rPr>
          <w:rFonts w:hint="eastAsia" w:ascii="宋体" w:hAnsi="宋体" w:eastAsia="宋体" w:cs="宋体"/>
          <w:color w:val="auto"/>
          <w:sz w:val="24"/>
          <w:szCs w:val="24"/>
          <w:highlight w:val="none"/>
          <w:lang w:val="en-US" w:eastAsia="zh-CN"/>
        </w:rPr>
        <w:t>通过复查，验证问题是否得到整改、整改措施是否有效，并进一步督促被检查单位加强整改，及时将复查结果报告区卫健局。</w:t>
      </w:r>
    </w:p>
    <w:p w14:paraId="5A81E3E6">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服务期内组织四次消防安全演练和讲座，含消防安全知识、消防安全管理制度、消防器材使用操作规程、消防安全事故剖析、消防安全应急预案、消防演练等。</w:t>
      </w:r>
    </w:p>
    <w:p w14:paraId="18CA1C22">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（5）做好将检查、复查结果抄送至相关部门和镇街的材料工作。</w:t>
      </w:r>
    </w:p>
    <w:p w14:paraId="7202AC58">
      <w:pPr>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商务需求</w:t>
      </w:r>
    </w:p>
    <w:p w14:paraId="744E0C81">
      <w:pPr>
        <w:pStyle w:val="897"/>
        <w:keepNext w:val="0"/>
        <w:keepLines w:val="0"/>
        <w:pageBreakBefore w:val="0"/>
        <w:widowControl/>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服务时间：</w:t>
      </w:r>
      <w:r>
        <w:rPr>
          <w:rFonts w:hint="eastAsia" w:ascii="宋体" w:hAnsi="宋体" w:eastAsia="宋体" w:cs="宋体"/>
          <w:color w:val="auto"/>
          <w:sz w:val="24"/>
          <w:szCs w:val="24"/>
          <w:highlight w:val="none"/>
          <w:lang w:val="en-US" w:eastAsia="zh-CN"/>
        </w:rPr>
        <w:t>1年（具体</w:t>
      </w:r>
      <w:r>
        <w:rPr>
          <w:rFonts w:hint="eastAsia" w:ascii="宋体" w:hAnsi="宋体" w:eastAsia="宋体" w:cs="宋体"/>
          <w:b w:val="0"/>
          <w:bCs w:val="0"/>
          <w:color w:val="auto"/>
          <w:sz w:val="24"/>
          <w:szCs w:val="24"/>
          <w:highlight w:val="none"/>
        </w:rPr>
        <w:t>以合同签订为准</w:t>
      </w:r>
      <w:r>
        <w:rPr>
          <w:rFonts w:hint="eastAsia" w:ascii="宋体" w:hAnsi="宋体" w:eastAsia="宋体" w:cs="宋体"/>
          <w:color w:val="auto"/>
          <w:sz w:val="24"/>
          <w:szCs w:val="24"/>
          <w:highlight w:val="none"/>
        </w:rPr>
        <w:t>）</w:t>
      </w:r>
    </w:p>
    <w:p w14:paraId="4BA13BFC">
      <w:pPr>
        <w:pStyle w:val="89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w:t>
      </w:r>
    </w:p>
    <w:p w14:paraId="275E807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双方签订合同后，甲方付给乙方合同总价的60%，</w:t>
      </w:r>
      <w:r>
        <w:rPr>
          <w:rFonts w:hint="eastAsia" w:ascii="宋体" w:hAnsi="宋体" w:eastAsia="宋体" w:cs="宋体"/>
          <w:color w:val="auto"/>
          <w:sz w:val="24"/>
          <w:szCs w:val="24"/>
          <w:highlight w:val="none"/>
        </w:rPr>
        <w:t>服务期届满后</w:t>
      </w:r>
      <w:r>
        <w:rPr>
          <w:rFonts w:hint="eastAsia" w:ascii="宋体" w:hAnsi="宋体" w:eastAsia="宋体" w:cs="宋体"/>
          <w:color w:val="auto"/>
          <w:sz w:val="24"/>
          <w:szCs w:val="24"/>
          <w:highlight w:val="none"/>
          <w:lang w:val="en-US" w:eastAsia="zh-CN"/>
        </w:rPr>
        <w:t>且完成全部服务内容</w:t>
      </w:r>
      <w:r>
        <w:rPr>
          <w:rFonts w:hint="eastAsia" w:ascii="宋体" w:hAnsi="宋体" w:eastAsia="宋体" w:cs="宋体"/>
          <w:color w:val="auto"/>
          <w:sz w:val="24"/>
          <w:szCs w:val="24"/>
          <w:highlight w:val="none"/>
        </w:rPr>
        <w:t>的15个工作日内甲方支付乙方</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总费用按照检查及复查的实际数量和标准进行结算</w:t>
      </w:r>
      <w:r>
        <w:rPr>
          <w:rFonts w:hint="eastAsia" w:ascii="宋体" w:hAnsi="宋体" w:eastAsia="宋体" w:cs="宋体"/>
          <w:color w:val="auto"/>
          <w:sz w:val="24"/>
          <w:szCs w:val="24"/>
          <w:highlight w:val="none"/>
        </w:rPr>
        <w:t>。</w:t>
      </w:r>
    </w:p>
    <w:p w14:paraId="59D4DA7E">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采购人凭中标人开具的发票和采购人认可的各项记录复印件向服务单位支付服务费。由于供应商上报或者开票不及时引起的延迟支付，责任由供应商自负。</w:t>
      </w:r>
    </w:p>
    <w:p w14:paraId="1EDCBAA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费用支付时需按财务制度提供发票。</w:t>
      </w:r>
    </w:p>
    <w:p w14:paraId="7CE4A49C">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如出现因财政支付方面原因导致付款延迟的客观因素时，该等延迟付款不属于采购人违约，不得以此要求采购人承担违约责任。</w:t>
      </w:r>
    </w:p>
    <w:p w14:paraId="77B1B027">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报价要求</w:t>
      </w:r>
      <w:r>
        <w:rPr>
          <w:rFonts w:hint="eastAsia" w:ascii="宋体" w:hAnsi="宋体" w:eastAsia="宋体" w:cs="宋体"/>
          <w:color w:val="auto"/>
          <w:sz w:val="24"/>
          <w:szCs w:val="24"/>
          <w:highlight w:val="none"/>
          <w:lang w:eastAsia="zh-CN"/>
        </w:rPr>
        <w:t>：</w:t>
      </w:r>
    </w:p>
    <w:p w14:paraId="40FC61CD">
      <w:pPr>
        <w:pStyle w:val="897"/>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服务响应报价包括整个服务期内所需的一切人工费（含工资、加班、保险等全部费用）、策划费、管理费、工具、设备、保险、交通、利润、验收、税金（包含须由供应商承担的各项税费）、其他辅助工作等完成本项目的所有费用。请供应商充分考虑相关风险。</w:t>
      </w:r>
    </w:p>
    <w:p w14:paraId="73623CAB">
      <w:pPr>
        <w:pStyle w:val="776"/>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4"/>
          <w:highlight w:val="none"/>
          <w:lang w:val="en-US" w:eastAsia="zh-CN"/>
        </w:rPr>
        <w:br w:type="textWrapping"/>
      </w:r>
    </w:p>
    <w:p w14:paraId="46A19FC4">
      <w:pPr>
        <w:pStyle w:val="776"/>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注：1、打▲内容为实质性要求，不允许有负偏离，否则将以涉及无效交易条款作无效交易。</w:t>
      </w:r>
    </w:p>
    <w:p w14:paraId="2F26F259">
      <w:pPr>
        <w:pStyle w:val="776"/>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175"/>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成交人所提供的货物、服务须与响应承诺一致，不得以次充好、偷工减料，若在项目验收中发现有上述情况，将向有关部门举报，根据相关规定进行处理。</w:t>
      </w:r>
    </w:p>
    <w:p w14:paraId="260A948E">
      <w:pPr>
        <w:pStyle w:val="776"/>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2"/>
          <w:sz w:val="24"/>
          <w:szCs w:val="20"/>
          <w:highlight w:val="none"/>
          <w:lang w:val="en-US" w:eastAsia="zh-CN" w:bidi="ar-SA"/>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14:paraId="057DDC4A">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7" w:name="_Toc184310308"/>
      <w:bookmarkEnd w:id="17"/>
      <w:bookmarkStart w:id="18" w:name="_Toc184310339"/>
      <w:bookmarkEnd w:id="18"/>
      <w:bookmarkStart w:id="19" w:name="_Toc184313273"/>
      <w:bookmarkEnd w:id="19"/>
      <w:bookmarkStart w:id="20" w:name="_Toc184314466"/>
      <w:bookmarkEnd w:id="20"/>
      <w:bookmarkStart w:id="21" w:name="_Toc184312138"/>
      <w:bookmarkEnd w:id="21"/>
      <w:bookmarkStart w:id="22" w:name="_Toc184312091"/>
      <w:bookmarkEnd w:id="22"/>
      <w:bookmarkStart w:id="23" w:name="_Toc184308078"/>
      <w:bookmarkEnd w:id="23"/>
      <w:bookmarkStart w:id="24" w:name="_Toc184312093"/>
      <w:bookmarkEnd w:id="24"/>
      <w:bookmarkStart w:id="25" w:name="_Toc184312079"/>
      <w:bookmarkEnd w:id="25"/>
      <w:bookmarkStart w:id="26" w:name="_Toc184308059"/>
      <w:bookmarkEnd w:id="26"/>
      <w:bookmarkStart w:id="27" w:name="_Toc184310281"/>
      <w:bookmarkEnd w:id="27"/>
      <w:bookmarkStart w:id="28" w:name="_Toc184308048"/>
      <w:bookmarkEnd w:id="28"/>
      <w:bookmarkStart w:id="29" w:name="_Toc184313308"/>
      <w:bookmarkEnd w:id="29"/>
      <w:bookmarkStart w:id="30" w:name="_Toc184312110"/>
      <w:bookmarkEnd w:id="30"/>
      <w:bookmarkStart w:id="31" w:name="_Toc184308107"/>
      <w:bookmarkEnd w:id="31"/>
      <w:bookmarkStart w:id="32" w:name="_Toc184310312"/>
      <w:bookmarkEnd w:id="32"/>
      <w:bookmarkStart w:id="33" w:name="_Toc184308080"/>
      <w:bookmarkEnd w:id="33"/>
      <w:bookmarkStart w:id="34" w:name="_Toc184313241"/>
      <w:bookmarkEnd w:id="34"/>
      <w:bookmarkStart w:id="35" w:name="_Toc184308069"/>
      <w:bookmarkEnd w:id="35"/>
      <w:bookmarkStart w:id="36" w:name="_Toc184313275"/>
      <w:bookmarkEnd w:id="36"/>
      <w:bookmarkStart w:id="37" w:name="_Toc184310292"/>
      <w:bookmarkEnd w:id="37"/>
      <w:bookmarkStart w:id="38" w:name="_Toc184313244"/>
      <w:bookmarkEnd w:id="38"/>
      <w:bookmarkStart w:id="39" w:name="_Toc184314422"/>
      <w:bookmarkEnd w:id="39"/>
      <w:bookmarkStart w:id="40" w:name="_Toc184310338"/>
      <w:bookmarkEnd w:id="40"/>
      <w:bookmarkStart w:id="41" w:name="_Toc184310319"/>
      <w:bookmarkEnd w:id="41"/>
      <w:bookmarkStart w:id="42" w:name="_Toc184310334"/>
      <w:bookmarkEnd w:id="42"/>
      <w:bookmarkStart w:id="43" w:name="_Toc184308042"/>
      <w:bookmarkEnd w:id="43"/>
      <w:bookmarkStart w:id="44" w:name="_Toc184308067"/>
      <w:bookmarkEnd w:id="44"/>
      <w:bookmarkStart w:id="45" w:name="_Toc184312104"/>
      <w:bookmarkEnd w:id="45"/>
      <w:bookmarkStart w:id="46" w:name="_Toc184313292"/>
      <w:bookmarkEnd w:id="46"/>
      <w:bookmarkStart w:id="47" w:name="_Toc184314469"/>
      <w:bookmarkEnd w:id="47"/>
      <w:bookmarkStart w:id="48" w:name="_Toc184308098"/>
      <w:bookmarkEnd w:id="48"/>
      <w:bookmarkStart w:id="49" w:name="_Toc184313306"/>
      <w:bookmarkEnd w:id="49"/>
      <w:bookmarkStart w:id="50" w:name="_Toc184312098"/>
      <w:bookmarkEnd w:id="50"/>
      <w:bookmarkStart w:id="51" w:name="_Toc184308060"/>
      <w:bookmarkEnd w:id="51"/>
      <w:bookmarkStart w:id="52" w:name="_Toc184312111"/>
      <w:bookmarkEnd w:id="52"/>
      <w:bookmarkStart w:id="53" w:name="_Toc184314457"/>
      <w:bookmarkEnd w:id="53"/>
      <w:bookmarkStart w:id="54" w:name="_Toc184314471"/>
      <w:bookmarkEnd w:id="54"/>
      <w:bookmarkStart w:id="55" w:name="_Toc184310280"/>
      <w:bookmarkEnd w:id="55"/>
      <w:bookmarkStart w:id="56" w:name="_Toc184312130"/>
      <w:bookmarkEnd w:id="56"/>
      <w:bookmarkStart w:id="57" w:name="_Toc184314461"/>
      <w:bookmarkEnd w:id="57"/>
      <w:bookmarkStart w:id="58" w:name="_Toc184312123"/>
      <w:bookmarkEnd w:id="58"/>
      <w:bookmarkStart w:id="59" w:name="_Toc184313239"/>
      <w:bookmarkEnd w:id="59"/>
      <w:bookmarkStart w:id="60" w:name="_Toc184313286"/>
      <w:bookmarkEnd w:id="60"/>
      <w:bookmarkStart w:id="61" w:name="_Toc184313254"/>
      <w:bookmarkEnd w:id="61"/>
      <w:bookmarkStart w:id="62" w:name="_Toc184308065"/>
      <w:bookmarkEnd w:id="62"/>
      <w:bookmarkStart w:id="63" w:name="_Toc184310317"/>
      <w:bookmarkEnd w:id="63"/>
      <w:bookmarkStart w:id="64" w:name="_Toc184312069"/>
      <w:bookmarkEnd w:id="64"/>
      <w:bookmarkStart w:id="65" w:name="_Toc184314447"/>
      <w:bookmarkEnd w:id="65"/>
      <w:bookmarkStart w:id="66" w:name="_Toc184308046"/>
      <w:bookmarkEnd w:id="66"/>
      <w:bookmarkStart w:id="67" w:name="_Toc184314415"/>
      <w:bookmarkEnd w:id="67"/>
      <w:bookmarkStart w:id="68" w:name="_Toc184308074"/>
      <w:bookmarkEnd w:id="68"/>
      <w:bookmarkStart w:id="69" w:name="_Toc184312100"/>
      <w:bookmarkEnd w:id="69"/>
      <w:bookmarkStart w:id="70" w:name="_Toc184314410"/>
      <w:bookmarkEnd w:id="70"/>
      <w:bookmarkStart w:id="71" w:name="_Toc184308055"/>
      <w:bookmarkEnd w:id="71"/>
      <w:bookmarkStart w:id="72" w:name="_Toc184314480"/>
      <w:bookmarkEnd w:id="72"/>
      <w:bookmarkStart w:id="73" w:name="_Toc184308039"/>
      <w:bookmarkEnd w:id="73"/>
      <w:bookmarkStart w:id="74" w:name="_Toc184313271"/>
      <w:bookmarkEnd w:id="74"/>
      <w:bookmarkStart w:id="75" w:name="_Toc184310327"/>
      <w:bookmarkEnd w:id="75"/>
      <w:bookmarkStart w:id="76" w:name="_Toc184314425"/>
      <w:bookmarkEnd w:id="76"/>
      <w:bookmarkStart w:id="77" w:name="_Toc184314465"/>
      <w:bookmarkEnd w:id="77"/>
      <w:bookmarkStart w:id="78" w:name="_Toc184310316"/>
      <w:bookmarkEnd w:id="78"/>
      <w:bookmarkStart w:id="79" w:name="_Toc184310286"/>
      <w:bookmarkEnd w:id="79"/>
      <w:bookmarkStart w:id="80" w:name="_Toc184312108"/>
      <w:bookmarkEnd w:id="80"/>
      <w:bookmarkStart w:id="81" w:name="_Toc184310277"/>
      <w:bookmarkEnd w:id="81"/>
      <w:bookmarkStart w:id="82" w:name="_Toc184308058"/>
      <w:bookmarkEnd w:id="82"/>
      <w:bookmarkStart w:id="83" w:name="_Toc184314477"/>
      <w:bookmarkEnd w:id="83"/>
      <w:bookmarkStart w:id="84" w:name="_Toc184310299"/>
      <w:bookmarkEnd w:id="84"/>
      <w:bookmarkStart w:id="85" w:name="_Toc184312085"/>
      <w:bookmarkEnd w:id="85"/>
      <w:bookmarkStart w:id="86" w:name="_Toc184308090"/>
      <w:bookmarkEnd w:id="86"/>
      <w:bookmarkStart w:id="87" w:name="_Toc184310309"/>
      <w:bookmarkEnd w:id="87"/>
      <w:bookmarkStart w:id="88" w:name="_Toc184314440"/>
      <w:bookmarkEnd w:id="88"/>
      <w:bookmarkStart w:id="89" w:name="_Toc184314482"/>
      <w:bookmarkEnd w:id="89"/>
      <w:bookmarkStart w:id="90" w:name="_Toc184314448"/>
      <w:bookmarkEnd w:id="90"/>
      <w:bookmarkStart w:id="91" w:name="_Toc184312092"/>
      <w:bookmarkEnd w:id="91"/>
      <w:bookmarkStart w:id="92" w:name="_Toc184310314"/>
      <w:bookmarkEnd w:id="92"/>
      <w:bookmarkStart w:id="93" w:name="_Toc184308092"/>
      <w:bookmarkEnd w:id="93"/>
      <w:bookmarkStart w:id="94" w:name="_Toc184308050"/>
      <w:bookmarkEnd w:id="94"/>
      <w:bookmarkStart w:id="95" w:name="_Toc184312071"/>
      <w:bookmarkEnd w:id="95"/>
      <w:bookmarkStart w:id="96" w:name="_Toc184314435"/>
      <w:bookmarkEnd w:id="96"/>
      <w:bookmarkStart w:id="97" w:name="_Toc184308095"/>
      <w:bookmarkEnd w:id="97"/>
      <w:bookmarkStart w:id="98" w:name="_Toc184312106"/>
      <w:bookmarkEnd w:id="98"/>
      <w:bookmarkStart w:id="99" w:name="_Toc184310294"/>
      <w:bookmarkEnd w:id="99"/>
      <w:bookmarkStart w:id="100" w:name="_Toc184313284"/>
      <w:bookmarkEnd w:id="100"/>
      <w:bookmarkStart w:id="101" w:name="_Toc184308052"/>
      <w:bookmarkEnd w:id="101"/>
      <w:bookmarkStart w:id="102" w:name="_Toc184314442"/>
      <w:bookmarkEnd w:id="102"/>
      <w:bookmarkStart w:id="103" w:name="_Toc184310303"/>
      <w:bookmarkEnd w:id="103"/>
      <w:bookmarkStart w:id="104" w:name="_Toc184310278"/>
      <w:bookmarkEnd w:id="104"/>
      <w:bookmarkStart w:id="105" w:name="_Toc184313299"/>
      <w:bookmarkEnd w:id="105"/>
      <w:bookmarkStart w:id="106" w:name="_Toc184312076"/>
      <w:bookmarkEnd w:id="106"/>
      <w:bookmarkStart w:id="107" w:name="_Toc184313256"/>
      <w:bookmarkEnd w:id="107"/>
      <w:bookmarkStart w:id="108" w:name="_Toc184310310"/>
      <w:bookmarkEnd w:id="108"/>
      <w:bookmarkStart w:id="109" w:name="_Toc184313309"/>
      <w:bookmarkEnd w:id="109"/>
      <w:bookmarkStart w:id="110" w:name="_Toc184312096"/>
      <w:bookmarkEnd w:id="110"/>
      <w:bookmarkStart w:id="111" w:name="_Toc184313274"/>
      <w:bookmarkEnd w:id="111"/>
      <w:bookmarkStart w:id="112" w:name="_Toc184314439"/>
      <w:bookmarkEnd w:id="112"/>
      <w:bookmarkStart w:id="113" w:name="_Toc184314414"/>
      <w:bookmarkEnd w:id="113"/>
      <w:bookmarkStart w:id="114" w:name="_Toc184308106"/>
      <w:bookmarkEnd w:id="114"/>
      <w:bookmarkStart w:id="115" w:name="_Toc184310305"/>
      <w:bookmarkEnd w:id="115"/>
      <w:bookmarkStart w:id="116" w:name="_Toc184308089"/>
      <w:bookmarkEnd w:id="116"/>
      <w:bookmarkStart w:id="117" w:name="_Toc184308068"/>
      <w:bookmarkEnd w:id="117"/>
      <w:bookmarkStart w:id="118" w:name="_Toc184312124"/>
      <w:bookmarkEnd w:id="118"/>
      <w:bookmarkStart w:id="119" w:name="_Toc184312117"/>
      <w:bookmarkEnd w:id="119"/>
      <w:bookmarkStart w:id="120" w:name="_Toc184313296"/>
      <w:bookmarkEnd w:id="120"/>
      <w:bookmarkStart w:id="121" w:name="_Toc184308084"/>
      <w:bookmarkEnd w:id="121"/>
      <w:bookmarkStart w:id="122" w:name="_Toc184312101"/>
      <w:bookmarkEnd w:id="122"/>
      <w:bookmarkStart w:id="123" w:name="_Toc184308072"/>
      <w:bookmarkEnd w:id="123"/>
      <w:bookmarkStart w:id="124" w:name="_Toc184310313"/>
      <w:bookmarkEnd w:id="124"/>
      <w:bookmarkStart w:id="125" w:name="_Toc184308049"/>
      <w:bookmarkEnd w:id="125"/>
      <w:bookmarkStart w:id="126" w:name="_Toc184308077"/>
      <w:bookmarkEnd w:id="126"/>
      <w:bookmarkStart w:id="127" w:name="_Toc184314450"/>
      <w:bookmarkEnd w:id="127"/>
      <w:bookmarkStart w:id="128" w:name="_Toc184314463"/>
      <w:bookmarkEnd w:id="128"/>
      <w:bookmarkStart w:id="129" w:name="_Toc184308062"/>
      <w:bookmarkEnd w:id="129"/>
      <w:bookmarkStart w:id="130" w:name="_Toc184310324"/>
      <w:bookmarkEnd w:id="130"/>
      <w:bookmarkStart w:id="131" w:name="_Toc184314434"/>
      <w:bookmarkEnd w:id="131"/>
      <w:bookmarkStart w:id="132" w:name="_Toc184308043"/>
      <w:bookmarkEnd w:id="132"/>
      <w:bookmarkStart w:id="133" w:name="_Toc184310298"/>
      <w:bookmarkEnd w:id="133"/>
      <w:bookmarkStart w:id="134" w:name="_Toc184312109"/>
      <w:bookmarkEnd w:id="134"/>
      <w:bookmarkStart w:id="135" w:name="_Toc184313252"/>
      <w:bookmarkEnd w:id="135"/>
      <w:bookmarkStart w:id="136" w:name="_Toc184314473"/>
      <w:bookmarkEnd w:id="136"/>
      <w:bookmarkStart w:id="137" w:name="_Toc184308093"/>
      <w:bookmarkEnd w:id="137"/>
      <w:bookmarkStart w:id="138" w:name="_Toc184308096"/>
      <w:bookmarkEnd w:id="138"/>
      <w:bookmarkStart w:id="139" w:name="_Toc184310301"/>
      <w:bookmarkEnd w:id="139"/>
      <w:bookmarkStart w:id="140" w:name="_Toc184314474"/>
      <w:bookmarkEnd w:id="140"/>
      <w:bookmarkStart w:id="141" w:name="_Toc184314428"/>
      <w:bookmarkEnd w:id="141"/>
      <w:bookmarkStart w:id="142" w:name="_Toc184310335"/>
      <w:bookmarkEnd w:id="142"/>
      <w:bookmarkStart w:id="143" w:name="_Toc184310315"/>
      <w:bookmarkEnd w:id="143"/>
      <w:bookmarkStart w:id="144" w:name="_Toc184308087"/>
      <w:bookmarkEnd w:id="144"/>
      <w:bookmarkStart w:id="145" w:name="_Toc184314458"/>
      <w:bookmarkEnd w:id="145"/>
      <w:bookmarkStart w:id="146" w:name="_Toc184314455"/>
      <w:bookmarkEnd w:id="146"/>
      <w:bookmarkStart w:id="147" w:name="_Toc184312122"/>
      <w:bookmarkEnd w:id="147"/>
      <w:bookmarkStart w:id="148" w:name="_Toc184313297"/>
      <w:bookmarkEnd w:id="148"/>
      <w:bookmarkStart w:id="149" w:name="_Toc184313257"/>
      <w:bookmarkEnd w:id="149"/>
      <w:bookmarkStart w:id="150" w:name="_Toc184308063"/>
      <w:bookmarkEnd w:id="150"/>
      <w:bookmarkStart w:id="151" w:name="_Toc184310288"/>
      <w:bookmarkEnd w:id="151"/>
      <w:bookmarkStart w:id="152" w:name="_Toc184308104"/>
      <w:bookmarkEnd w:id="152"/>
      <w:bookmarkStart w:id="153" w:name="_Toc184312103"/>
      <w:bookmarkEnd w:id="153"/>
      <w:bookmarkStart w:id="154" w:name="_Toc184313272"/>
      <w:bookmarkEnd w:id="154"/>
      <w:bookmarkStart w:id="155" w:name="_Toc184310331"/>
      <w:bookmarkEnd w:id="155"/>
      <w:bookmarkStart w:id="156" w:name="_Toc184313242"/>
      <w:bookmarkEnd w:id="156"/>
      <w:bookmarkStart w:id="157" w:name="_Toc184314421"/>
      <w:bookmarkEnd w:id="157"/>
      <w:bookmarkStart w:id="158" w:name="_Toc184308056"/>
      <w:bookmarkEnd w:id="158"/>
      <w:bookmarkStart w:id="159" w:name="_Toc184308066"/>
      <w:bookmarkEnd w:id="159"/>
      <w:bookmarkStart w:id="160" w:name="_Toc184312077"/>
      <w:bookmarkEnd w:id="160"/>
      <w:bookmarkStart w:id="161" w:name="_Toc184312139"/>
      <w:bookmarkEnd w:id="161"/>
      <w:bookmarkStart w:id="162" w:name="_Toc184310273"/>
      <w:bookmarkEnd w:id="162"/>
      <w:bookmarkStart w:id="163" w:name="_Toc184308071"/>
      <w:bookmarkEnd w:id="163"/>
      <w:bookmarkStart w:id="164" w:name="_Toc184310307"/>
      <w:bookmarkEnd w:id="164"/>
      <w:bookmarkStart w:id="165" w:name="_Toc184310302"/>
      <w:bookmarkEnd w:id="165"/>
      <w:bookmarkStart w:id="166" w:name="_Toc184312074"/>
      <w:bookmarkEnd w:id="166"/>
      <w:bookmarkStart w:id="167" w:name="_Toc184313267"/>
      <w:bookmarkEnd w:id="167"/>
      <w:bookmarkStart w:id="168" w:name="_Toc184312113"/>
      <w:bookmarkEnd w:id="168"/>
      <w:bookmarkStart w:id="169" w:name="_Toc184314475"/>
      <w:bookmarkEnd w:id="169"/>
      <w:bookmarkStart w:id="170" w:name="_Toc184313301"/>
      <w:bookmarkEnd w:id="170"/>
      <w:bookmarkStart w:id="171" w:name="_Toc184314419"/>
      <w:bookmarkEnd w:id="171"/>
      <w:bookmarkStart w:id="172" w:name="_Toc184308057"/>
      <w:bookmarkEnd w:id="172"/>
      <w:bookmarkStart w:id="173" w:name="_Toc184313305"/>
      <w:bookmarkEnd w:id="173"/>
      <w:bookmarkStart w:id="174" w:name="_Toc184312075"/>
      <w:bookmarkEnd w:id="174"/>
      <w:bookmarkStart w:id="175" w:name="_Toc184310320"/>
      <w:bookmarkEnd w:id="175"/>
      <w:bookmarkStart w:id="176" w:name="_Toc184312129"/>
      <w:bookmarkEnd w:id="176"/>
      <w:bookmarkStart w:id="177" w:name="_Toc184310311"/>
      <w:bookmarkEnd w:id="177"/>
      <w:bookmarkStart w:id="178" w:name="_Toc184313278"/>
      <w:bookmarkEnd w:id="178"/>
      <w:bookmarkStart w:id="179" w:name="_Toc184313294"/>
      <w:bookmarkEnd w:id="179"/>
      <w:bookmarkStart w:id="180" w:name="_Toc184313277"/>
      <w:bookmarkEnd w:id="180"/>
      <w:bookmarkStart w:id="181" w:name="_Toc184312067"/>
      <w:bookmarkEnd w:id="181"/>
      <w:bookmarkStart w:id="182" w:name="_Toc184314417"/>
      <w:bookmarkEnd w:id="182"/>
      <w:bookmarkStart w:id="183" w:name="_Toc184308079"/>
      <w:bookmarkEnd w:id="183"/>
      <w:bookmarkStart w:id="184" w:name="_Toc184313253"/>
      <w:bookmarkEnd w:id="184"/>
      <w:bookmarkStart w:id="185" w:name="_Toc184310296"/>
      <w:bookmarkEnd w:id="185"/>
      <w:bookmarkStart w:id="186" w:name="_Toc184308108"/>
      <w:bookmarkEnd w:id="186"/>
      <w:bookmarkStart w:id="187" w:name="_Toc184312083"/>
      <w:bookmarkEnd w:id="187"/>
      <w:bookmarkStart w:id="188" w:name="_Toc184314438"/>
      <w:bookmarkEnd w:id="188"/>
      <w:bookmarkStart w:id="189" w:name="_Toc184313283"/>
      <w:bookmarkEnd w:id="189"/>
      <w:bookmarkStart w:id="190" w:name="_Toc184313303"/>
      <w:bookmarkEnd w:id="190"/>
      <w:bookmarkStart w:id="191" w:name="_Toc184310322"/>
      <w:bookmarkEnd w:id="191"/>
      <w:bookmarkStart w:id="192" w:name="_Toc184308041"/>
      <w:bookmarkEnd w:id="192"/>
      <w:bookmarkStart w:id="193" w:name="_Toc184314472"/>
      <w:bookmarkEnd w:id="193"/>
      <w:bookmarkStart w:id="194" w:name="_Toc184312126"/>
      <w:bookmarkEnd w:id="194"/>
      <w:bookmarkStart w:id="195" w:name="_Toc184313258"/>
      <w:bookmarkEnd w:id="195"/>
      <w:bookmarkStart w:id="196" w:name="_Toc184312112"/>
      <w:bookmarkEnd w:id="196"/>
      <w:bookmarkStart w:id="197" w:name="_Toc184314430"/>
      <w:bookmarkEnd w:id="197"/>
      <w:bookmarkStart w:id="198" w:name="_Toc184313251"/>
      <w:bookmarkEnd w:id="198"/>
      <w:bookmarkStart w:id="199" w:name="_Toc184308045"/>
      <w:bookmarkEnd w:id="199"/>
      <w:bookmarkStart w:id="200" w:name="_Toc184308053"/>
      <w:bookmarkEnd w:id="200"/>
      <w:bookmarkStart w:id="201" w:name="_Toc184308105"/>
      <w:bookmarkEnd w:id="201"/>
      <w:bookmarkStart w:id="202" w:name="_Toc184308103"/>
      <w:bookmarkEnd w:id="202"/>
      <w:bookmarkStart w:id="203" w:name="_Toc184313289"/>
      <w:bookmarkEnd w:id="203"/>
      <w:bookmarkStart w:id="204" w:name="_Toc184312116"/>
      <w:bookmarkEnd w:id="204"/>
      <w:bookmarkStart w:id="205" w:name="_Toc184312128"/>
      <w:bookmarkEnd w:id="205"/>
      <w:bookmarkStart w:id="206" w:name="_Toc184313298"/>
      <w:bookmarkEnd w:id="206"/>
      <w:bookmarkStart w:id="207" w:name="_Toc184314479"/>
      <w:bookmarkEnd w:id="207"/>
      <w:bookmarkStart w:id="208" w:name="_Toc184312084"/>
      <w:bookmarkEnd w:id="208"/>
      <w:bookmarkStart w:id="209" w:name="_Toc184308036"/>
      <w:bookmarkEnd w:id="209"/>
      <w:bookmarkStart w:id="210" w:name="_Toc184313265"/>
      <w:bookmarkEnd w:id="210"/>
      <w:bookmarkStart w:id="211" w:name="_Toc184313259"/>
      <w:bookmarkEnd w:id="211"/>
      <w:bookmarkStart w:id="212" w:name="_Toc184310333"/>
      <w:bookmarkEnd w:id="212"/>
      <w:bookmarkStart w:id="213" w:name="_Toc184310291"/>
      <w:bookmarkEnd w:id="213"/>
      <w:bookmarkStart w:id="214" w:name="_Toc184310342"/>
      <w:bookmarkEnd w:id="214"/>
      <w:bookmarkStart w:id="215" w:name="_Toc184308082"/>
      <w:bookmarkEnd w:id="215"/>
      <w:bookmarkStart w:id="216" w:name="_Toc184314446"/>
      <w:bookmarkEnd w:id="216"/>
      <w:bookmarkStart w:id="217" w:name="_Toc184310328"/>
      <w:bookmarkEnd w:id="217"/>
      <w:bookmarkStart w:id="218" w:name="_Toc184308083"/>
      <w:bookmarkEnd w:id="218"/>
      <w:bookmarkStart w:id="219" w:name="_Toc184313290"/>
      <w:bookmarkEnd w:id="219"/>
      <w:bookmarkStart w:id="220" w:name="_Toc184310326"/>
      <w:bookmarkEnd w:id="220"/>
      <w:bookmarkStart w:id="221" w:name="_Toc184314433"/>
      <w:bookmarkEnd w:id="221"/>
      <w:bookmarkStart w:id="222" w:name="_Toc184312095"/>
      <w:bookmarkEnd w:id="222"/>
      <w:bookmarkStart w:id="223" w:name="_Toc184314449"/>
      <w:bookmarkEnd w:id="223"/>
      <w:bookmarkStart w:id="224" w:name="_Toc184310289"/>
      <w:bookmarkEnd w:id="224"/>
      <w:bookmarkStart w:id="225" w:name="_Toc184310283"/>
      <w:bookmarkEnd w:id="225"/>
      <w:bookmarkStart w:id="226" w:name="_Toc184310300"/>
      <w:bookmarkEnd w:id="226"/>
      <w:bookmarkStart w:id="227" w:name="_Toc184313307"/>
      <w:bookmarkEnd w:id="227"/>
      <w:bookmarkStart w:id="228" w:name="_Toc184308099"/>
      <w:bookmarkEnd w:id="228"/>
      <w:bookmarkStart w:id="229" w:name="_Toc184310297"/>
      <w:bookmarkEnd w:id="229"/>
      <w:bookmarkStart w:id="230" w:name="_Toc184308037"/>
      <w:bookmarkEnd w:id="230"/>
      <w:bookmarkStart w:id="231" w:name="_Toc184313247"/>
      <w:bookmarkEnd w:id="231"/>
      <w:bookmarkStart w:id="232" w:name="_Toc184314464"/>
      <w:bookmarkEnd w:id="232"/>
      <w:bookmarkStart w:id="233" w:name="_Toc184314478"/>
      <w:bookmarkEnd w:id="233"/>
      <w:bookmarkStart w:id="234" w:name="_Toc184313287"/>
      <w:bookmarkEnd w:id="234"/>
      <w:bookmarkStart w:id="235" w:name="_Toc184313291"/>
      <w:bookmarkEnd w:id="235"/>
      <w:bookmarkStart w:id="236" w:name="_Toc184314426"/>
      <w:bookmarkEnd w:id="236"/>
      <w:bookmarkStart w:id="237" w:name="_Toc184314460"/>
      <w:bookmarkEnd w:id="237"/>
      <w:bookmarkStart w:id="238" w:name="_Toc184313304"/>
      <w:bookmarkEnd w:id="238"/>
      <w:bookmarkStart w:id="239" w:name="_Toc184313270"/>
      <w:bookmarkEnd w:id="239"/>
      <w:bookmarkStart w:id="240" w:name="_Toc184310293"/>
      <w:bookmarkEnd w:id="240"/>
      <w:bookmarkStart w:id="241" w:name="_Toc184313248"/>
      <w:bookmarkEnd w:id="241"/>
      <w:bookmarkStart w:id="242" w:name="_Toc184313255"/>
      <w:bookmarkEnd w:id="242"/>
      <w:bookmarkStart w:id="243" w:name="_Toc184308051"/>
      <w:bookmarkEnd w:id="243"/>
      <w:bookmarkStart w:id="244" w:name="_Toc184310275"/>
      <w:bookmarkEnd w:id="244"/>
      <w:bookmarkStart w:id="245" w:name="_Toc184313268"/>
      <w:bookmarkEnd w:id="245"/>
      <w:bookmarkStart w:id="246" w:name="_Toc184308101"/>
      <w:bookmarkEnd w:id="246"/>
      <w:bookmarkStart w:id="247" w:name="_Toc184314431"/>
      <w:bookmarkEnd w:id="247"/>
      <w:bookmarkStart w:id="248" w:name="_Toc184308085"/>
      <w:bookmarkEnd w:id="248"/>
      <w:bookmarkStart w:id="249" w:name="_Toc184312099"/>
      <w:bookmarkEnd w:id="249"/>
      <w:bookmarkStart w:id="250" w:name="_Toc184313249"/>
      <w:bookmarkEnd w:id="250"/>
      <w:bookmarkStart w:id="251" w:name="_Toc184312135"/>
      <w:bookmarkEnd w:id="251"/>
      <w:bookmarkStart w:id="252" w:name="_Toc184308047"/>
      <w:bookmarkEnd w:id="252"/>
      <w:bookmarkStart w:id="253" w:name="_Toc184314427"/>
      <w:bookmarkEnd w:id="253"/>
      <w:bookmarkStart w:id="254" w:name="_Toc184312137"/>
      <w:bookmarkEnd w:id="254"/>
      <w:bookmarkStart w:id="255" w:name="_Toc184314468"/>
      <w:bookmarkEnd w:id="255"/>
      <w:bookmarkStart w:id="256" w:name="_Toc184312086"/>
      <w:bookmarkEnd w:id="256"/>
      <w:bookmarkStart w:id="257" w:name="_Toc184312121"/>
      <w:bookmarkEnd w:id="257"/>
      <w:bookmarkStart w:id="258" w:name="_Toc184310285"/>
      <w:bookmarkEnd w:id="258"/>
      <w:bookmarkStart w:id="259" w:name="_Toc184312132"/>
      <w:bookmarkEnd w:id="259"/>
      <w:bookmarkStart w:id="260" w:name="_Toc184314462"/>
      <w:bookmarkEnd w:id="260"/>
      <w:bookmarkStart w:id="261" w:name="_Toc184308040"/>
      <w:bookmarkEnd w:id="261"/>
      <w:bookmarkStart w:id="262" w:name="_Toc184313246"/>
      <w:bookmarkEnd w:id="262"/>
      <w:bookmarkStart w:id="263" w:name="_Toc184314445"/>
      <w:bookmarkEnd w:id="263"/>
      <w:bookmarkStart w:id="264" w:name="_Toc184312072"/>
      <w:bookmarkEnd w:id="264"/>
      <w:bookmarkStart w:id="265" w:name="_Toc184313282"/>
      <w:bookmarkEnd w:id="265"/>
      <w:bookmarkStart w:id="266" w:name="_Toc184310279"/>
      <w:bookmarkEnd w:id="266"/>
      <w:bookmarkStart w:id="267" w:name="_Toc184314443"/>
      <w:bookmarkEnd w:id="267"/>
      <w:bookmarkStart w:id="268" w:name="_Toc184313250"/>
      <w:bookmarkEnd w:id="268"/>
      <w:bookmarkStart w:id="269" w:name="_Toc184312070"/>
      <w:bookmarkEnd w:id="269"/>
      <w:bookmarkStart w:id="270" w:name="_Toc184310306"/>
      <w:bookmarkEnd w:id="270"/>
      <w:bookmarkStart w:id="271" w:name="_Toc184308094"/>
      <w:bookmarkEnd w:id="271"/>
      <w:bookmarkStart w:id="272" w:name="_Toc184314429"/>
      <w:bookmarkEnd w:id="272"/>
      <w:bookmarkStart w:id="273" w:name="_Toc184310287"/>
      <w:bookmarkEnd w:id="273"/>
      <w:bookmarkStart w:id="274" w:name="_Toc184308075"/>
      <w:bookmarkEnd w:id="274"/>
      <w:bookmarkStart w:id="275" w:name="_Toc184312114"/>
      <w:bookmarkEnd w:id="275"/>
      <w:bookmarkStart w:id="276" w:name="_Toc184310318"/>
      <w:bookmarkEnd w:id="276"/>
      <w:bookmarkStart w:id="277" w:name="_Toc184314437"/>
      <w:bookmarkEnd w:id="277"/>
      <w:bookmarkStart w:id="278" w:name="_Toc184310295"/>
      <w:bookmarkEnd w:id="278"/>
      <w:bookmarkStart w:id="279" w:name="_Toc184308076"/>
      <w:bookmarkEnd w:id="279"/>
      <w:bookmarkStart w:id="280" w:name="_Toc184313263"/>
      <w:bookmarkEnd w:id="280"/>
      <w:bookmarkStart w:id="281" w:name="_Toc184308086"/>
      <w:bookmarkEnd w:id="281"/>
      <w:bookmarkStart w:id="282" w:name="_Toc184310344"/>
      <w:bookmarkEnd w:id="282"/>
      <w:bookmarkStart w:id="283" w:name="_Toc184314441"/>
      <w:bookmarkEnd w:id="283"/>
      <w:bookmarkStart w:id="284" w:name="_Toc184310282"/>
      <w:bookmarkEnd w:id="284"/>
      <w:bookmarkStart w:id="285" w:name="_Toc184312125"/>
      <w:bookmarkEnd w:id="285"/>
      <w:bookmarkStart w:id="286" w:name="_Toc184314481"/>
      <w:bookmarkEnd w:id="286"/>
      <w:bookmarkStart w:id="287" w:name="_Toc184314420"/>
      <w:bookmarkEnd w:id="287"/>
      <w:bookmarkStart w:id="288" w:name="_Toc184310329"/>
      <w:bookmarkEnd w:id="288"/>
      <w:bookmarkStart w:id="289" w:name="_Toc184313295"/>
      <w:bookmarkEnd w:id="289"/>
      <w:bookmarkStart w:id="290" w:name="_Toc184312105"/>
      <w:bookmarkEnd w:id="290"/>
      <w:bookmarkStart w:id="291" w:name="_Toc184312081"/>
      <w:bookmarkEnd w:id="291"/>
      <w:bookmarkStart w:id="292" w:name="_Toc184313261"/>
      <w:bookmarkEnd w:id="292"/>
      <w:bookmarkStart w:id="293" w:name="_Toc184308061"/>
      <w:bookmarkEnd w:id="293"/>
      <w:bookmarkStart w:id="294" w:name="_Toc184308100"/>
      <w:bookmarkEnd w:id="294"/>
      <w:bookmarkStart w:id="295" w:name="_Toc184314424"/>
      <w:bookmarkEnd w:id="295"/>
      <w:bookmarkStart w:id="296" w:name="_Toc184310290"/>
      <w:bookmarkEnd w:id="296"/>
      <w:bookmarkStart w:id="297" w:name="_Toc184314413"/>
      <w:bookmarkEnd w:id="297"/>
      <w:bookmarkStart w:id="298" w:name="_Toc184312082"/>
      <w:bookmarkEnd w:id="298"/>
      <w:bookmarkStart w:id="299" w:name="_Toc184312094"/>
      <w:bookmarkEnd w:id="299"/>
      <w:bookmarkStart w:id="300" w:name="_Toc184310274"/>
      <w:bookmarkEnd w:id="300"/>
      <w:bookmarkStart w:id="301" w:name="_Toc184312073"/>
      <w:bookmarkEnd w:id="301"/>
      <w:bookmarkStart w:id="302" w:name="_Toc184310336"/>
      <w:bookmarkEnd w:id="302"/>
      <w:bookmarkStart w:id="303" w:name="_Toc184312089"/>
      <w:bookmarkEnd w:id="303"/>
      <w:bookmarkStart w:id="304" w:name="_Toc184312068"/>
      <w:bookmarkEnd w:id="304"/>
      <w:bookmarkStart w:id="305" w:name="_Toc184314467"/>
      <w:bookmarkEnd w:id="305"/>
      <w:bookmarkStart w:id="306" w:name="_Toc184308097"/>
      <w:bookmarkEnd w:id="306"/>
      <w:bookmarkStart w:id="307" w:name="_Toc184310304"/>
      <w:bookmarkEnd w:id="307"/>
      <w:bookmarkStart w:id="308" w:name="_Toc184314416"/>
      <w:bookmarkEnd w:id="308"/>
      <w:bookmarkStart w:id="309" w:name="_Toc184310330"/>
      <w:bookmarkEnd w:id="309"/>
      <w:bookmarkStart w:id="310" w:name="_Toc184313285"/>
      <w:bookmarkEnd w:id="310"/>
      <w:bookmarkStart w:id="311" w:name="_Toc184308070"/>
      <w:bookmarkEnd w:id="311"/>
      <w:bookmarkStart w:id="312" w:name="_Toc184310332"/>
      <w:bookmarkEnd w:id="312"/>
      <w:bookmarkStart w:id="313" w:name="_Toc184313243"/>
      <w:bookmarkEnd w:id="313"/>
      <w:bookmarkStart w:id="314" w:name="_Toc184312087"/>
      <w:bookmarkEnd w:id="314"/>
      <w:bookmarkStart w:id="315" w:name="_Toc184312097"/>
      <w:bookmarkEnd w:id="315"/>
      <w:bookmarkStart w:id="316" w:name="_Toc184314436"/>
      <w:bookmarkEnd w:id="316"/>
      <w:bookmarkStart w:id="317" w:name="_Toc184310323"/>
      <w:bookmarkEnd w:id="317"/>
      <w:bookmarkStart w:id="318" w:name="_Toc184308088"/>
      <w:bookmarkEnd w:id="318"/>
      <w:bookmarkStart w:id="319" w:name="_Toc184312120"/>
      <w:bookmarkEnd w:id="319"/>
      <w:bookmarkStart w:id="320" w:name="_Toc184314411"/>
      <w:bookmarkEnd w:id="320"/>
      <w:bookmarkStart w:id="321" w:name="_Toc184310321"/>
      <w:bookmarkEnd w:id="321"/>
      <w:bookmarkStart w:id="322" w:name="_Toc184313240"/>
      <w:bookmarkEnd w:id="322"/>
      <w:bookmarkStart w:id="323" w:name="_Toc184313276"/>
      <w:bookmarkEnd w:id="323"/>
      <w:bookmarkStart w:id="324" w:name="_Toc184312078"/>
      <w:bookmarkEnd w:id="324"/>
      <w:bookmarkStart w:id="325" w:name="_Toc184312090"/>
      <w:bookmarkEnd w:id="325"/>
      <w:bookmarkStart w:id="326" w:name="_Toc184312115"/>
      <w:bookmarkEnd w:id="326"/>
      <w:bookmarkStart w:id="327" w:name="_Toc184312080"/>
      <w:bookmarkEnd w:id="327"/>
      <w:bookmarkStart w:id="328" w:name="_Toc184313279"/>
      <w:bookmarkEnd w:id="328"/>
      <w:bookmarkStart w:id="329" w:name="_Toc184313264"/>
      <w:bookmarkEnd w:id="329"/>
      <w:bookmarkStart w:id="330" w:name="_Toc184308038"/>
      <w:bookmarkEnd w:id="330"/>
      <w:bookmarkStart w:id="331" w:name="_Toc184312131"/>
      <w:bookmarkEnd w:id="331"/>
      <w:bookmarkStart w:id="332" w:name="_Toc184312133"/>
      <w:bookmarkEnd w:id="332"/>
      <w:bookmarkStart w:id="333" w:name="_Toc184312107"/>
      <w:bookmarkEnd w:id="333"/>
      <w:bookmarkStart w:id="334" w:name="_Toc184308102"/>
      <w:bookmarkEnd w:id="334"/>
      <w:bookmarkStart w:id="335" w:name="_Toc184314444"/>
      <w:bookmarkEnd w:id="335"/>
      <w:bookmarkStart w:id="336" w:name="_Toc184314432"/>
      <w:bookmarkEnd w:id="336"/>
      <w:bookmarkStart w:id="337" w:name="_Toc184313238"/>
      <w:bookmarkEnd w:id="337"/>
      <w:bookmarkStart w:id="338" w:name="_Toc184313300"/>
      <w:bookmarkEnd w:id="338"/>
      <w:bookmarkStart w:id="339" w:name="_Toc184314470"/>
      <w:bookmarkEnd w:id="339"/>
      <w:bookmarkStart w:id="340" w:name="_Toc184308091"/>
      <w:bookmarkEnd w:id="340"/>
      <w:bookmarkStart w:id="341" w:name="_Toc184313293"/>
      <w:bookmarkEnd w:id="341"/>
      <w:bookmarkStart w:id="342" w:name="_Toc184312118"/>
      <w:bookmarkEnd w:id="342"/>
      <w:bookmarkStart w:id="343" w:name="_Toc184310340"/>
      <w:bookmarkEnd w:id="343"/>
      <w:bookmarkStart w:id="344" w:name="_Toc184313260"/>
      <w:bookmarkEnd w:id="344"/>
      <w:bookmarkStart w:id="345" w:name="_Toc184313245"/>
      <w:bookmarkEnd w:id="345"/>
      <w:bookmarkStart w:id="346" w:name="_Toc184313281"/>
      <w:bookmarkEnd w:id="346"/>
      <w:bookmarkStart w:id="347" w:name="_Toc184314453"/>
      <w:bookmarkEnd w:id="347"/>
      <w:bookmarkStart w:id="348" w:name="_Toc184312119"/>
      <w:bookmarkEnd w:id="348"/>
      <w:bookmarkStart w:id="349" w:name="_Toc184312088"/>
      <w:bookmarkEnd w:id="349"/>
      <w:bookmarkStart w:id="350" w:name="_Toc184308081"/>
      <w:bookmarkEnd w:id="350"/>
      <w:bookmarkStart w:id="351" w:name="_Toc184308064"/>
      <w:bookmarkEnd w:id="351"/>
      <w:bookmarkStart w:id="352" w:name="_Toc184314451"/>
      <w:bookmarkEnd w:id="352"/>
      <w:bookmarkStart w:id="353" w:name="_Toc184313302"/>
      <w:bookmarkEnd w:id="353"/>
      <w:bookmarkStart w:id="354" w:name="_Toc184310343"/>
      <w:bookmarkEnd w:id="354"/>
      <w:bookmarkStart w:id="355" w:name="_Toc184313269"/>
      <w:bookmarkEnd w:id="355"/>
      <w:bookmarkStart w:id="356" w:name="_Toc184310272"/>
      <w:bookmarkEnd w:id="356"/>
      <w:bookmarkStart w:id="357" w:name="_Toc184314456"/>
      <w:bookmarkEnd w:id="357"/>
      <w:bookmarkStart w:id="358" w:name="_Toc184313288"/>
      <w:bookmarkEnd w:id="358"/>
      <w:bookmarkStart w:id="359" w:name="_Toc184314418"/>
      <w:bookmarkEnd w:id="359"/>
      <w:bookmarkStart w:id="360" w:name="_Toc184308044"/>
      <w:bookmarkEnd w:id="360"/>
      <w:bookmarkStart w:id="361" w:name="_Toc184310276"/>
      <w:bookmarkEnd w:id="361"/>
      <w:bookmarkStart w:id="362" w:name="_Toc184312136"/>
      <w:bookmarkEnd w:id="362"/>
      <w:bookmarkStart w:id="363" w:name="_Toc184310341"/>
      <w:bookmarkEnd w:id="363"/>
      <w:bookmarkStart w:id="364" w:name="_Toc184313266"/>
      <w:bookmarkEnd w:id="364"/>
      <w:bookmarkStart w:id="365" w:name="_Toc184314412"/>
      <w:bookmarkEnd w:id="365"/>
      <w:bookmarkStart w:id="366" w:name="_Toc184314454"/>
      <w:bookmarkEnd w:id="366"/>
      <w:bookmarkStart w:id="367" w:name="_Toc184314452"/>
      <w:bookmarkEnd w:id="367"/>
      <w:bookmarkStart w:id="368" w:name="_Toc184308054"/>
      <w:bookmarkEnd w:id="368"/>
      <w:bookmarkStart w:id="369" w:name="_Toc184314423"/>
      <w:bookmarkEnd w:id="369"/>
      <w:bookmarkStart w:id="370" w:name="_Toc184308073"/>
      <w:bookmarkEnd w:id="370"/>
      <w:bookmarkStart w:id="371" w:name="_Toc184314476"/>
      <w:bookmarkEnd w:id="371"/>
      <w:bookmarkStart w:id="372" w:name="_Toc184310284"/>
      <w:bookmarkEnd w:id="372"/>
      <w:bookmarkStart w:id="373" w:name="_Toc184312127"/>
      <w:bookmarkEnd w:id="373"/>
      <w:bookmarkStart w:id="374" w:name="_Toc184313280"/>
      <w:bookmarkEnd w:id="374"/>
      <w:bookmarkStart w:id="375" w:name="_Toc184310337"/>
      <w:bookmarkEnd w:id="375"/>
      <w:bookmarkStart w:id="376" w:name="_Toc184312102"/>
      <w:bookmarkEnd w:id="376"/>
      <w:bookmarkStart w:id="377" w:name="_Toc184312134"/>
      <w:bookmarkEnd w:id="377"/>
      <w:bookmarkStart w:id="378" w:name="_Toc184310325"/>
      <w:bookmarkEnd w:id="378"/>
      <w:bookmarkStart w:id="379" w:name="_Toc184313262"/>
      <w:bookmarkEnd w:id="379"/>
      <w:bookmarkStart w:id="380" w:name="_Toc184314459"/>
      <w:bookmarkEnd w:id="380"/>
      <w:bookmarkStart w:id="381" w:name="_Toc184313310"/>
      <w:bookmarkEnd w:id="381"/>
      <w:r>
        <w:rPr>
          <w:rFonts w:hint="eastAsia" w:ascii="宋体" w:hAnsi="宋体" w:eastAsia="宋体" w:cs="宋体"/>
          <w:b/>
          <w:color w:val="auto"/>
          <w:sz w:val="36"/>
          <w:szCs w:val="36"/>
          <w:highlight w:val="none"/>
        </w:rPr>
        <w:t>交易办法</w:t>
      </w:r>
    </w:p>
    <w:p w14:paraId="1491D46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交易办法前附表</w:t>
      </w:r>
    </w:p>
    <w:p w14:paraId="449F2D66">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1.1商务技术部分（</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分）：</w:t>
      </w:r>
    </w:p>
    <w:tbl>
      <w:tblPr>
        <w:tblStyle w:val="65"/>
        <w:tblW w:w="9462" w:type="dxa"/>
        <w:jc w:val="center"/>
        <w:tblLayout w:type="autofit"/>
        <w:tblCellMar>
          <w:top w:w="0" w:type="dxa"/>
          <w:left w:w="108" w:type="dxa"/>
          <w:bottom w:w="0" w:type="dxa"/>
          <w:right w:w="108" w:type="dxa"/>
        </w:tblCellMar>
      </w:tblPr>
      <w:tblGrid>
        <w:gridCol w:w="936"/>
        <w:gridCol w:w="647"/>
        <w:gridCol w:w="888"/>
        <w:gridCol w:w="5135"/>
        <w:gridCol w:w="876"/>
        <w:gridCol w:w="980"/>
      </w:tblGrid>
      <w:tr w14:paraId="2E3962F4">
        <w:tblPrEx>
          <w:tblCellMar>
            <w:top w:w="0" w:type="dxa"/>
            <w:left w:w="108" w:type="dxa"/>
            <w:bottom w:w="0" w:type="dxa"/>
            <w:right w:w="108" w:type="dxa"/>
          </w:tblCellMar>
        </w:tblPrEx>
        <w:trPr>
          <w:trHeight w:val="615" w:hRule="atLeast"/>
          <w:jc w:val="center"/>
        </w:trPr>
        <w:tc>
          <w:tcPr>
            <w:tcW w:w="936" w:type="dxa"/>
            <w:tcBorders>
              <w:top w:val="single" w:color="auto" w:sz="8" w:space="0"/>
              <w:left w:val="single" w:color="auto" w:sz="8" w:space="0"/>
              <w:bottom w:val="single" w:color="auto" w:sz="4" w:space="0"/>
              <w:right w:val="single" w:color="auto" w:sz="8" w:space="0"/>
            </w:tcBorders>
            <w:noWrap w:val="0"/>
            <w:vAlign w:val="center"/>
          </w:tcPr>
          <w:p w14:paraId="72DFC997">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670" w:type="dxa"/>
            <w:gridSpan w:val="3"/>
            <w:tcBorders>
              <w:top w:val="single" w:color="auto" w:sz="8" w:space="0"/>
              <w:left w:val="single" w:color="auto" w:sz="8" w:space="0"/>
              <w:bottom w:val="single" w:color="auto" w:sz="4" w:space="0"/>
              <w:right w:val="single" w:color="auto" w:sz="8" w:space="0"/>
            </w:tcBorders>
            <w:noWrap w:val="0"/>
            <w:vAlign w:val="center"/>
          </w:tcPr>
          <w:p w14:paraId="633F48C5">
            <w:pPr>
              <w:pageBreakBefore w:val="0"/>
              <w:widowControl/>
              <w:kinsoku/>
              <w:wordWrap/>
              <w:overflowPunct/>
              <w:topLinePunct w:val="0"/>
              <w:autoSpaceDE/>
              <w:autoSpaceDN/>
              <w:bidi w:val="0"/>
              <w:snapToGrid/>
              <w:spacing w:line="28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评分内容和标准具体描述</w:t>
            </w:r>
          </w:p>
        </w:tc>
        <w:tc>
          <w:tcPr>
            <w:tcW w:w="876" w:type="dxa"/>
            <w:tcBorders>
              <w:top w:val="single" w:color="auto" w:sz="8" w:space="0"/>
              <w:left w:val="single" w:color="auto" w:sz="8" w:space="0"/>
              <w:bottom w:val="single" w:color="auto" w:sz="4" w:space="0"/>
              <w:right w:val="single" w:color="auto" w:sz="8" w:space="0"/>
            </w:tcBorders>
            <w:noWrap w:val="0"/>
            <w:vAlign w:val="center"/>
          </w:tcPr>
          <w:p w14:paraId="2DFA2044">
            <w:pPr>
              <w:pageBreakBefore w:val="0"/>
              <w:widowControl/>
              <w:kinsoku/>
              <w:wordWrap/>
              <w:overflowPunct/>
              <w:topLinePunct w:val="0"/>
              <w:autoSpaceDE/>
              <w:autoSpaceDN/>
              <w:bidi w:val="0"/>
              <w:snapToGrid/>
              <w:spacing w:line="2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分值</w:t>
            </w:r>
            <w:r>
              <w:rPr>
                <w:rFonts w:hint="eastAsia" w:ascii="宋体" w:hAnsi="宋体" w:eastAsia="宋体" w:cs="宋体"/>
                <w:color w:val="auto"/>
                <w:sz w:val="24"/>
                <w:highlight w:val="none"/>
                <w:lang w:val="en-US" w:eastAsia="zh-CN"/>
              </w:rPr>
              <w:t xml:space="preserve"> 区间</w:t>
            </w:r>
          </w:p>
        </w:tc>
        <w:tc>
          <w:tcPr>
            <w:tcW w:w="980" w:type="dxa"/>
            <w:tcBorders>
              <w:top w:val="single" w:color="auto" w:sz="8" w:space="0"/>
              <w:left w:val="single" w:color="auto" w:sz="8" w:space="0"/>
              <w:bottom w:val="single" w:color="auto" w:sz="4" w:space="0"/>
              <w:right w:val="single" w:color="auto" w:sz="8" w:space="0"/>
            </w:tcBorders>
            <w:noWrap w:val="0"/>
            <w:vAlign w:val="center"/>
          </w:tcPr>
          <w:p w14:paraId="5ED29854">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14:paraId="5F2EF182">
        <w:tblPrEx>
          <w:tblCellMar>
            <w:top w:w="0" w:type="dxa"/>
            <w:left w:w="108" w:type="dxa"/>
            <w:bottom w:w="0" w:type="dxa"/>
            <w:right w:w="108" w:type="dxa"/>
          </w:tblCellMar>
        </w:tblPrEx>
        <w:trPr>
          <w:trHeight w:val="1575" w:hRule="atLeast"/>
          <w:jc w:val="center"/>
        </w:trPr>
        <w:tc>
          <w:tcPr>
            <w:tcW w:w="936" w:type="dxa"/>
            <w:vMerge w:val="restart"/>
            <w:tcBorders>
              <w:top w:val="single" w:color="auto" w:sz="4" w:space="0"/>
              <w:left w:val="single" w:color="auto" w:sz="4" w:space="0"/>
              <w:right w:val="single" w:color="auto" w:sz="4" w:space="0"/>
            </w:tcBorders>
            <w:noWrap w:val="0"/>
            <w:vAlign w:val="center"/>
          </w:tcPr>
          <w:p w14:paraId="0070D8BD">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商务</w:t>
            </w:r>
            <w:r>
              <w:rPr>
                <w:rFonts w:hint="eastAsia" w:ascii="宋体" w:hAnsi="宋体" w:eastAsia="宋体" w:cs="宋体"/>
                <w:color w:val="auto"/>
                <w:sz w:val="24"/>
                <w:szCs w:val="24"/>
                <w:highlight w:val="none"/>
              </w:rPr>
              <w:t>技术分（</w:t>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分）</w:t>
            </w:r>
          </w:p>
        </w:tc>
        <w:tc>
          <w:tcPr>
            <w:tcW w:w="647" w:type="dxa"/>
            <w:tcBorders>
              <w:top w:val="single" w:color="auto" w:sz="4" w:space="0"/>
              <w:left w:val="single" w:color="auto" w:sz="4" w:space="0"/>
              <w:bottom w:val="single" w:color="auto" w:sz="4" w:space="0"/>
              <w:right w:val="single" w:color="auto" w:sz="4" w:space="0"/>
            </w:tcBorders>
            <w:noWrap w:val="0"/>
            <w:vAlign w:val="center"/>
          </w:tcPr>
          <w:p w14:paraId="1DA14466">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636FAF4">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10CA70F1">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情况</w:t>
            </w:r>
          </w:p>
        </w:tc>
        <w:tc>
          <w:tcPr>
            <w:tcW w:w="5135" w:type="dxa"/>
            <w:tcBorders>
              <w:top w:val="single" w:color="auto" w:sz="4" w:space="0"/>
              <w:left w:val="single" w:color="auto" w:sz="4" w:space="0"/>
              <w:bottom w:val="single" w:color="auto" w:sz="4" w:space="0"/>
              <w:right w:val="single" w:color="auto" w:sz="4" w:space="0"/>
            </w:tcBorders>
            <w:noWrap w:val="0"/>
            <w:vAlign w:val="center"/>
          </w:tcPr>
          <w:p w14:paraId="3FADF0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1、自2022年1月1日以来</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接受</w:t>
            </w:r>
            <w:r>
              <w:rPr>
                <w:rFonts w:hint="eastAsia" w:ascii="宋体" w:hAnsi="宋体" w:eastAsia="宋体" w:cs="宋体"/>
                <w:color w:val="auto"/>
                <w:sz w:val="24"/>
                <w:szCs w:val="24"/>
                <w:highlight w:val="none"/>
              </w:rPr>
              <w:t>具有同类</w:t>
            </w:r>
            <w:r>
              <w:rPr>
                <w:rFonts w:hint="eastAsia" w:ascii="宋体" w:hAnsi="宋体" w:eastAsia="宋体" w:cs="宋体"/>
                <w:i w:val="0"/>
                <w:color w:val="auto"/>
                <w:kern w:val="0"/>
                <w:sz w:val="24"/>
                <w:szCs w:val="24"/>
                <w:highlight w:val="none"/>
                <w:u w:val="none"/>
                <w:lang w:val="en-US" w:eastAsia="zh-CN" w:bidi="ar"/>
              </w:rPr>
              <w:t>医疗机构（市区级医院、社区卫生服务中心、民营医院、托育机构）</w:t>
            </w:r>
            <w:r>
              <w:rPr>
                <w:rFonts w:hint="eastAsia" w:ascii="宋体" w:hAnsi="宋体" w:cs="宋体"/>
                <w:i w:val="0"/>
                <w:color w:val="auto"/>
                <w:kern w:val="0"/>
                <w:sz w:val="24"/>
                <w:szCs w:val="24"/>
                <w:highlight w:val="none"/>
                <w:u w:val="none"/>
                <w:lang w:val="en-US" w:eastAsia="zh-CN" w:bidi="ar"/>
              </w:rPr>
              <w:t>的得2分，其他行业</w:t>
            </w:r>
            <w:r>
              <w:rPr>
                <w:rFonts w:hint="eastAsia" w:ascii="宋体" w:hAnsi="宋体" w:eastAsia="宋体" w:cs="宋体"/>
                <w:i w:val="0"/>
                <w:color w:val="auto"/>
                <w:kern w:val="0"/>
                <w:sz w:val="24"/>
                <w:szCs w:val="24"/>
                <w:highlight w:val="none"/>
                <w:u w:val="none"/>
                <w:lang w:val="en-US" w:eastAsia="zh-CN" w:bidi="ar"/>
              </w:rPr>
              <w:t>委托安全检查的得1分。</w:t>
            </w:r>
          </w:p>
          <w:p w14:paraId="5B3CD867">
            <w:pPr>
              <w:pageBreakBefore w:val="0"/>
              <w:widowControl/>
              <w:kinsoku/>
              <w:wordWrap/>
              <w:overflowPunct/>
              <w:topLinePunct w:val="0"/>
              <w:autoSpaceDE/>
              <w:autoSpaceDN/>
              <w:bidi w:val="0"/>
              <w:snapToGrid/>
              <w:spacing w:after="0" w:line="280" w:lineRule="exact"/>
              <w:ind w:firstLine="0" w:firstLineChars="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注：最高得5分，提供相关证明材料并加盖公章。</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54BD6D0B">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1B16B04">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01A686DF">
        <w:tblPrEx>
          <w:tblCellMar>
            <w:top w:w="0" w:type="dxa"/>
            <w:left w:w="108" w:type="dxa"/>
            <w:bottom w:w="0" w:type="dxa"/>
            <w:right w:w="108" w:type="dxa"/>
          </w:tblCellMar>
        </w:tblPrEx>
        <w:trPr>
          <w:trHeight w:val="1462" w:hRule="atLeast"/>
          <w:jc w:val="center"/>
        </w:trPr>
        <w:tc>
          <w:tcPr>
            <w:tcW w:w="936" w:type="dxa"/>
            <w:vMerge w:val="continue"/>
            <w:tcBorders>
              <w:left w:val="single" w:color="auto" w:sz="4" w:space="0"/>
              <w:right w:val="single" w:color="auto" w:sz="4" w:space="0"/>
            </w:tcBorders>
            <w:noWrap w:val="0"/>
            <w:vAlign w:val="center"/>
          </w:tcPr>
          <w:p w14:paraId="52C9B948">
            <w:pPr>
              <w:pageBreakBefore w:val="0"/>
              <w:widowControl/>
              <w:kinsoku/>
              <w:wordWrap/>
              <w:overflowPunct/>
              <w:topLinePunct w:val="0"/>
              <w:autoSpaceDE/>
              <w:autoSpaceDN/>
              <w:bidi w:val="0"/>
              <w:snapToGrid/>
              <w:spacing w:line="280" w:lineRule="exact"/>
              <w:jc w:val="left"/>
              <w:rPr>
                <w:rFonts w:hint="eastAsia" w:ascii="宋体" w:hAnsi="宋体" w:eastAsia="宋体" w:cs="宋体"/>
                <w:color w:val="auto"/>
                <w:kern w:val="2"/>
                <w:sz w:val="24"/>
                <w:szCs w:val="24"/>
                <w:highlight w:val="none"/>
              </w:rPr>
            </w:pPr>
          </w:p>
        </w:tc>
        <w:tc>
          <w:tcPr>
            <w:tcW w:w="6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762EB">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A504C">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报告</w:t>
            </w:r>
          </w:p>
          <w:p w14:paraId="5D0F1CB5">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w:t>
            </w: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1D375">
            <w:pPr>
              <w:pStyle w:val="4"/>
              <w:pageBreakBefore w:val="0"/>
              <w:numPr>
                <w:ilvl w:val="0"/>
                <w:numId w:val="0"/>
              </w:numPr>
              <w:kinsoku/>
              <w:wordWrap/>
              <w:overflowPunct/>
              <w:topLinePunct w:val="0"/>
              <w:autoSpaceDE/>
              <w:autoSpaceDN/>
              <w:bidi w:val="0"/>
              <w:snapToGrid/>
              <w:spacing w:line="28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根据供应商承诺的检查及复核后出具报告的时间进行评分：承诺3个工作日之内出具报告的得5分；5个工作日之内出具报告的，得3分；其余不得分。</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57ECF">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7E2E15AB">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5901E4E9">
        <w:tblPrEx>
          <w:tblCellMar>
            <w:top w:w="0" w:type="dxa"/>
            <w:left w:w="108" w:type="dxa"/>
            <w:bottom w:w="0" w:type="dxa"/>
            <w:right w:w="108" w:type="dxa"/>
          </w:tblCellMar>
        </w:tblPrEx>
        <w:trPr>
          <w:trHeight w:val="503" w:hRule="atLeast"/>
          <w:jc w:val="center"/>
        </w:trPr>
        <w:tc>
          <w:tcPr>
            <w:tcW w:w="936" w:type="dxa"/>
            <w:vMerge w:val="continue"/>
            <w:tcBorders>
              <w:left w:val="single" w:color="auto" w:sz="4" w:space="0"/>
              <w:right w:val="single" w:color="auto" w:sz="4" w:space="0"/>
            </w:tcBorders>
            <w:noWrap w:val="0"/>
            <w:vAlign w:val="center"/>
          </w:tcPr>
          <w:p w14:paraId="709B03BA">
            <w:pPr>
              <w:pageBreakBefore w:val="0"/>
              <w:widowControl/>
              <w:kinsoku/>
              <w:wordWrap/>
              <w:overflowPunct/>
              <w:topLinePunct w:val="0"/>
              <w:autoSpaceDE/>
              <w:autoSpaceDN/>
              <w:bidi w:val="0"/>
              <w:snapToGrid/>
              <w:spacing w:line="280" w:lineRule="exact"/>
              <w:jc w:val="left"/>
              <w:rPr>
                <w:rFonts w:hint="eastAsia" w:ascii="宋体" w:hAnsi="宋体" w:eastAsia="宋体" w:cs="宋体"/>
                <w:color w:val="auto"/>
                <w:kern w:val="2"/>
                <w:sz w:val="24"/>
                <w:szCs w:val="24"/>
                <w:highlight w:val="none"/>
              </w:rPr>
            </w:pPr>
          </w:p>
        </w:tc>
        <w:tc>
          <w:tcPr>
            <w:tcW w:w="6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F0C74">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7AC4C">
            <w:pPr>
              <w:pageBreakBefore w:val="0"/>
              <w:widowControl/>
              <w:kinsoku/>
              <w:wordWrap/>
              <w:overflowPunct/>
              <w:topLinePunct w:val="0"/>
              <w:autoSpaceDE/>
              <w:autoSpaceDN/>
              <w:bidi w:val="0"/>
              <w:snapToGrid/>
              <w:spacing w:line="280" w:lineRule="exact"/>
              <w:jc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诚信</w:t>
            </w:r>
          </w:p>
          <w:p w14:paraId="705B86C7">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
              </w:rPr>
              <w:t>情况</w:t>
            </w: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37FDF">
            <w:pPr>
              <w:pageBreakBefore w:val="0"/>
              <w:widowControl/>
              <w:kinsoku/>
              <w:wordWrap/>
              <w:overflowPunct/>
              <w:topLinePunct w:val="0"/>
              <w:autoSpaceDE/>
              <w:autoSpaceDN/>
              <w:bidi w:val="0"/>
              <w:snapToGrid/>
              <w:spacing w:after="0" w:line="280" w:lineRule="exact"/>
              <w:ind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2022年1月1日以来响应人无政府重大行政处罚情况（以提供征信的记录为准，根据提供完备度可适度加减分）</w:t>
            </w:r>
          </w:p>
          <w:p w14:paraId="439797BC">
            <w:pPr>
              <w:pageBreakBefore w:val="0"/>
              <w:widowControl/>
              <w:kinsoku/>
              <w:wordWrap/>
              <w:overflowPunct/>
              <w:topLinePunct w:val="0"/>
              <w:autoSpaceDE/>
              <w:autoSpaceDN/>
              <w:bidi w:val="0"/>
              <w:snapToGrid/>
              <w:spacing w:after="0" w:line="280" w:lineRule="exact"/>
              <w:ind w:firstLine="0" w:firstLine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auto"/>
                <w:kern w:val="0"/>
                <w:sz w:val="24"/>
                <w:szCs w:val="24"/>
                <w:highlight w:val="none"/>
                <w:u w:val="none"/>
                <w:lang w:val="en-US" w:eastAsia="zh-CN" w:bidi="ar"/>
              </w:rPr>
              <w:t>注：提供相关证明材料并加盖公章。</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57A3A9">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6EF4FB0">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13D70607">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noWrap w:val="0"/>
            <w:vAlign w:val="center"/>
          </w:tcPr>
          <w:p w14:paraId="60E6B5AB">
            <w:pPr>
              <w:pageBreakBefore w:val="0"/>
              <w:widowControl/>
              <w:kinsoku/>
              <w:wordWrap/>
              <w:overflowPunct/>
              <w:topLinePunct w:val="0"/>
              <w:autoSpaceDE/>
              <w:autoSpaceDN/>
              <w:bidi w:val="0"/>
              <w:snapToGrid/>
              <w:spacing w:line="280" w:lineRule="exact"/>
              <w:ind w:firstLine="480" w:firstLineChars="200"/>
              <w:jc w:val="left"/>
              <w:rPr>
                <w:rFonts w:hint="eastAsia" w:ascii="宋体" w:hAnsi="宋体" w:eastAsia="宋体" w:cs="宋体"/>
                <w:color w:val="auto"/>
                <w:sz w:val="24"/>
                <w:szCs w:val="24"/>
                <w:highlight w:val="none"/>
              </w:rPr>
            </w:pPr>
          </w:p>
        </w:tc>
        <w:tc>
          <w:tcPr>
            <w:tcW w:w="647" w:type="dxa"/>
            <w:tcBorders>
              <w:top w:val="single" w:color="auto" w:sz="4" w:space="0"/>
              <w:left w:val="single" w:color="auto" w:sz="4" w:space="0"/>
              <w:bottom w:val="single" w:color="auto" w:sz="4" w:space="0"/>
              <w:right w:val="single" w:color="auto" w:sz="4" w:space="0"/>
            </w:tcBorders>
            <w:noWrap w:val="0"/>
            <w:vAlign w:val="center"/>
          </w:tcPr>
          <w:p w14:paraId="4BB0E70B">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BEA5E3A">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bookmarkStart w:id="382" w:name="OLE_LINK49"/>
            <w:r>
              <w:rPr>
                <w:rFonts w:hint="eastAsia" w:ascii="宋体" w:hAnsi="宋体" w:eastAsia="宋体" w:cs="宋体"/>
                <w:i w:val="0"/>
                <w:color w:val="auto"/>
                <w:kern w:val="0"/>
                <w:sz w:val="24"/>
                <w:szCs w:val="24"/>
                <w:highlight w:val="none"/>
                <w:u w:val="none"/>
                <w:lang w:val="en-US" w:eastAsia="zh-CN" w:bidi="ar"/>
              </w:rPr>
              <w:t>团队专业技术水平</w:t>
            </w:r>
          </w:p>
        </w:tc>
        <w:tc>
          <w:tcPr>
            <w:tcW w:w="5135" w:type="dxa"/>
            <w:tcBorders>
              <w:top w:val="single" w:color="auto" w:sz="4" w:space="0"/>
              <w:left w:val="single" w:color="auto" w:sz="4" w:space="0"/>
              <w:bottom w:val="single" w:color="auto" w:sz="4" w:space="0"/>
              <w:right w:val="single" w:color="auto" w:sz="4" w:space="0"/>
            </w:tcBorders>
            <w:noWrap w:val="0"/>
            <w:vAlign w:val="center"/>
          </w:tcPr>
          <w:p w14:paraId="6361E4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项目成员中具有以下证书情况：</w:t>
            </w:r>
          </w:p>
          <w:p w14:paraId="72EC5E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①中级注册安全工程师得2分；</w:t>
            </w:r>
          </w:p>
          <w:p w14:paraId="410CE0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②一级消防工程师得2分；</w:t>
            </w:r>
          </w:p>
          <w:p w14:paraId="518204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③其他国家级消防安全类相关证书得1分。</w:t>
            </w:r>
          </w:p>
          <w:p w14:paraId="5E7D3DA5">
            <w:pPr>
              <w:pageBreakBefore w:val="0"/>
              <w:widowControl/>
              <w:kinsoku/>
              <w:wordWrap/>
              <w:overflowPunct/>
              <w:topLinePunct w:val="0"/>
              <w:autoSpaceDE/>
              <w:autoSpaceDN/>
              <w:bidi w:val="0"/>
              <w:snapToGrid/>
              <w:spacing w:after="0" w:line="280" w:lineRule="exact"/>
              <w:ind w:firstLine="0" w:firstLineChars="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注：最高得</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分，提供相关有效证书复印件并加盖公章。</w:t>
            </w:r>
            <w:bookmarkEnd w:id="382"/>
          </w:p>
        </w:tc>
        <w:tc>
          <w:tcPr>
            <w:tcW w:w="876" w:type="dxa"/>
            <w:tcBorders>
              <w:top w:val="single" w:color="auto" w:sz="4" w:space="0"/>
              <w:left w:val="single" w:color="auto" w:sz="4" w:space="0"/>
              <w:bottom w:val="single" w:color="auto" w:sz="4" w:space="0"/>
              <w:right w:val="single" w:color="auto" w:sz="4" w:space="0"/>
            </w:tcBorders>
            <w:noWrap w:val="0"/>
            <w:vAlign w:val="center"/>
          </w:tcPr>
          <w:p w14:paraId="54DCA475">
            <w:pPr>
              <w:pageBreakBefore w:val="0"/>
              <w:widowControl/>
              <w:kinsoku/>
              <w:wordWrap/>
              <w:overflowPunct/>
              <w:topLinePunct w:val="0"/>
              <w:autoSpaceDE/>
              <w:autoSpaceDN/>
              <w:bidi w:val="0"/>
              <w:snapToGrid/>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3A129DF2">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01564EE8">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noWrap w:val="0"/>
            <w:vAlign w:val="center"/>
          </w:tcPr>
          <w:p w14:paraId="515DC928">
            <w:pPr>
              <w:pageBreakBefore w:val="0"/>
              <w:widowControl/>
              <w:kinsoku/>
              <w:wordWrap/>
              <w:overflowPunct/>
              <w:topLinePunct w:val="0"/>
              <w:autoSpaceDE/>
              <w:autoSpaceDN/>
              <w:bidi w:val="0"/>
              <w:snapToGrid/>
              <w:spacing w:line="280" w:lineRule="exact"/>
              <w:ind w:firstLine="480" w:firstLineChars="200"/>
              <w:jc w:val="left"/>
              <w:rPr>
                <w:rFonts w:hint="eastAsia" w:ascii="宋体" w:hAnsi="宋体" w:eastAsia="宋体" w:cs="宋体"/>
                <w:color w:val="auto"/>
                <w:sz w:val="24"/>
                <w:szCs w:val="24"/>
                <w:highlight w:val="none"/>
              </w:rPr>
            </w:pPr>
          </w:p>
        </w:tc>
        <w:tc>
          <w:tcPr>
            <w:tcW w:w="647" w:type="dxa"/>
            <w:tcBorders>
              <w:top w:val="single" w:color="auto" w:sz="4" w:space="0"/>
              <w:left w:val="single" w:color="auto" w:sz="4" w:space="0"/>
              <w:bottom w:val="single" w:color="auto" w:sz="4" w:space="0"/>
              <w:right w:val="single" w:color="auto" w:sz="4" w:space="0"/>
            </w:tcBorders>
            <w:noWrap w:val="0"/>
            <w:vAlign w:val="center"/>
          </w:tcPr>
          <w:p w14:paraId="61DCFA6A">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51A4AF">
            <w:pPr>
              <w:pageBreakBefore w:val="0"/>
              <w:widowControl/>
              <w:kinsoku/>
              <w:wordWrap/>
              <w:overflowPunct/>
              <w:topLinePunct w:val="0"/>
              <w:autoSpaceDE/>
              <w:autoSpaceDN/>
              <w:bidi w:val="0"/>
              <w:snapToGrid/>
              <w:spacing w:line="280" w:lineRule="exact"/>
              <w:jc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本项目人员配置及管理</w:t>
            </w: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405A56">
            <w:pPr>
              <w:pageBreakBefore w:val="0"/>
              <w:widowControl/>
              <w:numPr>
                <w:ilvl w:val="0"/>
                <w:numId w:val="0"/>
              </w:numPr>
              <w:kinsoku/>
              <w:wordWrap/>
              <w:overflowPunct/>
              <w:topLinePunct w:val="0"/>
              <w:autoSpaceDE/>
              <w:autoSpaceDN/>
              <w:bidi w:val="0"/>
              <w:snapToGrid/>
              <w:spacing w:line="280" w:lineRule="exact"/>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根据被检查对象针对本项目提供的人员力量（可外聘）、专业水平、综合打分。</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AD0E4">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E4457">
            <w:pPr>
              <w:pageBreakBefore w:val="0"/>
              <w:widowControl/>
              <w:kinsoku/>
              <w:wordWrap/>
              <w:overflowPunct/>
              <w:topLinePunct w:val="0"/>
              <w:autoSpaceDE/>
              <w:autoSpaceDN/>
              <w:bidi w:val="0"/>
              <w:snapToGrid/>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r>
      <w:tr w14:paraId="18E97466">
        <w:tblPrEx>
          <w:tblCellMar>
            <w:top w:w="0" w:type="dxa"/>
            <w:left w:w="108" w:type="dxa"/>
            <w:bottom w:w="0" w:type="dxa"/>
            <w:right w:w="108" w:type="dxa"/>
          </w:tblCellMar>
        </w:tblPrEx>
        <w:trPr>
          <w:trHeight w:val="615" w:hRule="atLeast"/>
          <w:jc w:val="center"/>
        </w:trPr>
        <w:tc>
          <w:tcPr>
            <w:tcW w:w="936" w:type="dxa"/>
            <w:vMerge w:val="continue"/>
            <w:tcBorders>
              <w:left w:val="single" w:color="auto" w:sz="4" w:space="0"/>
              <w:right w:val="single" w:color="auto" w:sz="4" w:space="0"/>
            </w:tcBorders>
            <w:noWrap w:val="0"/>
            <w:vAlign w:val="center"/>
          </w:tcPr>
          <w:p w14:paraId="722CD27F">
            <w:pPr>
              <w:pageBreakBefore w:val="0"/>
              <w:widowControl/>
              <w:kinsoku/>
              <w:wordWrap/>
              <w:overflowPunct/>
              <w:topLinePunct w:val="0"/>
              <w:autoSpaceDE/>
              <w:autoSpaceDN/>
              <w:bidi w:val="0"/>
              <w:snapToGrid/>
              <w:spacing w:line="280" w:lineRule="exact"/>
              <w:ind w:firstLine="480" w:firstLineChars="200"/>
              <w:jc w:val="left"/>
              <w:rPr>
                <w:rFonts w:hint="eastAsia" w:ascii="宋体" w:hAnsi="宋体" w:eastAsia="宋体" w:cs="宋体"/>
                <w:color w:val="auto"/>
                <w:sz w:val="24"/>
                <w:szCs w:val="24"/>
                <w:highlight w:val="none"/>
              </w:rPr>
            </w:pPr>
          </w:p>
        </w:tc>
        <w:tc>
          <w:tcPr>
            <w:tcW w:w="647" w:type="dxa"/>
            <w:tcBorders>
              <w:top w:val="single" w:color="auto" w:sz="4" w:space="0"/>
              <w:left w:val="single" w:color="auto" w:sz="4" w:space="0"/>
              <w:bottom w:val="single" w:color="auto" w:sz="4" w:space="0"/>
              <w:right w:val="single" w:color="auto" w:sz="4" w:space="0"/>
            </w:tcBorders>
            <w:noWrap w:val="0"/>
            <w:vAlign w:val="center"/>
          </w:tcPr>
          <w:p w14:paraId="172B2A8A">
            <w:pPr>
              <w:pageBreakBefore w:val="0"/>
              <w:widowControl/>
              <w:kinsoku/>
              <w:wordWrap/>
              <w:overflowPunct/>
              <w:topLinePunct w:val="0"/>
              <w:autoSpaceDE/>
              <w:autoSpaceDN/>
              <w:bidi w:val="0"/>
              <w:snapToGrid/>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321E8">
            <w:pPr>
              <w:pageBreakBefore w:val="0"/>
              <w:widowControl/>
              <w:kinsoku/>
              <w:wordWrap/>
              <w:overflowPunct/>
              <w:topLinePunct w:val="0"/>
              <w:autoSpaceDE/>
              <w:autoSpaceDN/>
              <w:bidi w:val="0"/>
              <w:snapToGrid/>
              <w:spacing w:line="28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检查设备配置</w:t>
            </w: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B43E1">
            <w:pPr>
              <w:pStyle w:val="4"/>
              <w:pageBreakBefore w:val="0"/>
              <w:kinsoku/>
              <w:wordWrap/>
              <w:overflowPunct/>
              <w:topLinePunct w:val="0"/>
              <w:autoSpaceDE/>
              <w:autoSpaceDN/>
              <w:bidi w:val="0"/>
              <w:snapToGrid/>
              <w:spacing w:line="28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为保证本次安全检查项目顺利开展，供应</w:t>
            </w:r>
            <w:r>
              <w:rPr>
                <w:rFonts w:hint="eastAsia" w:ascii="宋体" w:hAnsi="宋体" w:eastAsia="宋体" w:cs="宋体"/>
                <w:color w:val="auto"/>
                <w:sz w:val="24"/>
                <w:szCs w:val="24"/>
                <w:highlight w:val="none"/>
                <w:lang w:val="en-US" w:eastAsia="zh-CN"/>
              </w:rPr>
              <w:t>商配有检查</w:t>
            </w:r>
            <w:r>
              <w:rPr>
                <w:rFonts w:hint="eastAsia" w:ascii="宋体" w:hAnsi="宋体" w:eastAsia="宋体" w:cs="宋体"/>
                <w:color w:val="auto"/>
                <w:sz w:val="24"/>
                <w:szCs w:val="24"/>
                <w:highlight w:val="none"/>
              </w:rPr>
              <w:t>设备包括：可燃气体检测仪、消防栓试压水枪、数字声级计、接地电阻测量仪、漏电电流检测仪、数字照度计等国家A类检测设备；每提供一个得1分，最高得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4E325">
            <w:pPr>
              <w:pageBreakBefore w:val="0"/>
              <w:widowControl/>
              <w:kinsoku/>
              <w:wordWrap/>
              <w:overflowPunct/>
              <w:topLinePunct w:val="0"/>
              <w:autoSpaceDE/>
              <w:autoSpaceDN/>
              <w:bidi w:val="0"/>
              <w:snapToGrid/>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C90C2">
            <w:pPr>
              <w:pageBreakBefore w:val="0"/>
              <w:widowControl/>
              <w:kinsoku/>
              <w:wordWrap/>
              <w:overflowPunct/>
              <w:topLinePunct w:val="0"/>
              <w:autoSpaceDE/>
              <w:autoSpaceDN/>
              <w:bidi w:val="0"/>
              <w:snapToGrid/>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r>
      <w:tr w14:paraId="60F37C7E">
        <w:tblPrEx>
          <w:tblCellMar>
            <w:top w:w="0" w:type="dxa"/>
            <w:left w:w="108" w:type="dxa"/>
            <w:bottom w:w="0" w:type="dxa"/>
            <w:right w:w="108" w:type="dxa"/>
          </w:tblCellMar>
        </w:tblPrEx>
        <w:trPr>
          <w:trHeight w:val="90" w:hRule="atLeast"/>
          <w:jc w:val="center"/>
        </w:trPr>
        <w:tc>
          <w:tcPr>
            <w:tcW w:w="936" w:type="dxa"/>
            <w:vMerge w:val="continue"/>
            <w:tcBorders>
              <w:left w:val="single" w:color="auto" w:sz="4" w:space="0"/>
              <w:right w:val="single" w:color="auto" w:sz="4" w:space="0"/>
            </w:tcBorders>
            <w:noWrap w:val="0"/>
            <w:vAlign w:val="center"/>
          </w:tcPr>
          <w:p w14:paraId="6597A898">
            <w:pPr>
              <w:pageBreakBefore w:val="0"/>
              <w:widowControl/>
              <w:kinsoku/>
              <w:wordWrap/>
              <w:overflowPunct/>
              <w:topLinePunct w:val="0"/>
              <w:autoSpaceDE/>
              <w:autoSpaceDN/>
              <w:bidi w:val="0"/>
              <w:spacing w:line="280" w:lineRule="exact"/>
              <w:ind w:firstLine="480" w:firstLineChars="200"/>
              <w:jc w:val="left"/>
              <w:rPr>
                <w:rFonts w:hint="eastAsia" w:ascii="宋体" w:hAnsi="宋体" w:eastAsia="宋体" w:cs="宋体"/>
                <w:color w:val="auto"/>
                <w:sz w:val="24"/>
                <w:szCs w:val="24"/>
                <w:highlight w:val="none"/>
              </w:rPr>
            </w:pP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14:paraId="6E0BFAC2">
            <w:pPr>
              <w:pageBreakBefore w:val="0"/>
              <w:widowControl/>
              <w:kinsoku/>
              <w:wordWrap/>
              <w:overflowPunct/>
              <w:topLinePunct w:val="0"/>
              <w:autoSpaceDE/>
              <w:autoSpaceDN/>
              <w:bidi w:val="0"/>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6A6945A4">
            <w:pPr>
              <w:pageBreakBefore w:val="0"/>
              <w:widowControl/>
              <w:kinsoku/>
              <w:wordWrap/>
              <w:overflowPunct/>
              <w:topLinePunct w:val="0"/>
              <w:autoSpaceDE/>
              <w:autoSpaceDN/>
              <w:bidi w:val="0"/>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项目理解方案</w:t>
            </w:r>
          </w:p>
        </w:tc>
        <w:tc>
          <w:tcPr>
            <w:tcW w:w="5135" w:type="dxa"/>
            <w:tcBorders>
              <w:top w:val="single" w:color="auto" w:sz="4" w:space="0"/>
              <w:left w:val="single" w:color="auto" w:sz="4" w:space="0"/>
              <w:bottom w:val="single" w:color="auto" w:sz="4" w:space="0"/>
              <w:right w:val="single" w:color="auto" w:sz="4" w:space="0"/>
            </w:tcBorders>
            <w:noWrap w:val="0"/>
            <w:vAlign w:val="center"/>
          </w:tcPr>
          <w:p w14:paraId="3AD5B301">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根据供应商对本项目的</w:t>
            </w:r>
            <w:r>
              <w:rPr>
                <w:rFonts w:hint="eastAsia" w:ascii="宋体" w:hAnsi="宋体" w:cs="宋体"/>
                <w:color w:val="auto"/>
                <w:sz w:val="24"/>
                <w:szCs w:val="24"/>
                <w:highlight w:val="none"/>
                <w:lang w:val="en-US" w:eastAsia="zh-CN"/>
              </w:rPr>
              <w:t>区级医疗</w:t>
            </w:r>
            <w:r>
              <w:rPr>
                <w:rFonts w:hint="eastAsia" w:ascii="宋体" w:hAnsi="宋体" w:eastAsia="宋体" w:cs="宋体"/>
                <w:color w:val="auto"/>
                <w:sz w:val="24"/>
                <w:szCs w:val="24"/>
                <w:highlight w:val="none"/>
                <w:lang w:val="en-US" w:eastAsia="zh-CN"/>
              </w:rPr>
              <w:t>机构</w:t>
            </w:r>
            <w:r>
              <w:rPr>
                <w:rFonts w:hint="eastAsia" w:ascii="宋体" w:hAnsi="宋体" w:cs="宋体"/>
                <w:color w:val="auto"/>
                <w:sz w:val="24"/>
                <w:szCs w:val="24"/>
                <w:highlight w:val="none"/>
                <w:lang w:val="en-US" w:eastAsia="zh-CN"/>
              </w:rPr>
              <w:t>及社区卫生服务中心</w:t>
            </w:r>
            <w:r>
              <w:rPr>
                <w:rFonts w:hint="eastAsia" w:ascii="宋体" w:hAnsi="宋体" w:eastAsia="宋体" w:cs="宋体"/>
                <w:color w:val="auto"/>
                <w:sz w:val="24"/>
                <w:szCs w:val="24"/>
                <w:highlight w:val="none"/>
                <w:lang w:val="en-US" w:eastAsia="zh-CN"/>
              </w:rPr>
              <w:t>安全生产检查（含消防安全）的背景、基本情况的理解进行综合打分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72A2A85">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EB2A007">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D936BBF">
        <w:tblPrEx>
          <w:tblCellMar>
            <w:top w:w="0" w:type="dxa"/>
            <w:left w:w="108" w:type="dxa"/>
            <w:bottom w:w="0" w:type="dxa"/>
            <w:right w:w="108" w:type="dxa"/>
          </w:tblCellMar>
        </w:tblPrEx>
        <w:trPr>
          <w:trHeight w:val="1088" w:hRule="atLeast"/>
          <w:jc w:val="center"/>
        </w:trPr>
        <w:tc>
          <w:tcPr>
            <w:tcW w:w="936" w:type="dxa"/>
            <w:vMerge w:val="continue"/>
            <w:tcBorders>
              <w:left w:val="single" w:color="auto" w:sz="4" w:space="0"/>
              <w:right w:val="single" w:color="auto" w:sz="4" w:space="0"/>
            </w:tcBorders>
            <w:noWrap w:val="0"/>
            <w:vAlign w:val="center"/>
          </w:tcPr>
          <w:p w14:paraId="21358D84">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245D87DF">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2A5B278F">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14:paraId="7F0806C5">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根据供应商对本项目的</w:t>
            </w:r>
            <w:r>
              <w:rPr>
                <w:rFonts w:hint="eastAsia" w:ascii="宋体" w:hAnsi="宋体" w:cs="宋体"/>
                <w:color w:val="auto"/>
                <w:sz w:val="24"/>
                <w:szCs w:val="24"/>
                <w:highlight w:val="none"/>
                <w:lang w:val="en-US" w:eastAsia="zh-CN"/>
              </w:rPr>
              <w:t>民营</w:t>
            </w:r>
            <w:r>
              <w:rPr>
                <w:rFonts w:hint="eastAsia" w:ascii="宋体" w:hAnsi="宋体" w:eastAsia="宋体" w:cs="宋体"/>
                <w:color w:val="auto"/>
                <w:sz w:val="24"/>
                <w:szCs w:val="24"/>
                <w:highlight w:val="none"/>
                <w:lang w:val="en-US" w:eastAsia="zh-CN"/>
              </w:rPr>
              <w:t>医疗机构的安全生产检查（含消防安全）的背景、基本情况的理解进行综合打分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8450F">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72D5C">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2135DD5F">
        <w:tblPrEx>
          <w:tblCellMar>
            <w:top w:w="0" w:type="dxa"/>
            <w:left w:w="108" w:type="dxa"/>
            <w:bottom w:w="0" w:type="dxa"/>
            <w:right w:w="108" w:type="dxa"/>
          </w:tblCellMar>
        </w:tblPrEx>
        <w:trPr>
          <w:trHeight w:val="667" w:hRule="atLeast"/>
          <w:jc w:val="center"/>
        </w:trPr>
        <w:tc>
          <w:tcPr>
            <w:tcW w:w="936" w:type="dxa"/>
            <w:vMerge w:val="continue"/>
            <w:tcBorders>
              <w:left w:val="single" w:color="auto" w:sz="4" w:space="0"/>
              <w:right w:val="single" w:color="auto" w:sz="4" w:space="0"/>
            </w:tcBorders>
            <w:noWrap w:val="0"/>
            <w:vAlign w:val="center"/>
          </w:tcPr>
          <w:p w14:paraId="4F3C09C9">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13551659">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62823EC6">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14:paraId="0F592CEA">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根据供应商对本项目的托育机构的安全生产检查（含消防安全）的背景、基本情况的理解进行综合打分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BBA5A8">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74E2F">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14:paraId="112DA1F5">
        <w:tblPrEx>
          <w:tblCellMar>
            <w:top w:w="0" w:type="dxa"/>
            <w:left w:w="108" w:type="dxa"/>
            <w:bottom w:w="0" w:type="dxa"/>
            <w:right w:w="108" w:type="dxa"/>
          </w:tblCellMar>
        </w:tblPrEx>
        <w:trPr>
          <w:trHeight w:val="1070" w:hRule="atLeast"/>
          <w:jc w:val="center"/>
        </w:trPr>
        <w:tc>
          <w:tcPr>
            <w:tcW w:w="936" w:type="dxa"/>
            <w:vMerge w:val="continue"/>
            <w:tcBorders>
              <w:left w:val="single" w:color="auto" w:sz="4" w:space="0"/>
              <w:right w:val="single" w:color="auto" w:sz="4" w:space="0"/>
            </w:tcBorders>
            <w:noWrap w:val="0"/>
            <w:vAlign w:val="center"/>
          </w:tcPr>
          <w:p w14:paraId="61E35CA3">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14:paraId="0085561B">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289847B8">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项目实施方案</w:t>
            </w:r>
          </w:p>
        </w:tc>
        <w:tc>
          <w:tcPr>
            <w:tcW w:w="5135" w:type="dxa"/>
            <w:tcBorders>
              <w:top w:val="single" w:color="auto" w:sz="4" w:space="0"/>
              <w:left w:val="single" w:color="auto" w:sz="4" w:space="0"/>
              <w:bottom w:val="single" w:color="auto" w:sz="4" w:space="0"/>
              <w:right w:val="single" w:color="auto" w:sz="4" w:space="0"/>
            </w:tcBorders>
            <w:noWrap w:val="0"/>
            <w:vAlign w:val="center"/>
          </w:tcPr>
          <w:p w14:paraId="5636CEC4">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针对</w:t>
            </w:r>
            <w:r>
              <w:rPr>
                <w:rFonts w:hint="eastAsia" w:ascii="宋体" w:hAnsi="宋体" w:cs="宋体"/>
                <w:color w:val="auto"/>
                <w:sz w:val="24"/>
                <w:szCs w:val="24"/>
                <w:highlight w:val="none"/>
                <w:lang w:val="en-US" w:eastAsia="zh-CN"/>
              </w:rPr>
              <w:t>区级医疗</w:t>
            </w:r>
            <w:r>
              <w:rPr>
                <w:rFonts w:hint="eastAsia" w:ascii="宋体" w:hAnsi="宋体" w:eastAsia="宋体" w:cs="宋体"/>
                <w:color w:val="auto"/>
                <w:sz w:val="24"/>
                <w:szCs w:val="24"/>
                <w:highlight w:val="none"/>
                <w:lang w:val="en-US" w:eastAsia="zh-CN"/>
              </w:rPr>
              <w:t>机构</w:t>
            </w:r>
            <w:r>
              <w:rPr>
                <w:rFonts w:hint="eastAsia" w:ascii="宋体" w:hAnsi="宋体" w:cs="宋体"/>
                <w:color w:val="auto"/>
                <w:sz w:val="24"/>
                <w:szCs w:val="24"/>
                <w:highlight w:val="none"/>
                <w:lang w:val="en-US" w:eastAsia="zh-CN"/>
              </w:rPr>
              <w:t>及社区卫生服务中心</w:t>
            </w:r>
            <w:r>
              <w:rPr>
                <w:rFonts w:hint="eastAsia" w:ascii="宋体" w:hAnsi="宋体" w:eastAsia="宋体" w:cs="宋体"/>
                <w:color w:val="auto"/>
                <w:sz w:val="24"/>
                <w:szCs w:val="24"/>
                <w:highlight w:val="none"/>
                <w:lang w:val="en-US" w:eastAsia="zh-CN"/>
              </w:rPr>
              <w:t>的检查方案（包括但不限于检查内容、隐患排查、资源配置及成果汇报等内容）</w:t>
            </w:r>
            <w:r>
              <w:rPr>
                <w:rFonts w:hint="eastAsia" w:ascii="宋体" w:hAnsi="宋体" w:eastAsia="宋体" w:cs="宋体"/>
                <w:color w:val="auto"/>
                <w:sz w:val="24"/>
                <w:szCs w:val="24"/>
                <w:highlight w:val="none"/>
                <w:lang w:val="zh-CN" w:eastAsia="zh-CN"/>
              </w:rPr>
              <w:t>：</w:t>
            </w:r>
          </w:p>
          <w:p w14:paraId="19D13B70">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9AF4E66">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5D3B93DD">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8B6F906">
        <w:tblPrEx>
          <w:tblCellMar>
            <w:top w:w="0" w:type="dxa"/>
            <w:left w:w="108" w:type="dxa"/>
            <w:bottom w:w="0" w:type="dxa"/>
            <w:right w:w="108" w:type="dxa"/>
          </w:tblCellMar>
        </w:tblPrEx>
        <w:trPr>
          <w:trHeight w:val="101" w:hRule="atLeast"/>
          <w:jc w:val="center"/>
        </w:trPr>
        <w:tc>
          <w:tcPr>
            <w:tcW w:w="936" w:type="dxa"/>
            <w:vMerge w:val="continue"/>
            <w:tcBorders>
              <w:left w:val="single" w:color="auto" w:sz="4" w:space="0"/>
              <w:right w:val="single" w:color="auto" w:sz="4" w:space="0"/>
            </w:tcBorders>
            <w:noWrap w:val="0"/>
            <w:vAlign w:val="center"/>
          </w:tcPr>
          <w:p w14:paraId="576225A6">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647" w:type="dxa"/>
            <w:vMerge w:val="continue"/>
            <w:tcBorders>
              <w:top w:val="single" w:color="auto" w:sz="4" w:space="0"/>
              <w:left w:val="single" w:color="auto" w:sz="8" w:space="0"/>
              <w:right w:val="single" w:color="auto" w:sz="8" w:space="0"/>
            </w:tcBorders>
            <w:noWrap w:val="0"/>
            <w:vAlign w:val="center"/>
          </w:tcPr>
          <w:p w14:paraId="6E6F3902">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888" w:type="dxa"/>
            <w:vMerge w:val="continue"/>
            <w:tcBorders>
              <w:top w:val="single" w:color="auto" w:sz="4" w:space="0"/>
              <w:left w:val="single" w:color="auto" w:sz="8" w:space="0"/>
              <w:right w:val="single" w:color="auto" w:sz="8" w:space="0"/>
            </w:tcBorders>
            <w:noWrap w:val="0"/>
            <w:vAlign w:val="center"/>
          </w:tcPr>
          <w:p w14:paraId="57AAE8F5">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5135" w:type="dxa"/>
            <w:tcBorders>
              <w:top w:val="single" w:color="auto" w:sz="4" w:space="0"/>
              <w:left w:val="single" w:color="auto" w:sz="8" w:space="0"/>
              <w:bottom w:val="single" w:color="auto" w:sz="4" w:space="0"/>
              <w:right w:val="single" w:color="auto" w:sz="8" w:space="0"/>
            </w:tcBorders>
            <w:noWrap w:val="0"/>
            <w:vAlign w:val="center"/>
          </w:tcPr>
          <w:p w14:paraId="01BB203D">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针对</w:t>
            </w:r>
            <w:r>
              <w:rPr>
                <w:rFonts w:hint="eastAsia" w:ascii="宋体" w:hAnsi="宋体" w:cs="宋体"/>
                <w:color w:val="auto"/>
                <w:sz w:val="24"/>
                <w:szCs w:val="24"/>
                <w:highlight w:val="none"/>
                <w:lang w:val="en-US" w:eastAsia="zh-CN"/>
              </w:rPr>
              <w:t>民营</w:t>
            </w:r>
            <w:r>
              <w:rPr>
                <w:rFonts w:hint="eastAsia" w:ascii="宋体" w:hAnsi="宋体" w:eastAsia="宋体" w:cs="宋体"/>
                <w:color w:val="auto"/>
                <w:sz w:val="24"/>
                <w:szCs w:val="24"/>
                <w:highlight w:val="none"/>
                <w:lang w:val="en-US" w:eastAsia="zh-CN"/>
              </w:rPr>
              <w:t>医疗机构</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检查方案（包括但不限于检查内容、隐患排查、资源配置及成果汇报等内容）</w:t>
            </w:r>
            <w:r>
              <w:rPr>
                <w:rFonts w:hint="eastAsia" w:ascii="宋体" w:hAnsi="宋体" w:eastAsia="宋体" w:cs="宋体"/>
                <w:color w:val="auto"/>
                <w:sz w:val="24"/>
                <w:szCs w:val="24"/>
                <w:highlight w:val="none"/>
                <w:lang w:val="zh-CN" w:eastAsia="zh-CN"/>
              </w:rPr>
              <w:t>：</w:t>
            </w:r>
          </w:p>
          <w:p w14:paraId="1B0821FB">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8" w:space="0"/>
              <w:bottom w:val="single" w:color="auto" w:sz="4" w:space="0"/>
              <w:right w:val="single" w:color="auto" w:sz="8" w:space="0"/>
            </w:tcBorders>
            <w:noWrap w:val="0"/>
            <w:vAlign w:val="center"/>
          </w:tcPr>
          <w:p w14:paraId="5FFEE38C">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8" w:space="0"/>
              <w:bottom w:val="single" w:color="auto" w:sz="4" w:space="0"/>
              <w:right w:val="single" w:color="auto" w:sz="4" w:space="0"/>
            </w:tcBorders>
            <w:noWrap w:val="0"/>
            <w:vAlign w:val="center"/>
          </w:tcPr>
          <w:p w14:paraId="2B7B7E1D">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2B8E0B4">
        <w:tblPrEx>
          <w:tblCellMar>
            <w:top w:w="0" w:type="dxa"/>
            <w:left w:w="108" w:type="dxa"/>
            <w:bottom w:w="0" w:type="dxa"/>
            <w:right w:w="108" w:type="dxa"/>
          </w:tblCellMar>
        </w:tblPrEx>
        <w:trPr>
          <w:trHeight w:val="634" w:hRule="atLeast"/>
          <w:jc w:val="center"/>
        </w:trPr>
        <w:tc>
          <w:tcPr>
            <w:tcW w:w="936" w:type="dxa"/>
            <w:vMerge w:val="continue"/>
            <w:tcBorders>
              <w:left w:val="single" w:color="auto" w:sz="4" w:space="0"/>
              <w:right w:val="single" w:color="auto" w:sz="4" w:space="0"/>
            </w:tcBorders>
            <w:noWrap w:val="0"/>
            <w:vAlign w:val="center"/>
          </w:tcPr>
          <w:p w14:paraId="5A848707">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p>
        </w:tc>
        <w:tc>
          <w:tcPr>
            <w:tcW w:w="647" w:type="dxa"/>
            <w:vMerge w:val="continue"/>
            <w:tcBorders>
              <w:left w:val="single" w:color="auto" w:sz="8" w:space="0"/>
              <w:bottom w:val="single" w:color="auto" w:sz="4" w:space="0"/>
              <w:right w:val="single" w:color="auto" w:sz="8" w:space="0"/>
            </w:tcBorders>
            <w:noWrap w:val="0"/>
            <w:vAlign w:val="center"/>
          </w:tcPr>
          <w:p w14:paraId="519BB2A9">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p>
        </w:tc>
        <w:tc>
          <w:tcPr>
            <w:tcW w:w="888" w:type="dxa"/>
            <w:vMerge w:val="continue"/>
            <w:tcBorders>
              <w:left w:val="single" w:color="auto" w:sz="8" w:space="0"/>
              <w:bottom w:val="single" w:color="auto" w:sz="4" w:space="0"/>
              <w:right w:val="single" w:color="auto" w:sz="8" w:space="0"/>
            </w:tcBorders>
            <w:noWrap w:val="0"/>
            <w:vAlign w:val="center"/>
          </w:tcPr>
          <w:p w14:paraId="7230E689">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p>
        </w:tc>
        <w:tc>
          <w:tcPr>
            <w:tcW w:w="5135" w:type="dxa"/>
            <w:tcBorders>
              <w:top w:val="single" w:color="auto" w:sz="4" w:space="0"/>
              <w:left w:val="single" w:color="auto" w:sz="8" w:space="0"/>
              <w:bottom w:val="single" w:color="auto" w:sz="4" w:space="0"/>
              <w:right w:val="single" w:color="auto" w:sz="8" w:space="0"/>
            </w:tcBorders>
            <w:noWrap w:val="0"/>
            <w:vAlign w:val="center"/>
          </w:tcPr>
          <w:p w14:paraId="28138E00">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针对托育机构的检查方案（包括但不限于检查内容、隐患排查、资源配置及成果汇报等内容）</w:t>
            </w:r>
            <w:r>
              <w:rPr>
                <w:rFonts w:hint="eastAsia" w:ascii="宋体" w:hAnsi="宋体" w:eastAsia="宋体" w:cs="宋体"/>
                <w:color w:val="auto"/>
                <w:sz w:val="24"/>
                <w:szCs w:val="24"/>
                <w:highlight w:val="none"/>
                <w:lang w:val="zh-CN" w:eastAsia="zh-CN"/>
              </w:rPr>
              <w:t>：</w:t>
            </w:r>
          </w:p>
          <w:p w14:paraId="7C778E16">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8" w:space="0"/>
              <w:bottom w:val="single" w:color="auto" w:sz="4" w:space="0"/>
              <w:right w:val="single" w:color="auto" w:sz="8" w:space="0"/>
            </w:tcBorders>
            <w:noWrap w:val="0"/>
            <w:vAlign w:val="center"/>
          </w:tcPr>
          <w:p w14:paraId="68819FCB">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8" w:space="0"/>
              <w:bottom w:val="single" w:color="auto" w:sz="4" w:space="0"/>
              <w:right w:val="single" w:color="auto" w:sz="4" w:space="0"/>
            </w:tcBorders>
            <w:noWrap w:val="0"/>
            <w:vAlign w:val="center"/>
          </w:tcPr>
          <w:p w14:paraId="7F19101C">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r>
      <w:tr w14:paraId="13733151">
        <w:tblPrEx>
          <w:tblCellMar>
            <w:top w:w="0" w:type="dxa"/>
            <w:left w:w="108" w:type="dxa"/>
            <w:bottom w:w="0" w:type="dxa"/>
            <w:right w:w="108" w:type="dxa"/>
          </w:tblCellMar>
        </w:tblPrEx>
        <w:trPr>
          <w:trHeight w:val="1004" w:hRule="atLeast"/>
          <w:jc w:val="center"/>
        </w:trPr>
        <w:tc>
          <w:tcPr>
            <w:tcW w:w="936" w:type="dxa"/>
            <w:vMerge w:val="continue"/>
            <w:tcBorders>
              <w:left w:val="single" w:color="auto" w:sz="4" w:space="0"/>
              <w:right w:val="single" w:color="auto" w:sz="4" w:space="0"/>
            </w:tcBorders>
            <w:noWrap w:val="0"/>
            <w:vAlign w:val="center"/>
          </w:tcPr>
          <w:p w14:paraId="0701EDBB">
            <w:pPr>
              <w:pageBreakBefore w:val="0"/>
              <w:widowControl/>
              <w:kinsoku/>
              <w:wordWrap/>
              <w:overflowPunct/>
              <w:topLinePunct w:val="0"/>
              <w:autoSpaceDE/>
              <w:autoSpaceDN/>
              <w:bidi w:val="0"/>
              <w:spacing w:line="280" w:lineRule="exact"/>
              <w:ind w:firstLine="480" w:firstLineChars="200"/>
              <w:jc w:val="left"/>
              <w:rPr>
                <w:rFonts w:hint="eastAsia" w:ascii="宋体" w:hAnsi="宋体" w:eastAsia="宋体" w:cs="宋体"/>
                <w:color w:val="auto"/>
                <w:sz w:val="24"/>
                <w:szCs w:val="24"/>
                <w:highlight w:val="none"/>
              </w:rPr>
            </w:pP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14:paraId="27F5304D">
            <w:pPr>
              <w:pageBreakBefore w:val="0"/>
              <w:widowControl/>
              <w:kinsoku/>
              <w:wordWrap/>
              <w:overflowPunct/>
              <w:topLinePunct w:val="0"/>
              <w:autoSpaceDE/>
              <w:autoSpaceDN/>
              <w:bidi w:val="0"/>
              <w:spacing w:line="2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5D9854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内部</w:t>
            </w:r>
          </w:p>
          <w:p w14:paraId="43457E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制度</w:t>
            </w:r>
          </w:p>
          <w:p w14:paraId="70828861">
            <w:pPr>
              <w:pageBreakBefore w:val="0"/>
              <w:widowControl/>
              <w:kinsoku/>
              <w:wordWrap/>
              <w:overflowPunct/>
              <w:topLinePunct w:val="0"/>
              <w:autoSpaceDE/>
              <w:autoSpaceDN/>
              <w:bidi w:val="0"/>
              <w:spacing w:line="280" w:lineRule="exact"/>
              <w:jc w:val="center"/>
              <w:rPr>
                <w:rFonts w:hint="eastAsia" w:ascii="宋体" w:hAnsi="宋体" w:eastAsia="宋体" w:cs="宋体"/>
                <w:color w:val="auto"/>
                <w:sz w:val="24"/>
                <w:szCs w:val="24"/>
                <w:highlight w:val="none"/>
                <w:lang w:val="en-US" w:eastAsia="zh-CN"/>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14:paraId="36A6D136">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根据供应商人员管理制度、服务质量管理制度进行评分：</w:t>
            </w:r>
          </w:p>
          <w:p w14:paraId="55EC2E23">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完全理解得5-4分，基本理解得3-2分，理解有较大偏差得1-0。</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CB00FD2">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5179BB0">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0E3B8906">
        <w:tblPrEx>
          <w:tblCellMar>
            <w:top w:w="0" w:type="dxa"/>
            <w:left w:w="108" w:type="dxa"/>
            <w:bottom w:w="0" w:type="dxa"/>
            <w:right w:w="108" w:type="dxa"/>
          </w:tblCellMar>
        </w:tblPrEx>
        <w:trPr>
          <w:trHeight w:val="90" w:hRule="atLeast"/>
          <w:jc w:val="center"/>
        </w:trPr>
        <w:tc>
          <w:tcPr>
            <w:tcW w:w="936" w:type="dxa"/>
            <w:vMerge w:val="continue"/>
            <w:tcBorders>
              <w:left w:val="single" w:color="auto" w:sz="4" w:space="0"/>
              <w:right w:val="single" w:color="auto" w:sz="4" w:space="0"/>
            </w:tcBorders>
            <w:noWrap w:val="0"/>
            <w:vAlign w:val="center"/>
          </w:tcPr>
          <w:p w14:paraId="67482B7A">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2255EE0B">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3407ABBB">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F06DC">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根据供应商服务质量管理制度、安全管理制度进行评分：</w:t>
            </w:r>
          </w:p>
          <w:p w14:paraId="05436EA0">
            <w:pPr>
              <w:pageBreakBefore w:val="0"/>
              <w:kinsoku/>
              <w:wordWrap/>
              <w:overflowPunct/>
              <w:topLinePunct w:val="0"/>
              <w:autoSpaceDE/>
              <w:autoSpaceDN/>
              <w:bidi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制度健全得5-4分，基本健全得3-2分，偏差较大得1-0。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A5187">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2A65A0F5">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BEA1678">
        <w:tblPrEx>
          <w:tblCellMar>
            <w:top w:w="0" w:type="dxa"/>
            <w:left w:w="108" w:type="dxa"/>
            <w:bottom w:w="0" w:type="dxa"/>
            <w:right w:w="108" w:type="dxa"/>
          </w:tblCellMar>
        </w:tblPrEx>
        <w:trPr>
          <w:trHeight w:val="790" w:hRule="atLeast"/>
          <w:jc w:val="center"/>
        </w:trPr>
        <w:tc>
          <w:tcPr>
            <w:tcW w:w="936" w:type="dxa"/>
            <w:vMerge w:val="continue"/>
            <w:tcBorders>
              <w:left w:val="single" w:color="auto" w:sz="4" w:space="0"/>
              <w:right w:val="single" w:color="auto" w:sz="4" w:space="0"/>
            </w:tcBorders>
            <w:noWrap w:val="0"/>
            <w:vAlign w:val="center"/>
          </w:tcPr>
          <w:p w14:paraId="1FB10F04">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7167C329">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733597CE">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B4F43">
            <w:pPr>
              <w:pageBreakBefore w:val="0"/>
              <w:kinsoku/>
              <w:wordWrap/>
              <w:overflowPunct/>
              <w:topLinePunct w:val="0"/>
              <w:autoSpaceDE/>
              <w:autoSpaceDN/>
              <w:bidi w:val="0"/>
              <w:spacing w:line="2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根据供应商档案管理制度、设备管理制度、保密管理制度等进行评分</w:t>
            </w:r>
          </w:p>
          <w:p w14:paraId="090FF41D">
            <w:pPr>
              <w:pageBreakBefore w:val="0"/>
              <w:kinsoku/>
              <w:wordWrap/>
              <w:overflowPunct/>
              <w:topLinePunct w:val="0"/>
              <w:autoSpaceDE/>
              <w:autoSpaceDN/>
              <w:bidi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制度健全得5-4分，基本健全得3-2分，偏差较大得1-0。</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FF474D">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C9404F1">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72B8F246">
        <w:tblPrEx>
          <w:tblCellMar>
            <w:top w:w="0" w:type="dxa"/>
            <w:left w:w="108" w:type="dxa"/>
            <w:bottom w:w="0" w:type="dxa"/>
            <w:right w:w="108" w:type="dxa"/>
          </w:tblCellMar>
        </w:tblPrEx>
        <w:trPr>
          <w:trHeight w:val="1186" w:hRule="atLeast"/>
          <w:jc w:val="center"/>
        </w:trPr>
        <w:tc>
          <w:tcPr>
            <w:tcW w:w="936" w:type="dxa"/>
            <w:vMerge w:val="continue"/>
            <w:tcBorders>
              <w:left w:val="single" w:color="auto" w:sz="4" w:space="0"/>
              <w:right w:val="single" w:color="auto" w:sz="4" w:space="0"/>
            </w:tcBorders>
            <w:noWrap w:val="0"/>
            <w:vAlign w:val="center"/>
          </w:tcPr>
          <w:p w14:paraId="020C1B1F">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14:paraId="0831599F">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4B9CE9F6">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应急</w:t>
            </w:r>
          </w:p>
          <w:p w14:paraId="17F6F848">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响应</w:t>
            </w:r>
          </w:p>
        </w:tc>
        <w:tc>
          <w:tcPr>
            <w:tcW w:w="5135" w:type="dxa"/>
            <w:tcBorders>
              <w:top w:val="single" w:color="auto" w:sz="4" w:space="0"/>
              <w:left w:val="single" w:color="auto" w:sz="4" w:space="0"/>
              <w:bottom w:val="single" w:color="auto" w:sz="4" w:space="0"/>
              <w:right w:val="single" w:color="auto" w:sz="4" w:space="0"/>
            </w:tcBorders>
            <w:noWrap w:val="0"/>
            <w:vAlign w:val="center"/>
          </w:tcPr>
          <w:p w14:paraId="5BB9E3DF">
            <w:pPr>
              <w:pageBreakBefore w:val="0"/>
              <w:kinsoku/>
              <w:wordWrap/>
              <w:overflowPunct/>
              <w:topLinePunct w:val="0"/>
              <w:autoSpaceDE/>
              <w:autoSpaceDN/>
              <w:bidi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根据投标人制定的消防安全突发事件应急预案进行评分</w:t>
            </w:r>
          </w:p>
          <w:p w14:paraId="4F23C027">
            <w:pPr>
              <w:pageBreakBefore w:val="0"/>
              <w:kinsoku/>
              <w:wordWrap/>
              <w:overflowPunct/>
              <w:topLinePunct w:val="0"/>
              <w:autoSpaceDE/>
              <w:autoSpaceDN/>
              <w:bidi w:val="0"/>
              <w:spacing w:line="280" w:lineRule="exact"/>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完全符合得4-3分，基本符合得2-1分，偏差较大不得分。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6D5B575">
            <w:pPr>
              <w:pStyle w:val="2"/>
              <w:pageBreakBefore w:val="0"/>
              <w:kinsoku/>
              <w:wordWrap/>
              <w:overflowPunct/>
              <w:topLinePunct w:val="0"/>
              <w:autoSpaceDE/>
              <w:autoSpaceDN/>
              <w:bidi w:val="0"/>
              <w:spacing w:line="280" w:lineRule="exact"/>
              <w:jc w:val="center"/>
              <w:rPr>
                <w:rFonts w:hint="default" w:ascii="宋体" w:hAnsi="宋体" w:eastAsia="宋体" w:cs="宋体"/>
                <w:color w:val="auto"/>
                <w:kern w:val="2"/>
                <w:sz w:val="24"/>
                <w:szCs w:val="24"/>
                <w:highlight w:val="none"/>
                <w:lang w:val="en-US" w:eastAsia="zh-CN" w:bidi="ar-SA"/>
              </w:rPr>
            </w:pPr>
            <w:r>
              <w:rPr>
                <w:rFonts w:hint="eastAsia" w:ascii="宋体" w:eastAsia="宋体" w:cs="宋体"/>
                <w:color w:val="auto"/>
                <w:kern w:val="2"/>
                <w:sz w:val="24"/>
                <w:szCs w:val="24"/>
                <w:highlight w:val="none"/>
                <w:lang w:val="en-US" w:eastAsia="zh-CN" w:bidi="ar-SA"/>
              </w:rPr>
              <w:t>0-4分</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1E7F639A">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D1CBDE1">
        <w:tblPrEx>
          <w:tblCellMar>
            <w:top w:w="0" w:type="dxa"/>
            <w:left w:w="108" w:type="dxa"/>
            <w:bottom w:w="0" w:type="dxa"/>
            <w:right w:w="108" w:type="dxa"/>
          </w:tblCellMar>
        </w:tblPrEx>
        <w:trPr>
          <w:trHeight w:val="1000" w:hRule="atLeast"/>
          <w:jc w:val="center"/>
        </w:trPr>
        <w:tc>
          <w:tcPr>
            <w:tcW w:w="936" w:type="dxa"/>
            <w:vMerge w:val="continue"/>
            <w:tcBorders>
              <w:left w:val="single" w:color="auto" w:sz="4" w:space="0"/>
              <w:right w:val="single" w:color="auto" w:sz="4" w:space="0"/>
            </w:tcBorders>
            <w:noWrap w:val="0"/>
            <w:vAlign w:val="center"/>
          </w:tcPr>
          <w:p w14:paraId="3824C03E">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68D1F200">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7EAF8DCD">
            <w:pPr>
              <w:pageBreakBefore w:val="0"/>
              <w:widowControl/>
              <w:kinsoku/>
              <w:wordWrap/>
              <w:overflowPunct/>
              <w:topLinePunct w:val="0"/>
              <w:autoSpaceDE/>
              <w:autoSpaceDN/>
              <w:bidi w:val="0"/>
              <w:spacing w:line="280" w:lineRule="exact"/>
              <w:ind w:firstLine="0" w:firstLineChars="0"/>
              <w:jc w:val="center"/>
              <w:rPr>
                <w:color w:val="auto"/>
                <w:highlight w:val="none"/>
              </w:rPr>
            </w:pP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9ED0F">
            <w:pPr>
              <w:pageBreakBefore w:val="0"/>
              <w:kinsoku/>
              <w:wordWrap/>
              <w:overflowPunct/>
              <w:topLinePunct w:val="0"/>
              <w:autoSpaceDE/>
              <w:autoSpaceDN/>
              <w:bidi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根据投标人制定的灾害性天气突发事件应急预案进行评分</w:t>
            </w:r>
          </w:p>
          <w:p w14:paraId="57D41D84">
            <w:pPr>
              <w:pageBreakBefore w:val="0"/>
              <w:kinsoku/>
              <w:wordWrap/>
              <w:overflowPunct/>
              <w:topLinePunct w:val="0"/>
              <w:autoSpaceDE/>
              <w:autoSpaceDN/>
              <w:bidi w:val="0"/>
              <w:spacing w:line="28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完全符合得3-2分，基本符合得1分，偏差较大不得分。</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B973D">
            <w:pPr>
              <w:pageBreakBefore w:val="0"/>
              <w:widowControl/>
              <w:kinsoku/>
              <w:wordWrap/>
              <w:overflowPunct/>
              <w:topLinePunct w:val="0"/>
              <w:autoSpaceDE/>
              <w:autoSpaceDN/>
              <w:bidi w:val="0"/>
              <w:spacing w:line="28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0DAEB">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r>
      <w:tr w14:paraId="7E513A40">
        <w:tblPrEx>
          <w:tblCellMar>
            <w:top w:w="0" w:type="dxa"/>
            <w:left w:w="108" w:type="dxa"/>
            <w:bottom w:w="0" w:type="dxa"/>
            <w:right w:w="108" w:type="dxa"/>
          </w:tblCellMar>
        </w:tblPrEx>
        <w:trPr>
          <w:trHeight w:val="810" w:hRule="atLeast"/>
          <w:jc w:val="center"/>
        </w:trPr>
        <w:tc>
          <w:tcPr>
            <w:tcW w:w="936" w:type="dxa"/>
            <w:vMerge w:val="continue"/>
            <w:tcBorders>
              <w:left w:val="single" w:color="auto" w:sz="4" w:space="0"/>
              <w:bottom w:val="single" w:color="auto" w:sz="4" w:space="0"/>
              <w:right w:val="single" w:color="auto" w:sz="4" w:space="0"/>
            </w:tcBorders>
            <w:noWrap w:val="0"/>
            <w:vAlign w:val="center"/>
          </w:tcPr>
          <w:p w14:paraId="3F78323F">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b/>
                <w:bCs/>
                <w:color w:val="auto"/>
                <w:sz w:val="24"/>
                <w:szCs w:val="24"/>
                <w:highlight w:val="none"/>
                <w:lang w:val="en-US" w:eastAsia="zh-CN"/>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69B8E520">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b/>
                <w:bCs/>
                <w:color w:val="auto"/>
                <w:sz w:val="24"/>
                <w:szCs w:val="24"/>
                <w:highlight w:val="none"/>
                <w:lang w:val="en-US" w:eastAsia="zh-CN"/>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2EB62638">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b/>
                <w:bCs/>
                <w:color w:val="auto"/>
                <w:sz w:val="24"/>
                <w:szCs w:val="24"/>
                <w:highlight w:val="none"/>
                <w:lang w:val="en-US" w:eastAsia="zh-CN"/>
              </w:rPr>
            </w:pPr>
          </w:p>
        </w:tc>
        <w:tc>
          <w:tcPr>
            <w:tcW w:w="5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84A50">
            <w:pPr>
              <w:pageBreakBefore w:val="0"/>
              <w:kinsoku/>
              <w:wordWrap/>
              <w:overflowPunct/>
              <w:topLinePunct w:val="0"/>
              <w:autoSpaceDE/>
              <w:autoSpaceDN/>
              <w:bidi w:val="0"/>
              <w:spacing w:line="28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根据投标人制定的突发安全事故突发事件应急预案进行评分</w:t>
            </w:r>
          </w:p>
          <w:p w14:paraId="2966D1E6">
            <w:pPr>
              <w:pageBreakBefore w:val="0"/>
              <w:kinsoku/>
              <w:wordWrap/>
              <w:overflowPunct/>
              <w:topLinePunct w:val="0"/>
              <w:autoSpaceDE/>
              <w:autoSpaceDN/>
              <w:bidi w:val="0"/>
              <w:spacing w:line="28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完全符合得3-2分，基本符合得1分，偏差较大不得分。</w:t>
            </w:r>
          </w:p>
        </w:tc>
        <w:tc>
          <w:tcPr>
            <w:tcW w:w="8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9A215">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0-3分</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D3153">
            <w:pPr>
              <w:pageBreakBefore w:val="0"/>
              <w:widowControl/>
              <w:kinsoku/>
              <w:wordWrap/>
              <w:overflowPunct/>
              <w:topLinePunct w:val="0"/>
              <w:autoSpaceDE/>
              <w:autoSpaceDN/>
              <w:bidi w:val="0"/>
              <w:spacing w:line="28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主观分</w:t>
            </w:r>
          </w:p>
        </w:tc>
      </w:tr>
    </w:tbl>
    <w:p w14:paraId="752975B3">
      <w:pPr>
        <w:pageBreakBefore w:val="0"/>
        <w:widowControl/>
        <w:kinsoku/>
        <w:wordWrap/>
        <w:overflowPunct/>
        <w:topLinePunct w:val="0"/>
        <w:autoSpaceDE/>
        <w:autoSpaceDN/>
        <w:bidi w:val="0"/>
        <w:spacing w:line="300" w:lineRule="exact"/>
        <w:rPr>
          <w:rFonts w:hint="eastAsia" w:ascii="宋体" w:hAnsi="宋体" w:eastAsia="宋体" w:cs="宋体"/>
          <w:b/>
          <w:bCs/>
          <w:color w:val="auto"/>
          <w:sz w:val="24"/>
          <w:szCs w:val="24"/>
          <w:highlight w:val="none"/>
        </w:rPr>
      </w:pPr>
    </w:p>
    <w:p w14:paraId="68450F18">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1.2价格部分（</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p>
    <w:tbl>
      <w:tblPr>
        <w:tblStyle w:val="65"/>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920"/>
      </w:tblGrid>
      <w:tr w14:paraId="103D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474" w:type="dxa"/>
            <w:tcBorders>
              <w:top w:val="single" w:color="auto" w:sz="4" w:space="0"/>
              <w:left w:val="single" w:color="auto" w:sz="4" w:space="0"/>
              <w:bottom w:val="single" w:color="auto" w:sz="4" w:space="0"/>
              <w:right w:val="single" w:color="auto" w:sz="4" w:space="0"/>
            </w:tcBorders>
            <w:noWrap/>
            <w:vAlign w:val="center"/>
          </w:tcPr>
          <w:p w14:paraId="40D5E68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p>
        </w:tc>
        <w:tc>
          <w:tcPr>
            <w:tcW w:w="6920" w:type="dxa"/>
            <w:tcBorders>
              <w:top w:val="single" w:color="auto" w:sz="4" w:space="0"/>
              <w:left w:val="single" w:color="auto" w:sz="4" w:space="0"/>
              <w:bottom w:val="single" w:color="auto" w:sz="4" w:space="0"/>
              <w:right w:val="single" w:color="auto" w:sz="4" w:space="0"/>
            </w:tcBorders>
            <w:noWrap/>
            <w:vAlign w:val="center"/>
          </w:tcPr>
          <w:p w14:paraId="0FEB9FB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r>
      <w:tr w14:paraId="55E9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474" w:type="dxa"/>
            <w:tcBorders>
              <w:top w:val="single" w:color="auto" w:sz="4" w:space="0"/>
              <w:left w:val="single" w:color="auto" w:sz="4" w:space="0"/>
              <w:bottom w:val="single" w:color="auto" w:sz="4" w:space="0"/>
              <w:right w:val="single" w:color="auto" w:sz="4" w:space="0"/>
            </w:tcBorders>
            <w:noWrap/>
            <w:vAlign w:val="center"/>
          </w:tcPr>
          <w:p w14:paraId="24DE4FEF">
            <w:pPr>
              <w:widowControl/>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价格权值=0.</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920" w:type="dxa"/>
            <w:tcBorders>
              <w:top w:val="single" w:color="auto" w:sz="4" w:space="0"/>
              <w:left w:val="single" w:color="auto" w:sz="4" w:space="0"/>
              <w:bottom w:val="single" w:color="auto" w:sz="4" w:space="0"/>
              <w:right w:val="single" w:color="auto" w:sz="4" w:space="0"/>
            </w:tcBorders>
            <w:noWrap/>
            <w:vAlign w:val="center"/>
          </w:tcPr>
          <w:p w14:paraId="59CBF641">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价格为评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w:t>
            </w:r>
          </w:p>
          <w:p w14:paraId="3E3C4BB8">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×价格权值×100 </w:t>
            </w:r>
          </w:p>
          <w:p w14:paraId="26463204">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749598C9">
      <w:pPr>
        <w:rPr>
          <w:rFonts w:hint="eastAsia" w:ascii="宋体" w:hAnsi="宋体" w:eastAsia="宋体" w:cs="宋体"/>
          <w:color w:val="auto"/>
          <w:sz w:val="24"/>
          <w:szCs w:val="24"/>
          <w:highlight w:val="none"/>
        </w:rPr>
      </w:pPr>
    </w:p>
    <w:p w14:paraId="4073719E">
      <w:pPr>
        <w:pStyle w:val="4"/>
        <w:ind w:left="0" w:leftChars="0" w:firstLine="0" w:firstLineChars="0"/>
        <w:rPr>
          <w:rFonts w:hint="eastAsia"/>
          <w:color w:val="auto"/>
          <w:highlight w:val="none"/>
        </w:rPr>
      </w:pPr>
    </w:p>
    <w:p w14:paraId="7BD07812">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03A207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文件中如附有外文资料，必须逐一对应翻译成中文并加盖响应人公章后附在相关外文资料后面，否则外文资料不予认可。翻译的中文资料与外文资料不符的，均不予认可。翻译严重错误的，将视同提供虚假资料。</w:t>
      </w:r>
    </w:p>
    <w:p w14:paraId="1CC6D8D3">
      <w:pPr>
        <w:spacing w:line="360" w:lineRule="auto"/>
        <w:ind w:firstLine="480" w:firstLineChars="200"/>
        <w:rPr>
          <w:rFonts w:hint="eastAsia" w:ascii="宋体" w:hAnsi="宋体" w:eastAsia="宋体" w:cs="宋体"/>
          <w:b/>
          <w:color w:val="auto"/>
          <w:sz w:val="28"/>
          <w:szCs w:val="28"/>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、响应人编制</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文件（商务技术文件部分）时，建议按此目录（序号和内容）提供评标标准相应的商务技术资料。</w:t>
      </w:r>
    </w:p>
    <w:p w14:paraId="46077029">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0630E0BC">
      <w:pPr>
        <w:adjustRightInd/>
        <w:spacing w:line="570" w:lineRule="exact"/>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1.本项目采用综合评估法。</w:t>
      </w:r>
      <w:r>
        <w:rPr>
          <w:rFonts w:hint="eastAsia" w:ascii="宋体" w:hAnsi="宋体" w:eastAsia="宋体" w:cs="宋体"/>
          <w:color w:val="auto"/>
          <w:kern w:val="0"/>
          <w:sz w:val="24"/>
          <w:highlight w:val="none"/>
        </w:rPr>
        <w:t>综合评估法，是指响应文件满足公开竞争文件全部实质性要求，且按照评审因素的量化指标评审得分最高的响应人为成交候选人的</w:t>
      </w:r>
      <w:r>
        <w:rPr>
          <w:rFonts w:hint="eastAsia" w:asciiTheme="minorEastAsia" w:hAnsiTheme="minorEastAsia" w:eastAsiaTheme="minorEastAsia" w:cstheme="minorEastAsia"/>
          <w:color w:val="auto"/>
          <w:sz w:val="24"/>
          <w:szCs w:val="24"/>
          <w:highlight w:val="none"/>
        </w:rPr>
        <w:t>评</w:t>
      </w:r>
      <w:r>
        <w:rPr>
          <w:rFonts w:hint="eastAsia" w:asciiTheme="minorEastAsia" w:hAnsiTheme="minorEastAsia" w:eastAsiaTheme="minorEastAsia" w:cstheme="minorEastAsia"/>
          <w:color w:val="auto"/>
          <w:sz w:val="24"/>
          <w:szCs w:val="24"/>
          <w:highlight w:val="none"/>
          <w:lang w:val="en-US" w:eastAsia="zh-CN"/>
        </w:rPr>
        <w:t>审</w:t>
      </w:r>
      <w:r>
        <w:rPr>
          <w:rFonts w:hint="eastAsia" w:ascii="宋体" w:hAnsi="宋体" w:eastAsia="宋体" w:cs="宋体"/>
          <w:color w:val="auto"/>
          <w:kern w:val="0"/>
          <w:sz w:val="24"/>
          <w:highlight w:val="none"/>
        </w:rPr>
        <w:t>方法。</w:t>
      </w:r>
    </w:p>
    <w:p w14:paraId="23C7DFFA">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6352B1AD">
      <w:pPr>
        <w:spacing w:line="570" w:lineRule="exact"/>
        <w:ind w:left="0" w:lef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374C163A">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bookmarkEnd w:id="15"/>
    <w:p w14:paraId="2CCC7CE9">
      <w:pPr>
        <w:spacing w:line="570" w:lineRule="exact"/>
        <w:ind w:left="0" w:leftChars="0" w:firstLine="422" w:firstLineChars="175"/>
        <w:rPr>
          <w:rFonts w:hint="eastAsia" w:ascii="宋体" w:hAnsi="宋体" w:eastAsia="宋体" w:cs="宋体"/>
          <w:color w:val="auto"/>
          <w:kern w:val="0"/>
          <w:sz w:val="24"/>
          <w:highlight w:val="none"/>
        </w:rPr>
      </w:pPr>
      <w:bookmarkStart w:id="383" w:name="第五部分"/>
      <w:bookmarkStart w:id="384"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6F7702A">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3690BA4A">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435A4B4B">
      <w:pPr>
        <w:spacing w:line="570" w:lineRule="exact"/>
        <w:ind w:left="0" w:leftChars="0"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7475406">
      <w:pPr>
        <w:pStyle w:val="138"/>
        <w:spacing w:before="0" w:line="570" w:lineRule="exact"/>
        <w:ind w:left="0" w:leftChars="0" w:firstLine="840" w:firstLineChars="350"/>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75EEC93E">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0E915DAE">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F06832F">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5CCC8F8C">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3D919C7">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5F55EC1C">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7CBE6606">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.4.3交易报价超过公开竞争文件中规定的预算金额或者最高限价的，交易无效。</w:t>
      </w:r>
    </w:p>
    <w:p w14:paraId="655950A7">
      <w:pPr>
        <w:pStyle w:val="138"/>
        <w:spacing w:before="0" w:line="570" w:lineRule="exact"/>
        <w:ind w:left="0" w:leftChars="0" w:firstLine="840" w:firstLineChars="3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w:t>
      </w:r>
      <w:r>
        <w:rPr>
          <w:rFonts w:hint="eastAsia" w:ascii="宋体" w:hAnsi="宋体" w:cs="宋体"/>
          <w:color w:val="auto"/>
          <w:kern w:val="0"/>
          <w:szCs w:val="24"/>
          <w:highlight w:val="none"/>
          <w:lang w:val="en-US" w:eastAsia="zh-CN"/>
        </w:rPr>
        <w:t>交易</w:t>
      </w:r>
      <w:r>
        <w:rPr>
          <w:rFonts w:hint="eastAsia" w:ascii="宋体" w:hAnsi="宋体" w:eastAsia="宋体" w:cs="宋体"/>
          <w:color w:val="auto"/>
          <w:kern w:val="0"/>
          <w:szCs w:val="24"/>
          <w:highlight w:val="none"/>
        </w:rPr>
        <w:t>处理。</w:t>
      </w:r>
    </w:p>
    <w:p w14:paraId="35C0A326">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22B58ED1">
      <w:pPr>
        <w:spacing w:line="570" w:lineRule="exact"/>
        <w:ind w:left="0" w:leftChars="0" w:firstLine="422" w:firstLineChars="175"/>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31FE316">
      <w:pPr>
        <w:snapToGrid w:val="0"/>
        <w:spacing w:line="57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四、评审中的其他事项</w:t>
      </w:r>
    </w:p>
    <w:p w14:paraId="2D391223">
      <w:pPr>
        <w:pStyle w:val="138"/>
        <w:spacing w:before="0" w:line="570" w:lineRule="exact"/>
        <w:ind w:left="0" w:leftChars="0" w:firstLine="422" w:firstLineChars="175"/>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261126F">
      <w:pPr>
        <w:pStyle w:val="27"/>
        <w:spacing w:line="570" w:lineRule="exact"/>
        <w:ind w:left="0" w:leftChars="0" w:firstLine="422" w:firstLineChars="175"/>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3A70B536">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43382C27">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31A81BE6">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20E2D99F">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251C5175">
      <w:pPr>
        <w:snapToGrid w:val="0"/>
        <w:spacing w:line="570" w:lineRule="exact"/>
        <w:ind w:left="0" w:leftChars="0" w:firstLine="840" w:firstLineChars="3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4.2.5响应文件出现不是唯一的、有选择性交易报价的；</w:t>
      </w:r>
    </w:p>
    <w:p w14:paraId="5830F872">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2CC75F55">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542F8DA5">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211F26C7">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rPr>
        <w:t>的；</w:t>
      </w:r>
    </w:p>
    <w:p w14:paraId="24B4D12D">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4.2.10响应人有恶意串通、妨碍其他响应人的竞争行为、损害交易发起人或者其他响应人的合法权益情形的；</w:t>
      </w:r>
    </w:p>
    <w:p w14:paraId="4AEFEBB9">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59E5D113">
      <w:pPr>
        <w:tabs>
          <w:tab w:val="left" w:pos="432"/>
        </w:tabs>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4.2.12响应文件不满足公开竞争文件的其它实质性要求的；</w:t>
      </w:r>
    </w:p>
    <w:p w14:paraId="67532703">
      <w:pPr>
        <w:spacing w:line="570" w:lineRule="exact"/>
        <w:ind w:left="0" w:leftChars="0"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32123B30">
      <w:pPr>
        <w:pStyle w:val="27"/>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7883F423">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1C320E1A">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B8710DD">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0DBC670D">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978B1F9">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62FD5C1F">
      <w:pPr>
        <w:pStyle w:val="27"/>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A88C461">
      <w:pPr>
        <w:pStyle w:val="27"/>
        <w:snapToGrid w:val="0"/>
        <w:spacing w:line="570" w:lineRule="exact"/>
        <w:ind w:left="0" w:leftChars="0" w:firstLine="0"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04379B5F">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40807E26">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7762F766">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66ADCA0C">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0F6F04F3">
      <w:pPr>
        <w:pStyle w:val="27"/>
        <w:snapToGrid w:val="0"/>
        <w:spacing w:line="570" w:lineRule="exact"/>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0BE913A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09322E5">
      <w:pPr>
        <w:rPr>
          <w:rFonts w:hint="eastAsia" w:ascii="宋体" w:hAnsi="宋体" w:eastAsia="宋体" w:cs="宋体"/>
          <w:b/>
          <w:color w:val="auto"/>
          <w:sz w:val="36"/>
          <w:szCs w:val="36"/>
          <w:highlight w:val="none"/>
        </w:rPr>
      </w:pPr>
    </w:p>
    <w:p w14:paraId="67DE7AA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A2CD7C2">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79A1564">
      <w:pPr>
        <w:pStyle w:val="27"/>
        <w:snapToGrid w:val="0"/>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（以最终签订版本为准）</w:t>
      </w:r>
    </w:p>
    <w:p w14:paraId="51F0F17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6011804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签订地点：                          </w:t>
      </w:r>
      <w:r>
        <w:rPr>
          <w:rFonts w:hint="eastAsia" w:cs="宋体"/>
          <w:color w:val="auto"/>
          <w:highlight w:val="none"/>
          <w:lang w:val="en-US" w:eastAsia="zh-CN"/>
        </w:rPr>
        <w:t xml:space="preserve">  </w:t>
      </w:r>
      <w:r>
        <w:rPr>
          <w:rFonts w:hint="eastAsia" w:ascii="宋体" w:hAnsi="宋体" w:eastAsia="宋体" w:cs="宋体"/>
          <w:color w:val="auto"/>
          <w:highlight w:val="none"/>
        </w:rPr>
        <w:t>签订时间：202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13FDE49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4C021C7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14F0C3A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5D6429F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供、需双方根据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采购项目（交易编号  -  -   ）</w:t>
      </w:r>
      <w:r>
        <w:rPr>
          <w:rFonts w:hint="eastAsia" w:cs="宋体"/>
          <w:color w:val="auto"/>
          <w:highlight w:val="none"/>
          <w:lang w:val="en-US" w:eastAsia="zh-CN"/>
        </w:rPr>
        <w:t>交易</w:t>
      </w:r>
      <w:r>
        <w:rPr>
          <w:rFonts w:hint="eastAsia" w:ascii="宋体" w:hAnsi="宋体" w:eastAsia="宋体" w:cs="宋体"/>
          <w:color w:val="auto"/>
          <w:highlight w:val="none"/>
        </w:rPr>
        <w:t>结果和交易文件的要求，并经双方协调一致，订立本采购合同。</w:t>
      </w:r>
    </w:p>
    <w:p w14:paraId="0758D83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3E37F55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254A52A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0D90CE7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3、交易文件。</w:t>
      </w:r>
    </w:p>
    <w:p w14:paraId="6061D04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3D5661E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14:paraId="3118DCA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24AA051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r>
        <w:rPr>
          <w:rFonts w:hint="eastAsia" w:cs="宋体"/>
          <w:color w:val="auto"/>
          <w:highlight w:val="none"/>
          <w:lang w:eastAsia="zh-CN"/>
        </w:rPr>
        <w:t>，</w:t>
      </w:r>
      <w:r>
        <w:rPr>
          <w:rFonts w:hint="eastAsia" w:cs="宋体"/>
          <w:color w:val="auto"/>
          <w:highlight w:val="none"/>
          <w:lang w:val="en-US" w:eastAsia="zh-CN"/>
        </w:rPr>
        <w:t>该价格中含增值税税率为【？】,合同履行期间如遇税率调整，合同履行期间如遇税率调整，合同总价相应调整</w:t>
      </w:r>
      <w:r>
        <w:rPr>
          <w:rFonts w:hint="eastAsia" w:ascii="宋体" w:hAnsi="宋体" w:eastAsia="宋体" w:cs="宋体"/>
          <w:color w:val="auto"/>
          <w:highlight w:val="none"/>
        </w:rPr>
        <w:t>。</w:t>
      </w:r>
    </w:p>
    <w:p w14:paraId="2E6AF91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14:paraId="3A10CE5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2FAD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8250F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4F99BA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14:paraId="44B679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051D8C0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25CA3D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14:paraId="3F1B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456A3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892CB94">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785F09F">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6963C5F">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93F8F46">
            <w:pPr>
              <w:spacing w:line="360" w:lineRule="auto"/>
              <w:jc w:val="center"/>
              <w:rPr>
                <w:rFonts w:hint="eastAsia" w:ascii="宋体" w:hAnsi="宋体" w:eastAsia="宋体" w:cs="宋体"/>
                <w:color w:val="auto"/>
                <w:sz w:val="24"/>
                <w:highlight w:val="none"/>
              </w:rPr>
            </w:pPr>
          </w:p>
        </w:tc>
      </w:tr>
      <w:tr w14:paraId="3AB5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C6F1C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27BFCA97">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7D9700F">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45CB743">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15155D1">
            <w:pPr>
              <w:spacing w:line="360" w:lineRule="auto"/>
              <w:jc w:val="center"/>
              <w:rPr>
                <w:rFonts w:hint="eastAsia" w:ascii="宋体" w:hAnsi="宋体" w:eastAsia="宋体" w:cs="宋体"/>
                <w:color w:val="auto"/>
                <w:sz w:val="24"/>
                <w:highlight w:val="none"/>
              </w:rPr>
            </w:pPr>
          </w:p>
        </w:tc>
      </w:tr>
    </w:tbl>
    <w:p w14:paraId="38EFC84C">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2E62CDB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cs="宋体"/>
          <w:color w:val="auto"/>
          <w:highlight w:val="none"/>
          <w:lang w:val="en-US" w:eastAsia="zh-CN"/>
        </w:rPr>
        <w:t>交易</w:t>
      </w:r>
      <w:r>
        <w:rPr>
          <w:rFonts w:hint="eastAsia" w:ascii="宋体" w:hAnsi="宋体" w:eastAsia="宋体" w:cs="宋体"/>
          <w:color w:val="auto"/>
          <w:highlight w:val="none"/>
        </w:rPr>
        <w:t>文件规定的时间向甲方提供有关技术资料</w:t>
      </w:r>
      <w:r>
        <w:rPr>
          <w:rFonts w:hint="eastAsia" w:cs="宋体"/>
          <w:color w:val="auto"/>
          <w:highlight w:val="none"/>
        </w:rPr>
        <w:t>并配备服务人员</w:t>
      </w:r>
      <w:r>
        <w:rPr>
          <w:rFonts w:hint="eastAsia" w:ascii="宋体" w:hAnsi="宋体" w:eastAsia="宋体" w:cs="宋体"/>
          <w:color w:val="auto"/>
          <w:highlight w:val="none"/>
        </w:rPr>
        <w:t>。</w:t>
      </w:r>
    </w:p>
    <w:p w14:paraId="12B8BE2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6ADA5171">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14:paraId="66B3C79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14:paraId="29B7487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14:paraId="245E6B2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14:paraId="4EC5CA9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14:paraId="737A61D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14:paraId="5C55E31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350D8FB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14:paraId="633AB46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14:paraId="0A639EBB">
      <w:pPr>
        <w:pStyle w:val="27"/>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七、款项支付</w:t>
      </w:r>
      <w:r>
        <w:rPr>
          <w:rFonts w:hint="eastAsia" w:cs="宋体"/>
          <w:color w:val="auto"/>
          <w:highlight w:val="none"/>
          <w:lang w:eastAsia="zh-CN"/>
        </w:rPr>
        <w:t>：按公开竞争文件要求。</w:t>
      </w:r>
    </w:p>
    <w:p w14:paraId="225AB13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八、税费</w:t>
      </w:r>
    </w:p>
    <w:p w14:paraId="0D779587">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323AA7E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九、质量保证及后续服务</w:t>
      </w:r>
    </w:p>
    <w:p w14:paraId="20CFD1D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cs="宋体"/>
          <w:color w:val="auto"/>
          <w:highlight w:val="none"/>
          <w:lang w:val="en-US" w:eastAsia="zh-CN"/>
        </w:rPr>
        <w:t>交易</w:t>
      </w:r>
      <w:r>
        <w:rPr>
          <w:rFonts w:hint="eastAsia" w:ascii="宋体" w:hAnsi="宋体" w:eastAsia="宋体" w:cs="宋体"/>
          <w:color w:val="auto"/>
          <w:highlight w:val="none"/>
        </w:rPr>
        <w:t>文件规定向甲方提供服务。</w:t>
      </w:r>
    </w:p>
    <w:p w14:paraId="09C1C5A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w:t>
      </w:r>
      <w:r>
        <w:rPr>
          <w:rFonts w:hint="eastAsia" w:cs="宋体"/>
          <w:color w:val="auto"/>
          <w:highlight w:val="none"/>
          <w:lang w:eastAsia="zh-CN"/>
        </w:rPr>
        <w:t>产生</w:t>
      </w:r>
      <w:r>
        <w:rPr>
          <w:rFonts w:hint="eastAsia" w:ascii="宋体" w:hAnsi="宋体" w:eastAsia="宋体" w:cs="宋体"/>
          <w:color w:val="auto"/>
          <w:highlight w:val="none"/>
        </w:rPr>
        <w:t>重大不良影响的，除按结算条款扣除结算金额外，乙方应负责免费提供后续善后服务，同时承担相应责任。</w:t>
      </w:r>
    </w:p>
    <w:p w14:paraId="051B58B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7C57599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w:t>
      </w:r>
      <w:r>
        <w:rPr>
          <w:rFonts w:hint="eastAsia" w:cs="宋体"/>
          <w:color w:val="auto"/>
          <w:highlight w:val="none"/>
          <w:lang w:val="en-US" w:eastAsia="zh-CN"/>
        </w:rPr>
        <w:t>的</w:t>
      </w:r>
      <w:r>
        <w:rPr>
          <w:rFonts w:hint="eastAsia" w:ascii="宋体" w:hAnsi="宋体" w:eastAsia="宋体" w:cs="宋体"/>
          <w:color w:val="auto"/>
          <w:highlight w:val="none"/>
        </w:rPr>
        <w:t>百分之五作为违约金。</w:t>
      </w:r>
    </w:p>
    <w:p w14:paraId="492DD3BE">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w:t>
      </w:r>
      <w:r>
        <w:rPr>
          <w:rFonts w:hint="eastAsia" w:cs="宋体"/>
          <w:color w:val="auto"/>
          <w:highlight w:val="none"/>
          <w:lang w:eastAsia="zh-CN"/>
        </w:rPr>
        <w:t>，</w:t>
      </w:r>
      <w:r>
        <w:rPr>
          <w:rFonts w:hint="eastAsia" w:cs="宋体"/>
          <w:color w:val="auto"/>
          <w:highlight w:val="none"/>
          <w:lang w:val="en-US" w:eastAsia="zh-CN"/>
        </w:rPr>
        <w:t>并要求承担每日合同总金额千分之六的违约金，按日累计，同时可</w:t>
      </w:r>
      <w:r>
        <w:rPr>
          <w:rFonts w:hint="eastAsia" w:ascii="宋体" w:hAnsi="宋体" w:eastAsia="宋体" w:cs="宋体"/>
          <w:color w:val="auto"/>
          <w:highlight w:val="none"/>
        </w:rPr>
        <w:t>追究</w:t>
      </w:r>
      <w:r>
        <w:rPr>
          <w:rFonts w:hint="eastAsia" w:cs="宋体"/>
          <w:color w:val="auto"/>
          <w:highlight w:val="none"/>
          <w:lang w:eastAsia="zh-CN"/>
        </w:rPr>
        <w:t>乙方</w:t>
      </w:r>
      <w:r>
        <w:rPr>
          <w:rFonts w:hint="eastAsia" w:ascii="宋体" w:hAnsi="宋体" w:eastAsia="宋体" w:cs="宋体"/>
          <w:color w:val="auto"/>
          <w:highlight w:val="none"/>
        </w:rPr>
        <w:t>赔偿责任。</w:t>
      </w:r>
    </w:p>
    <w:p w14:paraId="574EA3A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3.如发现乙方违反</w:t>
      </w:r>
      <w:r>
        <w:rPr>
          <w:rFonts w:hint="eastAsia" w:cs="宋体"/>
          <w:color w:val="auto"/>
          <w:highlight w:val="none"/>
          <w:lang w:eastAsia="zh-CN"/>
        </w:rPr>
        <w:t>公平竞争</w:t>
      </w:r>
      <w:r>
        <w:rPr>
          <w:rFonts w:hint="eastAsia" w:ascii="宋体" w:hAnsi="宋体" w:eastAsia="宋体" w:cs="宋体"/>
          <w:color w:val="auto"/>
          <w:highlight w:val="none"/>
        </w:rPr>
        <w:t>文件和合同的有关规定，甲方有权根据约定和《杭州市政府采购供应商合同履行和售后服务考核暂行办法》，对乙方进行处罚，并有权提前终止合同。</w:t>
      </w:r>
    </w:p>
    <w:p w14:paraId="5CF5FD4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十一、争议的解决</w:t>
      </w:r>
    </w:p>
    <w:p w14:paraId="764F083B">
      <w:pPr>
        <w:pStyle w:val="27"/>
        <w:snapToGrid w:val="0"/>
        <w:spacing w:line="360" w:lineRule="auto"/>
        <w:rPr>
          <w:rFonts w:hint="eastAsia" w:cs="宋体"/>
          <w:color w:val="auto"/>
          <w:highlight w:val="none"/>
        </w:rPr>
      </w:pPr>
      <w:r>
        <w:rPr>
          <w:rFonts w:hint="eastAsia" w:cs="宋体"/>
          <w:color w:val="auto"/>
          <w:highlight w:val="none"/>
        </w:rPr>
        <w:t>因本合同引起的或与本合同有关的任何争议，合同双方应首先通过协商解决，达成书面协议，如协商不成，可向甲方所在地有管辖权的人民法院提起诉讼。</w:t>
      </w:r>
    </w:p>
    <w:p w14:paraId="3E332B2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十二、合同生效</w:t>
      </w:r>
    </w:p>
    <w:p w14:paraId="4080349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14:paraId="560754D3">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52721DF9">
      <w:pPr>
        <w:pStyle w:val="27"/>
        <w:snapToGrid w:val="0"/>
        <w:spacing w:line="360" w:lineRule="auto"/>
        <w:rPr>
          <w:rFonts w:hint="eastAsia" w:ascii="宋体" w:hAnsi="宋体" w:eastAsia="宋体" w:cs="宋体"/>
          <w:color w:val="auto"/>
          <w:highlight w:val="none"/>
        </w:rPr>
      </w:pPr>
    </w:p>
    <w:p w14:paraId="776F456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2179CDA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53945C6D">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37A4609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7CF20E1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DD55740">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672BBF55">
      <w:pPr>
        <w:pStyle w:val="27"/>
        <w:snapToGrid w:val="0"/>
        <w:spacing w:line="360" w:lineRule="auto"/>
        <w:rPr>
          <w:rFonts w:hint="eastAsia" w:ascii="宋体" w:hAnsi="宋体" w:eastAsia="宋体" w:cs="宋体"/>
          <w:color w:val="auto"/>
          <w:highlight w:val="none"/>
        </w:rPr>
      </w:pPr>
      <w:r>
        <w:rPr>
          <w:rFonts w:hint="eastAsia" w:cs="宋体"/>
          <w:color w:val="auto"/>
          <w:highlight w:val="none"/>
        </w:rPr>
        <w:t>账号：</w:t>
      </w:r>
      <w:r>
        <w:rPr>
          <w:rFonts w:hint="eastAsia" w:ascii="宋体" w:hAnsi="宋体" w:eastAsia="宋体" w:cs="宋体"/>
          <w:color w:val="auto"/>
          <w:highlight w:val="none"/>
        </w:rPr>
        <w:t xml:space="preserve">                             </w:t>
      </w:r>
      <w:r>
        <w:rPr>
          <w:rFonts w:hint="eastAsia" w:cs="宋体"/>
          <w:color w:val="auto"/>
          <w:highlight w:val="none"/>
        </w:rPr>
        <w:t>账号</w:t>
      </w:r>
      <w:r>
        <w:rPr>
          <w:rFonts w:hint="eastAsia" w:ascii="宋体" w:hAnsi="宋体" w:eastAsia="宋体" w:cs="宋体"/>
          <w:color w:val="auto"/>
          <w:highlight w:val="none"/>
        </w:rPr>
        <w:t>：</w:t>
      </w:r>
    </w:p>
    <w:p w14:paraId="773F64DC">
      <w:pPr>
        <w:pStyle w:val="27"/>
        <w:snapToGrid w:val="0"/>
        <w:spacing w:line="360" w:lineRule="auto"/>
        <w:rPr>
          <w:rFonts w:hint="eastAsia" w:ascii="宋体" w:hAnsi="宋体" w:eastAsia="宋体" w:cs="宋体"/>
          <w:color w:val="auto"/>
          <w:highlight w:val="none"/>
        </w:rPr>
      </w:pPr>
    </w:p>
    <w:p w14:paraId="155B78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B86D8C1">
      <w:pPr>
        <w:rPr>
          <w:rFonts w:hint="eastAsia" w:ascii="宋体" w:hAnsi="宋体" w:eastAsia="宋体" w:cs="宋体"/>
          <w:color w:val="auto"/>
          <w:highlight w:val="none"/>
        </w:rPr>
      </w:pPr>
    </w:p>
    <w:p w14:paraId="351060B2">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3"/>
      <w:r>
        <w:rPr>
          <w:rFonts w:hint="eastAsia" w:ascii="宋体" w:hAnsi="宋体" w:eastAsia="宋体" w:cs="宋体"/>
          <w:b/>
          <w:color w:val="auto"/>
          <w:sz w:val="36"/>
          <w:szCs w:val="20"/>
          <w:highlight w:val="none"/>
        </w:rPr>
        <w:t xml:space="preserve"> </w:t>
      </w:r>
      <w:bookmarkEnd w:id="384"/>
      <w:r>
        <w:rPr>
          <w:rFonts w:hint="eastAsia" w:ascii="宋体" w:hAnsi="宋体" w:eastAsia="宋体" w:cs="宋体"/>
          <w:b/>
          <w:color w:val="auto"/>
          <w:sz w:val="36"/>
          <w:szCs w:val="20"/>
          <w:highlight w:val="none"/>
        </w:rPr>
        <w:t>应提交的有关格式范例</w:t>
      </w:r>
    </w:p>
    <w:p w14:paraId="6F07336B">
      <w:pPr>
        <w:spacing w:line="360" w:lineRule="auto"/>
        <w:jc w:val="center"/>
        <w:outlineLvl w:val="0"/>
        <w:rPr>
          <w:rFonts w:hint="eastAsia" w:ascii="宋体" w:hAnsi="宋体" w:eastAsia="宋体" w:cs="宋体"/>
          <w:b/>
          <w:color w:val="auto"/>
          <w:kern w:val="0"/>
          <w:sz w:val="36"/>
          <w:szCs w:val="36"/>
          <w:highlight w:val="none"/>
        </w:rPr>
      </w:pPr>
    </w:p>
    <w:p w14:paraId="2F5869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F347A7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A226091">
      <w:pPr>
        <w:spacing w:line="360" w:lineRule="auto"/>
        <w:jc w:val="center"/>
        <w:outlineLvl w:val="0"/>
        <w:rPr>
          <w:rFonts w:hint="eastAsia" w:ascii="宋体" w:hAnsi="宋体" w:eastAsia="宋体" w:cs="宋体"/>
          <w:b/>
          <w:color w:val="auto"/>
          <w:kern w:val="0"/>
          <w:sz w:val="36"/>
          <w:szCs w:val="36"/>
          <w:highlight w:val="none"/>
        </w:rPr>
      </w:pPr>
    </w:p>
    <w:p w14:paraId="71630A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14:paraId="696D133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14:paraId="0834C748">
      <w:pPr>
        <w:snapToGrid w:val="0"/>
        <w:spacing w:line="360" w:lineRule="auto"/>
        <w:ind w:firstLine="480" w:firstLineChars="200"/>
        <w:rPr>
          <w:rFonts w:hint="eastAsia" w:ascii="宋体" w:hAnsi="宋体" w:eastAsia="宋体" w:cs="宋体"/>
          <w:color w:val="auto"/>
          <w:sz w:val="24"/>
          <w:highlight w:val="none"/>
        </w:rPr>
      </w:pPr>
    </w:p>
    <w:p w14:paraId="57A55A98">
      <w:pPr>
        <w:spacing w:line="360" w:lineRule="auto"/>
        <w:ind w:firstLine="480" w:firstLineChars="200"/>
        <w:rPr>
          <w:rFonts w:hint="eastAsia" w:ascii="宋体" w:hAnsi="宋体" w:eastAsia="宋体" w:cs="宋体"/>
          <w:color w:val="auto"/>
          <w:sz w:val="24"/>
          <w:highlight w:val="none"/>
        </w:rPr>
      </w:pPr>
    </w:p>
    <w:p w14:paraId="31447C0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一、符合参加交易活动应当具备的一般条件的承诺函</w:t>
      </w:r>
    </w:p>
    <w:p w14:paraId="7892DE1D">
      <w:pPr>
        <w:snapToGrid w:val="0"/>
        <w:spacing w:line="360" w:lineRule="auto"/>
        <w:rPr>
          <w:rFonts w:hint="eastAsia" w:ascii="宋体" w:hAnsi="宋体" w:eastAsia="宋体" w:cs="宋体"/>
          <w:color w:val="auto"/>
          <w:sz w:val="24"/>
          <w:highlight w:val="none"/>
        </w:rPr>
      </w:pPr>
    </w:p>
    <w:p w14:paraId="351BB59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77772B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14:paraId="7F1D252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2C5358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8FC4F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CB99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2DB11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3196E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30ED99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0A902D6">
      <w:pPr>
        <w:snapToGrid w:val="0"/>
        <w:spacing w:line="360" w:lineRule="auto"/>
        <w:ind w:firstLine="5520" w:firstLineChars="2300"/>
        <w:rPr>
          <w:rFonts w:hint="eastAsia" w:ascii="宋体" w:hAnsi="宋体" w:eastAsia="宋体" w:cs="宋体"/>
          <w:color w:val="auto"/>
          <w:kern w:val="0"/>
          <w:sz w:val="24"/>
          <w:highlight w:val="none"/>
          <w:lang w:val="zh-CN"/>
        </w:rPr>
      </w:pPr>
    </w:p>
    <w:p w14:paraId="754CAABF">
      <w:pPr>
        <w:snapToGrid w:val="0"/>
        <w:spacing w:line="360" w:lineRule="auto"/>
        <w:ind w:firstLine="5520" w:firstLineChars="2300"/>
        <w:rPr>
          <w:rFonts w:hint="eastAsia" w:ascii="宋体" w:hAnsi="宋体" w:eastAsia="宋体" w:cs="宋体"/>
          <w:color w:val="auto"/>
          <w:kern w:val="0"/>
          <w:sz w:val="24"/>
          <w:highlight w:val="none"/>
          <w:lang w:val="zh-CN"/>
        </w:rPr>
      </w:pPr>
    </w:p>
    <w:p w14:paraId="3B305772">
      <w:pPr>
        <w:snapToGrid w:val="0"/>
        <w:spacing w:line="360" w:lineRule="auto"/>
        <w:ind w:firstLine="5520" w:firstLineChars="2300"/>
        <w:rPr>
          <w:rFonts w:hint="eastAsia" w:ascii="宋体" w:hAnsi="宋体" w:eastAsia="宋体" w:cs="宋体"/>
          <w:color w:val="auto"/>
          <w:kern w:val="0"/>
          <w:sz w:val="24"/>
          <w:highlight w:val="none"/>
          <w:lang w:val="zh-CN"/>
        </w:rPr>
      </w:pPr>
    </w:p>
    <w:p w14:paraId="4561251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281E53E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B27143">
      <w:pPr>
        <w:snapToGrid w:val="0"/>
        <w:spacing w:line="360" w:lineRule="auto"/>
        <w:ind w:right="480"/>
        <w:jc w:val="center"/>
        <w:rPr>
          <w:rFonts w:hint="eastAsia" w:ascii="宋体" w:hAnsi="宋体" w:eastAsia="宋体" w:cs="宋体"/>
          <w:b/>
          <w:color w:val="auto"/>
          <w:kern w:val="0"/>
          <w:sz w:val="32"/>
          <w:szCs w:val="32"/>
          <w:highlight w:val="none"/>
        </w:rPr>
      </w:pPr>
    </w:p>
    <w:p w14:paraId="14613934">
      <w:pPr>
        <w:snapToGrid w:val="0"/>
        <w:spacing w:line="360" w:lineRule="auto"/>
        <w:ind w:right="480"/>
        <w:jc w:val="center"/>
        <w:rPr>
          <w:rFonts w:hint="eastAsia" w:ascii="宋体" w:hAnsi="宋体" w:eastAsia="宋体" w:cs="宋体"/>
          <w:b/>
          <w:color w:val="auto"/>
          <w:kern w:val="0"/>
          <w:sz w:val="32"/>
          <w:szCs w:val="32"/>
          <w:highlight w:val="none"/>
        </w:rPr>
      </w:pPr>
    </w:p>
    <w:p w14:paraId="1E599FE8">
      <w:pPr>
        <w:snapToGrid w:val="0"/>
        <w:spacing w:line="360" w:lineRule="auto"/>
        <w:ind w:right="480"/>
        <w:jc w:val="center"/>
        <w:rPr>
          <w:rFonts w:hint="eastAsia" w:ascii="宋体" w:hAnsi="宋体" w:eastAsia="宋体" w:cs="宋体"/>
          <w:b/>
          <w:color w:val="auto"/>
          <w:kern w:val="0"/>
          <w:sz w:val="32"/>
          <w:szCs w:val="32"/>
          <w:highlight w:val="none"/>
        </w:rPr>
      </w:pPr>
    </w:p>
    <w:p w14:paraId="58509950">
      <w:pPr>
        <w:rPr>
          <w:rFonts w:hint="eastAsia" w:ascii="宋体" w:hAnsi="宋体" w:eastAsia="宋体" w:cs="宋体"/>
          <w:color w:val="auto"/>
          <w:highlight w:val="none"/>
        </w:rPr>
      </w:pPr>
    </w:p>
    <w:p w14:paraId="41BDBE1D">
      <w:pPr>
        <w:snapToGrid w:val="0"/>
        <w:spacing w:line="360" w:lineRule="auto"/>
        <w:ind w:right="480"/>
        <w:jc w:val="center"/>
        <w:rPr>
          <w:rFonts w:hint="eastAsia" w:ascii="宋体" w:hAnsi="宋体" w:eastAsia="宋体" w:cs="宋体"/>
          <w:b/>
          <w:color w:val="auto"/>
          <w:kern w:val="0"/>
          <w:sz w:val="32"/>
          <w:szCs w:val="32"/>
          <w:highlight w:val="none"/>
        </w:rPr>
      </w:pPr>
    </w:p>
    <w:p w14:paraId="2A6E5F94">
      <w:pPr>
        <w:snapToGrid w:val="0"/>
        <w:spacing w:line="360" w:lineRule="auto"/>
        <w:ind w:right="480"/>
        <w:jc w:val="center"/>
        <w:rPr>
          <w:rFonts w:hint="eastAsia" w:ascii="宋体" w:hAnsi="宋体" w:eastAsia="宋体" w:cs="宋体"/>
          <w:b/>
          <w:color w:val="auto"/>
          <w:kern w:val="0"/>
          <w:sz w:val="32"/>
          <w:szCs w:val="32"/>
          <w:highlight w:val="none"/>
        </w:rPr>
      </w:pPr>
    </w:p>
    <w:p w14:paraId="257FA1E7">
      <w:pPr>
        <w:snapToGrid w:val="0"/>
        <w:spacing w:line="360" w:lineRule="auto"/>
        <w:ind w:right="480"/>
        <w:jc w:val="center"/>
        <w:rPr>
          <w:rFonts w:hint="eastAsia" w:ascii="宋体" w:hAnsi="宋体" w:eastAsia="宋体" w:cs="宋体"/>
          <w:b/>
          <w:color w:val="auto"/>
          <w:kern w:val="0"/>
          <w:sz w:val="32"/>
          <w:szCs w:val="32"/>
          <w:highlight w:val="none"/>
        </w:rPr>
      </w:pPr>
    </w:p>
    <w:p w14:paraId="39B159B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C94D34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33B394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14:paraId="59A6685D">
      <w:pPr>
        <w:spacing w:line="360" w:lineRule="auto"/>
        <w:jc w:val="center"/>
        <w:rPr>
          <w:rFonts w:hint="eastAsia" w:ascii="宋体" w:hAnsi="宋体" w:eastAsia="宋体" w:cs="宋体"/>
          <w:color w:val="auto"/>
          <w:kern w:val="0"/>
          <w:sz w:val="24"/>
          <w:highlight w:val="none"/>
          <w:lang w:val="zh-CN"/>
        </w:rPr>
      </w:pPr>
    </w:p>
    <w:p w14:paraId="4CCF3527">
      <w:pPr>
        <w:widowControl/>
        <w:spacing w:line="360" w:lineRule="auto"/>
        <w:ind w:left="150"/>
        <w:jc w:val="center"/>
        <w:rPr>
          <w:rFonts w:hint="eastAsia" w:ascii="宋体" w:hAnsi="宋体" w:eastAsia="宋体" w:cs="宋体"/>
          <w:b/>
          <w:color w:val="auto"/>
          <w:kern w:val="0"/>
          <w:sz w:val="32"/>
          <w:szCs w:val="32"/>
          <w:highlight w:val="none"/>
        </w:rPr>
      </w:pPr>
    </w:p>
    <w:p w14:paraId="0BA8F46E">
      <w:pPr>
        <w:rPr>
          <w:rFonts w:hint="eastAsia" w:ascii="宋体" w:hAnsi="宋体" w:eastAsia="宋体" w:cs="宋体"/>
          <w:color w:val="auto"/>
          <w:highlight w:val="none"/>
        </w:rPr>
      </w:pPr>
    </w:p>
    <w:p w14:paraId="4DF3BA5D">
      <w:pPr>
        <w:snapToGrid w:val="0"/>
        <w:spacing w:line="360" w:lineRule="auto"/>
        <w:ind w:right="480"/>
        <w:jc w:val="center"/>
        <w:rPr>
          <w:rFonts w:hint="eastAsia" w:ascii="宋体" w:hAnsi="宋体" w:eastAsia="宋体" w:cs="宋体"/>
          <w:b/>
          <w:color w:val="auto"/>
          <w:kern w:val="0"/>
          <w:sz w:val="32"/>
          <w:szCs w:val="32"/>
          <w:highlight w:val="none"/>
        </w:rPr>
      </w:pPr>
    </w:p>
    <w:p w14:paraId="78DD5B94">
      <w:pPr>
        <w:snapToGrid w:val="0"/>
        <w:spacing w:line="360" w:lineRule="auto"/>
        <w:ind w:right="480"/>
        <w:jc w:val="center"/>
        <w:rPr>
          <w:rFonts w:hint="eastAsia" w:ascii="宋体" w:hAnsi="宋体" w:eastAsia="宋体" w:cs="宋体"/>
          <w:b/>
          <w:color w:val="auto"/>
          <w:kern w:val="0"/>
          <w:sz w:val="32"/>
          <w:szCs w:val="32"/>
          <w:highlight w:val="none"/>
        </w:rPr>
      </w:pPr>
    </w:p>
    <w:p w14:paraId="7AB81D1D">
      <w:pPr>
        <w:snapToGrid w:val="0"/>
        <w:spacing w:line="360" w:lineRule="auto"/>
        <w:ind w:right="480"/>
        <w:jc w:val="center"/>
        <w:rPr>
          <w:rFonts w:hint="eastAsia" w:ascii="宋体" w:hAnsi="宋体" w:eastAsia="宋体" w:cs="宋体"/>
          <w:b/>
          <w:color w:val="auto"/>
          <w:kern w:val="0"/>
          <w:sz w:val="32"/>
          <w:szCs w:val="32"/>
          <w:highlight w:val="none"/>
        </w:rPr>
      </w:pPr>
    </w:p>
    <w:p w14:paraId="6EF9375D">
      <w:pPr>
        <w:snapToGrid w:val="0"/>
        <w:spacing w:line="360" w:lineRule="auto"/>
        <w:ind w:right="480"/>
        <w:jc w:val="center"/>
        <w:rPr>
          <w:rFonts w:hint="eastAsia" w:ascii="宋体" w:hAnsi="宋体" w:eastAsia="宋体" w:cs="宋体"/>
          <w:b/>
          <w:color w:val="auto"/>
          <w:kern w:val="0"/>
          <w:sz w:val="32"/>
          <w:szCs w:val="32"/>
          <w:highlight w:val="none"/>
        </w:rPr>
      </w:pPr>
    </w:p>
    <w:p w14:paraId="3F46C883">
      <w:pPr>
        <w:snapToGrid w:val="0"/>
        <w:spacing w:line="360" w:lineRule="auto"/>
        <w:ind w:right="480"/>
        <w:jc w:val="center"/>
        <w:rPr>
          <w:rFonts w:hint="eastAsia" w:ascii="宋体" w:hAnsi="宋体" w:eastAsia="宋体" w:cs="宋体"/>
          <w:b/>
          <w:color w:val="auto"/>
          <w:kern w:val="0"/>
          <w:sz w:val="32"/>
          <w:szCs w:val="32"/>
          <w:highlight w:val="none"/>
        </w:rPr>
      </w:pPr>
    </w:p>
    <w:p w14:paraId="2D30B63C">
      <w:pPr>
        <w:snapToGrid w:val="0"/>
        <w:spacing w:line="360" w:lineRule="auto"/>
        <w:ind w:right="480"/>
        <w:jc w:val="center"/>
        <w:rPr>
          <w:rFonts w:hint="eastAsia" w:ascii="宋体" w:hAnsi="宋体" w:eastAsia="宋体" w:cs="宋体"/>
          <w:b/>
          <w:color w:val="auto"/>
          <w:kern w:val="0"/>
          <w:sz w:val="32"/>
          <w:szCs w:val="32"/>
          <w:highlight w:val="none"/>
        </w:rPr>
      </w:pPr>
    </w:p>
    <w:p w14:paraId="701C710E">
      <w:pPr>
        <w:spacing w:line="360" w:lineRule="auto"/>
        <w:jc w:val="center"/>
        <w:outlineLvl w:val="0"/>
        <w:rPr>
          <w:rFonts w:hint="eastAsia" w:ascii="宋体" w:hAnsi="宋体" w:eastAsia="宋体" w:cs="宋体"/>
          <w:b/>
          <w:color w:val="auto"/>
          <w:kern w:val="0"/>
          <w:sz w:val="36"/>
          <w:szCs w:val="36"/>
          <w:highlight w:val="none"/>
        </w:rPr>
      </w:pPr>
    </w:p>
    <w:p w14:paraId="213479EC">
      <w:pPr>
        <w:snapToGrid w:val="0"/>
        <w:spacing w:line="360" w:lineRule="auto"/>
        <w:ind w:right="480"/>
        <w:jc w:val="center"/>
        <w:rPr>
          <w:rFonts w:hint="eastAsia" w:ascii="宋体" w:hAnsi="宋体" w:eastAsia="宋体" w:cs="宋体"/>
          <w:b/>
          <w:color w:val="auto"/>
          <w:kern w:val="0"/>
          <w:sz w:val="32"/>
          <w:szCs w:val="32"/>
          <w:highlight w:val="none"/>
        </w:rPr>
      </w:pPr>
    </w:p>
    <w:p w14:paraId="21238CFF">
      <w:pPr>
        <w:spacing w:line="360" w:lineRule="auto"/>
        <w:jc w:val="center"/>
        <w:outlineLvl w:val="0"/>
        <w:rPr>
          <w:rFonts w:hint="eastAsia" w:ascii="宋体" w:hAnsi="宋体" w:eastAsia="宋体" w:cs="宋体"/>
          <w:b/>
          <w:color w:val="auto"/>
          <w:kern w:val="0"/>
          <w:sz w:val="36"/>
          <w:szCs w:val="36"/>
          <w:highlight w:val="none"/>
        </w:rPr>
      </w:pPr>
    </w:p>
    <w:p w14:paraId="3DD8AA8A">
      <w:pPr>
        <w:snapToGrid w:val="0"/>
        <w:spacing w:line="360" w:lineRule="auto"/>
        <w:ind w:right="480"/>
        <w:jc w:val="center"/>
        <w:rPr>
          <w:rFonts w:hint="eastAsia" w:ascii="宋体" w:hAnsi="宋体" w:eastAsia="宋体" w:cs="宋体"/>
          <w:b/>
          <w:color w:val="auto"/>
          <w:kern w:val="0"/>
          <w:sz w:val="32"/>
          <w:szCs w:val="32"/>
          <w:highlight w:val="none"/>
        </w:rPr>
      </w:pPr>
    </w:p>
    <w:p w14:paraId="7D2584CF">
      <w:pPr>
        <w:spacing w:line="360" w:lineRule="auto"/>
        <w:jc w:val="center"/>
        <w:outlineLvl w:val="0"/>
        <w:rPr>
          <w:rFonts w:hint="eastAsia" w:ascii="宋体" w:hAnsi="宋体" w:eastAsia="宋体" w:cs="宋体"/>
          <w:b/>
          <w:color w:val="auto"/>
          <w:kern w:val="0"/>
          <w:sz w:val="36"/>
          <w:szCs w:val="36"/>
          <w:highlight w:val="none"/>
        </w:rPr>
      </w:pPr>
    </w:p>
    <w:p w14:paraId="78BC32AA">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86B27CC">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5954380">
      <w:pPr>
        <w:spacing w:line="360" w:lineRule="auto"/>
        <w:jc w:val="center"/>
        <w:outlineLvl w:val="0"/>
        <w:rPr>
          <w:rFonts w:hint="eastAsia" w:ascii="宋体" w:hAnsi="宋体" w:eastAsia="宋体" w:cs="宋体"/>
          <w:b/>
          <w:color w:val="auto"/>
          <w:kern w:val="0"/>
          <w:sz w:val="24"/>
          <w:highlight w:val="none"/>
        </w:rPr>
      </w:pPr>
    </w:p>
    <w:p w14:paraId="51E39B8E">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6202EFB">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eastAsia="宋体" w:cs="宋体"/>
          <w:color w:val="auto"/>
          <w:highlight w:val="none"/>
        </w:rPr>
        <w:t>（页码）</w:t>
      </w:r>
    </w:p>
    <w:p w14:paraId="07DC361D">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14:paraId="3B2833FB">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E0A914E">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14:paraId="56907B65">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14:paraId="0607BC5F">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1655E252">
      <w:pPr>
        <w:snapToGrid w:val="0"/>
        <w:spacing w:line="360" w:lineRule="auto"/>
        <w:jc w:val="center"/>
        <w:rPr>
          <w:rFonts w:hint="eastAsia" w:ascii="宋体" w:hAnsi="宋体" w:eastAsia="宋体" w:cs="宋体"/>
          <w:b/>
          <w:color w:val="auto"/>
          <w:kern w:val="0"/>
          <w:sz w:val="32"/>
          <w:szCs w:val="32"/>
          <w:highlight w:val="none"/>
          <w:lang w:val="zh-CN"/>
        </w:rPr>
      </w:pPr>
    </w:p>
    <w:p w14:paraId="6D2C2ED2">
      <w:pPr>
        <w:snapToGrid w:val="0"/>
        <w:spacing w:line="360" w:lineRule="auto"/>
        <w:jc w:val="center"/>
        <w:rPr>
          <w:rFonts w:hint="eastAsia" w:ascii="宋体" w:hAnsi="宋体" w:eastAsia="宋体" w:cs="宋体"/>
          <w:b/>
          <w:color w:val="auto"/>
          <w:kern w:val="0"/>
          <w:sz w:val="32"/>
          <w:szCs w:val="32"/>
          <w:highlight w:val="none"/>
          <w:lang w:val="zh-CN"/>
        </w:rPr>
      </w:pPr>
    </w:p>
    <w:p w14:paraId="31265429">
      <w:pPr>
        <w:snapToGrid w:val="0"/>
        <w:spacing w:line="360" w:lineRule="auto"/>
        <w:jc w:val="center"/>
        <w:rPr>
          <w:rFonts w:hint="eastAsia" w:ascii="宋体" w:hAnsi="宋体" w:eastAsia="宋体" w:cs="宋体"/>
          <w:b/>
          <w:color w:val="auto"/>
          <w:kern w:val="0"/>
          <w:sz w:val="32"/>
          <w:szCs w:val="32"/>
          <w:highlight w:val="none"/>
          <w:lang w:val="zh-CN"/>
        </w:rPr>
      </w:pPr>
    </w:p>
    <w:p w14:paraId="7E1A66AC">
      <w:pPr>
        <w:snapToGrid w:val="0"/>
        <w:spacing w:line="360" w:lineRule="auto"/>
        <w:jc w:val="center"/>
        <w:rPr>
          <w:rFonts w:hint="eastAsia" w:ascii="宋体" w:hAnsi="宋体" w:eastAsia="宋体" w:cs="宋体"/>
          <w:b/>
          <w:color w:val="auto"/>
          <w:kern w:val="0"/>
          <w:sz w:val="32"/>
          <w:szCs w:val="32"/>
          <w:highlight w:val="none"/>
          <w:lang w:val="zh-CN"/>
        </w:rPr>
      </w:pPr>
    </w:p>
    <w:p w14:paraId="1F816593">
      <w:pPr>
        <w:snapToGrid w:val="0"/>
        <w:spacing w:line="360" w:lineRule="auto"/>
        <w:jc w:val="center"/>
        <w:rPr>
          <w:rFonts w:hint="eastAsia" w:ascii="宋体" w:hAnsi="宋体" w:eastAsia="宋体" w:cs="宋体"/>
          <w:b/>
          <w:color w:val="auto"/>
          <w:kern w:val="0"/>
          <w:sz w:val="32"/>
          <w:szCs w:val="32"/>
          <w:highlight w:val="none"/>
          <w:lang w:val="zh-CN"/>
        </w:rPr>
      </w:pPr>
    </w:p>
    <w:p w14:paraId="634F00D3">
      <w:pPr>
        <w:snapToGrid w:val="0"/>
        <w:spacing w:line="360" w:lineRule="auto"/>
        <w:jc w:val="center"/>
        <w:outlineLvl w:val="0"/>
        <w:rPr>
          <w:rFonts w:hint="eastAsia" w:ascii="宋体" w:hAnsi="宋体" w:eastAsia="宋体" w:cs="宋体"/>
          <w:b/>
          <w:color w:val="auto"/>
          <w:kern w:val="0"/>
          <w:sz w:val="32"/>
          <w:szCs w:val="32"/>
          <w:highlight w:val="none"/>
        </w:rPr>
      </w:pPr>
    </w:p>
    <w:p w14:paraId="2EFBC261">
      <w:pPr>
        <w:snapToGrid w:val="0"/>
        <w:spacing w:line="360" w:lineRule="auto"/>
        <w:jc w:val="center"/>
        <w:outlineLvl w:val="0"/>
        <w:rPr>
          <w:rFonts w:hint="eastAsia" w:ascii="宋体" w:hAnsi="宋体" w:eastAsia="宋体" w:cs="宋体"/>
          <w:b/>
          <w:color w:val="auto"/>
          <w:kern w:val="0"/>
          <w:sz w:val="32"/>
          <w:szCs w:val="32"/>
          <w:highlight w:val="none"/>
        </w:rPr>
      </w:pPr>
    </w:p>
    <w:p w14:paraId="6AD3B98B">
      <w:pPr>
        <w:rPr>
          <w:rFonts w:hint="eastAsia" w:ascii="宋体" w:hAnsi="宋体" w:eastAsia="宋体" w:cs="宋体"/>
          <w:color w:val="auto"/>
          <w:highlight w:val="none"/>
        </w:rPr>
      </w:pPr>
    </w:p>
    <w:p w14:paraId="6429D269">
      <w:pPr>
        <w:snapToGrid w:val="0"/>
        <w:spacing w:line="360" w:lineRule="auto"/>
        <w:jc w:val="center"/>
        <w:outlineLvl w:val="0"/>
        <w:rPr>
          <w:rFonts w:hint="eastAsia" w:ascii="宋体" w:hAnsi="宋体" w:eastAsia="宋体" w:cs="宋体"/>
          <w:b/>
          <w:color w:val="auto"/>
          <w:kern w:val="0"/>
          <w:sz w:val="32"/>
          <w:szCs w:val="32"/>
          <w:highlight w:val="none"/>
        </w:rPr>
      </w:pPr>
    </w:p>
    <w:p w14:paraId="6B652A64">
      <w:pPr>
        <w:snapToGrid w:val="0"/>
        <w:spacing w:line="360" w:lineRule="auto"/>
        <w:jc w:val="center"/>
        <w:outlineLvl w:val="0"/>
        <w:rPr>
          <w:rFonts w:hint="eastAsia" w:ascii="宋体" w:hAnsi="宋体" w:eastAsia="宋体" w:cs="宋体"/>
          <w:b/>
          <w:color w:val="auto"/>
          <w:kern w:val="0"/>
          <w:sz w:val="32"/>
          <w:szCs w:val="32"/>
          <w:highlight w:val="none"/>
        </w:rPr>
      </w:pPr>
    </w:p>
    <w:p w14:paraId="6E006580">
      <w:pPr>
        <w:snapToGrid w:val="0"/>
        <w:spacing w:line="360" w:lineRule="auto"/>
        <w:jc w:val="center"/>
        <w:outlineLvl w:val="0"/>
        <w:rPr>
          <w:rFonts w:hint="eastAsia" w:ascii="宋体" w:hAnsi="宋体" w:eastAsia="宋体" w:cs="宋体"/>
          <w:b/>
          <w:color w:val="auto"/>
          <w:kern w:val="0"/>
          <w:sz w:val="32"/>
          <w:szCs w:val="32"/>
          <w:highlight w:val="none"/>
        </w:rPr>
      </w:pPr>
    </w:p>
    <w:p w14:paraId="35B3ED4F">
      <w:pPr>
        <w:snapToGrid w:val="0"/>
        <w:spacing w:line="360" w:lineRule="auto"/>
        <w:jc w:val="center"/>
        <w:outlineLvl w:val="0"/>
        <w:rPr>
          <w:rFonts w:hint="eastAsia" w:ascii="宋体" w:hAnsi="宋体" w:eastAsia="宋体" w:cs="宋体"/>
          <w:b/>
          <w:color w:val="auto"/>
          <w:kern w:val="0"/>
          <w:sz w:val="32"/>
          <w:szCs w:val="32"/>
          <w:highlight w:val="none"/>
        </w:rPr>
      </w:pPr>
    </w:p>
    <w:p w14:paraId="1575C55B">
      <w:pPr>
        <w:snapToGrid w:val="0"/>
        <w:spacing w:line="360" w:lineRule="auto"/>
        <w:jc w:val="center"/>
        <w:outlineLvl w:val="0"/>
        <w:rPr>
          <w:rFonts w:hint="eastAsia" w:ascii="宋体" w:hAnsi="宋体" w:eastAsia="宋体" w:cs="宋体"/>
          <w:b/>
          <w:color w:val="auto"/>
          <w:kern w:val="0"/>
          <w:sz w:val="32"/>
          <w:szCs w:val="32"/>
          <w:highlight w:val="none"/>
        </w:rPr>
      </w:pPr>
    </w:p>
    <w:p w14:paraId="4132B328">
      <w:pPr>
        <w:snapToGrid w:val="0"/>
        <w:spacing w:line="360" w:lineRule="auto"/>
        <w:jc w:val="center"/>
        <w:outlineLvl w:val="0"/>
        <w:rPr>
          <w:rFonts w:hint="eastAsia" w:ascii="宋体" w:hAnsi="宋体" w:eastAsia="宋体" w:cs="宋体"/>
          <w:b/>
          <w:color w:val="auto"/>
          <w:kern w:val="0"/>
          <w:sz w:val="32"/>
          <w:szCs w:val="32"/>
          <w:highlight w:val="none"/>
        </w:rPr>
      </w:pPr>
    </w:p>
    <w:p w14:paraId="0E9470D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2511EA6">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14:paraId="4A80003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14:paraId="02DE4B4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的有关活动，并对此项目进行</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。为此：</w:t>
      </w:r>
    </w:p>
    <w:p w14:paraId="4BFD2FD7">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14:paraId="5790E7A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34A29C3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799C1D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596DB49">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00B38DC6">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2CB9BF">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14:paraId="07F22066">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505E68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14:paraId="46528C8C">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3EA0A33">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14:paraId="186DA4E1">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7F0CAB37">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7C3A4FE8">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11AAF78">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14:paraId="079F178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14:paraId="2B60189D">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528C4494">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2E2FCD4A">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81FB7A6">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14:paraId="34334B95">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2BCAAEC">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A9E22C">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14:paraId="310EBF39">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189A8C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063160D">
      <w:pPr>
        <w:pStyle w:val="25"/>
        <w:rPr>
          <w:rFonts w:hint="eastAsia" w:ascii="宋体" w:hAnsi="宋体" w:eastAsia="宋体" w:cs="宋体"/>
          <w:color w:val="auto"/>
          <w:highlight w:val="none"/>
          <w:lang w:val="en-US"/>
        </w:rPr>
      </w:pPr>
    </w:p>
    <w:p w14:paraId="778CD90C">
      <w:pPr>
        <w:jc w:val="center"/>
        <w:rPr>
          <w:rFonts w:hint="eastAsia" w:ascii="宋体" w:hAnsi="宋体" w:eastAsia="宋体" w:cs="宋体"/>
          <w:b/>
          <w:color w:val="auto"/>
          <w:kern w:val="0"/>
          <w:sz w:val="32"/>
          <w:szCs w:val="32"/>
          <w:highlight w:val="none"/>
        </w:rPr>
      </w:pPr>
    </w:p>
    <w:p w14:paraId="5DDAB975">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8FD17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00075E">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16D32EE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7321DCE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14:paraId="00320F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B6828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2C807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2D193EE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D3798C0">
      <w:pPr>
        <w:snapToGrid w:val="0"/>
        <w:spacing w:line="360" w:lineRule="auto"/>
        <w:rPr>
          <w:rFonts w:hint="eastAsia" w:ascii="宋体" w:hAnsi="宋体" w:eastAsia="宋体" w:cs="宋体"/>
          <w:color w:val="auto"/>
          <w:sz w:val="24"/>
          <w:highlight w:val="none"/>
        </w:rPr>
      </w:pPr>
    </w:p>
    <w:p w14:paraId="003CB68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25C4537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w:t>
      </w:r>
      <w:r>
        <w:rPr>
          <w:rFonts w:hint="eastAsia" w:ascii="宋体" w:hAnsi="宋体" w:cs="宋体"/>
          <w:b/>
          <w:color w:val="auto"/>
          <w:sz w:val="30"/>
          <w:szCs w:val="30"/>
          <w:highlight w:val="none"/>
          <w:lang w:val="en-US" w:eastAsia="zh-CN"/>
        </w:rPr>
        <w:t>交易</w:t>
      </w:r>
      <w:r>
        <w:rPr>
          <w:rFonts w:hint="eastAsia" w:ascii="宋体" w:hAnsi="宋体" w:eastAsia="宋体" w:cs="宋体"/>
          <w:b/>
          <w:color w:val="auto"/>
          <w:sz w:val="30"/>
          <w:szCs w:val="30"/>
          <w:highlight w:val="none"/>
        </w:rPr>
        <w:t>）</w:t>
      </w:r>
    </w:p>
    <w:p w14:paraId="69ABC6D7">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F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32C9DBD">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15B0C61">
            <w:pPr>
              <w:pStyle w:val="156"/>
              <w:adjustRightInd w:val="0"/>
              <w:spacing w:line="360" w:lineRule="auto"/>
              <w:rPr>
                <w:rFonts w:hint="eastAsia" w:ascii="宋体" w:hAnsi="宋体" w:eastAsia="宋体" w:cs="宋体"/>
                <w:bCs/>
                <w:color w:val="auto"/>
                <w:sz w:val="24"/>
                <w:highlight w:val="none"/>
              </w:rPr>
            </w:pPr>
          </w:p>
        </w:tc>
      </w:tr>
    </w:tbl>
    <w:p w14:paraId="55B9578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E10500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4E7FF5A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102698D">
      <w:pPr>
        <w:jc w:val="center"/>
        <w:rPr>
          <w:rFonts w:hint="eastAsia" w:ascii="宋体" w:hAnsi="宋体" w:eastAsia="宋体" w:cs="宋体"/>
          <w:b/>
          <w:color w:val="auto"/>
          <w:kern w:val="0"/>
          <w:sz w:val="32"/>
          <w:szCs w:val="32"/>
          <w:highlight w:val="none"/>
        </w:rPr>
      </w:pPr>
    </w:p>
    <w:p w14:paraId="5517857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14:paraId="40AAF4C0">
      <w:pPr>
        <w:jc w:val="center"/>
        <w:rPr>
          <w:rFonts w:hint="eastAsia" w:ascii="宋体" w:hAnsi="宋体" w:eastAsia="宋体" w:cs="宋体"/>
          <w:b/>
          <w:color w:val="auto"/>
          <w:kern w:val="0"/>
          <w:sz w:val="32"/>
          <w:szCs w:val="32"/>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EE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1D84039">
            <w:pPr>
              <w:pStyle w:val="156"/>
              <w:adjustRightInd w:val="0"/>
              <w:spacing w:line="360" w:lineRule="auto"/>
              <w:rPr>
                <w:rFonts w:hint="eastAsia" w:ascii="宋体" w:hAnsi="宋体" w:eastAsia="宋体" w:cs="宋体"/>
                <w:bCs/>
                <w:color w:val="auto"/>
                <w:sz w:val="24"/>
                <w:highlight w:val="none"/>
              </w:rPr>
            </w:pPr>
          </w:p>
        </w:tc>
      </w:tr>
    </w:tbl>
    <w:p w14:paraId="262E4472">
      <w:pPr>
        <w:snapToGrid w:val="0"/>
        <w:spacing w:line="360" w:lineRule="auto"/>
        <w:ind w:firstLine="576"/>
        <w:jc w:val="center"/>
        <w:rPr>
          <w:rFonts w:hint="eastAsia" w:ascii="宋体" w:hAnsi="宋体" w:eastAsia="宋体" w:cs="宋体"/>
          <w:color w:val="auto"/>
          <w:kern w:val="0"/>
          <w:sz w:val="24"/>
          <w:highlight w:val="none"/>
          <w:lang w:val="zh-CN"/>
        </w:rPr>
      </w:pPr>
    </w:p>
    <w:p w14:paraId="42D472AA">
      <w:pPr>
        <w:snapToGrid w:val="0"/>
        <w:spacing w:line="360" w:lineRule="auto"/>
        <w:ind w:firstLine="576"/>
        <w:jc w:val="center"/>
        <w:rPr>
          <w:rFonts w:hint="eastAsia" w:ascii="宋体" w:hAnsi="宋体" w:eastAsia="宋体" w:cs="宋体"/>
          <w:color w:val="auto"/>
          <w:kern w:val="0"/>
          <w:sz w:val="24"/>
          <w:highlight w:val="none"/>
          <w:lang w:val="zh-CN"/>
        </w:rPr>
      </w:pPr>
    </w:p>
    <w:p w14:paraId="25C9B40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328E644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D6B8B3C">
      <w:pPr>
        <w:jc w:val="center"/>
        <w:rPr>
          <w:rFonts w:hint="eastAsia" w:ascii="宋体" w:hAnsi="宋体" w:eastAsia="宋体" w:cs="宋体"/>
          <w:b/>
          <w:color w:val="auto"/>
          <w:kern w:val="0"/>
          <w:sz w:val="32"/>
          <w:szCs w:val="32"/>
          <w:highlight w:val="none"/>
        </w:rPr>
      </w:pPr>
    </w:p>
    <w:p w14:paraId="312B55A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788A1FD">
      <w:pPr>
        <w:jc w:val="center"/>
        <w:rPr>
          <w:rFonts w:hint="eastAsia" w:ascii="宋体" w:hAnsi="宋体" w:eastAsia="宋体" w:cs="宋体"/>
          <w:b/>
          <w:color w:val="auto"/>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ECD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122EA2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4D8F864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2939F2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725EDD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3DBD552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C45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582D9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3B1940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14:paraId="13ABFC3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3A122C87">
            <w:pPr>
              <w:jc w:val="center"/>
              <w:rPr>
                <w:rFonts w:hint="eastAsia" w:ascii="宋体" w:hAnsi="宋体" w:eastAsia="宋体" w:cs="宋体"/>
                <w:color w:val="auto"/>
                <w:sz w:val="24"/>
                <w:highlight w:val="none"/>
              </w:rPr>
            </w:pPr>
          </w:p>
          <w:p w14:paraId="183B12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0D652E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829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B75D3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3E6267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14:paraId="5B1548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14:paraId="67EAA76D">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387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42B09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335B30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实质性要求。</w:t>
            </w:r>
          </w:p>
        </w:tc>
        <w:tc>
          <w:tcPr>
            <w:tcW w:w="3566" w:type="dxa"/>
            <w:vAlign w:val="center"/>
          </w:tcPr>
          <w:p w14:paraId="2B65C21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 系指实质性要求条款，公开竞争文件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vAlign w:val="center"/>
          </w:tcPr>
          <w:p w14:paraId="69F31714">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805A02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BC598C">
      <w:pPr>
        <w:jc w:val="center"/>
        <w:rPr>
          <w:rFonts w:hint="eastAsia" w:ascii="宋体" w:hAnsi="宋体" w:eastAsia="宋体" w:cs="宋体"/>
          <w:b/>
          <w:color w:val="auto"/>
          <w:kern w:val="0"/>
          <w:sz w:val="32"/>
          <w:szCs w:val="32"/>
          <w:highlight w:val="none"/>
        </w:rPr>
      </w:pPr>
    </w:p>
    <w:p w14:paraId="41CE1568">
      <w:pPr>
        <w:jc w:val="center"/>
        <w:rPr>
          <w:rFonts w:hint="eastAsia" w:ascii="宋体" w:hAnsi="宋体" w:eastAsia="宋体" w:cs="宋体"/>
          <w:b/>
          <w:color w:val="auto"/>
          <w:kern w:val="0"/>
          <w:sz w:val="32"/>
          <w:szCs w:val="32"/>
          <w:highlight w:val="none"/>
        </w:rPr>
      </w:pPr>
    </w:p>
    <w:p w14:paraId="51B69622">
      <w:pPr>
        <w:rPr>
          <w:rFonts w:hint="eastAsia" w:ascii="宋体" w:hAnsi="宋体" w:eastAsia="宋体" w:cs="宋体"/>
          <w:b/>
          <w:color w:val="auto"/>
          <w:kern w:val="0"/>
          <w:sz w:val="32"/>
          <w:szCs w:val="32"/>
          <w:highlight w:val="none"/>
        </w:rPr>
      </w:pPr>
    </w:p>
    <w:p w14:paraId="6580764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14:paraId="05CD6E82">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14:paraId="0EB284F3">
      <w:pPr>
        <w:jc w:val="center"/>
        <w:rPr>
          <w:rFonts w:hint="eastAsia" w:ascii="宋体" w:hAnsi="宋体" w:eastAsia="宋体" w:cs="宋体"/>
          <w:b/>
          <w:color w:val="auto"/>
          <w:kern w:val="0"/>
          <w:sz w:val="32"/>
          <w:szCs w:val="32"/>
          <w:highlight w:val="none"/>
        </w:rPr>
      </w:pPr>
    </w:p>
    <w:p w14:paraId="4373847D">
      <w:pPr>
        <w:jc w:val="center"/>
        <w:rPr>
          <w:rFonts w:hint="eastAsia" w:ascii="宋体" w:hAnsi="宋体" w:eastAsia="宋体" w:cs="宋体"/>
          <w:b/>
          <w:color w:val="auto"/>
          <w:kern w:val="0"/>
          <w:sz w:val="32"/>
          <w:szCs w:val="32"/>
          <w:highlight w:val="none"/>
        </w:rPr>
      </w:pPr>
    </w:p>
    <w:p w14:paraId="5CEE00B7">
      <w:pPr>
        <w:jc w:val="center"/>
        <w:rPr>
          <w:rFonts w:hint="eastAsia" w:ascii="宋体" w:hAnsi="宋体" w:eastAsia="宋体" w:cs="宋体"/>
          <w:b/>
          <w:color w:val="auto"/>
          <w:kern w:val="0"/>
          <w:sz w:val="32"/>
          <w:szCs w:val="32"/>
          <w:highlight w:val="none"/>
        </w:rPr>
      </w:pPr>
    </w:p>
    <w:p w14:paraId="439D9557">
      <w:pPr>
        <w:jc w:val="center"/>
        <w:rPr>
          <w:rFonts w:hint="eastAsia" w:ascii="宋体" w:hAnsi="宋体" w:eastAsia="宋体" w:cs="宋体"/>
          <w:b/>
          <w:color w:val="auto"/>
          <w:kern w:val="0"/>
          <w:sz w:val="32"/>
          <w:szCs w:val="32"/>
          <w:highlight w:val="none"/>
        </w:rPr>
      </w:pPr>
    </w:p>
    <w:p w14:paraId="3DC01DB6">
      <w:pPr>
        <w:jc w:val="center"/>
        <w:rPr>
          <w:rFonts w:hint="eastAsia" w:ascii="宋体" w:hAnsi="宋体" w:eastAsia="宋体" w:cs="宋体"/>
          <w:b/>
          <w:color w:val="auto"/>
          <w:kern w:val="0"/>
          <w:sz w:val="32"/>
          <w:szCs w:val="32"/>
          <w:highlight w:val="none"/>
        </w:rPr>
      </w:pPr>
    </w:p>
    <w:p w14:paraId="0893280F">
      <w:pPr>
        <w:pStyle w:val="26"/>
        <w:rPr>
          <w:rFonts w:hint="eastAsia" w:ascii="宋体" w:hAnsi="宋体" w:eastAsia="宋体" w:cs="宋体"/>
          <w:b/>
          <w:color w:val="auto"/>
          <w:kern w:val="0"/>
          <w:sz w:val="32"/>
          <w:szCs w:val="32"/>
          <w:highlight w:val="none"/>
        </w:rPr>
      </w:pPr>
    </w:p>
    <w:p w14:paraId="2DB9516D">
      <w:pPr>
        <w:pStyle w:val="54"/>
        <w:rPr>
          <w:rFonts w:hint="eastAsia" w:ascii="宋体" w:hAnsi="宋体" w:eastAsia="宋体" w:cs="宋体"/>
          <w:color w:val="auto"/>
          <w:highlight w:val="none"/>
        </w:rPr>
      </w:pPr>
    </w:p>
    <w:p w14:paraId="25934F7B">
      <w:pPr>
        <w:jc w:val="center"/>
        <w:rPr>
          <w:rFonts w:hint="eastAsia" w:ascii="宋体" w:hAnsi="宋体" w:eastAsia="宋体" w:cs="宋体"/>
          <w:b/>
          <w:color w:val="auto"/>
          <w:kern w:val="0"/>
          <w:sz w:val="32"/>
          <w:szCs w:val="32"/>
          <w:highlight w:val="none"/>
        </w:rPr>
      </w:pPr>
    </w:p>
    <w:p w14:paraId="340586FE">
      <w:pPr>
        <w:jc w:val="center"/>
        <w:rPr>
          <w:rFonts w:hint="eastAsia" w:ascii="宋体" w:hAnsi="宋体" w:eastAsia="宋体" w:cs="宋体"/>
          <w:b/>
          <w:color w:val="auto"/>
          <w:kern w:val="0"/>
          <w:sz w:val="32"/>
          <w:szCs w:val="32"/>
          <w:highlight w:val="none"/>
        </w:rPr>
      </w:pPr>
    </w:p>
    <w:p w14:paraId="5FA29913">
      <w:pPr>
        <w:jc w:val="center"/>
        <w:rPr>
          <w:rFonts w:hint="eastAsia" w:ascii="宋体" w:hAnsi="宋体" w:eastAsia="宋体" w:cs="宋体"/>
          <w:b/>
          <w:color w:val="auto"/>
          <w:kern w:val="0"/>
          <w:sz w:val="32"/>
          <w:szCs w:val="32"/>
          <w:highlight w:val="none"/>
        </w:rPr>
      </w:pPr>
    </w:p>
    <w:p w14:paraId="6AE77939">
      <w:pPr>
        <w:jc w:val="center"/>
        <w:rPr>
          <w:rFonts w:hint="eastAsia" w:ascii="宋体" w:hAnsi="宋体" w:eastAsia="宋体" w:cs="宋体"/>
          <w:b/>
          <w:color w:val="auto"/>
          <w:kern w:val="0"/>
          <w:sz w:val="32"/>
          <w:szCs w:val="32"/>
          <w:highlight w:val="none"/>
        </w:rPr>
      </w:pPr>
    </w:p>
    <w:p w14:paraId="3DDB188D">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634"/>
        <w:gridCol w:w="3499"/>
        <w:gridCol w:w="1259"/>
      </w:tblGrid>
      <w:tr w14:paraId="2671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46" w:type="dxa"/>
            <w:vAlign w:val="center"/>
          </w:tcPr>
          <w:p w14:paraId="278B394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34" w:type="dxa"/>
            <w:vAlign w:val="center"/>
          </w:tcPr>
          <w:p w14:paraId="1EB42CB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499" w:type="dxa"/>
            <w:vAlign w:val="center"/>
          </w:tcPr>
          <w:p w14:paraId="5A10DEB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59" w:type="dxa"/>
            <w:vAlign w:val="center"/>
          </w:tcPr>
          <w:p w14:paraId="0FF2E88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D13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46" w:type="dxa"/>
          </w:tcPr>
          <w:p w14:paraId="2FE67F3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34" w:type="dxa"/>
          </w:tcPr>
          <w:p w14:paraId="452F4E18">
            <w:pPr>
              <w:jc w:val="center"/>
              <w:rPr>
                <w:rFonts w:hint="eastAsia" w:ascii="宋体" w:hAnsi="宋体" w:eastAsia="宋体" w:cs="宋体"/>
                <w:b/>
                <w:color w:val="auto"/>
                <w:kern w:val="0"/>
                <w:sz w:val="32"/>
                <w:szCs w:val="32"/>
                <w:highlight w:val="none"/>
              </w:rPr>
            </w:pPr>
          </w:p>
        </w:tc>
        <w:tc>
          <w:tcPr>
            <w:tcW w:w="3499" w:type="dxa"/>
          </w:tcPr>
          <w:p w14:paraId="70B3CADA">
            <w:pPr>
              <w:jc w:val="center"/>
              <w:rPr>
                <w:rFonts w:hint="eastAsia" w:ascii="宋体" w:hAnsi="宋体" w:eastAsia="宋体" w:cs="宋体"/>
                <w:b/>
                <w:color w:val="auto"/>
                <w:kern w:val="0"/>
                <w:sz w:val="32"/>
                <w:szCs w:val="32"/>
                <w:highlight w:val="none"/>
              </w:rPr>
            </w:pPr>
          </w:p>
        </w:tc>
        <w:tc>
          <w:tcPr>
            <w:tcW w:w="1259" w:type="dxa"/>
          </w:tcPr>
          <w:p w14:paraId="574C0752">
            <w:pPr>
              <w:jc w:val="center"/>
              <w:rPr>
                <w:rFonts w:hint="eastAsia" w:ascii="宋体" w:hAnsi="宋体" w:eastAsia="宋体" w:cs="宋体"/>
                <w:b/>
                <w:color w:val="auto"/>
                <w:kern w:val="0"/>
                <w:sz w:val="32"/>
                <w:szCs w:val="32"/>
                <w:highlight w:val="none"/>
              </w:rPr>
            </w:pPr>
          </w:p>
        </w:tc>
      </w:tr>
      <w:tr w14:paraId="20CF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trPr>
        <w:tc>
          <w:tcPr>
            <w:tcW w:w="946" w:type="dxa"/>
          </w:tcPr>
          <w:p w14:paraId="70F2607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34" w:type="dxa"/>
          </w:tcPr>
          <w:p w14:paraId="25909EC8">
            <w:pPr>
              <w:jc w:val="center"/>
              <w:rPr>
                <w:rFonts w:hint="eastAsia" w:ascii="宋体" w:hAnsi="宋体" w:eastAsia="宋体" w:cs="宋体"/>
                <w:b/>
                <w:color w:val="auto"/>
                <w:kern w:val="0"/>
                <w:sz w:val="32"/>
                <w:szCs w:val="32"/>
                <w:highlight w:val="none"/>
              </w:rPr>
            </w:pPr>
          </w:p>
        </w:tc>
        <w:tc>
          <w:tcPr>
            <w:tcW w:w="3499" w:type="dxa"/>
          </w:tcPr>
          <w:p w14:paraId="4A6C420A">
            <w:pPr>
              <w:jc w:val="center"/>
              <w:rPr>
                <w:rFonts w:hint="eastAsia" w:ascii="宋体" w:hAnsi="宋体" w:eastAsia="宋体" w:cs="宋体"/>
                <w:b/>
                <w:color w:val="auto"/>
                <w:kern w:val="0"/>
                <w:sz w:val="32"/>
                <w:szCs w:val="32"/>
                <w:highlight w:val="none"/>
              </w:rPr>
            </w:pPr>
          </w:p>
        </w:tc>
        <w:tc>
          <w:tcPr>
            <w:tcW w:w="1259" w:type="dxa"/>
          </w:tcPr>
          <w:p w14:paraId="350EF463">
            <w:pPr>
              <w:jc w:val="center"/>
              <w:rPr>
                <w:rFonts w:hint="eastAsia" w:ascii="宋体" w:hAnsi="宋体" w:eastAsia="宋体" w:cs="宋体"/>
                <w:b/>
                <w:color w:val="auto"/>
                <w:kern w:val="0"/>
                <w:sz w:val="32"/>
                <w:szCs w:val="32"/>
                <w:highlight w:val="none"/>
              </w:rPr>
            </w:pPr>
          </w:p>
        </w:tc>
      </w:tr>
      <w:tr w14:paraId="44BA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6" w:type="dxa"/>
          </w:tcPr>
          <w:p w14:paraId="052F52A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34" w:type="dxa"/>
          </w:tcPr>
          <w:p w14:paraId="0648B266">
            <w:pPr>
              <w:jc w:val="center"/>
              <w:rPr>
                <w:rFonts w:hint="eastAsia" w:ascii="宋体" w:hAnsi="宋体" w:eastAsia="宋体" w:cs="宋体"/>
                <w:b/>
                <w:color w:val="auto"/>
                <w:kern w:val="0"/>
                <w:sz w:val="32"/>
                <w:szCs w:val="32"/>
                <w:highlight w:val="none"/>
              </w:rPr>
            </w:pPr>
          </w:p>
        </w:tc>
        <w:tc>
          <w:tcPr>
            <w:tcW w:w="3499" w:type="dxa"/>
          </w:tcPr>
          <w:p w14:paraId="40D74365">
            <w:pPr>
              <w:jc w:val="center"/>
              <w:rPr>
                <w:rFonts w:hint="eastAsia" w:ascii="宋体" w:hAnsi="宋体" w:eastAsia="宋体" w:cs="宋体"/>
                <w:b/>
                <w:color w:val="auto"/>
                <w:kern w:val="0"/>
                <w:sz w:val="32"/>
                <w:szCs w:val="32"/>
                <w:highlight w:val="none"/>
              </w:rPr>
            </w:pPr>
          </w:p>
        </w:tc>
        <w:tc>
          <w:tcPr>
            <w:tcW w:w="1259" w:type="dxa"/>
          </w:tcPr>
          <w:p w14:paraId="6AD7D9A0">
            <w:pPr>
              <w:jc w:val="center"/>
              <w:rPr>
                <w:rFonts w:hint="eastAsia" w:ascii="宋体" w:hAnsi="宋体" w:eastAsia="宋体" w:cs="宋体"/>
                <w:b/>
                <w:color w:val="auto"/>
                <w:kern w:val="0"/>
                <w:sz w:val="32"/>
                <w:szCs w:val="32"/>
                <w:highlight w:val="none"/>
              </w:rPr>
            </w:pPr>
          </w:p>
        </w:tc>
      </w:tr>
    </w:tbl>
    <w:p w14:paraId="6E3F6FD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14:paraId="73C4B35D">
      <w:pPr>
        <w:jc w:val="center"/>
        <w:rPr>
          <w:rFonts w:hint="eastAsia" w:ascii="宋体" w:hAnsi="宋体" w:eastAsia="宋体" w:cs="宋体"/>
          <w:b/>
          <w:color w:val="auto"/>
          <w:kern w:val="0"/>
          <w:sz w:val="32"/>
          <w:szCs w:val="32"/>
          <w:highlight w:val="none"/>
        </w:rPr>
      </w:pPr>
    </w:p>
    <w:p w14:paraId="5D3BF98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D50CEA">
      <w:pPr>
        <w:jc w:val="center"/>
        <w:rPr>
          <w:rFonts w:hint="eastAsia" w:ascii="宋体" w:hAnsi="宋体" w:eastAsia="宋体" w:cs="宋体"/>
          <w:b/>
          <w:color w:val="auto"/>
          <w:kern w:val="0"/>
          <w:sz w:val="32"/>
          <w:szCs w:val="32"/>
          <w:highlight w:val="none"/>
        </w:rPr>
      </w:pPr>
    </w:p>
    <w:p w14:paraId="19B4B79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4EFF4E1">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51878BFC">
      <w:pPr>
        <w:snapToGrid w:val="0"/>
        <w:spacing w:line="360" w:lineRule="auto"/>
        <w:rPr>
          <w:rFonts w:hint="eastAsia" w:ascii="宋体" w:hAnsi="宋体" w:eastAsia="宋体" w:cs="宋体"/>
          <w:color w:val="auto"/>
          <w:sz w:val="24"/>
          <w:highlight w:val="none"/>
        </w:rPr>
      </w:pPr>
    </w:p>
    <w:p w14:paraId="7A7FA8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2E2D0C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要求参加</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。在这次</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14:paraId="104DEC5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0F0DC9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862F46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C4B05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DF4D5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172FEC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322398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7C2CD09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E3E734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96F3E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979302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47D6FF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CDCCB3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0F44EF">
      <w:pPr>
        <w:spacing w:line="360" w:lineRule="auto"/>
        <w:jc w:val="center"/>
        <w:rPr>
          <w:rFonts w:hint="eastAsia" w:ascii="宋体" w:hAnsi="宋体" w:eastAsia="宋体" w:cs="宋体"/>
          <w:b/>
          <w:bCs/>
          <w:color w:val="auto"/>
          <w:sz w:val="24"/>
          <w:highlight w:val="none"/>
        </w:rPr>
      </w:pPr>
    </w:p>
    <w:p w14:paraId="1E47DE3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94ACAA">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49B83B7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4EDEE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1F55864">
      <w:pPr>
        <w:spacing w:line="360" w:lineRule="auto"/>
        <w:jc w:val="center"/>
        <w:outlineLvl w:val="0"/>
        <w:rPr>
          <w:rFonts w:hint="eastAsia" w:ascii="宋体" w:hAnsi="宋体" w:eastAsia="宋体" w:cs="宋体"/>
          <w:b/>
          <w:color w:val="auto"/>
          <w:kern w:val="0"/>
          <w:sz w:val="36"/>
          <w:szCs w:val="36"/>
          <w:highlight w:val="none"/>
        </w:rPr>
      </w:pPr>
    </w:p>
    <w:p w14:paraId="582686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（1）交易一览表（报价表）………………………………………………………（页码）</w:t>
      </w:r>
    </w:p>
    <w:p w14:paraId="175A4021">
      <w:pPr>
        <w:snapToGrid w:val="0"/>
        <w:spacing w:line="360" w:lineRule="auto"/>
        <w:ind w:right="480"/>
        <w:jc w:val="center"/>
        <w:rPr>
          <w:rFonts w:hint="eastAsia" w:ascii="宋体" w:hAnsi="宋体" w:eastAsia="宋体" w:cs="宋体"/>
          <w:b/>
          <w:color w:val="auto"/>
          <w:kern w:val="0"/>
          <w:sz w:val="32"/>
          <w:szCs w:val="32"/>
          <w:highlight w:val="none"/>
        </w:rPr>
      </w:pPr>
    </w:p>
    <w:p w14:paraId="48FCE7B3">
      <w:pPr>
        <w:snapToGrid w:val="0"/>
        <w:spacing w:line="360" w:lineRule="auto"/>
        <w:ind w:right="480"/>
        <w:jc w:val="center"/>
        <w:rPr>
          <w:rFonts w:hint="eastAsia" w:ascii="宋体" w:hAnsi="宋体" w:eastAsia="宋体" w:cs="宋体"/>
          <w:b/>
          <w:color w:val="auto"/>
          <w:kern w:val="0"/>
          <w:sz w:val="32"/>
          <w:szCs w:val="32"/>
          <w:highlight w:val="none"/>
        </w:rPr>
      </w:pPr>
    </w:p>
    <w:p w14:paraId="1F493471">
      <w:pPr>
        <w:snapToGrid w:val="0"/>
        <w:spacing w:line="360" w:lineRule="auto"/>
        <w:ind w:right="480"/>
        <w:jc w:val="center"/>
        <w:rPr>
          <w:rFonts w:hint="eastAsia" w:ascii="宋体" w:hAnsi="宋体" w:eastAsia="宋体" w:cs="宋体"/>
          <w:b/>
          <w:color w:val="auto"/>
          <w:kern w:val="0"/>
          <w:sz w:val="32"/>
          <w:szCs w:val="32"/>
          <w:highlight w:val="none"/>
        </w:rPr>
      </w:pPr>
    </w:p>
    <w:p w14:paraId="352F6BA5">
      <w:pPr>
        <w:snapToGrid w:val="0"/>
        <w:spacing w:line="360" w:lineRule="auto"/>
        <w:ind w:right="480"/>
        <w:jc w:val="center"/>
        <w:rPr>
          <w:rFonts w:hint="eastAsia" w:ascii="宋体" w:hAnsi="宋体" w:eastAsia="宋体" w:cs="宋体"/>
          <w:b/>
          <w:color w:val="auto"/>
          <w:kern w:val="0"/>
          <w:sz w:val="32"/>
          <w:szCs w:val="32"/>
          <w:highlight w:val="none"/>
        </w:rPr>
      </w:pPr>
    </w:p>
    <w:p w14:paraId="1D2F8A6E">
      <w:pPr>
        <w:snapToGrid w:val="0"/>
        <w:spacing w:line="360" w:lineRule="auto"/>
        <w:ind w:right="480"/>
        <w:jc w:val="center"/>
        <w:rPr>
          <w:rFonts w:hint="eastAsia" w:ascii="宋体" w:hAnsi="宋体" w:eastAsia="宋体" w:cs="宋体"/>
          <w:b/>
          <w:color w:val="auto"/>
          <w:kern w:val="0"/>
          <w:sz w:val="32"/>
          <w:szCs w:val="32"/>
          <w:highlight w:val="none"/>
        </w:rPr>
      </w:pPr>
    </w:p>
    <w:p w14:paraId="0EE82168">
      <w:pPr>
        <w:snapToGrid w:val="0"/>
        <w:spacing w:line="360" w:lineRule="auto"/>
        <w:ind w:right="480"/>
        <w:jc w:val="center"/>
        <w:rPr>
          <w:rFonts w:hint="eastAsia" w:ascii="宋体" w:hAnsi="宋体" w:eastAsia="宋体" w:cs="宋体"/>
          <w:b/>
          <w:color w:val="auto"/>
          <w:kern w:val="0"/>
          <w:sz w:val="32"/>
          <w:szCs w:val="32"/>
          <w:highlight w:val="none"/>
        </w:rPr>
      </w:pPr>
    </w:p>
    <w:p w14:paraId="6F9845EF">
      <w:pPr>
        <w:snapToGrid w:val="0"/>
        <w:spacing w:line="360" w:lineRule="auto"/>
        <w:ind w:right="480"/>
        <w:jc w:val="center"/>
        <w:rPr>
          <w:rFonts w:hint="eastAsia" w:ascii="宋体" w:hAnsi="宋体" w:eastAsia="宋体" w:cs="宋体"/>
          <w:b/>
          <w:color w:val="auto"/>
          <w:kern w:val="0"/>
          <w:sz w:val="32"/>
          <w:szCs w:val="32"/>
          <w:highlight w:val="none"/>
        </w:rPr>
      </w:pPr>
    </w:p>
    <w:p w14:paraId="717EE122">
      <w:pPr>
        <w:snapToGrid w:val="0"/>
        <w:spacing w:line="360" w:lineRule="auto"/>
        <w:ind w:right="480"/>
        <w:jc w:val="center"/>
        <w:rPr>
          <w:rFonts w:hint="eastAsia" w:ascii="宋体" w:hAnsi="宋体" w:eastAsia="宋体" w:cs="宋体"/>
          <w:b/>
          <w:color w:val="auto"/>
          <w:kern w:val="0"/>
          <w:sz w:val="32"/>
          <w:szCs w:val="32"/>
          <w:highlight w:val="none"/>
        </w:rPr>
      </w:pPr>
    </w:p>
    <w:p w14:paraId="2998A3D1">
      <w:pPr>
        <w:snapToGrid w:val="0"/>
        <w:spacing w:line="360" w:lineRule="auto"/>
        <w:ind w:right="480"/>
        <w:jc w:val="center"/>
        <w:rPr>
          <w:rFonts w:hint="eastAsia" w:ascii="宋体" w:hAnsi="宋体" w:eastAsia="宋体" w:cs="宋体"/>
          <w:b/>
          <w:color w:val="auto"/>
          <w:kern w:val="0"/>
          <w:sz w:val="32"/>
          <w:szCs w:val="32"/>
          <w:highlight w:val="none"/>
        </w:rPr>
      </w:pPr>
    </w:p>
    <w:p w14:paraId="31DCBF97">
      <w:pPr>
        <w:snapToGrid w:val="0"/>
        <w:spacing w:line="360" w:lineRule="auto"/>
        <w:ind w:right="480"/>
        <w:jc w:val="center"/>
        <w:rPr>
          <w:rFonts w:hint="eastAsia" w:ascii="宋体" w:hAnsi="宋体" w:eastAsia="宋体" w:cs="宋体"/>
          <w:b/>
          <w:color w:val="auto"/>
          <w:kern w:val="0"/>
          <w:sz w:val="32"/>
          <w:szCs w:val="32"/>
          <w:highlight w:val="none"/>
        </w:rPr>
      </w:pPr>
    </w:p>
    <w:p w14:paraId="51F56041">
      <w:pPr>
        <w:snapToGrid w:val="0"/>
        <w:spacing w:line="360" w:lineRule="auto"/>
        <w:ind w:right="480"/>
        <w:jc w:val="center"/>
        <w:rPr>
          <w:rFonts w:hint="eastAsia" w:ascii="宋体" w:hAnsi="宋体" w:eastAsia="宋体" w:cs="宋体"/>
          <w:b/>
          <w:color w:val="auto"/>
          <w:kern w:val="0"/>
          <w:sz w:val="32"/>
          <w:szCs w:val="32"/>
          <w:highlight w:val="none"/>
        </w:rPr>
      </w:pPr>
    </w:p>
    <w:p w14:paraId="47DFAAAA">
      <w:pPr>
        <w:snapToGrid w:val="0"/>
        <w:spacing w:line="360" w:lineRule="auto"/>
        <w:ind w:right="480"/>
        <w:jc w:val="center"/>
        <w:rPr>
          <w:rFonts w:hint="eastAsia" w:ascii="宋体" w:hAnsi="宋体" w:eastAsia="宋体" w:cs="宋体"/>
          <w:b/>
          <w:color w:val="auto"/>
          <w:kern w:val="0"/>
          <w:sz w:val="32"/>
          <w:szCs w:val="32"/>
          <w:highlight w:val="none"/>
        </w:rPr>
      </w:pPr>
    </w:p>
    <w:p w14:paraId="1AFC0553">
      <w:pPr>
        <w:snapToGrid w:val="0"/>
        <w:spacing w:line="360" w:lineRule="auto"/>
        <w:ind w:right="480"/>
        <w:jc w:val="center"/>
        <w:rPr>
          <w:rFonts w:hint="eastAsia" w:ascii="宋体" w:hAnsi="宋体" w:eastAsia="宋体" w:cs="宋体"/>
          <w:b/>
          <w:color w:val="auto"/>
          <w:kern w:val="0"/>
          <w:sz w:val="32"/>
          <w:szCs w:val="32"/>
          <w:highlight w:val="none"/>
        </w:rPr>
      </w:pPr>
    </w:p>
    <w:p w14:paraId="60B56F82">
      <w:pPr>
        <w:snapToGrid w:val="0"/>
        <w:spacing w:line="360" w:lineRule="auto"/>
        <w:ind w:right="480"/>
        <w:jc w:val="center"/>
        <w:rPr>
          <w:rFonts w:hint="eastAsia" w:ascii="宋体" w:hAnsi="宋体" w:eastAsia="宋体" w:cs="宋体"/>
          <w:b/>
          <w:color w:val="auto"/>
          <w:kern w:val="0"/>
          <w:sz w:val="32"/>
          <w:szCs w:val="32"/>
          <w:highlight w:val="none"/>
        </w:rPr>
      </w:pPr>
    </w:p>
    <w:p w14:paraId="2F12666F">
      <w:pPr>
        <w:snapToGrid w:val="0"/>
        <w:spacing w:line="360" w:lineRule="auto"/>
        <w:ind w:right="480"/>
        <w:jc w:val="center"/>
        <w:rPr>
          <w:rFonts w:hint="eastAsia" w:ascii="宋体" w:hAnsi="宋体" w:eastAsia="宋体" w:cs="宋体"/>
          <w:b/>
          <w:color w:val="auto"/>
          <w:kern w:val="0"/>
          <w:sz w:val="32"/>
          <w:szCs w:val="32"/>
          <w:highlight w:val="none"/>
        </w:rPr>
      </w:pPr>
    </w:p>
    <w:p w14:paraId="7A023EE1">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07B62D3">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238511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14:paraId="7FD15AD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w:t>
      </w:r>
      <w:r>
        <w:rPr>
          <w:rFonts w:hint="eastAsia" w:ascii="宋体" w:hAnsi="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5FFC218">
      <w:pPr>
        <w:snapToGrid w:val="0"/>
        <w:spacing w:line="360" w:lineRule="auto"/>
        <w:ind w:lef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w:t>
      </w:r>
      <w:r>
        <w:rPr>
          <w:rFonts w:hint="eastAsia" w:ascii="宋体" w:hAnsi="宋体" w:cs="宋体"/>
          <w:b/>
          <w:color w:val="auto"/>
          <w:kern w:val="0"/>
          <w:sz w:val="24"/>
          <w:highlight w:val="none"/>
          <w:lang w:val="zh-CN"/>
        </w:rPr>
        <w:t>(单位均为人民币元)</w:t>
      </w:r>
    </w:p>
    <w:tbl>
      <w:tblPr>
        <w:tblStyle w:val="65"/>
        <w:tblW w:w="13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73"/>
        <w:gridCol w:w="1731"/>
        <w:gridCol w:w="1590"/>
        <w:gridCol w:w="2150"/>
        <w:gridCol w:w="1530"/>
        <w:gridCol w:w="2239"/>
      </w:tblGrid>
      <w:tr w14:paraId="1101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40B2F92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073" w:type="dxa"/>
            <w:tcBorders>
              <w:top w:val="single" w:color="auto" w:sz="4" w:space="0"/>
              <w:left w:val="single" w:color="auto" w:sz="4" w:space="0"/>
              <w:bottom w:val="single" w:color="auto" w:sz="4" w:space="0"/>
              <w:right w:val="single" w:color="auto" w:sz="4" w:space="0"/>
            </w:tcBorders>
            <w:vAlign w:val="center"/>
          </w:tcPr>
          <w:p w14:paraId="204C06B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731" w:type="dxa"/>
            <w:tcBorders>
              <w:top w:val="single" w:color="auto" w:sz="4" w:space="0"/>
              <w:left w:val="single" w:color="auto" w:sz="4" w:space="0"/>
              <w:bottom w:val="single" w:color="auto" w:sz="4" w:space="0"/>
              <w:right w:val="single" w:color="auto" w:sz="4" w:space="0"/>
            </w:tcBorders>
            <w:vAlign w:val="center"/>
          </w:tcPr>
          <w:p w14:paraId="78B3BCD2">
            <w:pP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数量</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家数</w:t>
            </w:r>
            <w:r>
              <w:rPr>
                <w:rFonts w:hint="eastAsia" w:ascii="宋体" w:hAnsi="宋体" w:eastAsia="宋体" w:cs="宋体"/>
                <w:b/>
                <w:color w:val="auto"/>
                <w:sz w:val="24"/>
                <w:szCs w:val="24"/>
                <w:highlight w:val="none"/>
                <w:lang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0F369374">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次数</w:t>
            </w:r>
          </w:p>
        </w:tc>
        <w:tc>
          <w:tcPr>
            <w:tcW w:w="2150" w:type="dxa"/>
            <w:tcBorders>
              <w:top w:val="single" w:color="auto" w:sz="4" w:space="0"/>
              <w:left w:val="single" w:color="auto" w:sz="4" w:space="0"/>
              <w:bottom w:val="single" w:color="auto" w:sz="4" w:space="0"/>
              <w:right w:val="single" w:color="auto" w:sz="4" w:space="0"/>
            </w:tcBorders>
            <w:vAlign w:val="center"/>
          </w:tcPr>
          <w:p w14:paraId="61C16E7A">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530" w:type="dxa"/>
            <w:tcBorders>
              <w:top w:val="single" w:color="auto" w:sz="4" w:space="0"/>
              <w:left w:val="single" w:color="auto" w:sz="4" w:space="0"/>
              <w:bottom w:val="single" w:color="auto" w:sz="4" w:space="0"/>
              <w:right w:val="single" w:color="auto" w:sz="4" w:space="0"/>
            </w:tcBorders>
            <w:vAlign w:val="center"/>
          </w:tcPr>
          <w:p w14:paraId="6D38011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2239" w:type="dxa"/>
            <w:tcBorders>
              <w:top w:val="single" w:color="auto" w:sz="4" w:space="0"/>
              <w:left w:val="single" w:color="auto" w:sz="4" w:space="0"/>
              <w:bottom w:val="single" w:color="auto" w:sz="4" w:space="0"/>
              <w:right w:val="single" w:color="auto" w:sz="4" w:space="0"/>
            </w:tcBorders>
            <w:vAlign w:val="center"/>
          </w:tcPr>
          <w:p w14:paraId="36680EA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r>
      <w:tr w14:paraId="058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3543EC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073" w:type="dxa"/>
            <w:tcBorders>
              <w:top w:val="single" w:color="auto" w:sz="4" w:space="0"/>
              <w:left w:val="single" w:color="auto" w:sz="4" w:space="0"/>
              <w:bottom w:val="single" w:color="auto" w:sz="4" w:space="0"/>
              <w:right w:val="single" w:color="auto" w:sz="4" w:space="0"/>
            </w:tcBorders>
            <w:vAlign w:val="center"/>
          </w:tcPr>
          <w:p w14:paraId="3FC4C600">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区级医院安全检查</w:t>
            </w:r>
          </w:p>
        </w:tc>
        <w:tc>
          <w:tcPr>
            <w:tcW w:w="1731" w:type="dxa"/>
            <w:tcBorders>
              <w:top w:val="single" w:color="auto" w:sz="4" w:space="0"/>
              <w:left w:val="single" w:color="auto" w:sz="4" w:space="0"/>
              <w:bottom w:val="single" w:color="auto" w:sz="4" w:space="0"/>
              <w:right w:val="single" w:color="auto" w:sz="4" w:space="0"/>
            </w:tcBorders>
            <w:vAlign w:val="center"/>
          </w:tcPr>
          <w:p w14:paraId="33B53BA6">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09C7E45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4B4224EC">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630B2BE2">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67AA97D9">
            <w:pPr>
              <w:jc w:val="center"/>
              <w:rPr>
                <w:rFonts w:hint="eastAsia" w:ascii="宋体" w:hAnsi="宋体" w:eastAsia="宋体" w:cs="宋体"/>
                <w:color w:val="auto"/>
                <w:sz w:val="24"/>
                <w:szCs w:val="24"/>
                <w:highlight w:val="none"/>
              </w:rPr>
            </w:pPr>
          </w:p>
        </w:tc>
      </w:tr>
      <w:tr w14:paraId="520A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36F44A0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073" w:type="dxa"/>
            <w:tcBorders>
              <w:top w:val="single" w:color="auto" w:sz="4" w:space="0"/>
              <w:left w:val="single" w:color="auto" w:sz="4" w:space="0"/>
              <w:bottom w:val="single" w:color="auto" w:sz="4" w:space="0"/>
              <w:right w:val="single" w:color="auto" w:sz="4" w:space="0"/>
            </w:tcBorders>
            <w:vAlign w:val="center"/>
          </w:tcPr>
          <w:p w14:paraId="4F1FD126">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区级医院复查</w:t>
            </w:r>
          </w:p>
        </w:tc>
        <w:tc>
          <w:tcPr>
            <w:tcW w:w="1731" w:type="dxa"/>
            <w:tcBorders>
              <w:top w:val="single" w:color="auto" w:sz="4" w:space="0"/>
              <w:left w:val="single" w:color="auto" w:sz="4" w:space="0"/>
              <w:bottom w:val="single" w:color="auto" w:sz="4" w:space="0"/>
              <w:right w:val="single" w:color="auto" w:sz="4" w:space="0"/>
            </w:tcBorders>
            <w:vAlign w:val="center"/>
          </w:tcPr>
          <w:p w14:paraId="3DA8F673">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90" w:type="dxa"/>
            <w:tcBorders>
              <w:top w:val="single" w:color="auto" w:sz="4" w:space="0"/>
              <w:left w:val="single" w:color="auto" w:sz="4" w:space="0"/>
              <w:bottom w:val="single" w:color="auto" w:sz="4" w:space="0"/>
              <w:right w:val="single" w:color="auto" w:sz="4" w:space="0"/>
            </w:tcBorders>
            <w:vAlign w:val="center"/>
          </w:tcPr>
          <w:p w14:paraId="5B79ADD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6D254D05">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5F00554F">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1426A9C3">
            <w:pPr>
              <w:jc w:val="center"/>
              <w:rPr>
                <w:rFonts w:hint="eastAsia" w:ascii="宋体" w:hAnsi="宋体" w:eastAsia="宋体" w:cs="宋体"/>
                <w:color w:val="auto"/>
                <w:sz w:val="24"/>
                <w:szCs w:val="24"/>
                <w:highlight w:val="none"/>
              </w:rPr>
            </w:pPr>
          </w:p>
        </w:tc>
      </w:tr>
      <w:tr w14:paraId="0DE4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066AC0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073" w:type="dxa"/>
            <w:tcBorders>
              <w:top w:val="single" w:color="auto" w:sz="4" w:space="0"/>
              <w:left w:val="single" w:color="auto" w:sz="4" w:space="0"/>
              <w:bottom w:val="single" w:color="auto" w:sz="4" w:space="0"/>
              <w:right w:val="single" w:color="auto" w:sz="4" w:space="0"/>
            </w:tcBorders>
            <w:vAlign w:val="center"/>
          </w:tcPr>
          <w:p w14:paraId="7975CD9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社区卫生服务中心检查</w:t>
            </w:r>
          </w:p>
        </w:tc>
        <w:tc>
          <w:tcPr>
            <w:tcW w:w="1731" w:type="dxa"/>
            <w:tcBorders>
              <w:top w:val="single" w:color="auto" w:sz="4" w:space="0"/>
              <w:left w:val="single" w:color="auto" w:sz="4" w:space="0"/>
              <w:bottom w:val="single" w:color="auto" w:sz="4" w:space="0"/>
              <w:right w:val="single" w:color="auto" w:sz="4" w:space="0"/>
            </w:tcBorders>
            <w:vAlign w:val="center"/>
          </w:tcPr>
          <w:p w14:paraId="0510D3C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067FDDA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42ACF78F">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8EB87C2">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9CCE4C1">
            <w:pPr>
              <w:jc w:val="center"/>
              <w:rPr>
                <w:rFonts w:hint="eastAsia" w:ascii="宋体" w:hAnsi="宋体" w:eastAsia="宋体" w:cs="宋体"/>
                <w:color w:val="auto"/>
                <w:sz w:val="24"/>
                <w:szCs w:val="24"/>
                <w:highlight w:val="none"/>
              </w:rPr>
            </w:pPr>
          </w:p>
        </w:tc>
      </w:tr>
      <w:tr w14:paraId="699F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0E8DC2A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073" w:type="dxa"/>
            <w:tcBorders>
              <w:top w:val="single" w:color="auto" w:sz="4" w:space="0"/>
              <w:left w:val="single" w:color="auto" w:sz="4" w:space="0"/>
              <w:bottom w:val="single" w:color="auto" w:sz="4" w:space="0"/>
              <w:right w:val="single" w:color="auto" w:sz="4" w:space="0"/>
            </w:tcBorders>
            <w:vAlign w:val="center"/>
          </w:tcPr>
          <w:p w14:paraId="75E5630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社区卫生服务中心检查</w:t>
            </w:r>
          </w:p>
        </w:tc>
        <w:tc>
          <w:tcPr>
            <w:tcW w:w="1731" w:type="dxa"/>
            <w:tcBorders>
              <w:top w:val="single" w:color="auto" w:sz="4" w:space="0"/>
              <w:left w:val="single" w:color="auto" w:sz="4" w:space="0"/>
              <w:bottom w:val="single" w:color="auto" w:sz="4" w:space="0"/>
              <w:right w:val="single" w:color="auto" w:sz="4" w:space="0"/>
            </w:tcBorders>
            <w:vAlign w:val="center"/>
          </w:tcPr>
          <w:p w14:paraId="7326B3B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590" w:type="dxa"/>
            <w:tcBorders>
              <w:top w:val="single" w:color="auto" w:sz="4" w:space="0"/>
              <w:left w:val="single" w:color="auto" w:sz="4" w:space="0"/>
              <w:bottom w:val="single" w:color="auto" w:sz="4" w:space="0"/>
              <w:right w:val="single" w:color="auto" w:sz="4" w:space="0"/>
            </w:tcBorders>
            <w:vAlign w:val="center"/>
          </w:tcPr>
          <w:p w14:paraId="46BE8EB3">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246F475F">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67569EF">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7A259CF6">
            <w:pPr>
              <w:jc w:val="center"/>
              <w:rPr>
                <w:rFonts w:hint="eastAsia" w:ascii="宋体" w:hAnsi="宋体" w:eastAsia="宋体" w:cs="宋体"/>
                <w:color w:val="auto"/>
                <w:sz w:val="24"/>
                <w:szCs w:val="24"/>
                <w:highlight w:val="none"/>
              </w:rPr>
            </w:pPr>
          </w:p>
        </w:tc>
      </w:tr>
      <w:tr w14:paraId="395B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0E51B1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073" w:type="dxa"/>
            <w:tcBorders>
              <w:top w:val="single" w:color="auto" w:sz="4" w:space="0"/>
              <w:left w:val="single" w:color="auto" w:sz="4" w:space="0"/>
              <w:bottom w:val="single" w:color="auto" w:sz="4" w:space="0"/>
              <w:right w:val="single" w:color="auto" w:sz="4" w:space="0"/>
            </w:tcBorders>
            <w:vAlign w:val="center"/>
          </w:tcPr>
          <w:p w14:paraId="730EFE18">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民营医院安全检查</w:t>
            </w:r>
          </w:p>
        </w:tc>
        <w:tc>
          <w:tcPr>
            <w:tcW w:w="1731" w:type="dxa"/>
            <w:tcBorders>
              <w:top w:val="single" w:color="auto" w:sz="4" w:space="0"/>
              <w:left w:val="single" w:color="auto" w:sz="4" w:space="0"/>
              <w:bottom w:val="single" w:color="auto" w:sz="4" w:space="0"/>
              <w:right w:val="single" w:color="auto" w:sz="4" w:space="0"/>
            </w:tcBorders>
            <w:vAlign w:val="center"/>
          </w:tcPr>
          <w:p w14:paraId="2B135C2F">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1A70103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592E0796">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4FE49375">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3135CB1">
            <w:pPr>
              <w:jc w:val="center"/>
              <w:rPr>
                <w:rFonts w:hint="eastAsia" w:ascii="宋体" w:hAnsi="宋体" w:eastAsia="宋体" w:cs="宋体"/>
                <w:color w:val="auto"/>
                <w:sz w:val="24"/>
                <w:szCs w:val="24"/>
                <w:highlight w:val="none"/>
              </w:rPr>
            </w:pPr>
          </w:p>
        </w:tc>
      </w:tr>
      <w:tr w14:paraId="1948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422D477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073" w:type="dxa"/>
            <w:tcBorders>
              <w:top w:val="single" w:color="auto" w:sz="4" w:space="0"/>
              <w:left w:val="single" w:color="auto" w:sz="4" w:space="0"/>
              <w:bottom w:val="single" w:color="auto" w:sz="4" w:space="0"/>
              <w:right w:val="single" w:color="auto" w:sz="4" w:space="0"/>
            </w:tcBorders>
            <w:vAlign w:val="center"/>
          </w:tcPr>
          <w:p w14:paraId="547AE889">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民营医院复查</w:t>
            </w:r>
          </w:p>
        </w:tc>
        <w:tc>
          <w:tcPr>
            <w:tcW w:w="1731" w:type="dxa"/>
            <w:tcBorders>
              <w:top w:val="single" w:color="auto" w:sz="4" w:space="0"/>
              <w:left w:val="single" w:color="auto" w:sz="4" w:space="0"/>
              <w:bottom w:val="single" w:color="auto" w:sz="4" w:space="0"/>
              <w:right w:val="single" w:color="auto" w:sz="4" w:space="0"/>
            </w:tcBorders>
            <w:vAlign w:val="center"/>
          </w:tcPr>
          <w:p w14:paraId="37B6D94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p>
        </w:tc>
        <w:tc>
          <w:tcPr>
            <w:tcW w:w="1590" w:type="dxa"/>
            <w:tcBorders>
              <w:top w:val="single" w:color="auto" w:sz="4" w:space="0"/>
              <w:left w:val="single" w:color="auto" w:sz="4" w:space="0"/>
              <w:bottom w:val="single" w:color="auto" w:sz="4" w:space="0"/>
              <w:right w:val="single" w:color="auto" w:sz="4" w:space="0"/>
            </w:tcBorders>
            <w:vAlign w:val="center"/>
          </w:tcPr>
          <w:p w14:paraId="3C813DA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14:paraId="5CAFF645">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7280FDA6">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197B5303">
            <w:pPr>
              <w:jc w:val="center"/>
              <w:rPr>
                <w:rFonts w:hint="eastAsia" w:ascii="宋体" w:hAnsi="宋体" w:eastAsia="宋体" w:cs="宋体"/>
                <w:color w:val="auto"/>
                <w:sz w:val="24"/>
                <w:szCs w:val="24"/>
                <w:highlight w:val="none"/>
              </w:rPr>
            </w:pPr>
          </w:p>
        </w:tc>
      </w:tr>
      <w:tr w14:paraId="33A5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69C7B80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073" w:type="dxa"/>
            <w:tcBorders>
              <w:top w:val="single" w:color="auto" w:sz="4" w:space="0"/>
              <w:left w:val="single" w:color="auto" w:sz="4" w:space="0"/>
              <w:bottom w:val="single" w:color="auto" w:sz="4" w:space="0"/>
              <w:right w:val="single" w:color="auto" w:sz="4" w:space="0"/>
            </w:tcBorders>
            <w:vAlign w:val="center"/>
          </w:tcPr>
          <w:p w14:paraId="1DA348D8">
            <w:pPr>
              <w:jc w:val="center"/>
              <w:rPr>
                <w:rFonts w:hint="eastAsia" w:ascii="宋体" w:hAnsi="宋体" w:eastAsia="宋体" w:cs="宋体"/>
                <w:b w:val="0"/>
                <w:bCs w:val="0"/>
                <w:color w:val="auto"/>
                <w:sz w:val="24"/>
                <w:szCs w:val="24"/>
                <w:highlight w:val="none"/>
                <w:lang w:val="en-US" w:eastAsia="zh-CN"/>
              </w:rPr>
            </w:pPr>
          </w:p>
          <w:p w14:paraId="578E3C33">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托育机构、诊所安全检查</w:t>
            </w:r>
          </w:p>
          <w:p w14:paraId="109259E4">
            <w:pPr>
              <w:jc w:val="center"/>
              <w:rPr>
                <w:rFonts w:hint="eastAsia" w:ascii="宋体" w:hAnsi="宋体" w:eastAsia="宋体" w:cs="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06D61BC5">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64832EC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50" w:type="dxa"/>
            <w:tcBorders>
              <w:top w:val="single" w:color="auto" w:sz="4" w:space="0"/>
              <w:left w:val="single" w:color="auto" w:sz="4" w:space="0"/>
              <w:bottom w:val="single" w:color="auto" w:sz="4" w:space="0"/>
              <w:right w:val="single" w:color="auto" w:sz="4" w:space="0"/>
            </w:tcBorders>
            <w:vAlign w:val="center"/>
          </w:tcPr>
          <w:p w14:paraId="5E0003A9">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1DBCF6C3">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6C50187B">
            <w:pPr>
              <w:jc w:val="center"/>
              <w:rPr>
                <w:rFonts w:hint="eastAsia" w:ascii="宋体" w:hAnsi="宋体" w:eastAsia="宋体" w:cs="宋体"/>
                <w:color w:val="auto"/>
                <w:sz w:val="24"/>
                <w:szCs w:val="24"/>
                <w:highlight w:val="none"/>
              </w:rPr>
            </w:pPr>
          </w:p>
        </w:tc>
      </w:tr>
      <w:tr w14:paraId="2F0F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274063E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73" w:type="dxa"/>
            <w:tcBorders>
              <w:top w:val="single" w:color="auto" w:sz="4" w:space="0"/>
              <w:left w:val="single" w:color="auto" w:sz="4" w:space="0"/>
              <w:bottom w:val="single" w:color="auto" w:sz="4" w:space="0"/>
              <w:right w:val="single" w:color="auto" w:sz="4" w:space="0"/>
            </w:tcBorders>
            <w:vAlign w:val="center"/>
          </w:tcPr>
          <w:p w14:paraId="716EADC8">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托育机构、诊所复查</w:t>
            </w:r>
          </w:p>
        </w:tc>
        <w:tc>
          <w:tcPr>
            <w:tcW w:w="1731" w:type="dxa"/>
            <w:tcBorders>
              <w:top w:val="single" w:color="auto" w:sz="4" w:space="0"/>
              <w:left w:val="single" w:color="auto" w:sz="4" w:space="0"/>
              <w:bottom w:val="single" w:color="auto" w:sz="4" w:space="0"/>
              <w:right w:val="single" w:color="auto" w:sz="4" w:space="0"/>
            </w:tcBorders>
            <w:vAlign w:val="center"/>
          </w:tcPr>
          <w:p w14:paraId="48EAD4A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590" w:type="dxa"/>
            <w:tcBorders>
              <w:top w:val="single" w:color="auto" w:sz="4" w:space="0"/>
              <w:left w:val="single" w:color="auto" w:sz="4" w:space="0"/>
              <w:bottom w:val="single" w:color="auto" w:sz="4" w:space="0"/>
              <w:right w:val="single" w:color="auto" w:sz="4" w:space="0"/>
            </w:tcBorders>
            <w:vAlign w:val="center"/>
          </w:tcPr>
          <w:p w14:paraId="689A33D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50" w:type="dxa"/>
            <w:tcBorders>
              <w:top w:val="single" w:color="auto" w:sz="4" w:space="0"/>
              <w:left w:val="single" w:color="auto" w:sz="4" w:space="0"/>
              <w:bottom w:val="single" w:color="auto" w:sz="4" w:space="0"/>
              <w:right w:val="single" w:color="auto" w:sz="4" w:space="0"/>
            </w:tcBorders>
            <w:vAlign w:val="center"/>
          </w:tcPr>
          <w:p w14:paraId="48F33B57">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5F89924F">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273FB8E5">
            <w:pPr>
              <w:jc w:val="center"/>
              <w:rPr>
                <w:rFonts w:hint="eastAsia" w:ascii="宋体" w:hAnsi="宋体" w:eastAsia="宋体" w:cs="宋体"/>
                <w:color w:val="auto"/>
                <w:sz w:val="24"/>
                <w:szCs w:val="24"/>
                <w:highlight w:val="none"/>
              </w:rPr>
            </w:pPr>
          </w:p>
        </w:tc>
      </w:tr>
      <w:tr w14:paraId="6042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C64E89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73" w:type="dxa"/>
            <w:tcBorders>
              <w:top w:val="single" w:color="auto" w:sz="4" w:space="0"/>
              <w:left w:val="single" w:color="auto" w:sz="4" w:space="0"/>
              <w:bottom w:val="single" w:color="auto" w:sz="4" w:space="0"/>
              <w:right w:val="single" w:color="auto" w:sz="4" w:space="0"/>
            </w:tcBorders>
            <w:vAlign w:val="center"/>
          </w:tcPr>
          <w:p w14:paraId="24A644AE">
            <w:pPr>
              <w:jc w:val="center"/>
              <w:rPr>
                <w:rFonts w:hint="eastAsia" w:ascii="宋体" w:hAnsi="宋体" w:eastAsia="宋体" w:cs="宋体"/>
                <w:b w:val="0"/>
                <w:bCs w:val="0"/>
                <w:color w:val="auto"/>
                <w:sz w:val="24"/>
                <w:szCs w:val="24"/>
                <w:highlight w:val="none"/>
                <w:lang w:val="en-US" w:eastAsia="zh-CN"/>
              </w:rPr>
            </w:pPr>
          </w:p>
          <w:p w14:paraId="6884B174">
            <w:pPr>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消防综合演练（含讲座）</w:t>
            </w:r>
          </w:p>
          <w:p w14:paraId="7445D348">
            <w:pPr>
              <w:jc w:val="both"/>
              <w:rPr>
                <w:rFonts w:hint="eastAsia" w:ascii="宋体" w:hAnsi="宋体" w:eastAsia="宋体" w:cs="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6E0A736E">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06BA5C77">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50" w:type="dxa"/>
            <w:tcBorders>
              <w:top w:val="single" w:color="auto" w:sz="4" w:space="0"/>
              <w:left w:val="single" w:color="auto" w:sz="4" w:space="0"/>
              <w:bottom w:val="single" w:color="auto" w:sz="4" w:space="0"/>
              <w:right w:val="single" w:color="auto" w:sz="4" w:space="0"/>
            </w:tcBorders>
            <w:vAlign w:val="center"/>
          </w:tcPr>
          <w:p w14:paraId="4577F6C6">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32659223">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4D57F002">
            <w:pPr>
              <w:jc w:val="center"/>
              <w:rPr>
                <w:rFonts w:hint="eastAsia" w:ascii="宋体" w:hAnsi="宋体" w:eastAsia="宋体" w:cs="宋体"/>
                <w:color w:val="auto"/>
                <w:sz w:val="24"/>
                <w:szCs w:val="24"/>
                <w:highlight w:val="none"/>
              </w:rPr>
            </w:pPr>
          </w:p>
        </w:tc>
      </w:tr>
      <w:tr w14:paraId="184E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4851E1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73" w:type="dxa"/>
            <w:tcBorders>
              <w:top w:val="single" w:color="auto" w:sz="4" w:space="0"/>
              <w:left w:val="single" w:color="auto" w:sz="4" w:space="0"/>
              <w:bottom w:val="single" w:color="auto" w:sz="4" w:space="0"/>
              <w:right w:val="single" w:color="auto" w:sz="4" w:space="0"/>
            </w:tcBorders>
            <w:vAlign w:val="center"/>
          </w:tcPr>
          <w:p w14:paraId="3280A3AF">
            <w:pPr>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应急检查</w:t>
            </w:r>
          </w:p>
        </w:tc>
        <w:tc>
          <w:tcPr>
            <w:tcW w:w="1731" w:type="dxa"/>
            <w:tcBorders>
              <w:top w:val="single" w:color="auto" w:sz="4" w:space="0"/>
              <w:left w:val="single" w:color="auto" w:sz="4" w:space="0"/>
              <w:bottom w:val="single" w:color="auto" w:sz="4" w:space="0"/>
              <w:right w:val="single" w:color="auto" w:sz="4" w:space="0"/>
            </w:tcBorders>
            <w:vAlign w:val="center"/>
          </w:tcPr>
          <w:p w14:paraId="643FC54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90" w:type="dxa"/>
            <w:tcBorders>
              <w:top w:val="single" w:color="auto" w:sz="4" w:space="0"/>
              <w:left w:val="single" w:color="auto" w:sz="4" w:space="0"/>
              <w:bottom w:val="single" w:color="auto" w:sz="4" w:space="0"/>
              <w:right w:val="single" w:color="auto" w:sz="4" w:space="0"/>
            </w:tcBorders>
            <w:vAlign w:val="center"/>
          </w:tcPr>
          <w:p w14:paraId="1E21B1DD">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2150" w:type="dxa"/>
            <w:tcBorders>
              <w:top w:val="single" w:color="auto" w:sz="4" w:space="0"/>
              <w:left w:val="single" w:color="auto" w:sz="4" w:space="0"/>
              <w:bottom w:val="single" w:color="auto" w:sz="4" w:space="0"/>
              <w:right w:val="single" w:color="auto" w:sz="4" w:space="0"/>
            </w:tcBorders>
            <w:vAlign w:val="center"/>
          </w:tcPr>
          <w:p w14:paraId="17B523B8">
            <w:pPr>
              <w:jc w:val="center"/>
              <w:rPr>
                <w:rFonts w:hint="eastAsia" w:ascii="宋体" w:hAnsi="宋体" w:eastAsia="宋体" w:cs="宋体"/>
                <w:color w:val="auto"/>
                <w:sz w:val="24"/>
                <w:szCs w:val="24"/>
                <w:highlight w:val="none"/>
              </w:rPr>
            </w:pPr>
          </w:p>
        </w:tc>
        <w:tc>
          <w:tcPr>
            <w:tcW w:w="1530" w:type="dxa"/>
            <w:tcBorders>
              <w:top w:val="single" w:color="auto" w:sz="4" w:space="0"/>
              <w:left w:val="single" w:color="auto" w:sz="4" w:space="0"/>
              <w:bottom w:val="single" w:color="auto" w:sz="4" w:space="0"/>
              <w:right w:val="single" w:color="auto" w:sz="4" w:space="0"/>
            </w:tcBorders>
            <w:vAlign w:val="center"/>
          </w:tcPr>
          <w:p w14:paraId="291D7C7E">
            <w:pPr>
              <w:jc w:val="center"/>
              <w:rPr>
                <w:rFonts w:hint="eastAsia" w:ascii="宋体" w:hAnsi="宋体" w:eastAsia="宋体" w:cs="宋体"/>
                <w:color w:val="auto"/>
                <w:sz w:val="24"/>
                <w:szCs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6059D5D4">
            <w:pPr>
              <w:jc w:val="center"/>
              <w:rPr>
                <w:rFonts w:hint="eastAsia" w:ascii="宋体" w:hAnsi="宋体" w:eastAsia="宋体" w:cs="宋体"/>
                <w:color w:val="auto"/>
                <w:sz w:val="24"/>
                <w:szCs w:val="24"/>
                <w:highlight w:val="none"/>
              </w:rPr>
            </w:pPr>
          </w:p>
        </w:tc>
      </w:tr>
      <w:tr w14:paraId="2DD4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8" w:type="dxa"/>
            <w:gridSpan w:val="4"/>
            <w:tcBorders>
              <w:top w:val="single" w:color="auto" w:sz="4" w:space="0"/>
              <w:left w:val="single" w:color="auto" w:sz="4" w:space="0"/>
              <w:bottom w:val="single" w:color="auto" w:sz="4" w:space="0"/>
              <w:right w:val="single" w:color="auto" w:sz="4" w:space="0"/>
            </w:tcBorders>
            <w:vAlign w:val="center"/>
          </w:tcPr>
          <w:p w14:paraId="438E57C6">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投标报价（小写）</w:t>
            </w:r>
          </w:p>
        </w:tc>
        <w:tc>
          <w:tcPr>
            <w:tcW w:w="5919" w:type="dxa"/>
            <w:gridSpan w:val="3"/>
            <w:tcBorders>
              <w:top w:val="single" w:color="auto" w:sz="4" w:space="0"/>
              <w:left w:val="single" w:color="auto" w:sz="4" w:space="0"/>
              <w:bottom w:val="single" w:color="auto" w:sz="4" w:space="0"/>
              <w:right w:val="single" w:color="auto" w:sz="4" w:space="0"/>
            </w:tcBorders>
            <w:vAlign w:val="center"/>
          </w:tcPr>
          <w:p w14:paraId="49B14A08">
            <w:pPr>
              <w:jc w:val="center"/>
              <w:rPr>
                <w:rFonts w:hint="eastAsia" w:ascii="宋体" w:hAnsi="宋体" w:eastAsia="宋体" w:cs="宋体"/>
                <w:color w:val="auto"/>
                <w:sz w:val="24"/>
                <w:szCs w:val="24"/>
                <w:highlight w:val="none"/>
              </w:rPr>
            </w:pPr>
          </w:p>
        </w:tc>
      </w:tr>
      <w:tr w14:paraId="2C13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8" w:type="dxa"/>
            <w:gridSpan w:val="4"/>
            <w:tcBorders>
              <w:top w:val="single" w:color="auto" w:sz="4" w:space="0"/>
              <w:left w:val="single" w:color="auto" w:sz="4" w:space="0"/>
              <w:bottom w:val="single" w:color="auto" w:sz="4" w:space="0"/>
              <w:right w:val="single" w:color="auto" w:sz="4" w:space="0"/>
            </w:tcBorders>
            <w:vAlign w:val="center"/>
          </w:tcPr>
          <w:p w14:paraId="7BAF73D2">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投标报价（大写）</w:t>
            </w:r>
          </w:p>
        </w:tc>
        <w:tc>
          <w:tcPr>
            <w:tcW w:w="5919" w:type="dxa"/>
            <w:gridSpan w:val="3"/>
            <w:tcBorders>
              <w:top w:val="single" w:color="auto" w:sz="4" w:space="0"/>
              <w:left w:val="single" w:color="auto" w:sz="4" w:space="0"/>
              <w:bottom w:val="single" w:color="auto" w:sz="4" w:space="0"/>
              <w:right w:val="single" w:color="auto" w:sz="4" w:space="0"/>
            </w:tcBorders>
            <w:vAlign w:val="center"/>
          </w:tcPr>
          <w:p w14:paraId="08EB468C">
            <w:pPr>
              <w:jc w:val="center"/>
              <w:rPr>
                <w:rFonts w:hint="eastAsia" w:ascii="宋体" w:hAnsi="宋体" w:eastAsia="宋体" w:cs="宋体"/>
                <w:color w:val="auto"/>
                <w:sz w:val="24"/>
                <w:szCs w:val="24"/>
                <w:highlight w:val="none"/>
              </w:rPr>
            </w:pPr>
          </w:p>
        </w:tc>
      </w:tr>
    </w:tbl>
    <w:p w14:paraId="21694C09">
      <w:pPr>
        <w:snapToGrid w:val="0"/>
        <w:spacing w:line="360" w:lineRule="auto"/>
        <w:ind w:left="480"/>
        <w:rPr>
          <w:rFonts w:hint="eastAsia" w:ascii="宋体" w:hAnsi="宋体" w:eastAsia="宋体" w:cs="宋体"/>
          <w:b/>
          <w:color w:val="auto"/>
          <w:kern w:val="0"/>
          <w:sz w:val="24"/>
          <w:highlight w:val="none"/>
          <w:lang w:val="zh-CN"/>
        </w:rPr>
      </w:pPr>
    </w:p>
    <w:p w14:paraId="0D212ED8">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1、响应人需按本表格式填写，不得自行更改。</w:t>
      </w:r>
    </w:p>
    <w:p w14:paraId="503FD4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14:paraId="55AFC8B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130FFB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14:paraId="289B7170">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5086AF6D">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30DF77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45C727F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7A09CCE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695507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14:paraId="6FB85F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33DAF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CAA93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4E955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AD34E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FF12BD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2979B1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14:paraId="6F47D5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A0C39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14:paraId="383780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14:paraId="04CFB8F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47B3A3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14:paraId="4ED3B0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77EC6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94B887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71F64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EF7911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2185AC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84D8FD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07E7CE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CD5A3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03E97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CA39E53">
      <w:pPr>
        <w:spacing w:line="360" w:lineRule="auto"/>
        <w:jc w:val="center"/>
        <w:rPr>
          <w:rFonts w:hint="eastAsia" w:ascii="宋体" w:hAnsi="宋体" w:eastAsia="宋体" w:cs="宋体"/>
          <w:b/>
          <w:bCs/>
          <w:color w:val="auto"/>
          <w:sz w:val="24"/>
          <w:highlight w:val="none"/>
        </w:rPr>
      </w:pPr>
    </w:p>
    <w:p w14:paraId="587A29C1">
      <w:pPr>
        <w:spacing w:line="360" w:lineRule="auto"/>
        <w:rPr>
          <w:rFonts w:hint="eastAsia" w:ascii="宋体" w:hAnsi="宋体" w:eastAsia="宋体" w:cs="宋体"/>
          <w:b/>
          <w:color w:val="auto"/>
          <w:sz w:val="24"/>
          <w:highlight w:val="none"/>
        </w:rPr>
      </w:pPr>
    </w:p>
    <w:p w14:paraId="39025C3A">
      <w:pPr>
        <w:spacing w:line="360" w:lineRule="auto"/>
        <w:rPr>
          <w:rFonts w:hint="eastAsia" w:ascii="宋体" w:hAnsi="宋体" w:eastAsia="宋体" w:cs="宋体"/>
          <w:b/>
          <w:color w:val="auto"/>
          <w:sz w:val="24"/>
          <w:highlight w:val="none"/>
        </w:rPr>
      </w:pPr>
    </w:p>
    <w:p w14:paraId="21C0BC8E">
      <w:pPr>
        <w:spacing w:line="360" w:lineRule="auto"/>
        <w:rPr>
          <w:rFonts w:hint="eastAsia" w:ascii="宋体" w:hAnsi="宋体" w:eastAsia="宋体" w:cs="宋体"/>
          <w:b/>
          <w:color w:val="auto"/>
          <w:sz w:val="24"/>
          <w:highlight w:val="none"/>
        </w:rPr>
      </w:pPr>
    </w:p>
    <w:p w14:paraId="5113F28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174C2C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7E53E4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3D9275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40FD61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744CDAD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3A43B4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48C75F23">
      <w:pPr>
        <w:widowControl/>
        <w:spacing w:line="360" w:lineRule="auto"/>
        <w:ind w:firstLine="600" w:firstLineChars="200"/>
        <w:jc w:val="left"/>
        <w:rPr>
          <w:rFonts w:hint="eastAsia" w:ascii="宋体" w:hAnsi="宋体" w:eastAsia="宋体" w:cs="宋体"/>
          <w:color w:val="auto"/>
          <w:sz w:val="30"/>
          <w:szCs w:val="30"/>
          <w:highlight w:val="none"/>
        </w:rPr>
      </w:pPr>
    </w:p>
    <w:p w14:paraId="6D006BD8">
      <w:pPr>
        <w:spacing w:line="360" w:lineRule="auto"/>
        <w:jc w:val="center"/>
        <w:rPr>
          <w:rFonts w:hint="eastAsia" w:ascii="宋体" w:hAnsi="宋体" w:eastAsia="宋体" w:cs="宋体"/>
          <w:b/>
          <w:color w:val="auto"/>
          <w:spacing w:val="6"/>
          <w:sz w:val="32"/>
          <w:szCs w:val="32"/>
          <w:highlight w:val="none"/>
        </w:rPr>
      </w:pPr>
    </w:p>
    <w:p w14:paraId="0E19CC63">
      <w:pPr>
        <w:spacing w:line="360" w:lineRule="auto"/>
        <w:jc w:val="center"/>
        <w:rPr>
          <w:rFonts w:hint="eastAsia" w:ascii="宋体" w:hAnsi="宋体" w:eastAsia="宋体" w:cs="宋体"/>
          <w:b/>
          <w:color w:val="auto"/>
          <w:spacing w:val="6"/>
          <w:sz w:val="32"/>
          <w:szCs w:val="32"/>
          <w:highlight w:val="none"/>
        </w:rPr>
      </w:pPr>
    </w:p>
    <w:p w14:paraId="68EE40CD">
      <w:pPr>
        <w:spacing w:line="360" w:lineRule="auto"/>
        <w:jc w:val="center"/>
        <w:rPr>
          <w:rFonts w:hint="eastAsia" w:ascii="宋体" w:hAnsi="宋体" w:eastAsia="宋体" w:cs="宋体"/>
          <w:b/>
          <w:color w:val="auto"/>
          <w:spacing w:val="6"/>
          <w:sz w:val="32"/>
          <w:szCs w:val="32"/>
          <w:highlight w:val="none"/>
        </w:rPr>
      </w:pPr>
    </w:p>
    <w:p w14:paraId="48E4BDE3">
      <w:pPr>
        <w:spacing w:line="360" w:lineRule="auto"/>
        <w:jc w:val="center"/>
        <w:rPr>
          <w:rFonts w:hint="eastAsia" w:ascii="宋体" w:hAnsi="宋体" w:eastAsia="宋体" w:cs="宋体"/>
          <w:b/>
          <w:color w:val="auto"/>
          <w:spacing w:val="6"/>
          <w:sz w:val="32"/>
          <w:szCs w:val="32"/>
          <w:highlight w:val="none"/>
        </w:rPr>
      </w:pPr>
    </w:p>
    <w:p w14:paraId="5E12F8F0">
      <w:pPr>
        <w:spacing w:line="360" w:lineRule="auto"/>
        <w:jc w:val="center"/>
        <w:rPr>
          <w:rFonts w:hint="eastAsia" w:ascii="宋体" w:hAnsi="宋体" w:eastAsia="宋体" w:cs="宋体"/>
          <w:b/>
          <w:color w:val="auto"/>
          <w:spacing w:val="6"/>
          <w:sz w:val="32"/>
          <w:szCs w:val="32"/>
          <w:highlight w:val="none"/>
        </w:rPr>
      </w:pPr>
    </w:p>
    <w:p w14:paraId="3D292738">
      <w:pPr>
        <w:spacing w:line="360" w:lineRule="auto"/>
        <w:jc w:val="center"/>
        <w:rPr>
          <w:rFonts w:hint="eastAsia" w:ascii="宋体" w:hAnsi="宋体" w:eastAsia="宋体" w:cs="宋体"/>
          <w:b/>
          <w:color w:val="auto"/>
          <w:spacing w:val="6"/>
          <w:sz w:val="32"/>
          <w:szCs w:val="32"/>
          <w:highlight w:val="none"/>
        </w:rPr>
      </w:pPr>
    </w:p>
    <w:p w14:paraId="4E5D841B">
      <w:pPr>
        <w:spacing w:line="360" w:lineRule="auto"/>
        <w:jc w:val="center"/>
        <w:rPr>
          <w:rFonts w:hint="eastAsia" w:ascii="宋体" w:hAnsi="宋体" w:eastAsia="宋体" w:cs="宋体"/>
          <w:b/>
          <w:color w:val="auto"/>
          <w:spacing w:val="6"/>
          <w:sz w:val="32"/>
          <w:szCs w:val="32"/>
          <w:highlight w:val="none"/>
        </w:rPr>
      </w:pPr>
    </w:p>
    <w:p w14:paraId="0D503FE0">
      <w:pPr>
        <w:spacing w:line="360" w:lineRule="auto"/>
        <w:jc w:val="center"/>
        <w:rPr>
          <w:rFonts w:hint="eastAsia" w:ascii="宋体" w:hAnsi="宋体" w:eastAsia="宋体" w:cs="宋体"/>
          <w:b/>
          <w:color w:val="auto"/>
          <w:spacing w:val="6"/>
          <w:sz w:val="32"/>
          <w:szCs w:val="32"/>
          <w:highlight w:val="none"/>
        </w:rPr>
      </w:pPr>
    </w:p>
    <w:p w14:paraId="1ACA31C7">
      <w:pPr>
        <w:spacing w:line="360" w:lineRule="auto"/>
        <w:jc w:val="center"/>
        <w:rPr>
          <w:rFonts w:hint="eastAsia" w:ascii="宋体" w:hAnsi="宋体" w:eastAsia="宋体" w:cs="宋体"/>
          <w:b/>
          <w:color w:val="auto"/>
          <w:spacing w:val="6"/>
          <w:sz w:val="32"/>
          <w:szCs w:val="32"/>
          <w:highlight w:val="none"/>
        </w:rPr>
      </w:pPr>
    </w:p>
    <w:p w14:paraId="34EB698E">
      <w:pPr>
        <w:spacing w:line="360" w:lineRule="auto"/>
        <w:jc w:val="center"/>
        <w:rPr>
          <w:rFonts w:hint="eastAsia" w:ascii="宋体" w:hAnsi="宋体" w:eastAsia="宋体" w:cs="宋体"/>
          <w:b/>
          <w:color w:val="auto"/>
          <w:spacing w:val="6"/>
          <w:sz w:val="32"/>
          <w:szCs w:val="32"/>
          <w:highlight w:val="none"/>
        </w:rPr>
      </w:pPr>
    </w:p>
    <w:p w14:paraId="22A08A83">
      <w:pPr>
        <w:spacing w:line="360" w:lineRule="auto"/>
        <w:jc w:val="center"/>
        <w:rPr>
          <w:rFonts w:hint="eastAsia" w:ascii="宋体" w:hAnsi="宋体" w:eastAsia="宋体" w:cs="宋体"/>
          <w:b/>
          <w:color w:val="auto"/>
          <w:spacing w:val="6"/>
          <w:sz w:val="32"/>
          <w:szCs w:val="32"/>
          <w:highlight w:val="none"/>
        </w:rPr>
      </w:pPr>
    </w:p>
    <w:p w14:paraId="1904C8FE">
      <w:pPr>
        <w:spacing w:line="360" w:lineRule="auto"/>
        <w:jc w:val="center"/>
        <w:rPr>
          <w:rFonts w:hint="eastAsia" w:ascii="宋体" w:hAnsi="宋体" w:eastAsia="宋体" w:cs="宋体"/>
          <w:b/>
          <w:color w:val="auto"/>
          <w:spacing w:val="6"/>
          <w:sz w:val="32"/>
          <w:szCs w:val="32"/>
          <w:highlight w:val="none"/>
        </w:rPr>
      </w:pPr>
    </w:p>
    <w:p w14:paraId="61BEDA88">
      <w:pPr>
        <w:spacing w:line="360" w:lineRule="auto"/>
        <w:jc w:val="left"/>
        <w:rPr>
          <w:rFonts w:hint="eastAsia" w:ascii="宋体" w:hAnsi="宋体" w:eastAsia="宋体" w:cs="宋体"/>
          <w:b/>
          <w:color w:val="auto"/>
          <w:spacing w:val="6"/>
          <w:sz w:val="32"/>
          <w:szCs w:val="32"/>
          <w:highlight w:val="none"/>
        </w:rPr>
      </w:pPr>
    </w:p>
    <w:p w14:paraId="0A19D1DB">
      <w:pPr>
        <w:spacing w:line="360" w:lineRule="auto"/>
        <w:jc w:val="left"/>
        <w:rPr>
          <w:rFonts w:hint="eastAsia" w:ascii="宋体" w:hAnsi="宋体" w:eastAsia="宋体" w:cs="宋体"/>
          <w:b/>
          <w:color w:val="auto"/>
          <w:spacing w:val="6"/>
          <w:sz w:val="32"/>
          <w:szCs w:val="32"/>
          <w:highlight w:val="none"/>
        </w:rPr>
      </w:pPr>
    </w:p>
    <w:p w14:paraId="651B6C7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6BD85FD6">
      <w:pPr>
        <w:spacing w:line="360" w:lineRule="auto"/>
        <w:jc w:val="center"/>
        <w:rPr>
          <w:rFonts w:hint="eastAsia" w:ascii="宋体" w:hAnsi="宋体" w:eastAsia="宋体" w:cs="宋体"/>
          <w:b/>
          <w:color w:val="auto"/>
          <w:sz w:val="24"/>
          <w:highlight w:val="none"/>
        </w:rPr>
      </w:pPr>
    </w:p>
    <w:p w14:paraId="1B4816C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FB8CA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E47220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1DA26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0266C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BAC2A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14D042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861C0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BC83DA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9137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504B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66EB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4A992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7536D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3715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6BF4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2042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6A25C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14:paraId="275E69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D9803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FCDCD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D6578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388F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DB26E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0DC5DD5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14:paraId="4A34861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5834B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14:paraId="503384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80972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74457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AC72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25D069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6B704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9E05B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163178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24ED3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A9716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6F3DD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77F52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1DCC5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9AA5C62">
      <w:pPr>
        <w:spacing w:line="360" w:lineRule="auto"/>
        <w:rPr>
          <w:rFonts w:hint="eastAsia" w:ascii="宋体" w:hAnsi="宋体" w:eastAsia="宋体" w:cs="宋体"/>
          <w:b/>
          <w:color w:val="auto"/>
          <w:sz w:val="24"/>
          <w:highlight w:val="none"/>
        </w:rPr>
      </w:pPr>
    </w:p>
    <w:p w14:paraId="2E94AB6E">
      <w:pPr>
        <w:spacing w:line="360" w:lineRule="auto"/>
        <w:rPr>
          <w:rFonts w:hint="eastAsia" w:ascii="宋体" w:hAnsi="宋体" w:eastAsia="宋体" w:cs="宋体"/>
          <w:b/>
          <w:color w:val="auto"/>
          <w:sz w:val="24"/>
          <w:highlight w:val="none"/>
        </w:rPr>
      </w:pPr>
    </w:p>
    <w:p w14:paraId="1A2D56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C98BF3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733FFE9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0F35CA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1126C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2155E35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F2796E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7C13A5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C3098F">
      <w:pPr>
        <w:spacing w:line="360" w:lineRule="auto"/>
        <w:rPr>
          <w:rFonts w:hint="eastAsia" w:ascii="宋体" w:hAnsi="宋体" w:eastAsia="宋体" w:cs="宋体"/>
          <w:b/>
          <w:color w:val="auto"/>
          <w:sz w:val="24"/>
          <w:highlight w:val="none"/>
        </w:rPr>
      </w:pPr>
    </w:p>
    <w:p w14:paraId="2B3DC42D">
      <w:pPr>
        <w:autoSpaceDE w:val="0"/>
        <w:autoSpaceDN w:val="0"/>
        <w:jc w:val="center"/>
        <w:rPr>
          <w:rFonts w:hint="eastAsia" w:ascii="宋体" w:hAnsi="宋体" w:eastAsia="宋体" w:cs="宋体"/>
          <w:b/>
          <w:color w:val="auto"/>
          <w:spacing w:val="6"/>
          <w:sz w:val="32"/>
          <w:szCs w:val="32"/>
          <w:highlight w:val="none"/>
        </w:rPr>
      </w:pPr>
    </w:p>
    <w:p w14:paraId="618FB366">
      <w:pPr>
        <w:autoSpaceDE w:val="0"/>
        <w:autoSpaceDN w:val="0"/>
        <w:jc w:val="left"/>
        <w:rPr>
          <w:rFonts w:hint="eastAsia" w:ascii="宋体" w:hAnsi="宋体" w:eastAsia="宋体" w:cs="宋体"/>
          <w:b/>
          <w:color w:val="auto"/>
          <w:spacing w:val="6"/>
          <w:sz w:val="32"/>
          <w:szCs w:val="32"/>
          <w:highlight w:val="none"/>
        </w:rPr>
      </w:pPr>
    </w:p>
    <w:p w14:paraId="7B9E2D05">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76CF5A4C">
      <w:pPr>
        <w:autoSpaceDE w:val="0"/>
        <w:autoSpaceDN w:val="0"/>
        <w:jc w:val="center"/>
        <w:rPr>
          <w:rFonts w:hint="eastAsia" w:ascii="宋体" w:hAnsi="宋体" w:eastAsia="宋体" w:cs="宋体"/>
          <w:b/>
          <w:bCs/>
          <w:color w:val="auto"/>
          <w:sz w:val="32"/>
          <w:szCs w:val="32"/>
          <w:highlight w:val="none"/>
        </w:rPr>
      </w:pPr>
    </w:p>
    <w:p w14:paraId="06E63F0B">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104E4592">
      <w:pPr>
        <w:spacing w:line="360" w:lineRule="auto"/>
        <w:rPr>
          <w:rFonts w:hint="eastAsia" w:ascii="宋体" w:hAnsi="宋体" w:eastAsia="宋体" w:cs="宋体"/>
          <w:color w:val="auto"/>
          <w:sz w:val="24"/>
          <w:highlight w:val="none"/>
          <w:u w:val="single"/>
        </w:rPr>
      </w:pPr>
    </w:p>
    <w:p w14:paraId="0CE4AC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0A1D2C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cs="宋体"/>
          <w:bCs/>
          <w:color w:val="auto"/>
          <w:sz w:val="24"/>
          <w:highlight w:val="none"/>
          <w:lang w:val="en-US" w:eastAsia="zh-CN"/>
        </w:rPr>
        <w:t>交易</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9B241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16759E">
      <w:pPr>
        <w:spacing w:line="360" w:lineRule="auto"/>
        <w:ind w:firstLine="494"/>
        <w:rPr>
          <w:rFonts w:hint="eastAsia" w:ascii="宋体" w:hAnsi="宋体" w:eastAsia="宋体" w:cs="宋体"/>
          <w:color w:val="auto"/>
          <w:sz w:val="24"/>
          <w:highlight w:val="none"/>
        </w:rPr>
      </w:pPr>
    </w:p>
    <w:p w14:paraId="2033DA52">
      <w:pPr>
        <w:spacing w:line="360" w:lineRule="auto"/>
        <w:ind w:firstLine="494"/>
        <w:rPr>
          <w:rFonts w:hint="eastAsia" w:ascii="宋体" w:hAnsi="宋体" w:eastAsia="宋体" w:cs="宋体"/>
          <w:color w:val="auto"/>
          <w:sz w:val="24"/>
          <w:highlight w:val="none"/>
        </w:rPr>
      </w:pPr>
    </w:p>
    <w:p w14:paraId="70FCF88D">
      <w:pPr>
        <w:spacing w:line="360" w:lineRule="auto"/>
        <w:ind w:firstLine="494"/>
        <w:rPr>
          <w:rFonts w:hint="eastAsia" w:ascii="宋体" w:hAnsi="宋体" w:eastAsia="宋体" w:cs="宋体"/>
          <w:color w:val="auto"/>
          <w:sz w:val="24"/>
          <w:highlight w:val="none"/>
        </w:rPr>
      </w:pPr>
    </w:p>
    <w:p w14:paraId="6D943FF3">
      <w:pPr>
        <w:spacing w:line="360" w:lineRule="auto"/>
        <w:ind w:firstLine="494"/>
        <w:rPr>
          <w:rFonts w:hint="eastAsia" w:ascii="宋体" w:hAnsi="宋体" w:eastAsia="宋体" w:cs="宋体"/>
          <w:color w:val="auto"/>
          <w:sz w:val="24"/>
          <w:highlight w:val="none"/>
        </w:rPr>
      </w:pPr>
    </w:p>
    <w:p w14:paraId="4C854A3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单位（法定名称章）：</w:t>
      </w:r>
    </w:p>
    <w:p w14:paraId="639F08E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53D702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13EDDBA">
      <w:pPr>
        <w:spacing w:line="360" w:lineRule="auto"/>
        <w:rPr>
          <w:rFonts w:hint="eastAsia" w:ascii="宋体" w:hAnsi="宋体" w:eastAsia="宋体" w:cs="宋体"/>
          <w:bCs/>
          <w:color w:val="auto"/>
          <w:sz w:val="24"/>
          <w:highlight w:val="none"/>
        </w:rPr>
      </w:pPr>
      <w:r>
        <w:rPr>
          <w:rFonts w:hint="default" w:ascii="宋体" w:hAnsi="宋体" w:eastAsia="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eastAsia="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7C8C83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7C8C83C">
                      <w:pPr>
                        <w:jc w:val="center"/>
                      </w:pPr>
                    </w:p>
                  </w:txbxContent>
                </v:textbox>
              </v:rect>
            </w:pict>
          </mc:Fallback>
        </mc:AlternateContent>
      </w:r>
      <w:r>
        <w:rPr>
          <w:rFonts w:hint="eastAsia" w:ascii="宋体" w:hAnsi="宋体" w:cs="宋体"/>
          <w:b/>
          <w:bCs/>
          <w:color w:val="auto"/>
          <w:sz w:val="24"/>
          <w:highlight w:val="none"/>
          <w:lang w:val="en-US" w:eastAsia="zh-CN"/>
        </w:rPr>
        <w:t>响应</w:t>
      </w:r>
      <w:r>
        <w:rPr>
          <w:rFonts w:hint="eastAsia" w:ascii="宋体" w:hAnsi="宋体" w:eastAsia="宋体" w:cs="宋体"/>
          <w:color w:val="auto"/>
          <w:sz w:val="24"/>
          <w:highlight w:val="none"/>
        </w:rPr>
        <w:t xml:space="preserve">单位法定名称章（印模）                </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单位“XX专用章”（印模）</w:t>
      </w:r>
    </w:p>
    <w:p w14:paraId="57F0C27F">
      <w:pPr>
        <w:autoSpaceDE w:val="0"/>
        <w:autoSpaceDN w:val="0"/>
        <w:jc w:val="center"/>
        <w:rPr>
          <w:rFonts w:hint="eastAsia" w:ascii="宋体" w:hAnsi="宋体" w:eastAsia="宋体" w:cs="宋体"/>
          <w:b/>
          <w:color w:val="auto"/>
          <w:spacing w:val="6"/>
          <w:sz w:val="32"/>
          <w:szCs w:val="32"/>
          <w:highlight w:val="none"/>
        </w:rPr>
      </w:pPr>
    </w:p>
    <w:p w14:paraId="0FEF77A8">
      <w:pPr>
        <w:autoSpaceDE w:val="0"/>
        <w:autoSpaceDN w:val="0"/>
        <w:jc w:val="center"/>
        <w:rPr>
          <w:rFonts w:hint="eastAsia" w:ascii="宋体" w:hAnsi="宋体" w:eastAsia="宋体" w:cs="宋体"/>
          <w:b/>
          <w:color w:val="auto"/>
          <w:spacing w:val="6"/>
          <w:sz w:val="32"/>
          <w:szCs w:val="32"/>
          <w:highlight w:val="none"/>
        </w:rPr>
      </w:pPr>
    </w:p>
    <w:p w14:paraId="1779BFE5">
      <w:pPr>
        <w:autoSpaceDE w:val="0"/>
        <w:autoSpaceDN w:val="0"/>
        <w:jc w:val="center"/>
        <w:rPr>
          <w:rFonts w:hint="eastAsia" w:ascii="宋体" w:hAnsi="宋体" w:eastAsia="宋体" w:cs="宋体"/>
          <w:b/>
          <w:color w:val="auto"/>
          <w:spacing w:val="6"/>
          <w:sz w:val="32"/>
          <w:szCs w:val="32"/>
          <w:highlight w:val="none"/>
        </w:rPr>
      </w:pPr>
    </w:p>
    <w:p w14:paraId="1C001D1B">
      <w:pPr>
        <w:autoSpaceDE w:val="0"/>
        <w:autoSpaceDN w:val="0"/>
        <w:jc w:val="center"/>
        <w:rPr>
          <w:rFonts w:hint="eastAsia" w:ascii="宋体" w:hAnsi="宋体" w:eastAsia="宋体" w:cs="宋体"/>
          <w:b/>
          <w:color w:val="auto"/>
          <w:spacing w:val="6"/>
          <w:sz w:val="32"/>
          <w:szCs w:val="32"/>
          <w:highlight w:val="none"/>
        </w:rPr>
      </w:pPr>
    </w:p>
    <w:p w14:paraId="558EF90C">
      <w:pPr>
        <w:autoSpaceDE w:val="0"/>
        <w:autoSpaceDN w:val="0"/>
        <w:jc w:val="center"/>
        <w:rPr>
          <w:rFonts w:hint="eastAsia" w:ascii="宋体" w:hAnsi="宋体" w:eastAsia="宋体" w:cs="宋体"/>
          <w:b/>
          <w:color w:val="auto"/>
          <w:spacing w:val="6"/>
          <w:sz w:val="32"/>
          <w:szCs w:val="32"/>
          <w:highlight w:val="none"/>
        </w:rPr>
      </w:pPr>
    </w:p>
    <w:p w14:paraId="7E17F1C3">
      <w:pPr>
        <w:autoSpaceDE w:val="0"/>
        <w:autoSpaceDN w:val="0"/>
        <w:jc w:val="center"/>
        <w:rPr>
          <w:rFonts w:hint="eastAsia" w:ascii="宋体" w:hAnsi="宋体" w:eastAsia="宋体" w:cs="宋体"/>
          <w:b/>
          <w:color w:val="auto"/>
          <w:spacing w:val="6"/>
          <w:sz w:val="32"/>
          <w:szCs w:val="32"/>
          <w:highlight w:val="none"/>
        </w:rPr>
      </w:pPr>
    </w:p>
    <w:p w14:paraId="60720CEE">
      <w:pPr>
        <w:autoSpaceDE w:val="0"/>
        <w:autoSpaceDN w:val="0"/>
        <w:jc w:val="center"/>
        <w:rPr>
          <w:rFonts w:hint="eastAsia" w:ascii="宋体" w:hAnsi="宋体" w:eastAsia="宋体" w:cs="宋体"/>
          <w:b/>
          <w:color w:val="auto"/>
          <w:spacing w:val="6"/>
          <w:sz w:val="32"/>
          <w:szCs w:val="32"/>
          <w:highlight w:val="none"/>
        </w:rPr>
      </w:pPr>
    </w:p>
    <w:p w14:paraId="6B733F89">
      <w:pPr>
        <w:autoSpaceDE w:val="0"/>
        <w:autoSpaceDN w:val="0"/>
        <w:jc w:val="center"/>
        <w:rPr>
          <w:rFonts w:hint="eastAsia" w:ascii="宋体" w:hAnsi="宋体" w:eastAsia="宋体" w:cs="宋体"/>
          <w:b/>
          <w:color w:val="auto"/>
          <w:spacing w:val="6"/>
          <w:sz w:val="32"/>
          <w:szCs w:val="32"/>
          <w:highlight w:val="none"/>
        </w:rPr>
      </w:pPr>
    </w:p>
    <w:p w14:paraId="56F3BBAD">
      <w:pPr>
        <w:autoSpaceDE w:val="0"/>
        <w:autoSpaceDN w:val="0"/>
        <w:jc w:val="center"/>
        <w:rPr>
          <w:rFonts w:hint="eastAsia" w:ascii="宋体" w:hAnsi="宋体" w:eastAsia="宋体" w:cs="宋体"/>
          <w:b/>
          <w:color w:val="auto"/>
          <w:spacing w:val="6"/>
          <w:sz w:val="32"/>
          <w:szCs w:val="32"/>
          <w:highlight w:val="none"/>
        </w:rPr>
      </w:pPr>
    </w:p>
    <w:p w14:paraId="18BF6B18">
      <w:pPr>
        <w:autoSpaceDE w:val="0"/>
        <w:autoSpaceDN w:val="0"/>
        <w:jc w:val="center"/>
        <w:rPr>
          <w:rFonts w:hint="eastAsia" w:ascii="宋体" w:hAnsi="宋体" w:eastAsia="宋体" w:cs="宋体"/>
          <w:b/>
          <w:color w:val="auto"/>
          <w:spacing w:val="6"/>
          <w:sz w:val="32"/>
          <w:szCs w:val="32"/>
          <w:highlight w:val="none"/>
        </w:rPr>
      </w:pPr>
    </w:p>
    <w:p w14:paraId="61911CC9">
      <w:pPr>
        <w:autoSpaceDE w:val="0"/>
        <w:autoSpaceDN w:val="0"/>
        <w:jc w:val="center"/>
        <w:rPr>
          <w:rFonts w:hint="eastAsia" w:ascii="宋体" w:hAnsi="宋体" w:eastAsia="宋体" w:cs="宋体"/>
          <w:b/>
          <w:color w:val="auto"/>
          <w:spacing w:val="6"/>
          <w:sz w:val="32"/>
          <w:szCs w:val="32"/>
          <w:highlight w:val="none"/>
        </w:rPr>
      </w:pPr>
    </w:p>
    <w:p w14:paraId="5F049360">
      <w:pPr>
        <w:autoSpaceDE w:val="0"/>
        <w:autoSpaceDN w:val="0"/>
        <w:jc w:val="center"/>
        <w:rPr>
          <w:rFonts w:hint="eastAsia" w:ascii="宋体" w:hAnsi="宋体" w:eastAsia="宋体" w:cs="宋体"/>
          <w:b/>
          <w:color w:val="auto"/>
          <w:spacing w:val="6"/>
          <w:sz w:val="32"/>
          <w:szCs w:val="32"/>
          <w:highlight w:val="none"/>
        </w:rPr>
      </w:pPr>
    </w:p>
    <w:p w14:paraId="0754DB6A">
      <w:pPr>
        <w:autoSpaceDE w:val="0"/>
        <w:autoSpaceDN w:val="0"/>
        <w:jc w:val="center"/>
        <w:rPr>
          <w:rFonts w:hint="eastAsia" w:ascii="宋体" w:hAnsi="宋体" w:eastAsia="宋体" w:cs="宋体"/>
          <w:b/>
          <w:color w:val="auto"/>
          <w:spacing w:val="6"/>
          <w:sz w:val="32"/>
          <w:szCs w:val="32"/>
          <w:highlight w:val="none"/>
        </w:rPr>
      </w:pPr>
    </w:p>
    <w:p w14:paraId="23EA9B1F">
      <w:pPr>
        <w:pStyle w:val="4"/>
        <w:jc w:val="both"/>
        <w:rPr>
          <w:rFonts w:hint="eastAsia" w:ascii="宋体" w:hAnsi="宋体" w:eastAsia="宋体" w:cs="宋体"/>
          <w:b/>
          <w:bCs/>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 xml:space="preserve">4  </w:t>
      </w:r>
      <w:r>
        <w:rPr>
          <w:rFonts w:hint="eastAsia" w:ascii="宋体" w:hAnsi="宋体" w:eastAsia="宋体" w:cs="宋体"/>
          <w:b/>
          <w:bCs/>
          <w:color w:val="auto"/>
          <w:highlight w:val="none"/>
        </w:rPr>
        <w:t>（演示）授权委托书</w:t>
      </w:r>
    </w:p>
    <w:p w14:paraId="4DC49AC0">
      <w:pPr>
        <w:jc w:val="center"/>
        <w:rPr>
          <w:rFonts w:hint="eastAsia" w:ascii="宋体" w:hAnsi="宋体" w:eastAsia="宋体" w:cs="宋体"/>
          <w:color w:val="auto"/>
          <w:sz w:val="40"/>
          <w:highlight w:val="none"/>
        </w:rPr>
      </w:pPr>
      <w:r>
        <w:rPr>
          <w:rFonts w:hint="eastAsia" w:ascii="宋体" w:hAnsi="宋体" w:eastAsia="宋体" w:cs="宋体"/>
          <w:b/>
          <w:bCs/>
          <w:color w:val="auto"/>
          <w:sz w:val="40"/>
          <w:highlight w:val="none"/>
        </w:rPr>
        <w:t>演示授权委托书</w:t>
      </w:r>
    </w:p>
    <w:p w14:paraId="671357F9">
      <w:pPr>
        <w:jc w:val="center"/>
        <w:rPr>
          <w:rFonts w:hint="eastAsia" w:ascii="宋体" w:hAnsi="宋体" w:eastAsia="宋体" w:cs="宋体"/>
          <w:color w:val="auto"/>
          <w:sz w:val="40"/>
          <w:highlight w:val="none"/>
        </w:rPr>
      </w:pPr>
    </w:p>
    <w:p w14:paraId="08377F61">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6DCACD1F">
      <w:pPr>
        <w:keepNext w:val="0"/>
        <w:keepLines w:val="0"/>
        <w:pageBreakBefore w:val="0"/>
        <w:widowControl w:val="0"/>
        <w:kinsoku/>
        <w:wordWrap/>
        <w:overflowPunct/>
        <w:topLinePunct w:val="0"/>
        <w:autoSpaceDE/>
        <w:autoSpaceDN/>
        <w:bidi w:val="0"/>
        <w:adjustRightInd w:val="0"/>
        <w:snapToGrid w:val="0"/>
        <w:spacing w:line="500" w:lineRule="exact"/>
        <w:ind w:left="254" w:leftChars="121"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 xml:space="preserve">【项目编号：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 xml:space="preserve"> 】（标项号：  ）投标样品或参加演示，并全权负责标后取回样品等其他处理事宜。</w:t>
      </w:r>
    </w:p>
    <w:p w14:paraId="20AF492D">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089B54E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1869F8F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4AF8E9E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05126C7">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19D81AD0">
      <w:pPr>
        <w:snapToGrid w:val="0"/>
        <w:spacing w:line="360" w:lineRule="auto"/>
        <w:ind w:right="240"/>
        <w:jc w:val="right"/>
        <w:rPr>
          <w:rFonts w:hint="eastAsia" w:ascii="宋体" w:hAnsi="宋体" w:eastAsia="宋体" w:cs="宋体"/>
          <w:color w:val="auto"/>
          <w:highlight w:val="none"/>
          <w:lang w:val="zh-CN"/>
        </w:rPr>
      </w:pPr>
    </w:p>
    <w:p w14:paraId="500BE5ED">
      <w:pPr>
        <w:snapToGrid w:val="0"/>
        <w:spacing w:line="360" w:lineRule="auto"/>
        <w:ind w:right="1920"/>
        <w:rPr>
          <w:rFonts w:hint="eastAsia" w:ascii="宋体" w:hAnsi="宋体" w:eastAsia="宋体" w:cs="宋体"/>
          <w:color w:val="auto"/>
          <w:highlight w:val="none"/>
          <w:lang w:val="zh-CN"/>
        </w:rPr>
      </w:pPr>
    </w:p>
    <w:p w14:paraId="48AE00A8">
      <w:pPr>
        <w:snapToGrid w:val="0"/>
        <w:spacing w:line="360" w:lineRule="auto"/>
        <w:ind w:right="240"/>
        <w:jc w:val="right"/>
        <w:rPr>
          <w:rFonts w:hint="eastAsia" w:ascii="宋体" w:hAnsi="宋体" w:eastAsia="宋体" w:cs="宋体"/>
          <w:color w:val="auto"/>
          <w:highlight w:val="none"/>
          <w:lang w:val="zh-CN"/>
        </w:rPr>
      </w:pPr>
    </w:p>
    <w:p w14:paraId="763E7B91">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00D91CC4">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说明：本委托书在有演示时由受委托人携带至指定地点。</w:t>
      </w:r>
    </w:p>
    <w:p w14:paraId="664FCA43">
      <w:pPr>
        <w:pStyle w:val="4"/>
        <w:rPr>
          <w:rFonts w:hint="eastAsia" w:ascii="宋体" w:hAnsi="宋体" w:eastAsia="宋体" w:cs="宋体"/>
          <w:color w:val="auto"/>
          <w:highlight w:val="none"/>
        </w:rPr>
      </w:pPr>
    </w:p>
    <w:p w14:paraId="74043F72">
      <w:pPr>
        <w:autoSpaceDE w:val="0"/>
        <w:autoSpaceDN w:val="0"/>
        <w:jc w:val="center"/>
        <w:rPr>
          <w:rFonts w:hint="eastAsia" w:ascii="宋体" w:hAnsi="宋体" w:eastAsia="宋体" w:cs="宋体"/>
          <w:b/>
          <w:color w:val="auto"/>
          <w:spacing w:val="6"/>
          <w:sz w:val="32"/>
          <w:szCs w:val="32"/>
          <w:highlight w:val="none"/>
        </w:rPr>
      </w:pPr>
    </w:p>
    <w:bookmarkEnd w:id="385"/>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57B7">
    <w:pPr>
      <w:pStyle w:val="42"/>
      <w:jc w:val="center"/>
      <w:rPr>
        <w:rFonts w:ascii="仿宋_GB2312" w:eastAsia="仿宋_GB2312"/>
      </w:rPr>
    </w:pPr>
  </w:p>
  <w:p w14:paraId="3A4FD5B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AA94">
    <w:pPr>
      <w:pStyle w:val="42"/>
      <w:jc w:val="center"/>
      <w:rPr>
        <w:rFonts w:ascii="仿宋_GB2312" w:eastAsia="仿宋_GB2312"/>
      </w:rPr>
    </w:pPr>
  </w:p>
  <w:p w14:paraId="3F7D555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D103">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34E42">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434E42">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1A00659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59D5">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0E61B">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30E61B">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427CE01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2B7D">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FAEFC">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70FAEFC">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2D7D9DF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5555">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D9E51">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06D9E51">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6ACF43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496D">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941C0">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BE941C0">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DC82">
    <w:pPr>
      <w:pStyle w:val="42"/>
      <w:framePr w:wrap="around" w:vAnchor="text" w:hAnchor="margin" w:xAlign="right" w:y="1"/>
      <w:rPr>
        <w:rStyle w:val="75"/>
      </w:rPr>
    </w:pPr>
    <w:r>
      <w:fldChar w:fldCharType="begin"/>
    </w:r>
    <w:r>
      <w:rPr>
        <w:rStyle w:val="75"/>
      </w:rPr>
      <w:instrText xml:space="preserve">PAGE  </w:instrText>
    </w:r>
    <w:r>
      <w:fldChar w:fldCharType="end"/>
    </w:r>
  </w:p>
  <w:p w14:paraId="7E1B2606">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823F">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D22BC">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A9D22BC">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CF14A">
    <w:pPr>
      <w:pStyle w:val="44"/>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59B6">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8A04">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D5A8">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3EDF">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D231">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69418"/>
    <w:multiLevelType w:val="singleLevel"/>
    <w:tmpl w:val="2796941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ODBlZjMyMmQ5ZTBkZGIyZmI1NzkxZjM4YTY0ODMifQ=="/>
    <w:docVar w:name="KSO_WPS_MARK_KEY" w:val="18371b7a-7c2f-46a2-8057-8cdeff8e57a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23D"/>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DD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F8"/>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8DD"/>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BD"/>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6ED9"/>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3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552"/>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13"/>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A4"/>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993"/>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F5"/>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018"/>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2176"/>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1D5AA1"/>
    <w:rsid w:val="022F4C6F"/>
    <w:rsid w:val="025F0711"/>
    <w:rsid w:val="02644317"/>
    <w:rsid w:val="026B2E25"/>
    <w:rsid w:val="02824D4D"/>
    <w:rsid w:val="02BE3979"/>
    <w:rsid w:val="02CD3CC1"/>
    <w:rsid w:val="02DC4B10"/>
    <w:rsid w:val="02DD76CE"/>
    <w:rsid w:val="02F36323"/>
    <w:rsid w:val="02F5619C"/>
    <w:rsid w:val="030A0A72"/>
    <w:rsid w:val="0326446A"/>
    <w:rsid w:val="032D5555"/>
    <w:rsid w:val="036634D2"/>
    <w:rsid w:val="038A68D9"/>
    <w:rsid w:val="03DD35E4"/>
    <w:rsid w:val="04076900"/>
    <w:rsid w:val="041A5A3B"/>
    <w:rsid w:val="042311BA"/>
    <w:rsid w:val="042B157A"/>
    <w:rsid w:val="04842AA6"/>
    <w:rsid w:val="048F763B"/>
    <w:rsid w:val="049F330E"/>
    <w:rsid w:val="04AA775C"/>
    <w:rsid w:val="04AF1889"/>
    <w:rsid w:val="04B85F11"/>
    <w:rsid w:val="04ED064B"/>
    <w:rsid w:val="04EE3F9B"/>
    <w:rsid w:val="04F66F48"/>
    <w:rsid w:val="051E28A6"/>
    <w:rsid w:val="05251E14"/>
    <w:rsid w:val="05507636"/>
    <w:rsid w:val="05770BD6"/>
    <w:rsid w:val="058806C7"/>
    <w:rsid w:val="05A16594"/>
    <w:rsid w:val="05A7762D"/>
    <w:rsid w:val="05BF4603"/>
    <w:rsid w:val="05C04DC2"/>
    <w:rsid w:val="060E5941"/>
    <w:rsid w:val="06110FAF"/>
    <w:rsid w:val="062E4589"/>
    <w:rsid w:val="06493CA7"/>
    <w:rsid w:val="065A6178"/>
    <w:rsid w:val="066D3597"/>
    <w:rsid w:val="066D70FB"/>
    <w:rsid w:val="066F1CF3"/>
    <w:rsid w:val="067B57E2"/>
    <w:rsid w:val="068A1950"/>
    <w:rsid w:val="06930BB8"/>
    <w:rsid w:val="06956198"/>
    <w:rsid w:val="06C72CF1"/>
    <w:rsid w:val="06DD024B"/>
    <w:rsid w:val="070419DC"/>
    <w:rsid w:val="07245D42"/>
    <w:rsid w:val="07264C62"/>
    <w:rsid w:val="07290CF2"/>
    <w:rsid w:val="072F6604"/>
    <w:rsid w:val="074460BC"/>
    <w:rsid w:val="076F17EB"/>
    <w:rsid w:val="0779354C"/>
    <w:rsid w:val="077F0C95"/>
    <w:rsid w:val="078F5D5A"/>
    <w:rsid w:val="07C300BD"/>
    <w:rsid w:val="07FE18F3"/>
    <w:rsid w:val="08061376"/>
    <w:rsid w:val="080F08D8"/>
    <w:rsid w:val="08452D77"/>
    <w:rsid w:val="086401F8"/>
    <w:rsid w:val="08751CAA"/>
    <w:rsid w:val="0876556A"/>
    <w:rsid w:val="087E4C40"/>
    <w:rsid w:val="08A53637"/>
    <w:rsid w:val="08A871D0"/>
    <w:rsid w:val="08D66AD6"/>
    <w:rsid w:val="08DA33A3"/>
    <w:rsid w:val="08E80F13"/>
    <w:rsid w:val="09223DE3"/>
    <w:rsid w:val="092612F3"/>
    <w:rsid w:val="092748F4"/>
    <w:rsid w:val="09335624"/>
    <w:rsid w:val="093E11FE"/>
    <w:rsid w:val="0944690F"/>
    <w:rsid w:val="09535675"/>
    <w:rsid w:val="095F057D"/>
    <w:rsid w:val="09642282"/>
    <w:rsid w:val="09733572"/>
    <w:rsid w:val="09772C16"/>
    <w:rsid w:val="098353B5"/>
    <w:rsid w:val="09A92330"/>
    <w:rsid w:val="09B06B87"/>
    <w:rsid w:val="09C13146"/>
    <w:rsid w:val="09E04166"/>
    <w:rsid w:val="09F81448"/>
    <w:rsid w:val="0A1C0718"/>
    <w:rsid w:val="0A2C10A7"/>
    <w:rsid w:val="0A342878"/>
    <w:rsid w:val="0A3C05D9"/>
    <w:rsid w:val="0A3E7710"/>
    <w:rsid w:val="0A5B7E63"/>
    <w:rsid w:val="0A5E227D"/>
    <w:rsid w:val="0A7F4701"/>
    <w:rsid w:val="0A9B0510"/>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BA299B"/>
    <w:rsid w:val="0BD6409B"/>
    <w:rsid w:val="0BF6188C"/>
    <w:rsid w:val="0BF73C91"/>
    <w:rsid w:val="0C10495A"/>
    <w:rsid w:val="0C170175"/>
    <w:rsid w:val="0C41327A"/>
    <w:rsid w:val="0C4D69A3"/>
    <w:rsid w:val="0C571A41"/>
    <w:rsid w:val="0C594818"/>
    <w:rsid w:val="0C5C1171"/>
    <w:rsid w:val="0C5E1CBC"/>
    <w:rsid w:val="0C615B50"/>
    <w:rsid w:val="0C691EAB"/>
    <w:rsid w:val="0C6E0EEC"/>
    <w:rsid w:val="0C8445DA"/>
    <w:rsid w:val="0C87121B"/>
    <w:rsid w:val="0CAE0BF3"/>
    <w:rsid w:val="0CC007F7"/>
    <w:rsid w:val="0CC617AC"/>
    <w:rsid w:val="0CD65E68"/>
    <w:rsid w:val="0CFE707A"/>
    <w:rsid w:val="0D063BDA"/>
    <w:rsid w:val="0D08375F"/>
    <w:rsid w:val="0D184CFB"/>
    <w:rsid w:val="0D26294C"/>
    <w:rsid w:val="0D2B5D76"/>
    <w:rsid w:val="0D37621D"/>
    <w:rsid w:val="0D3D3B60"/>
    <w:rsid w:val="0D400115"/>
    <w:rsid w:val="0D4A7419"/>
    <w:rsid w:val="0D5F5E5E"/>
    <w:rsid w:val="0D6B4803"/>
    <w:rsid w:val="0D737161"/>
    <w:rsid w:val="0D827401"/>
    <w:rsid w:val="0D84094E"/>
    <w:rsid w:val="0D8A00E9"/>
    <w:rsid w:val="0D8D589E"/>
    <w:rsid w:val="0D95362E"/>
    <w:rsid w:val="0DA01C73"/>
    <w:rsid w:val="0DD63300"/>
    <w:rsid w:val="0DF50604"/>
    <w:rsid w:val="0DF702FE"/>
    <w:rsid w:val="0E060E51"/>
    <w:rsid w:val="0E22536A"/>
    <w:rsid w:val="0E24319C"/>
    <w:rsid w:val="0E373674"/>
    <w:rsid w:val="0E5604B2"/>
    <w:rsid w:val="0E5872E2"/>
    <w:rsid w:val="0E6D5D79"/>
    <w:rsid w:val="0E6F14E6"/>
    <w:rsid w:val="0E94590D"/>
    <w:rsid w:val="0E9D0089"/>
    <w:rsid w:val="0EB803EE"/>
    <w:rsid w:val="0EF94D4B"/>
    <w:rsid w:val="0F032819"/>
    <w:rsid w:val="0F0B13B6"/>
    <w:rsid w:val="0F182768"/>
    <w:rsid w:val="0F4958DC"/>
    <w:rsid w:val="0F503CB0"/>
    <w:rsid w:val="0F515DF7"/>
    <w:rsid w:val="0F596BA8"/>
    <w:rsid w:val="0F6248D2"/>
    <w:rsid w:val="0F635421"/>
    <w:rsid w:val="0F693536"/>
    <w:rsid w:val="0F7B0511"/>
    <w:rsid w:val="0F7B76D9"/>
    <w:rsid w:val="0F7D6A6F"/>
    <w:rsid w:val="0F816ACD"/>
    <w:rsid w:val="0F976DA5"/>
    <w:rsid w:val="0F9832DB"/>
    <w:rsid w:val="0FBF3FD2"/>
    <w:rsid w:val="0FBF7FF3"/>
    <w:rsid w:val="0FCF1C32"/>
    <w:rsid w:val="0FDA406B"/>
    <w:rsid w:val="0FDC2332"/>
    <w:rsid w:val="0FFC3E38"/>
    <w:rsid w:val="10156805"/>
    <w:rsid w:val="10596B94"/>
    <w:rsid w:val="10646583"/>
    <w:rsid w:val="107D4B15"/>
    <w:rsid w:val="10841832"/>
    <w:rsid w:val="108A3C80"/>
    <w:rsid w:val="10C26171"/>
    <w:rsid w:val="10DC700E"/>
    <w:rsid w:val="10DE34E4"/>
    <w:rsid w:val="10F33360"/>
    <w:rsid w:val="10F4083A"/>
    <w:rsid w:val="10FC16EA"/>
    <w:rsid w:val="110F1D40"/>
    <w:rsid w:val="11266F33"/>
    <w:rsid w:val="118963A1"/>
    <w:rsid w:val="119867D9"/>
    <w:rsid w:val="11C6522A"/>
    <w:rsid w:val="11DE34B9"/>
    <w:rsid w:val="11E104CC"/>
    <w:rsid w:val="11E20309"/>
    <w:rsid w:val="12063111"/>
    <w:rsid w:val="12255233"/>
    <w:rsid w:val="124F64A1"/>
    <w:rsid w:val="12530213"/>
    <w:rsid w:val="127723A9"/>
    <w:rsid w:val="127B2849"/>
    <w:rsid w:val="12837EF9"/>
    <w:rsid w:val="12862074"/>
    <w:rsid w:val="12883966"/>
    <w:rsid w:val="128A36C1"/>
    <w:rsid w:val="12940AFE"/>
    <w:rsid w:val="129E45B4"/>
    <w:rsid w:val="12D21374"/>
    <w:rsid w:val="12D81596"/>
    <w:rsid w:val="13072A44"/>
    <w:rsid w:val="131A1B7F"/>
    <w:rsid w:val="133438E9"/>
    <w:rsid w:val="133A0728"/>
    <w:rsid w:val="13474EA5"/>
    <w:rsid w:val="135F4BE2"/>
    <w:rsid w:val="13913864"/>
    <w:rsid w:val="139B1A0A"/>
    <w:rsid w:val="139B5BDE"/>
    <w:rsid w:val="139D25C7"/>
    <w:rsid w:val="13B50881"/>
    <w:rsid w:val="13BF3CE4"/>
    <w:rsid w:val="13CD3D0A"/>
    <w:rsid w:val="140F0A5D"/>
    <w:rsid w:val="141008D8"/>
    <w:rsid w:val="14125FE6"/>
    <w:rsid w:val="141379A2"/>
    <w:rsid w:val="142851FC"/>
    <w:rsid w:val="142B70E5"/>
    <w:rsid w:val="144C52DC"/>
    <w:rsid w:val="14500381"/>
    <w:rsid w:val="146D271E"/>
    <w:rsid w:val="14812331"/>
    <w:rsid w:val="14982588"/>
    <w:rsid w:val="149A5AD9"/>
    <w:rsid w:val="14A72759"/>
    <w:rsid w:val="14A7619D"/>
    <w:rsid w:val="14BF71E2"/>
    <w:rsid w:val="14ED706B"/>
    <w:rsid w:val="14F111E9"/>
    <w:rsid w:val="14F25B02"/>
    <w:rsid w:val="150536C3"/>
    <w:rsid w:val="150C1963"/>
    <w:rsid w:val="151447A0"/>
    <w:rsid w:val="15437E13"/>
    <w:rsid w:val="154A6454"/>
    <w:rsid w:val="154E1128"/>
    <w:rsid w:val="15762120"/>
    <w:rsid w:val="15833AAB"/>
    <w:rsid w:val="15844A86"/>
    <w:rsid w:val="158C17BA"/>
    <w:rsid w:val="15B078FC"/>
    <w:rsid w:val="15F56AC3"/>
    <w:rsid w:val="1608540D"/>
    <w:rsid w:val="16106AA9"/>
    <w:rsid w:val="16163F3B"/>
    <w:rsid w:val="16204A74"/>
    <w:rsid w:val="166C515D"/>
    <w:rsid w:val="16995423"/>
    <w:rsid w:val="16A8729C"/>
    <w:rsid w:val="16B33777"/>
    <w:rsid w:val="16BC70A7"/>
    <w:rsid w:val="16C6339E"/>
    <w:rsid w:val="16C730F7"/>
    <w:rsid w:val="16D6012D"/>
    <w:rsid w:val="16FE2244"/>
    <w:rsid w:val="172F2D79"/>
    <w:rsid w:val="17557BEF"/>
    <w:rsid w:val="176331FE"/>
    <w:rsid w:val="176D1E2A"/>
    <w:rsid w:val="17852075"/>
    <w:rsid w:val="178B06F1"/>
    <w:rsid w:val="17A05FFC"/>
    <w:rsid w:val="17D349C1"/>
    <w:rsid w:val="17E066D8"/>
    <w:rsid w:val="1830729E"/>
    <w:rsid w:val="18394486"/>
    <w:rsid w:val="184556F3"/>
    <w:rsid w:val="185134E3"/>
    <w:rsid w:val="1870062C"/>
    <w:rsid w:val="18817102"/>
    <w:rsid w:val="18830A15"/>
    <w:rsid w:val="18852B28"/>
    <w:rsid w:val="188B5321"/>
    <w:rsid w:val="18C776A6"/>
    <w:rsid w:val="18CA21AC"/>
    <w:rsid w:val="18D64F20"/>
    <w:rsid w:val="18EE574D"/>
    <w:rsid w:val="19341F4D"/>
    <w:rsid w:val="197524E7"/>
    <w:rsid w:val="19761DA4"/>
    <w:rsid w:val="19932372"/>
    <w:rsid w:val="19A07A88"/>
    <w:rsid w:val="19A20DD5"/>
    <w:rsid w:val="19AE03F1"/>
    <w:rsid w:val="19D16EBE"/>
    <w:rsid w:val="1A071A03"/>
    <w:rsid w:val="1A1A5A79"/>
    <w:rsid w:val="1A1A697E"/>
    <w:rsid w:val="1A1F16AE"/>
    <w:rsid w:val="1A2C03C8"/>
    <w:rsid w:val="1A3B5C77"/>
    <w:rsid w:val="1A78287A"/>
    <w:rsid w:val="1A7A249A"/>
    <w:rsid w:val="1A984BAD"/>
    <w:rsid w:val="1AB8220E"/>
    <w:rsid w:val="1AE4166C"/>
    <w:rsid w:val="1AF06CFB"/>
    <w:rsid w:val="1AF11B8D"/>
    <w:rsid w:val="1B11359C"/>
    <w:rsid w:val="1B2A271F"/>
    <w:rsid w:val="1B530544"/>
    <w:rsid w:val="1B713184"/>
    <w:rsid w:val="1B7927E1"/>
    <w:rsid w:val="1B825FBC"/>
    <w:rsid w:val="1B9862F9"/>
    <w:rsid w:val="1BA209CF"/>
    <w:rsid w:val="1BB4777D"/>
    <w:rsid w:val="1BD75AB8"/>
    <w:rsid w:val="1BE22A26"/>
    <w:rsid w:val="1BE55E73"/>
    <w:rsid w:val="1C0459C2"/>
    <w:rsid w:val="1C051704"/>
    <w:rsid w:val="1C1B0B24"/>
    <w:rsid w:val="1C1B3B4A"/>
    <w:rsid w:val="1C3E4BF9"/>
    <w:rsid w:val="1C537570"/>
    <w:rsid w:val="1C6B28A5"/>
    <w:rsid w:val="1C88086E"/>
    <w:rsid w:val="1CA045EE"/>
    <w:rsid w:val="1CC47A8B"/>
    <w:rsid w:val="1D104A7F"/>
    <w:rsid w:val="1D266CE1"/>
    <w:rsid w:val="1D3963AF"/>
    <w:rsid w:val="1D68255C"/>
    <w:rsid w:val="1D6A673C"/>
    <w:rsid w:val="1D7E5E8C"/>
    <w:rsid w:val="1D9247AE"/>
    <w:rsid w:val="1DB567EC"/>
    <w:rsid w:val="1DEC22C4"/>
    <w:rsid w:val="1DF51A98"/>
    <w:rsid w:val="1E0F11DA"/>
    <w:rsid w:val="1E3D060F"/>
    <w:rsid w:val="1E3F7D2E"/>
    <w:rsid w:val="1E4134E4"/>
    <w:rsid w:val="1E5062B3"/>
    <w:rsid w:val="1E50712B"/>
    <w:rsid w:val="1E523514"/>
    <w:rsid w:val="1E714A66"/>
    <w:rsid w:val="1E730E11"/>
    <w:rsid w:val="1E802593"/>
    <w:rsid w:val="1E8B6156"/>
    <w:rsid w:val="1E9E2562"/>
    <w:rsid w:val="1EA703CC"/>
    <w:rsid w:val="1EB7330C"/>
    <w:rsid w:val="1F053A44"/>
    <w:rsid w:val="1F0A0FF3"/>
    <w:rsid w:val="1F253AE2"/>
    <w:rsid w:val="1F533349"/>
    <w:rsid w:val="1F5771FF"/>
    <w:rsid w:val="1F7C3ECA"/>
    <w:rsid w:val="1FAB4667"/>
    <w:rsid w:val="1FE868A9"/>
    <w:rsid w:val="1FEE1A89"/>
    <w:rsid w:val="1FF57BB6"/>
    <w:rsid w:val="20034907"/>
    <w:rsid w:val="20146634"/>
    <w:rsid w:val="20173E4B"/>
    <w:rsid w:val="202B1BD0"/>
    <w:rsid w:val="204E48BC"/>
    <w:rsid w:val="208921B3"/>
    <w:rsid w:val="2093370A"/>
    <w:rsid w:val="2093771D"/>
    <w:rsid w:val="20973DEB"/>
    <w:rsid w:val="20B26522"/>
    <w:rsid w:val="20B34C6B"/>
    <w:rsid w:val="20B44310"/>
    <w:rsid w:val="20DF1008"/>
    <w:rsid w:val="20EE2FE4"/>
    <w:rsid w:val="211116EB"/>
    <w:rsid w:val="211E01F0"/>
    <w:rsid w:val="212D6D8F"/>
    <w:rsid w:val="215C5D5B"/>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BF2D5B"/>
    <w:rsid w:val="23E406C4"/>
    <w:rsid w:val="23E95BEF"/>
    <w:rsid w:val="23FC52F4"/>
    <w:rsid w:val="23FD0064"/>
    <w:rsid w:val="242B489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056E93"/>
    <w:rsid w:val="2527517A"/>
    <w:rsid w:val="252C14B6"/>
    <w:rsid w:val="254217B6"/>
    <w:rsid w:val="254F52B1"/>
    <w:rsid w:val="25754019"/>
    <w:rsid w:val="258B00E2"/>
    <w:rsid w:val="25A34E23"/>
    <w:rsid w:val="25A917A6"/>
    <w:rsid w:val="25B97DD8"/>
    <w:rsid w:val="25BE27CC"/>
    <w:rsid w:val="25CE1A0B"/>
    <w:rsid w:val="25E92F53"/>
    <w:rsid w:val="25F74A5C"/>
    <w:rsid w:val="260B2287"/>
    <w:rsid w:val="2628662C"/>
    <w:rsid w:val="262D45DE"/>
    <w:rsid w:val="26663961"/>
    <w:rsid w:val="266E6AE8"/>
    <w:rsid w:val="267E09C1"/>
    <w:rsid w:val="26865DB2"/>
    <w:rsid w:val="26871DC8"/>
    <w:rsid w:val="26931130"/>
    <w:rsid w:val="26A53EF9"/>
    <w:rsid w:val="26A56700"/>
    <w:rsid w:val="26A6481F"/>
    <w:rsid w:val="26A94201"/>
    <w:rsid w:val="26AC274F"/>
    <w:rsid w:val="270377E9"/>
    <w:rsid w:val="27044A29"/>
    <w:rsid w:val="2712566F"/>
    <w:rsid w:val="271D34C8"/>
    <w:rsid w:val="272F6449"/>
    <w:rsid w:val="274C4FBA"/>
    <w:rsid w:val="276142BF"/>
    <w:rsid w:val="27764AF8"/>
    <w:rsid w:val="27783712"/>
    <w:rsid w:val="27907362"/>
    <w:rsid w:val="27954531"/>
    <w:rsid w:val="279B7084"/>
    <w:rsid w:val="27A02A0E"/>
    <w:rsid w:val="27BC422F"/>
    <w:rsid w:val="282D0BDB"/>
    <w:rsid w:val="28333E1D"/>
    <w:rsid w:val="28454BD6"/>
    <w:rsid w:val="28455253"/>
    <w:rsid w:val="284C05F6"/>
    <w:rsid w:val="28551971"/>
    <w:rsid w:val="285B1C53"/>
    <w:rsid w:val="287700A8"/>
    <w:rsid w:val="289F7086"/>
    <w:rsid w:val="28C32028"/>
    <w:rsid w:val="28CC490F"/>
    <w:rsid w:val="28DE40AA"/>
    <w:rsid w:val="29345E77"/>
    <w:rsid w:val="29453CBE"/>
    <w:rsid w:val="294C65AD"/>
    <w:rsid w:val="294E3480"/>
    <w:rsid w:val="29592E9C"/>
    <w:rsid w:val="29806583"/>
    <w:rsid w:val="298B3C4C"/>
    <w:rsid w:val="29F26D24"/>
    <w:rsid w:val="2A0B2563"/>
    <w:rsid w:val="2A15033F"/>
    <w:rsid w:val="2A1662C1"/>
    <w:rsid w:val="2A1C7367"/>
    <w:rsid w:val="2A2815FA"/>
    <w:rsid w:val="2A6D6092"/>
    <w:rsid w:val="2A7D76B4"/>
    <w:rsid w:val="2A830ABD"/>
    <w:rsid w:val="2AA94454"/>
    <w:rsid w:val="2AD8021A"/>
    <w:rsid w:val="2AEE1B3B"/>
    <w:rsid w:val="2AF47F2E"/>
    <w:rsid w:val="2B1079D5"/>
    <w:rsid w:val="2B437463"/>
    <w:rsid w:val="2B4D2282"/>
    <w:rsid w:val="2B7807EE"/>
    <w:rsid w:val="2B8C47CE"/>
    <w:rsid w:val="2B9902A2"/>
    <w:rsid w:val="2BA50BF7"/>
    <w:rsid w:val="2BBF00EC"/>
    <w:rsid w:val="2BC37CFD"/>
    <w:rsid w:val="2BD5237F"/>
    <w:rsid w:val="2BE536CE"/>
    <w:rsid w:val="2BE758D9"/>
    <w:rsid w:val="2BEA7DD3"/>
    <w:rsid w:val="2C043A01"/>
    <w:rsid w:val="2C09049E"/>
    <w:rsid w:val="2C0A653C"/>
    <w:rsid w:val="2C191F85"/>
    <w:rsid w:val="2C8C4873"/>
    <w:rsid w:val="2C994A93"/>
    <w:rsid w:val="2CE82D6F"/>
    <w:rsid w:val="2D2216DE"/>
    <w:rsid w:val="2D274DF8"/>
    <w:rsid w:val="2D343236"/>
    <w:rsid w:val="2D4165E3"/>
    <w:rsid w:val="2D574903"/>
    <w:rsid w:val="2D7746A6"/>
    <w:rsid w:val="2D956040"/>
    <w:rsid w:val="2DC53663"/>
    <w:rsid w:val="2DD15014"/>
    <w:rsid w:val="2DF72DE4"/>
    <w:rsid w:val="2E0220AF"/>
    <w:rsid w:val="2E0E3D50"/>
    <w:rsid w:val="2E4B082A"/>
    <w:rsid w:val="2E5D4E86"/>
    <w:rsid w:val="2E5D790B"/>
    <w:rsid w:val="2E776A61"/>
    <w:rsid w:val="2E951288"/>
    <w:rsid w:val="2E9A143D"/>
    <w:rsid w:val="2E9A3C18"/>
    <w:rsid w:val="2EBB0FEE"/>
    <w:rsid w:val="2EC63002"/>
    <w:rsid w:val="2ECB46DA"/>
    <w:rsid w:val="2EF2376D"/>
    <w:rsid w:val="2F064D1A"/>
    <w:rsid w:val="2F0A6B38"/>
    <w:rsid w:val="2F0E78D3"/>
    <w:rsid w:val="2F923A19"/>
    <w:rsid w:val="2F946CCB"/>
    <w:rsid w:val="2F996B56"/>
    <w:rsid w:val="2FD25781"/>
    <w:rsid w:val="2FDD6048"/>
    <w:rsid w:val="2FDE33BA"/>
    <w:rsid w:val="2FF346DE"/>
    <w:rsid w:val="2FFB7730"/>
    <w:rsid w:val="2FFD7934"/>
    <w:rsid w:val="30201A01"/>
    <w:rsid w:val="30733ACD"/>
    <w:rsid w:val="308C3862"/>
    <w:rsid w:val="309379D8"/>
    <w:rsid w:val="309B6899"/>
    <w:rsid w:val="30A270F7"/>
    <w:rsid w:val="30DF1478"/>
    <w:rsid w:val="30EA055D"/>
    <w:rsid w:val="30EC586F"/>
    <w:rsid w:val="31035056"/>
    <w:rsid w:val="317653A0"/>
    <w:rsid w:val="319C6071"/>
    <w:rsid w:val="31AC537E"/>
    <w:rsid w:val="31B420C4"/>
    <w:rsid w:val="31B60DCB"/>
    <w:rsid w:val="31B7714F"/>
    <w:rsid w:val="31B82C24"/>
    <w:rsid w:val="31C0486E"/>
    <w:rsid w:val="31C17BA9"/>
    <w:rsid w:val="31C549B6"/>
    <w:rsid w:val="31E3679B"/>
    <w:rsid w:val="31E732FD"/>
    <w:rsid w:val="323E1E51"/>
    <w:rsid w:val="324E1A4B"/>
    <w:rsid w:val="32517576"/>
    <w:rsid w:val="3262346C"/>
    <w:rsid w:val="327B69E7"/>
    <w:rsid w:val="32A64673"/>
    <w:rsid w:val="32BE5C2C"/>
    <w:rsid w:val="32E858A8"/>
    <w:rsid w:val="32FB6478"/>
    <w:rsid w:val="32FF13C6"/>
    <w:rsid w:val="331E793D"/>
    <w:rsid w:val="332637C2"/>
    <w:rsid w:val="33263B3F"/>
    <w:rsid w:val="335A5FF4"/>
    <w:rsid w:val="336963EB"/>
    <w:rsid w:val="33816EEB"/>
    <w:rsid w:val="338863E7"/>
    <w:rsid w:val="33AB7949"/>
    <w:rsid w:val="33EB55CD"/>
    <w:rsid w:val="33EC4C02"/>
    <w:rsid w:val="340D2360"/>
    <w:rsid w:val="3410665D"/>
    <w:rsid w:val="341213B6"/>
    <w:rsid w:val="341416F7"/>
    <w:rsid w:val="34211214"/>
    <w:rsid w:val="342E63AB"/>
    <w:rsid w:val="34363209"/>
    <w:rsid w:val="34433534"/>
    <w:rsid w:val="3460010E"/>
    <w:rsid w:val="3466782F"/>
    <w:rsid w:val="347B5D1E"/>
    <w:rsid w:val="34950E68"/>
    <w:rsid w:val="34986E94"/>
    <w:rsid w:val="34A60310"/>
    <w:rsid w:val="34AF62C9"/>
    <w:rsid w:val="34CB4388"/>
    <w:rsid w:val="34D36666"/>
    <w:rsid w:val="34DC2C0A"/>
    <w:rsid w:val="34FA6E12"/>
    <w:rsid w:val="354D7158"/>
    <w:rsid w:val="356E45E1"/>
    <w:rsid w:val="358D5588"/>
    <w:rsid w:val="35AB4A15"/>
    <w:rsid w:val="35FB2318"/>
    <w:rsid w:val="36136070"/>
    <w:rsid w:val="363A3B40"/>
    <w:rsid w:val="365302AE"/>
    <w:rsid w:val="36607A0A"/>
    <w:rsid w:val="366E227C"/>
    <w:rsid w:val="366F2E0D"/>
    <w:rsid w:val="367B6A5C"/>
    <w:rsid w:val="36932551"/>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5502"/>
    <w:rsid w:val="38DE6D4B"/>
    <w:rsid w:val="391F535F"/>
    <w:rsid w:val="392E73EA"/>
    <w:rsid w:val="394B2E11"/>
    <w:rsid w:val="39636459"/>
    <w:rsid w:val="396B7F6C"/>
    <w:rsid w:val="399C14F7"/>
    <w:rsid w:val="39A56D61"/>
    <w:rsid w:val="39B417A9"/>
    <w:rsid w:val="39F5707E"/>
    <w:rsid w:val="39FC5695"/>
    <w:rsid w:val="3A006D8E"/>
    <w:rsid w:val="3A3651E5"/>
    <w:rsid w:val="3A4E2342"/>
    <w:rsid w:val="3A537670"/>
    <w:rsid w:val="3A744481"/>
    <w:rsid w:val="3A8C7BEF"/>
    <w:rsid w:val="3A906246"/>
    <w:rsid w:val="3AE27603"/>
    <w:rsid w:val="3B2349B7"/>
    <w:rsid w:val="3B3B31B7"/>
    <w:rsid w:val="3B4677B8"/>
    <w:rsid w:val="3B616CFF"/>
    <w:rsid w:val="3B6259F6"/>
    <w:rsid w:val="3B894B0B"/>
    <w:rsid w:val="3B9257F6"/>
    <w:rsid w:val="3B976654"/>
    <w:rsid w:val="3B9B68EE"/>
    <w:rsid w:val="3BBB7264"/>
    <w:rsid w:val="3BC01EFC"/>
    <w:rsid w:val="3BC52CC1"/>
    <w:rsid w:val="3BC65588"/>
    <w:rsid w:val="3BCA786A"/>
    <w:rsid w:val="3BCD02B3"/>
    <w:rsid w:val="3BD06659"/>
    <w:rsid w:val="3BD31E2F"/>
    <w:rsid w:val="3BF15831"/>
    <w:rsid w:val="3C105946"/>
    <w:rsid w:val="3C3A44D8"/>
    <w:rsid w:val="3C471448"/>
    <w:rsid w:val="3C556941"/>
    <w:rsid w:val="3C5F759A"/>
    <w:rsid w:val="3C616601"/>
    <w:rsid w:val="3C6C525A"/>
    <w:rsid w:val="3C8C1362"/>
    <w:rsid w:val="3CA60D3D"/>
    <w:rsid w:val="3CCB770C"/>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F3DD8"/>
    <w:rsid w:val="3DE041CB"/>
    <w:rsid w:val="3DE5026D"/>
    <w:rsid w:val="3E00458E"/>
    <w:rsid w:val="3E0D48F6"/>
    <w:rsid w:val="3E1868B4"/>
    <w:rsid w:val="3E1B574C"/>
    <w:rsid w:val="3E1D2DF9"/>
    <w:rsid w:val="3E206A7A"/>
    <w:rsid w:val="3E377251"/>
    <w:rsid w:val="3E42664B"/>
    <w:rsid w:val="3E5A7334"/>
    <w:rsid w:val="3E7B5D6B"/>
    <w:rsid w:val="3E843E66"/>
    <w:rsid w:val="3E8F51FE"/>
    <w:rsid w:val="3E926F87"/>
    <w:rsid w:val="3E94093F"/>
    <w:rsid w:val="3E94330A"/>
    <w:rsid w:val="3E992734"/>
    <w:rsid w:val="3E9A59DE"/>
    <w:rsid w:val="3EA95CBD"/>
    <w:rsid w:val="3EAF4836"/>
    <w:rsid w:val="3EC33DFA"/>
    <w:rsid w:val="3EDE2E31"/>
    <w:rsid w:val="3EF42B7C"/>
    <w:rsid w:val="3EF66285"/>
    <w:rsid w:val="3EFB31FE"/>
    <w:rsid w:val="3F060E16"/>
    <w:rsid w:val="3F1D1096"/>
    <w:rsid w:val="3F2F0234"/>
    <w:rsid w:val="3F5707E4"/>
    <w:rsid w:val="3F6363FE"/>
    <w:rsid w:val="3F756B8F"/>
    <w:rsid w:val="3F8D4B70"/>
    <w:rsid w:val="3F95482B"/>
    <w:rsid w:val="3FAF4907"/>
    <w:rsid w:val="4019356B"/>
    <w:rsid w:val="401E1828"/>
    <w:rsid w:val="40592157"/>
    <w:rsid w:val="406E1CAE"/>
    <w:rsid w:val="4070745F"/>
    <w:rsid w:val="40721429"/>
    <w:rsid w:val="40937DD1"/>
    <w:rsid w:val="40A0133A"/>
    <w:rsid w:val="40B023A6"/>
    <w:rsid w:val="40C31A53"/>
    <w:rsid w:val="40D802B9"/>
    <w:rsid w:val="40F33AA5"/>
    <w:rsid w:val="40F92A66"/>
    <w:rsid w:val="40FF545D"/>
    <w:rsid w:val="410067C8"/>
    <w:rsid w:val="41152B60"/>
    <w:rsid w:val="413C45E3"/>
    <w:rsid w:val="4147433B"/>
    <w:rsid w:val="418F0D2A"/>
    <w:rsid w:val="419500D6"/>
    <w:rsid w:val="41AD023F"/>
    <w:rsid w:val="41D01505"/>
    <w:rsid w:val="42024776"/>
    <w:rsid w:val="4238518B"/>
    <w:rsid w:val="42474939"/>
    <w:rsid w:val="424C3C57"/>
    <w:rsid w:val="424E557E"/>
    <w:rsid w:val="42613FF3"/>
    <w:rsid w:val="42660D96"/>
    <w:rsid w:val="426C32B0"/>
    <w:rsid w:val="426D1F86"/>
    <w:rsid w:val="427C4BBB"/>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BB13B4"/>
    <w:rsid w:val="44BB6F7E"/>
    <w:rsid w:val="44DE1391"/>
    <w:rsid w:val="44E72961"/>
    <w:rsid w:val="45144786"/>
    <w:rsid w:val="451B225C"/>
    <w:rsid w:val="452410C9"/>
    <w:rsid w:val="452B71EC"/>
    <w:rsid w:val="452E1696"/>
    <w:rsid w:val="45317DFB"/>
    <w:rsid w:val="456C28AA"/>
    <w:rsid w:val="456D3CE4"/>
    <w:rsid w:val="4579042C"/>
    <w:rsid w:val="457E4BFD"/>
    <w:rsid w:val="457F0571"/>
    <w:rsid w:val="45851176"/>
    <w:rsid w:val="45853C91"/>
    <w:rsid w:val="458A2D71"/>
    <w:rsid w:val="458E4BD4"/>
    <w:rsid w:val="45C63B94"/>
    <w:rsid w:val="45F134FD"/>
    <w:rsid w:val="460B35C1"/>
    <w:rsid w:val="460E7DA5"/>
    <w:rsid w:val="461B579A"/>
    <w:rsid w:val="46422483"/>
    <w:rsid w:val="4659254A"/>
    <w:rsid w:val="465B0637"/>
    <w:rsid w:val="465E3F0D"/>
    <w:rsid w:val="466A16E6"/>
    <w:rsid w:val="46791209"/>
    <w:rsid w:val="46893F2B"/>
    <w:rsid w:val="46C4686E"/>
    <w:rsid w:val="46D12A12"/>
    <w:rsid w:val="472A3E43"/>
    <w:rsid w:val="47391126"/>
    <w:rsid w:val="473D0E4D"/>
    <w:rsid w:val="477B778F"/>
    <w:rsid w:val="478203EC"/>
    <w:rsid w:val="478464A5"/>
    <w:rsid w:val="47B025FA"/>
    <w:rsid w:val="47EC7057"/>
    <w:rsid w:val="48010DED"/>
    <w:rsid w:val="4809698F"/>
    <w:rsid w:val="48097DF4"/>
    <w:rsid w:val="480C2553"/>
    <w:rsid w:val="4811697D"/>
    <w:rsid w:val="48435459"/>
    <w:rsid w:val="484860C5"/>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30E29"/>
    <w:rsid w:val="495F5B3E"/>
    <w:rsid w:val="496F1CD9"/>
    <w:rsid w:val="496F77D7"/>
    <w:rsid w:val="497654FD"/>
    <w:rsid w:val="498F505D"/>
    <w:rsid w:val="49B64211"/>
    <w:rsid w:val="49C97480"/>
    <w:rsid w:val="49F6167F"/>
    <w:rsid w:val="4A064FA0"/>
    <w:rsid w:val="4A16615C"/>
    <w:rsid w:val="4A4424D7"/>
    <w:rsid w:val="4A493572"/>
    <w:rsid w:val="4A6E0CA4"/>
    <w:rsid w:val="4A83134F"/>
    <w:rsid w:val="4AB82D0F"/>
    <w:rsid w:val="4AEB7664"/>
    <w:rsid w:val="4AFD7C19"/>
    <w:rsid w:val="4AFE73BF"/>
    <w:rsid w:val="4B0567D1"/>
    <w:rsid w:val="4B236AAE"/>
    <w:rsid w:val="4B555D27"/>
    <w:rsid w:val="4B707271"/>
    <w:rsid w:val="4B9739F7"/>
    <w:rsid w:val="4B974368"/>
    <w:rsid w:val="4B9A6B21"/>
    <w:rsid w:val="4B9C1FA2"/>
    <w:rsid w:val="4BA207B5"/>
    <w:rsid w:val="4BE96C25"/>
    <w:rsid w:val="4BEE2503"/>
    <w:rsid w:val="4C245A30"/>
    <w:rsid w:val="4C5D53ED"/>
    <w:rsid w:val="4C676029"/>
    <w:rsid w:val="4CAF7256"/>
    <w:rsid w:val="4CB6685F"/>
    <w:rsid w:val="4CC367FE"/>
    <w:rsid w:val="4CEE3778"/>
    <w:rsid w:val="4CFF2296"/>
    <w:rsid w:val="4D061B15"/>
    <w:rsid w:val="4D077F3C"/>
    <w:rsid w:val="4D0B224C"/>
    <w:rsid w:val="4D123355"/>
    <w:rsid w:val="4D2A3B31"/>
    <w:rsid w:val="4D312C52"/>
    <w:rsid w:val="4D330192"/>
    <w:rsid w:val="4D4B0F25"/>
    <w:rsid w:val="4D905305"/>
    <w:rsid w:val="4D964A72"/>
    <w:rsid w:val="4D9C1254"/>
    <w:rsid w:val="4E0C137B"/>
    <w:rsid w:val="4E401E98"/>
    <w:rsid w:val="4E526455"/>
    <w:rsid w:val="4E54216E"/>
    <w:rsid w:val="4E5A0B37"/>
    <w:rsid w:val="4E5F2074"/>
    <w:rsid w:val="4E793892"/>
    <w:rsid w:val="4E800872"/>
    <w:rsid w:val="4E9532A8"/>
    <w:rsid w:val="4E9A20A5"/>
    <w:rsid w:val="4EA66D11"/>
    <w:rsid w:val="4EBD5F65"/>
    <w:rsid w:val="4EC569ED"/>
    <w:rsid w:val="4ED50EA1"/>
    <w:rsid w:val="4EEC050C"/>
    <w:rsid w:val="4EF833C6"/>
    <w:rsid w:val="4F104EC3"/>
    <w:rsid w:val="4F22226C"/>
    <w:rsid w:val="4F47354A"/>
    <w:rsid w:val="4F660517"/>
    <w:rsid w:val="4F911C54"/>
    <w:rsid w:val="4F9F38BD"/>
    <w:rsid w:val="4FE625E0"/>
    <w:rsid w:val="4FED5402"/>
    <w:rsid w:val="5021480F"/>
    <w:rsid w:val="505D15FC"/>
    <w:rsid w:val="505D38F2"/>
    <w:rsid w:val="50707CB0"/>
    <w:rsid w:val="50755E1B"/>
    <w:rsid w:val="50962ECB"/>
    <w:rsid w:val="50A42E38"/>
    <w:rsid w:val="50A4577F"/>
    <w:rsid w:val="50B73D1F"/>
    <w:rsid w:val="50BD5BC9"/>
    <w:rsid w:val="50C11EEE"/>
    <w:rsid w:val="50C25AB5"/>
    <w:rsid w:val="50D73351"/>
    <w:rsid w:val="50E97CFC"/>
    <w:rsid w:val="50F1399D"/>
    <w:rsid w:val="50FA4028"/>
    <w:rsid w:val="50FE434C"/>
    <w:rsid w:val="510D65B7"/>
    <w:rsid w:val="511157AB"/>
    <w:rsid w:val="5142540C"/>
    <w:rsid w:val="51824E7A"/>
    <w:rsid w:val="518832C8"/>
    <w:rsid w:val="51A0432A"/>
    <w:rsid w:val="51A86090"/>
    <w:rsid w:val="51B7396D"/>
    <w:rsid w:val="51F00DC5"/>
    <w:rsid w:val="51F4743E"/>
    <w:rsid w:val="522E4CC3"/>
    <w:rsid w:val="5244713B"/>
    <w:rsid w:val="52615633"/>
    <w:rsid w:val="526A04DD"/>
    <w:rsid w:val="52977FD4"/>
    <w:rsid w:val="52A25790"/>
    <w:rsid w:val="52A96B6F"/>
    <w:rsid w:val="52B45975"/>
    <w:rsid w:val="52D94AA4"/>
    <w:rsid w:val="52E77A54"/>
    <w:rsid w:val="52E87579"/>
    <w:rsid w:val="52EA3A62"/>
    <w:rsid w:val="52F50BB8"/>
    <w:rsid w:val="53097272"/>
    <w:rsid w:val="531A38AF"/>
    <w:rsid w:val="53544462"/>
    <w:rsid w:val="53676980"/>
    <w:rsid w:val="53960CB2"/>
    <w:rsid w:val="5397158E"/>
    <w:rsid w:val="53C84E07"/>
    <w:rsid w:val="53D42C20"/>
    <w:rsid w:val="53D64896"/>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248FC"/>
    <w:rsid w:val="555D4828"/>
    <w:rsid w:val="556A79B3"/>
    <w:rsid w:val="557A4C8B"/>
    <w:rsid w:val="558931E1"/>
    <w:rsid w:val="55923347"/>
    <w:rsid w:val="55925180"/>
    <w:rsid w:val="55983B1B"/>
    <w:rsid w:val="55A0038E"/>
    <w:rsid w:val="55A8376B"/>
    <w:rsid w:val="55C248FD"/>
    <w:rsid w:val="55D87B28"/>
    <w:rsid w:val="55DC29B6"/>
    <w:rsid w:val="55DD4241"/>
    <w:rsid w:val="55F16964"/>
    <w:rsid w:val="55FA20BB"/>
    <w:rsid w:val="56116B96"/>
    <w:rsid w:val="561C1BE8"/>
    <w:rsid w:val="566B6D1E"/>
    <w:rsid w:val="569E129D"/>
    <w:rsid w:val="56A824FE"/>
    <w:rsid w:val="56C76EC1"/>
    <w:rsid w:val="56FC33A3"/>
    <w:rsid w:val="57032A2C"/>
    <w:rsid w:val="570F5219"/>
    <w:rsid w:val="57496118"/>
    <w:rsid w:val="575D12B5"/>
    <w:rsid w:val="57610A87"/>
    <w:rsid w:val="577B1140"/>
    <w:rsid w:val="577B7F21"/>
    <w:rsid w:val="577F181B"/>
    <w:rsid w:val="57831D16"/>
    <w:rsid w:val="57921984"/>
    <w:rsid w:val="579737F0"/>
    <w:rsid w:val="57AB7B30"/>
    <w:rsid w:val="57AF5251"/>
    <w:rsid w:val="57B26373"/>
    <w:rsid w:val="57B3517E"/>
    <w:rsid w:val="57B63F04"/>
    <w:rsid w:val="57CD20C2"/>
    <w:rsid w:val="57D675AB"/>
    <w:rsid w:val="57D95FDD"/>
    <w:rsid w:val="57DD1E87"/>
    <w:rsid w:val="57E8329A"/>
    <w:rsid w:val="585B70D0"/>
    <w:rsid w:val="58917D2F"/>
    <w:rsid w:val="5894085C"/>
    <w:rsid w:val="58AE4F0C"/>
    <w:rsid w:val="58B85899"/>
    <w:rsid w:val="58C0702C"/>
    <w:rsid w:val="58E363A9"/>
    <w:rsid w:val="59272ECB"/>
    <w:rsid w:val="59307B25"/>
    <w:rsid w:val="595E1678"/>
    <w:rsid w:val="596D5BD4"/>
    <w:rsid w:val="59740F81"/>
    <w:rsid w:val="597E3DD8"/>
    <w:rsid w:val="59A33FA9"/>
    <w:rsid w:val="59AB1AC0"/>
    <w:rsid w:val="59B31026"/>
    <w:rsid w:val="59F80043"/>
    <w:rsid w:val="5A09252F"/>
    <w:rsid w:val="5A0B2778"/>
    <w:rsid w:val="5A2A7C7B"/>
    <w:rsid w:val="5A3E2560"/>
    <w:rsid w:val="5A4215CD"/>
    <w:rsid w:val="5A5D3B6E"/>
    <w:rsid w:val="5A5D4D50"/>
    <w:rsid w:val="5A637A76"/>
    <w:rsid w:val="5A686384"/>
    <w:rsid w:val="5A6D33BA"/>
    <w:rsid w:val="5A792B1F"/>
    <w:rsid w:val="5A874767"/>
    <w:rsid w:val="5AA85BE2"/>
    <w:rsid w:val="5AAD6F28"/>
    <w:rsid w:val="5AD63A24"/>
    <w:rsid w:val="5AE51FB6"/>
    <w:rsid w:val="5B2E1A1D"/>
    <w:rsid w:val="5B735BDB"/>
    <w:rsid w:val="5B785F50"/>
    <w:rsid w:val="5B843A1C"/>
    <w:rsid w:val="5B873E3F"/>
    <w:rsid w:val="5C02690E"/>
    <w:rsid w:val="5C196DA7"/>
    <w:rsid w:val="5C1E34B0"/>
    <w:rsid w:val="5C2A048C"/>
    <w:rsid w:val="5C35640B"/>
    <w:rsid w:val="5C7422AE"/>
    <w:rsid w:val="5C80234E"/>
    <w:rsid w:val="5C8A680C"/>
    <w:rsid w:val="5CC44939"/>
    <w:rsid w:val="5CE45C2B"/>
    <w:rsid w:val="5CEB387F"/>
    <w:rsid w:val="5D0C4701"/>
    <w:rsid w:val="5D0F0395"/>
    <w:rsid w:val="5D221076"/>
    <w:rsid w:val="5D346868"/>
    <w:rsid w:val="5D397964"/>
    <w:rsid w:val="5D526412"/>
    <w:rsid w:val="5D551783"/>
    <w:rsid w:val="5D5A391C"/>
    <w:rsid w:val="5D5F10C0"/>
    <w:rsid w:val="5D891B7B"/>
    <w:rsid w:val="5D8A5E82"/>
    <w:rsid w:val="5D930F65"/>
    <w:rsid w:val="5D945FAA"/>
    <w:rsid w:val="5DAD38EE"/>
    <w:rsid w:val="5E00256A"/>
    <w:rsid w:val="5E006862"/>
    <w:rsid w:val="5E0207B9"/>
    <w:rsid w:val="5E093CEF"/>
    <w:rsid w:val="5E1834A1"/>
    <w:rsid w:val="5E261785"/>
    <w:rsid w:val="5E4A7017"/>
    <w:rsid w:val="5E552BBA"/>
    <w:rsid w:val="5E611C10"/>
    <w:rsid w:val="5E626095"/>
    <w:rsid w:val="5E700AA7"/>
    <w:rsid w:val="5E74631F"/>
    <w:rsid w:val="5E765627"/>
    <w:rsid w:val="5E793037"/>
    <w:rsid w:val="5E7A0F3F"/>
    <w:rsid w:val="5E866777"/>
    <w:rsid w:val="5E9C2985"/>
    <w:rsid w:val="5EF50A1B"/>
    <w:rsid w:val="5EFC7377"/>
    <w:rsid w:val="5F012A1A"/>
    <w:rsid w:val="5F06174D"/>
    <w:rsid w:val="5F0B637C"/>
    <w:rsid w:val="5F381638"/>
    <w:rsid w:val="5F3A3602"/>
    <w:rsid w:val="5F45733B"/>
    <w:rsid w:val="5F5B211E"/>
    <w:rsid w:val="5F6277C6"/>
    <w:rsid w:val="5F6D0B1D"/>
    <w:rsid w:val="5F8D0B82"/>
    <w:rsid w:val="5FCC5339"/>
    <w:rsid w:val="5FDA449D"/>
    <w:rsid w:val="5FE34A5B"/>
    <w:rsid w:val="5FFE1E36"/>
    <w:rsid w:val="600E02C3"/>
    <w:rsid w:val="60172C7B"/>
    <w:rsid w:val="60232584"/>
    <w:rsid w:val="60305BC5"/>
    <w:rsid w:val="605864BB"/>
    <w:rsid w:val="607330CE"/>
    <w:rsid w:val="60825176"/>
    <w:rsid w:val="60873AD9"/>
    <w:rsid w:val="609F2AC4"/>
    <w:rsid w:val="60C413D5"/>
    <w:rsid w:val="60D108D2"/>
    <w:rsid w:val="60D867CA"/>
    <w:rsid w:val="60FA2EE8"/>
    <w:rsid w:val="61054A27"/>
    <w:rsid w:val="610A52BC"/>
    <w:rsid w:val="610B65B0"/>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7E2548"/>
    <w:rsid w:val="62885958"/>
    <w:rsid w:val="628903DB"/>
    <w:rsid w:val="62C860CC"/>
    <w:rsid w:val="62F40B65"/>
    <w:rsid w:val="62FC2CFE"/>
    <w:rsid w:val="63024505"/>
    <w:rsid w:val="63361153"/>
    <w:rsid w:val="63540CCD"/>
    <w:rsid w:val="635B1DB5"/>
    <w:rsid w:val="63711FED"/>
    <w:rsid w:val="63880DDC"/>
    <w:rsid w:val="63885935"/>
    <w:rsid w:val="638D750D"/>
    <w:rsid w:val="63AC52D2"/>
    <w:rsid w:val="63AC6CC0"/>
    <w:rsid w:val="63B048E8"/>
    <w:rsid w:val="64043733"/>
    <w:rsid w:val="64055776"/>
    <w:rsid w:val="64175397"/>
    <w:rsid w:val="64240056"/>
    <w:rsid w:val="64385A44"/>
    <w:rsid w:val="643E143A"/>
    <w:rsid w:val="644A0C02"/>
    <w:rsid w:val="648B6EEF"/>
    <w:rsid w:val="64C158BF"/>
    <w:rsid w:val="64CE2EAA"/>
    <w:rsid w:val="65092215"/>
    <w:rsid w:val="65203A20"/>
    <w:rsid w:val="65363CF3"/>
    <w:rsid w:val="653C3090"/>
    <w:rsid w:val="65854376"/>
    <w:rsid w:val="658767BE"/>
    <w:rsid w:val="65882CD5"/>
    <w:rsid w:val="65892531"/>
    <w:rsid w:val="65CA2E22"/>
    <w:rsid w:val="65E616BA"/>
    <w:rsid w:val="66153939"/>
    <w:rsid w:val="66195831"/>
    <w:rsid w:val="66246472"/>
    <w:rsid w:val="662D3578"/>
    <w:rsid w:val="662E75B1"/>
    <w:rsid w:val="66342C2E"/>
    <w:rsid w:val="663E784C"/>
    <w:rsid w:val="66551A38"/>
    <w:rsid w:val="666D1F69"/>
    <w:rsid w:val="666D6E32"/>
    <w:rsid w:val="667133EA"/>
    <w:rsid w:val="668B6A45"/>
    <w:rsid w:val="66DE04FB"/>
    <w:rsid w:val="66F85C8F"/>
    <w:rsid w:val="671E7365"/>
    <w:rsid w:val="67230B7E"/>
    <w:rsid w:val="672F3F24"/>
    <w:rsid w:val="672F50CE"/>
    <w:rsid w:val="673E055F"/>
    <w:rsid w:val="67551CE3"/>
    <w:rsid w:val="6762328A"/>
    <w:rsid w:val="67A22552"/>
    <w:rsid w:val="67A530AB"/>
    <w:rsid w:val="67B22DCC"/>
    <w:rsid w:val="67BE71AA"/>
    <w:rsid w:val="67D90273"/>
    <w:rsid w:val="67DE5875"/>
    <w:rsid w:val="67E55852"/>
    <w:rsid w:val="67EB1AB4"/>
    <w:rsid w:val="67FA1285"/>
    <w:rsid w:val="681D01B2"/>
    <w:rsid w:val="68551F4F"/>
    <w:rsid w:val="68647B92"/>
    <w:rsid w:val="686B7A87"/>
    <w:rsid w:val="687C10C9"/>
    <w:rsid w:val="68840C16"/>
    <w:rsid w:val="68876EFB"/>
    <w:rsid w:val="68884654"/>
    <w:rsid w:val="688B0A2A"/>
    <w:rsid w:val="689F444F"/>
    <w:rsid w:val="68B96DBB"/>
    <w:rsid w:val="68CA2805"/>
    <w:rsid w:val="68E85AE5"/>
    <w:rsid w:val="68E937A3"/>
    <w:rsid w:val="693E15D3"/>
    <w:rsid w:val="69627681"/>
    <w:rsid w:val="696F5C56"/>
    <w:rsid w:val="69721F18"/>
    <w:rsid w:val="6977531D"/>
    <w:rsid w:val="69997A8D"/>
    <w:rsid w:val="69B51747"/>
    <w:rsid w:val="69BD5BBB"/>
    <w:rsid w:val="69CC2BFF"/>
    <w:rsid w:val="69D327F2"/>
    <w:rsid w:val="69FD55B8"/>
    <w:rsid w:val="6A0B1C62"/>
    <w:rsid w:val="6A0C584D"/>
    <w:rsid w:val="6A0D3F4C"/>
    <w:rsid w:val="6A2406C8"/>
    <w:rsid w:val="6A4B328A"/>
    <w:rsid w:val="6A4B36BE"/>
    <w:rsid w:val="6A8F2B46"/>
    <w:rsid w:val="6A9D5E8D"/>
    <w:rsid w:val="6AB20DE6"/>
    <w:rsid w:val="6ABA3454"/>
    <w:rsid w:val="6ADC5EF8"/>
    <w:rsid w:val="6ADE0BD1"/>
    <w:rsid w:val="6AE96859"/>
    <w:rsid w:val="6B147746"/>
    <w:rsid w:val="6B24787C"/>
    <w:rsid w:val="6B573233"/>
    <w:rsid w:val="6B5B6274"/>
    <w:rsid w:val="6B694FD4"/>
    <w:rsid w:val="6B710BD6"/>
    <w:rsid w:val="6B935D53"/>
    <w:rsid w:val="6BAD2A66"/>
    <w:rsid w:val="6BAF67DF"/>
    <w:rsid w:val="6C196F71"/>
    <w:rsid w:val="6C226FCB"/>
    <w:rsid w:val="6C303DC2"/>
    <w:rsid w:val="6C31226F"/>
    <w:rsid w:val="6C390C24"/>
    <w:rsid w:val="6C44786E"/>
    <w:rsid w:val="6C552F0B"/>
    <w:rsid w:val="6C8C2DF7"/>
    <w:rsid w:val="6C8C67B7"/>
    <w:rsid w:val="6C9D744C"/>
    <w:rsid w:val="6CFD6256"/>
    <w:rsid w:val="6CFE67A8"/>
    <w:rsid w:val="6D0D4104"/>
    <w:rsid w:val="6D167928"/>
    <w:rsid w:val="6D261515"/>
    <w:rsid w:val="6D26299B"/>
    <w:rsid w:val="6D4772EC"/>
    <w:rsid w:val="6D6D4FC1"/>
    <w:rsid w:val="6D8007DE"/>
    <w:rsid w:val="6D9078AF"/>
    <w:rsid w:val="6DAA3FEF"/>
    <w:rsid w:val="6DC0172B"/>
    <w:rsid w:val="6DC41F28"/>
    <w:rsid w:val="6DCB690C"/>
    <w:rsid w:val="6DD41A5B"/>
    <w:rsid w:val="6DED1766"/>
    <w:rsid w:val="6DF43C2E"/>
    <w:rsid w:val="6DF51CA3"/>
    <w:rsid w:val="6E413F52"/>
    <w:rsid w:val="6E8335BD"/>
    <w:rsid w:val="6E8E12EF"/>
    <w:rsid w:val="6E9045AA"/>
    <w:rsid w:val="6E972936"/>
    <w:rsid w:val="6EB74327"/>
    <w:rsid w:val="6EC91D52"/>
    <w:rsid w:val="6ED446C5"/>
    <w:rsid w:val="6F184A18"/>
    <w:rsid w:val="6F2A7D94"/>
    <w:rsid w:val="6F535BBF"/>
    <w:rsid w:val="6F802313"/>
    <w:rsid w:val="6F8331F1"/>
    <w:rsid w:val="6FAE1A09"/>
    <w:rsid w:val="6FD75BF8"/>
    <w:rsid w:val="6FEF3B3E"/>
    <w:rsid w:val="6FEF7AF1"/>
    <w:rsid w:val="707723D0"/>
    <w:rsid w:val="70DB77AC"/>
    <w:rsid w:val="70F5661B"/>
    <w:rsid w:val="70F574E0"/>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2CA6EE6"/>
    <w:rsid w:val="733470C6"/>
    <w:rsid w:val="73533CC2"/>
    <w:rsid w:val="73C0646E"/>
    <w:rsid w:val="73EA537B"/>
    <w:rsid w:val="73F676A0"/>
    <w:rsid w:val="74082272"/>
    <w:rsid w:val="742222F5"/>
    <w:rsid w:val="742348D0"/>
    <w:rsid w:val="74476126"/>
    <w:rsid w:val="74624977"/>
    <w:rsid w:val="74706664"/>
    <w:rsid w:val="7475702A"/>
    <w:rsid w:val="747F3682"/>
    <w:rsid w:val="74934EEE"/>
    <w:rsid w:val="749C4185"/>
    <w:rsid w:val="74A73931"/>
    <w:rsid w:val="74BE006A"/>
    <w:rsid w:val="75067759"/>
    <w:rsid w:val="752E6DCD"/>
    <w:rsid w:val="7551380D"/>
    <w:rsid w:val="75600BE5"/>
    <w:rsid w:val="7564475C"/>
    <w:rsid w:val="75834A5C"/>
    <w:rsid w:val="7583797F"/>
    <w:rsid w:val="758E56B6"/>
    <w:rsid w:val="75D20F1D"/>
    <w:rsid w:val="75D94CF2"/>
    <w:rsid w:val="75DA2C18"/>
    <w:rsid w:val="75F54412"/>
    <w:rsid w:val="761969BC"/>
    <w:rsid w:val="761D08E0"/>
    <w:rsid w:val="76400B70"/>
    <w:rsid w:val="765D347C"/>
    <w:rsid w:val="766C3B6A"/>
    <w:rsid w:val="76826699"/>
    <w:rsid w:val="768518AA"/>
    <w:rsid w:val="76C87133"/>
    <w:rsid w:val="76CD08D5"/>
    <w:rsid w:val="76DB4B92"/>
    <w:rsid w:val="76FF4961"/>
    <w:rsid w:val="77052AA4"/>
    <w:rsid w:val="77136511"/>
    <w:rsid w:val="77275DC2"/>
    <w:rsid w:val="77340A39"/>
    <w:rsid w:val="77351FD0"/>
    <w:rsid w:val="77472422"/>
    <w:rsid w:val="777F31F2"/>
    <w:rsid w:val="77BC4C63"/>
    <w:rsid w:val="77C8615C"/>
    <w:rsid w:val="77D1700D"/>
    <w:rsid w:val="77E4568D"/>
    <w:rsid w:val="77EC04CC"/>
    <w:rsid w:val="78006A23"/>
    <w:rsid w:val="781B5927"/>
    <w:rsid w:val="784158F2"/>
    <w:rsid w:val="78670A18"/>
    <w:rsid w:val="78775729"/>
    <w:rsid w:val="787A6483"/>
    <w:rsid w:val="78A42DB0"/>
    <w:rsid w:val="78A656AB"/>
    <w:rsid w:val="78B2245C"/>
    <w:rsid w:val="78E172CC"/>
    <w:rsid w:val="78EA1D1F"/>
    <w:rsid w:val="790215BC"/>
    <w:rsid w:val="7904172F"/>
    <w:rsid w:val="79062AD2"/>
    <w:rsid w:val="790F7E27"/>
    <w:rsid w:val="79174C08"/>
    <w:rsid w:val="792A231A"/>
    <w:rsid w:val="79316829"/>
    <w:rsid w:val="79404FE3"/>
    <w:rsid w:val="797C7409"/>
    <w:rsid w:val="797D43BF"/>
    <w:rsid w:val="797E66A9"/>
    <w:rsid w:val="79A97383"/>
    <w:rsid w:val="79E27E8B"/>
    <w:rsid w:val="79F850CE"/>
    <w:rsid w:val="79FD443C"/>
    <w:rsid w:val="7A1D1975"/>
    <w:rsid w:val="7A2E0BF7"/>
    <w:rsid w:val="7A3902E6"/>
    <w:rsid w:val="7A3E5150"/>
    <w:rsid w:val="7A4670D6"/>
    <w:rsid w:val="7A534B63"/>
    <w:rsid w:val="7A615382"/>
    <w:rsid w:val="7A653600"/>
    <w:rsid w:val="7A67303B"/>
    <w:rsid w:val="7A9654B8"/>
    <w:rsid w:val="7AAB1D04"/>
    <w:rsid w:val="7ABA4368"/>
    <w:rsid w:val="7AD05746"/>
    <w:rsid w:val="7B1C01EF"/>
    <w:rsid w:val="7B226FCC"/>
    <w:rsid w:val="7B257FFD"/>
    <w:rsid w:val="7B343476"/>
    <w:rsid w:val="7B5A2978"/>
    <w:rsid w:val="7B5A7E4C"/>
    <w:rsid w:val="7B641C6A"/>
    <w:rsid w:val="7B667AF9"/>
    <w:rsid w:val="7B736F81"/>
    <w:rsid w:val="7B7432EC"/>
    <w:rsid w:val="7B7468F8"/>
    <w:rsid w:val="7B8C0341"/>
    <w:rsid w:val="7B8C2BA6"/>
    <w:rsid w:val="7BA11C9B"/>
    <w:rsid w:val="7BB02821"/>
    <w:rsid w:val="7BC80C46"/>
    <w:rsid w:val="7BE64CF7"/>
    <w:rsid w:val="7BEE0103"/>
    <w:rsid w:val="7C0A0FE4"/>
    <w:rsid w:val="7C254906"/>
    <w:rsid w:val="7C5022FF"/>
    <w:rsid w:val="7C590818"/>
    <w:rsid w:val="7C6E0182"/>
    <w:rsid w:val="7C7C10F6"/>
    <w:rsid w:val="7C853BEA"/>
    <w:rsid w:val="7C881368"/>
    <w:rsid w:val="7CDD251F"/>
    <w:rsid w:val="7CE27788"/>
    <w:rsid w:val="7D0357E5"/>
    <w:rsid w:val="7D0C32F1"/>
    <w:rsid w:val="7D0F408D"/>
    <w:rsid w:val="7D2307F5"/>
    <w:rsid w:val="7D491C6C"/>
    <w:rsid w:val="7D5429C0"/>
    <w:rsid w:val="7D6E6D43"/>
    <w:rsid w:val="7D7069D2"/>
    <w:rsid w:val="7D7F0706"/>
    <w:rsid w:val="7D894AA5"/>
    <w:rsid w:val="7DAD6DD7"/>
    <w:rsid w:val="7DB57A34"/>
    <w:rsid w:val="7DDB10A1"/>
    <w:rsid w:val="7DE60973"/>
    <w:rsid w:val="7DEF0916"/>
    <w:rsid w:val="7E1E5218"/>
    <w:rsid w:val="7E7514D4"/>
    <w:rsid w:val="7E9A4E1F"/>
    <w:rsid w:val="7EA7723A"/>
    <w:rsid w:val="7EB16548"/>
    <w:rsid w:val="7EB659FE"/>
    <w:rsid w:val="7EBC6AFC"/>
    <w:rsid w:val="7EF56FBB"/>
    <w:rsid w:val="7EFC38CE"/>
    <w:rsid w:val="7F067E4D"/>
    <w:rsid w:val="7F0768EB"/>
    <w:rsid w:val="7F143BEC"/>
    <w:rsid w:val="7F527B34"/>
    <w:rsid w:val="7F6137FA"/>
    <w:rsid w:val="7F715AF2"/>
    <w:rsid w:val="7F793597"/>
    <w:rsid w:val="7F7F59BF"/>
    <w:rsid w:val="7F886E69"/>
    <w:rsid w:val="7F9B10FB"/>
    <w:rsid w:val="7FB63C48"/>
    <w:rsid w:val="7FCF2D12"/>
    <w:rsid w:val="7FDB5887"/>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4"/>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7"/>
    <w:qFormat/>
    <w:uiPriority w:val="0"/>
    <w:pPr>
      <w:ind w:firstLine="420"/>
    </w:pPr>
    <w:rPr>
      <w:rFonts w:hAnsi="Calibri" w:cs="Times New Roman"/>
      <w:snapToGrid/>
      <w:szCs w:val="20"/>
    </w:rPr>
  </w:style>
  <w:style w:type="paragraph" w:styleId="27">
    <w:name w:val="Body Text Indent"/>
    <w:basedOn w:val="1"/>
    <w:next w:val="1"/>
    <w:link w:val="271"/>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8"/>
    <w:qFormat/>
    <w:uiPriority w:val="0"/>
    <w:pPr>
      <w:ind w:left="100" w:leftChars="2500"/>
    </w:pPr>
    <w:rPr>
      <w:rFonts w:ascii="宋体"/>
      <w:sz w:val="24"/>
      <w:szCs w:val="21"/>
      <w:lang w:val="zh-CN"/>
    </w:rPr>
  </w:style>
  <w:style w:type="paragraph" w:styleId="39">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5"/>
    <w:qFormat/>
    <w:uiPriority w:val="0"/>
    <w:rPr>
      <w:sz w:val="18"/>
      <w:szCs w:val="18"/>
    </w:rPr>
  </w:style>
  <w:style w:type="paragraph" w:styleId="42">
    <w:name w:val="footer"/>
    <w:basedOn w:val="1"/>
    <w:link w:val="389"/>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6"/>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1"/>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8"/>
    <w:qFormat/>
    <w:uiPriority w:val="0"/>
    <w:pPr>
      <w:spacing w:after="120" w:line="480" w:lineRule="auto"/>
    </w:pPr>
  </w:style>
  <w:style w:type="paragraph" w:styleId="60">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3"/>
    <w:qFormat/>
    <w:uiPriority w:val="0"/>
    <w:rPr>
      <w:b/>
      <w:bCs/>
    </w:rPr>
  </w:style>
  <w:style w:type="paragraph" w:styleId="64">
    <w:name w:val="Body Text First Indent 2"/>
    <w:basedOn w:val="27"/>
    <w:link w:val="128"/>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3">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27"/>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3"/>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4"/>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0"/>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8"/>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1"/>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7"/>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20"/>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2"/>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6"/>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8"/>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3"/>
    <w:qFormat/>
    <w:uiPriority w:val="0"/>
    <w:rPr>
      <w:rFonts w:ascii="仿宋_GB2312" w:eastAsia="仿宋_GB2312" w:cs="仿宋_GB2312"/>
      <w:color w:val="000000"/>
      <w:sz w:val="24"/>
      <w:szCs w:val="24"/>
      <w:lang w:val="en-US" w:eastAsia="zh-CN" w:bidi="ar-SA"/>
    </w:rPr>
  </w:style>
  <w:style w:type="paragraph" w:customStyle="1" w:styleId="2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7"/>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7"/>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2"/>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2"/>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0"/>
    <w:qFormat/>
    <w:uiPriority w:val="0"/>
    <w:rPr>
      <w:rFonts w:ascii="黑体" w:hAnsi="Courier New" w:eastAsia="黑体"/>
    </w:rPr>
  </w:style>
  <w:style w:type="character" w:customStyle="1" w:styleId="308">
    <w:name w:val="正文文本 2 字符1"/>
    <w:link w:val="59"/>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39"/>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3"/>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2"/>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26"/>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1"/>
    <w:qFormat/>
    <w:uiPriority w:val="0"/>
    <w:rPr>
      <w:kern w:val="2"/>
      <w:sz w:val="21"/>
      <w:szCs w:val="24"/>
    </w:rPr>
  </w:style>
  <w:style w:type="character" w:customStyle="1" w:styleId="351">
    <w:name w:val="签名 字符"/>
    <w:link w:val="45"/>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basedOn w:val="72"/>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6"/>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2"/>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4"/>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2"/>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7">
    <w:name w:val="gray6"/>
    <w:basedOn w:val="72"/>
    <w:qFormat/>
    <w:uiPriority w:val="0"/>
    <w:rPr>
      <w:rFonts w:ascii="Arial" w:hAnsi="Arial" w:eastAsia="黑体" w:cs="Arial"/>
      <w:snapToGrid w:val="0"/>
      <w:kern w:val="0"/>
      <w:szCs w:val="21"/>
    </w:rPr>
  </w:style>
  <w:style w:type="character" w:customStyle="1" w:styleId="438">
    <w:name w:val="hui"/>
    <w:basedOn w:val="72"/>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3"/>
    <w:next w:val="83"/>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3"/>
    <w:next w:val="83"/>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0"/>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4"/>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5"/>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0"/>
    <w:qFormat/>
    <w:uiPriority w:val="0"/>
    <w:rPr>
      <w:kern w:val="2"/>
      <w:sz w:val="21"/>
      <w:szCs w:val="24"/>
      <w:lang w:val="zh-CN"/>
    </w:rPr>
  </w:style>
  <w:style w:type="character" w:customStyle="1" w:styleId="937">
    <w:name w:val="无间隔 字符"/>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basedOn w:val="72"/>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73">
    <w:name w:val="不明显强调1"/>
    <w:qFormat/>
    <w:uiPriority w:val="19"/>
    <w:rPr>
      <w:i/>
      <w:iCs/>
    </w:rPr>
  </w:style>
  <w:style w:type="paragraph" w:customStyle="1" w:styleId="974">
    <w:name w:val="招标正文"/>
    <w:basedOn w:val="1"/>
    <w:qFormat/>
    <w:uiPriority w:val="6"/>
    <w:pPr>
      <w:overflowPunct w:val="0"/>
      <w:snapToGrid w:val="0"/>
      <w:spacing w:line="360" w:lineRule="auto"/>
      <w:ind w:firstLine="560" w:firstLineChars="200"/>
    </w:pPr>
    <w:rPr>
      <w:rFonts w:cs="黑体"/>
      <w:color w:val="000000"/>
      <w:szCs w:val="32"/>
    </w:rPr>
  </w:style>
  <w:style w:type="paragraph" w:customStyle="1" w:styleId="97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6">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4687</Words>
  <Characters>5263</Characters>
  <Lines>199</Lines>
  <Paragraphs>56</Paragraphs>
  <TotalTime>11</TotalTime>
  <ScaleCrop>false</ScaleCrop>
  <LinksUpToDate>false</LinksUpToDate>
  <CharactersWithSpaces>5325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CCL</dc:creator>
  <cp:lastModifiedBy>涛涛</cp:lastModifiedBy>
  <cp:lastPrinted>2021-12-27T03:06:00Z</cp:lastPrinted>
  <dcterms:modified xsi:type="dcterms:W3CDTF">2025-07-15T08:46:03Z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9E46490BCD4C4F44AB13DD43983784AA_13</vt:lpwstr>
  </property>
  <property fmtid="{D5CDD505-2E9C-101B-9397-08002B2CF9AE}" pid="5" name="commondata">
    <vt:lpwstr>eyJoZGlkIjoiMzdkYTNjODAzOWEyZTBjZWI2OWE0Y2U2MTNhOGNiNmUifQ==</vt:lpwstr>
  </property>
  <property fmtid="{D5CDD505-2E9C-101B-9397-08002B2CF9AE}" pid="6" name="KSOTemplateDocerSaveRecord">
    <vt:lpwstr>eyJoZGlkIjoiZmUwZjAzZjlkYTQ3Yzc0YzdkY2RkMDEwOWJlYWNlYjciLCJ1c2VySWQiOiI3NDA2NTM2MDUifQ==</vt:lpwstr>
  </property>
</Properties>
</file>