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B677F">
      <w:pPr>
        <w:spacing w:before="120" w:beforeLines="50" w:line="360" w:lineRule="auto"/>
        <w:jc w:val="both"/>
        <w:rPr>
          <w:rFonts w:hint="default" w:ascii="宋体" w:hAnsi="宋体" w:eastAsia="宋体"/>
          <w:b/>
          <w:szCs w:val="21"/>
          <w:lang w:val="en-US" w:eastAsia="zh-CN"/>
        </w:rPr>
      </w:pPr>
      <w:r>
        <w:rPr>
          <w:rFonts w:hint="eastAsia" w:hAnsi="宋体"/>
          <w:b/>
          <w:bCs/>
          <w:spacing w:val="-20"/>
          <w:sz w:val="44"/>
          <w:szCs w:val="44"/>
          <w:lang w:eastAsia="zh-CN"/>
        </w:rPr>
        <w:t>新昌县公共用车服务有限责任公司</w:t>
      </w:r>
      <w:r>
        <w:rPr>
          <w:rFonts w:hint="eastAsia" w:hAnsi="宋体"/>
          <w:b/>
          <w:bCs/>
          <w:spacing w:val="-20"/>
          <w:sz w:val="44"/>
          <w:szCs w:val="44"/>
          <w:lang w:val="en-US" w:eastAsia="zh-CN"/>
        </w:rPr>
        <w:t>车辆采购项目</w:t>
      </w:r>
    </w:p>
    <w:p w14:paraId="443D9F15">
      <w:pPr>
        <w:pStyle w:val="20"/>
        <w:snapToGrid w:val="0"/>
        <w:spacing w:before="120" w:after="120" w:line="360" w:lineRule="auto"/>
        <w:jc w:val="center"/>
        <w:rPr>
          <w:rFonts w:hint="eastAsia" w:hAnsi="宋体"/>
          <w:b/>
          <w:bCs/>
          <w:sz w:val="32"/>
          <w:szCs w:val="32"/>
          <w:lang w:val="en-US" w:eastAsia="zh-CN"/>
        </w:rPr>
      </w:pPr>
      <w:r>
        <w:rPr>
          <w:rFonts w:hAnsi="宋体"/>
          <w:b/>
          <w:bCs/>
          <w:sz w:val="32"/>
          <w:szCs w:val="32"/>
        </w:rPr>
        <w:t>项目编号：ZJ</w:t>
      </w:r>
      <w:r>
        <w:rPr>
          <w:rFonts w:hint="eastAsia" w:hAnsi="宋体"/>
          <w:b/>
          <w:bCs/>
          <w:sz w:val="32"/>
          <w:szCs w:val="32"/>
          <w:lang w:val="en-US" w:eastAsia="zh-CN"/>
        </w:rPr>
        <w:t>TP2025011LC</w:t>
      </w:r>
    </w:p>
    <w:p w14:paraId="5B8AEEF0">
      <w:pPr>
        <w:spacing w:before="120" w:beforeLines="50" w:line="360" w:lineRule="auto"/>
        <w:jc w:val="center"/>
        <w:rPr>
          <w:rFonts w:hint="eastAsia" w:ascii="宋体" w:hAnsi="宋体"/>
          <w:b/>
          <w:szCs w:val="21"/>
        </w:rPr>
      </w:pPr>
    </w:p>
    <w:p w14:paraId="587AF37D">
      <w:pPr>
        <w:spacing w:before="120" w:beforeLines="50" w:line="360" w:lineRule="auto"/>
        <w:jc w:val="center"/>
        <w:rPr>
          <w:rFonts w:hint="eastAsia" w:ascii="宋体" w:hAnsi="宋体"/>
          <w:b/>
          <w:szCs w:val="21"/>
        </w:rPr>
      </w:pPr>
    </w:p>
    <w:p w14:paraId="1D23723C">
      <w:pPr>
        <w:pStyle w:val="2"/>
        <w:rPr>
          <w:rFonts w:hint="eastAsia"/>
        </w:rPr>
      </w:pPr>
    </w:p>
    <w:p w14:paraId="324B21FC">
      <w:pPr>
        <w:spacing w:before="120" w:beforeLines="50" w:line="360" w:lineRule="auto"/>
        <w:jc w:val="center"/>
        <w:rPr>
          <w:rFonts w:ascii="宋体" w:hAnsi="宋体"/>
          <w:sz w:val="44"/>
          <w:szCs w:val="44"/>
        </w:rPr>
      </w:pPr>
      <w:r>
        <w:rPr>
          <w:rFonts w:hint="eastAsia" w:ascii="宋体" w:hAnsi="宋体"/>
          <w:sz w:val="44"/>
          <w:szCs w:val="44"/>
        </w:rPr>
        <w:t>询价采购文件</w:t>
      </w:r>
    </w:p>
    <w:p w14:paraId="540A7FCC">
      <w:pPr>
        <w:pStyle w:val="20"/>
        <w:snapToGrid w:val="0"/>
        <w:spacing w:before="120" w:after="120" w:line="360" w:lineRule="auto"/>
        <w:ind w:firstLine="1343" w:firstLineChars="446"/>
        <w:rPr>
          <w:rFonts w:hint="eastAsia" w:hAnsi="宋体"/>
          <w:b/>
          <w:bCs/>
          <w:sz w:val="30"/>
          <w:szCs w:val="30"/>
        </w:rPr>
      </w:pPr>
    </w:p>
    <w:p w14:paraId="251F0AC2">
      <w:pPr>
        <w:pStyle w:val="20"/>
        <w:snapToGrid w:val="0"/>
        <w:spacing w:before="120" w:after="120" w:line="360" w:lineRule="auto"/>
        <w:ind w:firstLine="1343" w:firstLineChars="446"/>
        <w:rPr>
          <w:rFonts w:hint="eastAsia" w:hAnsi="宋体"/>
          <w:b/>
          <w:bCs/>
          <w:sz w:val="30"/>
          <w:szCs w:val="30"/>
          <w:lang w:eastAsia="zh-CN"/>
        </w:rPr>
      </w:pPr>
    </w:p>
    <w:p w14:paraId="752A774F">
      <w:pPr>
        <w:pStyle w:val="20"/>
        <w:snapToGrid w:val="0"/>
        <w:spacing w:before="120" w:after="120" w:line="360" w:lineRule="auto"/>
        <w:ind w:firstLine="1343" w:firstLineChars="446"/>
        <w:rPr>
          <w:rFonts w:hint="eastAsia" w:hAnsi="宋体"/>
          <w:b/>
          <w:bCs/>
          <w:sz w:val="30"/>
          <w:szCs w:val="30"/>
          <w:lang w:eastAsia="zh-CN"/>
        </w:rPr>
      </w:pPr>
    </w:p>
    <w:p w14:paraId="15ACBFB1">
      <w:pPr>
        <w:pStyle w:val="21"/>
        <w:rPr>
          <w:rFonts w:hint="eastAsia" w:hAnsi="宋体"/>
          <w:b/>
          <w:bCs/>
          <w:sz w:val="30"/>
          <w:szCs w:val="30"/>
          <w:lang w:eastAsia="zh-CN"/>
        </w:rPr>
      </w:pPr>
    </w:p>
    <w:p w14:paraId="5CFAB004">
      <w:pPr>
        <w:rPr>
          <w:rFonts w:hint="eastAsia" w:hAnsi="宋体"/>
          <w:b/>
          <w:bCs/>
          <w:sz w:val="30"/>
          <w:szCs w:val="30"/>
          <w:lang w:eastAsia="zh-CN"/>
        </w:rPr>
      </w:pPr>
    </w:p>
    <w:p w14:paraId="5F77A490">
      <w:pPr>
        <w:pStyle w:val="2"/>
        <w:rPr>
          <w:rFonts w:hint="eastAsia" w:hAnsi="宋体"/>
          <w:b w:val="0"/>
          <w:bCs w:val="0"/>
          <w:sz w:val="30"/>
          <w:szCs w:val="30"/>
          <w:lang w:eastAsia="zh-CN"/>
        </w:rPr>
      </w:pPr>
    </w:p>
    <w:p w14:paraId="520C6141">
      <w:pPr>
        <w:rPr>
          <w:rFonts w:hint="eastAsia"/>
          <w:lang w:eastAsia="zh-CN"/>
        </w:rPr>
      </w:pPr>
    </w:p>
    <w:p w14:paraId="77940E1B">
      <w:pPr>
        <w:pStyle w:val="20"/>
        <w:snapToGrid w:val="0"/>
        <w:spacing w:before="120" w:after="120" w:line="360" w:lineRule="auto"/>
        <w:rPr>
          <w:rFonts w:hint="eastAsia" w:hAnsi="宋体"/>
          <w:b/>
          <w:bCs/>
          <w:sz w:val="30"/>
          <w:szCs w:val="30"/>
          <w:lang w:eastAsia="zh-CN"/>
        </w:rPr>
      </w:pPr>
    </w:p>
    <w:p w14:paraId="5BA07230">
      <w:pPr>
        <w:pStyle w:val="20"/>
        <w:snapToGrid w:val="0"/>
        <w:spacing w:before="120" w:after="120" w:line="360" w:lineRule="auto"/>
        <w:jc w:val="center"/>
        <w:rPr>
          <w:rFonts w:hint="eastAsia" w:hAnsi="宋体"/>
          <w:b/>
          <w:bCs/>
          <w:kern w:val="0"/>
          <w:sz w:val="32"/>
          <w:szCs w:val="32"/>
          <w:lang w:eastAsia="zh-CN"/>
        </w:rPr>
      </w:pPr>
      <w:r>
        <w:rPr>
          <w:rFonts w:ascii="宋体" w:hAnsi="宋体"/>
          <w:b/>
          <w:bCs/>
          <w:kern w:val="0"/>
          <w:sz w:val="32"/>
          <w:szCs w:val="32"/>
        </w:rPr>
        <w:t>采购单位：</w:t>
      </w:r>
      <w:r>
        <w:rPr>
          <w:rFonts w:hint="eastAsia" w:hAnsi="宋体"/>
          <w:b/>
          <w:bCs/>
          <w:kern w:val="0"/>
          <w:sz w:val="32"/>
          <w:szCs w:val="32"/>
          <w:lang w:eastAsia="zh-CN"/>
        </w:rPr>
        <w:t>新昌县公共用车服务有限责任公司</w:t>
      </w:r>
    </w:p>
    <w:p w14:paraId="6CEA6A63">
      <w:pPr>
        <w:jc w:val="center"/>
        <w:rPr>
          <w:rFonts w:hint="eastAsia" w:ascii="仿宋" w:hAnsi="仿宋" w:eastAsia="仿宋" w:cs="仿宋"/>
          <w:b/>
          <w:sz w:val="36"/>
          <w:szCs w:val="36"/>
        </w:rPr>
      </w:pPr>
      <w:r>
        <w:rPr>
          <w:rFonts w:hint="eastAsia" w:hAnsi="宋体"/>
          <w:b/>
          <w:bCs/>
          <w:kern w:val="0"/>
          <w:sz w:val="32"/>
          <w:szCs w:val="32"/>
          <w:lang w:val="en-US" w:eastAsia="zh-CN"/>
        </w:rPr>
        <w:t>采购代理机构：</w:t>
      </w:r>
      <w:r>
        <w:rPr>
          <w:rFonts w:hint="eastAsia" w:ascii="仿宋" w:hAnsi="仿宋" w:eastAsia="仿宋" w:cs="仿宋"/>
          <w:b/>
          <w:sz w:val="36"/>
          <w:szCs w:val="36"/>
        </w:rPr>
        <w:t>浙江天平拍卖有限公司</w:t>
      </w:r>
    </w:p>
    <w:p w14:paraId="57F38F26">
      <w:pPr>
        <w:pStyle w:val="20"/>
        <w:snapToGrid w:val="0"/>
        <w:spacing w:before="120" w:after="120" w:line="360" w:lineRule="auto"/>
        <w:jc w:val="left"/>
        <w:rPr>
          <w:rFonts w:hint="default" w:hAnsi="宋体"/>
          <w:b/>
          <w:bCs/>
          <w:kern w:val="0"/>
          <w:sz w:val="32"/>
          <w:szCs w:val="32"/>
          <w:lang w:val="en-US" w:eastAsia="zh-CN"/>
        </w:rPr>
      </w:pPr>
    </w:p>
    <w:p w14:paraId="15058F23">
      <w:pPr>
        <w:pStyle w:val="20"/>
        <w:snapToGrid w:val="0"/>
        <w:spacing w:before="0" w:beforeLines="0" w:after="0" w:afterLines="0" w:line="360" w:lineRule="auto"/>
        <w:jc w:val="center"/>
        <w:outlineLvl w:val="0"/>
        <w:rPr>
          <w:rFonts w:hint="eastAsia" w:hAnsi="宋体"/>
          <w:b/>
          <w:bCs/>
          <w:w w:val="95"/>
          <w:sz w:val="32"/>
          <w:szCs w:val="32"/>
        </w:rPr>
      </w:pPr>
      <w:r>
        <w:rPr>
          <w:rFonts w:hint="eastAsia" w:hAnsi="宋体"/>
          <w:b/>
          <w:bCs/>
          <w:w w:val="95"/>
          <w:sz w:val="32"/>
          <w:szCs w:val="32"/>
        </w:rPr>
        <w:t>202</w:t>
      </w:r>
      <w:r>
        <w:rPr>
          <w:rFonts w:hAnsi="宋体"/>
          <w:b/>
          <w:bCs/>
          <w:w w:val="95"/>
          <w:sz w:val="32"/>
          <w:szCs w:val="32"/>
        </w:rPr>
        <w:t>5年</w:t>
      </w:r>
      <w:r>
        <w:rPr>
          <w:rFonts w:hint="eastAsia" w:hAnsi="宋体"/>
          <w:b/>
          <w:bCs/>
          <w:w w:val="95"/>
          <w:sz w:val="32"/>
          <w:szCs w:val="32"/>
          <w:lang w:val="en-US" w:eastAsia="zh-CN"/>
        </w:rPr>
        <w:t>7</w:t>
      </w:r>
      <w:r>
        <w:rPr>
          <w:rFonts w:hAnsi="宋体"/>
          <w:b/>
          <w:bCs/>
          <w:w w:val="95"/>
          <w:sz w:val="32"/>
          <w:szCs w:val="32"/>
        </w:rPr>
        <w:t>月</w:t>
      </w:r>
    </w:p>
    <w:p w14:paraId="5C8DC454">
      <w:pPr>
        <w:pStyle w:val="20"/>
        <w:adjustRightInd w:val="0"/>
        <w:snapToGrid w:val="0"/>
        <w:spacing w:before="120" w:after="120" w:line="360" w:lineRule="auto"/>
        <w:jc w:val="center"/>
        <w:rPr>
          <w:rFonts w:hAnsi="宋体"/>
          <w:b/>
          <w:sz w:val="32"/>
          <w:szCs w:val="32"/>
          <w:lang w:eastAsia="zh-CN"/>
        </w:rPr>
      </w:pPr>
      <w:r>
        <w:rPr>
          <w:rFonts w:hAnsi="宋体"/>
          <w:b/>
          <w:bCs/>
          <w:w w:val="95"/>
          <w:sz w:val="32"/>
          <w:szCs w:val="32"/>
        </w:rPr>
        <w:br w:type="page"/>
      </w:r>
      <w:bookmarkStart w:id="0" w:name="_Toc46070090"/>
      <w:r>
        <w:rPr>
          <w:rFonts w:hint="eastAsia" w:hAnsi="宋体"/>
          <w:b/>
          <w:bCs/>
          <w:w w:val="95"/>
          <w:sz w:val="32"/>
          <w:szCs w:val="32"/>
        </w:rPr>
        <w:t xml:space="preserve">第一章 </w:t>
      </w:r>
      <w:r>
        <w:rPr>
          <w:rFonts w:hint="eastAsia" w:hAnsi="宋体"/>
          <w:b/>
          <w:sz w:val="32"/>
          <w:szCs w:val="32"/>
        </w:rPr>
        <w:t>询价采购</w:t>
      </w:r>
      <w:bookmarkEnd w:id="0"/>
      <w:r>
        <w:rPr>
          <w:rFonts w:hint="eastAsia" w:hAnsi="宋体"/>
          <w:b/>
          <w:sz w:val="32"/>
          <w:szCs w:val="32"/>
          <w:lang w:eastAsia="zh-CN"/>
        </w:rPr>
        <w:t>公告</w:t>
      </w:r>
    </w:p>
    <w:p w14:paraId="1F11C6B0">
      <w:pPr>
        <w:spacing w:before="120" w:beforeLines="50" w:line="360" w:lineRule="auto"/>
        <w:ind w:firstLine="480" w:firstLineChars="200"/>
        <w:jc w:val="left"/>
        <w:rPr>
          <w:rFonts w:hint="eastAsia" w:ascii="宋体" w:hAnsi="宋体" w:cs="宋体"/>
          <w:bCs/>
          <w:snapToGrid w:val="0"/>
          <w:kern w:val="0"/>
          <w:sz w:val="24"/>
        </w:rPr>
      </w:pPr>
      <w:r>
        <w:rPr>
          <w:rFonts w:hint="eastAsia" w:ascii="宋体" w:hAnsi="宋体" w:cs="宋体"/>
          <w:bCs/>
          <w:snapToGrid w:val="0"/>
          <w:color w:val="auto"/>
          <w:kern w:val="0"/>
          <w:sz w:val="24"/>
        </w:rPr>
        <w:t>本项目为</w:t>
      </w:r>
      <w:r>
        <w:rPr>
          <w:rFonts w:hint="eastAsia" w:ascii="宋体" w:hAnsi="宋体" w:eastAsia="宋体" w:cs="宋体"/>
          <w:bCs/>
          <w:snapToGrid w:val="0"/>
          <w:color w:val="auto"/>
          <w:kern w:val="0"/>
          <w:sz w:val="24"/>
          <w:lang w:eastAsia="zh-CN"/>
        </w:rPr>
        <w:t>新昌县公共用车服务有限责任公司</w:t>
      </w:r>
      <w:r>
        <w:rPr>
          <w:rFonts w:hint="eastAsia" w:ascii="宋体" w:hAnsi="宋体" w:eastAsia="宋体" w:cs="宋体"/>
          <w:bCs/>
          <w:snapToGrid w:val="0"/>
          <w:color w:val="auto"/>
          <w:kern w:val="0"/>
          <w:sz w:val="24"/>
          <w:lang w:val="en-US" w:eastAsia="zh-CN"/>
        </w:rPr>
        <w:t>车辆采购项目</w:t>
      </w:r>
      <w:r>
        <w:rPr>
          <w:rFonts w:hint="eastAsia" w:ascii="宋体" w:hAnsi="宋体" w:cs="宋体"/>
          <w:bCs/>
          <w:snapToGrid w:val="0"/>
          <w:color w:val="auto"/>
          <w:kern w:val="0"/>
          <w:sz w:val="24"/>
        </w:rPr>
        <w:t>，项目编号：</w:t>
      </w:r>
      <w:r>
        <w:rPr>
          <w:rFonts w:hint="eastAsia" w:ascii="宋体" w:hAnsi="宋体" w:cs="宋体"/>
          <w:bCs w:val="0"/>
          <w:snapToGrid w:val="0"/>
          <w:color w:val="auto"/>
          <w:kern w:val="0"/>
          <w:sz w:val="24"/>
        </w:rPr>
        <w:t>ZJ</w:t>
      </w:r>
      <w:r>
        <w:rPr>
          <w:rFonts w:hint="eastAsia" w:ascii="宋体" w:hAnsi="宋体" w:cs="宋体"/>
          <w:bCs w:val="0"/>
          <w:snapToGrid w:val="0"/>
          <w:color w:val="auto"/>
          <w:kern w:val="0"/>
          <w:sz w:val="24"/>
          <w:lang w:val="en-US" w:eastAsia="zh-CN"/>
        </w:rPr>
        <w:t>TP2025011LC</w:t>
      </w:r>
      <w:r>
        <w:rPr>
          <w:rFonts w:hint="eastAsia" w:ascii="宋体" w:hAnsi="宋体" w:cs="宋体"/>
          <w:bCs w:val="0"/>
          <w:snapToGrid w:val="0"/>
          <w:kern w:val="0"/>
          <w:sz w:val="24"/>
        </w:rPr>
        <w:t>，</w:t>
      </w:r>
      <w:r>
        <w:rPr>
          <w:rFonts w:hint="eastAsia" w:ascii="宋体" w:hAnsi="宋体" w:cs="宋体"/>
          <w:bCs/>
          <w:snapToGrid w:val="0"/>
          <w:kern w:val="0"/>
          <w:sz w:val="24"/>
        </w:rPr>
        <w:t>采购人为</w:t>
      </w:r>
      <w:r>
        <w:rPr>
          <w:rFonts w:hint="eastAsia" w:ascii="宋体" w:hAnsi="宋体" w:cs="宋体"/>
          <w:bCs/>
          <w:snapToGrid w:val="0"/>
          <w:kern w:val="0"/>
          <w:sz w:val="24"/>
          <w:lang w:eastAsia="zh-CN"/>
        </w:rPr>
        <w:t>新昌县公共用车服务有限责任公司</w:t>
      </w:r>
      <w:r>
        <w:rPr>
          <w:rFonts w:hint="eastAsia" w:ascii="宋体" w:hAnsi="宋体" w:cs="宋体"/>
          <w:bCs/>
          <w:snapToGrid w:val="0"/>
          <w:kern w:val="0"/>
          <w:sz w:val="24"/>
        </w:rPr>
        <w:t>，自主实施采购。项目资金由采购人自筹，资金来源已落实，</w:t>
      </w:r>
      <w:r>
        <w:rPr>
          <w:rFonts w:hint="eastAsia" w:ascii="宋体" w:hAnsi="宋体" w:cs="宋体"/>
          <w:sz w:val="24"/>
        </w:rPr>
        <w:t>现</w:t>
      </w:r>
      <w:r>
        <w:rPr>
          <w:rFonts w:hint="eastAsia" w:ascii="宋体" w:hAnsi="宋体" w:cs="宋体"/>
          <w:snapToGrid w:val="0"/>
          <w:kern w:val="0"/>
          <w:sz w:val="24"/>
        </w:rPr>
        <w:t>进</w:t>
      </w:r>
      <w:r>
        <w:rPr>
          <w:rFonts w:hint="eastAsia" w:ascii="宋体" w:hAnsi="宋体" w:cs="宋体"/>
          <w:bCs/>
          <w:snapToGrid w:val="0"/>
          <w:kern w:val="0"/>
          <w:sz w:val="24"/>
        </w:rPr>
        <w:t>行询价采购，</w:t>
      </w:r>
      <w:r>
        <w:rPr>
          <w:rFonts w:hint="eastAsia" w:ascii="宋体" w:hAnsi="宋体" w:cs="宋体"/>
          <w:sz w:val="24"/>
        </w:rPr>
        <w:t>有意向的供应商可前来</w:t>
      </w:r>
      <w:r>
        <w:rPr>
          <w:rFonts w:hint="eastAsia" w:ascii="宋体" w:hAnsi="宋体" w:cs="宋体"/>
          <w:bCs/>
          <w:snapToGrid w:val="0"/>
          <w:kern w:val="0"/>
          <w:sz w:val="24"/>
        </w:rPr>
        <w:t>参加应标。具体如下：</w:t>
      </w:r>
    </w:p>
    <w:p w14:paraId="4CC02C99">
      <w:pPr>
        <w:pStyle w:val="15"/>
        <w:spacing w:line="360" w:lineRule="auto"/>
        <w:ind w:firstLine="466" w:firstLineChars="200"/>
        <w:rPr>
          <w:rFonts w:hint="eastAsia" w:hAnsi="宋体"/>
          <w:b/>
          <w:sz w:val="24"/>
        </w:rPr>
      </w:pPr>
      <w:bookmarkStart w:id="1" w:name="_Hlk201070945"/>
      <w:r>
        <w:rPr>
          <w:rFonts w:hint="eastAsia" w:hAnsi="宋体"/>
          <w:b/>
          <w:sz w:val="24"/>
        </w:rPr>
        <w:t>一、项目基本情况</w:t>
      </w:r>
    </w:p>
    <w:p w14:paraId="73FB6E2C">
      <w:pPr>
        <w:pStyle w:val="15"/>
        <w:spacing w:line="360" w:lineRule="auto"/>
        <w:ind w:firstLine="464" w:firstLineChars="200"/>
        <w:rPr>
          <w:rFonts w:hint="eastAsia" w:hAnsi="宋体" w:eastAsia="宋体" w:cs="Times New Roman"/>
          <w:sz w:val="24"/>
          <w:lang w:val="en-US" w:eastAsia="zh-CN"/>
        </w:rPr>
      </w:pPr>
      <w:r>
        <w:rPr>
          <w:rFonts w:hint="eastAsia" w:hAnsi="宋体" w:eastAsia="宋体" w:cs="Times New Roman"/>
          <w:sz w:val="24"/>
          <w:lang w:eastAsia="zh-CN"/>
        </w:rPr>
        <w:t>1.</w:t>
      </w:r>
      <w:r>
        <w:rPr>
          <w:rFonts w:hint="eastAsia" w:hAnsi="宋体" w:eastAsia="宋体" w:cs="Times New Roman"/>
          <w:sz w:val="24"/>
        </w:rPr>
        <w:t>项目编号： ZJ</w:t>
      </w:r>
      <w:r>
        <w:rPr>
          <w:rFonts w:hint="eastAsia" w:hAnsi="宋体" w:eastAsia="宋体" w:cs="Times New Roman"/>
          <w:sz w:val="24"/>
          <w:lang w:val="en-US" w:eastAsia="zh-CN"/>
        </w:rPr>
        <w:t>TP2025011LC</w:t>
      </w:r>
    </w:p>
    <w:p w14:paraId="0238B2D0">
      <w:pPr>
        <w:pStyle w:val="15"/>
        <w:spacing w:line="360" w:lineRule="auto"/>
        <w:ind w:firstLine="464" w:firstLineChars="200"/>
        <w:rPr>
          <w:rFonts w:hint="eastAsia" w:hAnsi="宋体"/>
          <w:sz w:val="24"/>
        </w:rPr>
      </w:pPr>
      <w:r>
        <w:rPr>
          <w:rFonts w:hint="eastAsia" w:hAnsi="宋体"/>
          <w:sz w:val="24"/>
          <w:lang w:val="en-US" w:eastAsia="zh-CN"/>
        </w:rPr>
        <w:t>2</w:t>
      </w:r>
      <w:r>
        <w:rPr>
          <w:rFonts w:hAnsi="宋体"/>
          <w:sz w:val="24"/>
          <w:lang w:eastAsia="zh-CN"/>
        </w:rPr>
        <w:t>.</w:t>
      </w:r>
      <w:r>
        <w:rPr>
          <w:rFonts w:hint="eastAsia" w:hAnsi="宋体"/>
          <w:sz w:val="24"/>
        </w:rPr>
        <w:t>项目名称：</w:t>
      </w:r>
      <w:r>
        <w:rPr>
          <w:rFonts w:hint="eastAsia" w:hAnsi="宋体" w:eastAsia="宋体" w:cs="宋体"/>
          <w:bCs/>
          <w:snapToGrid w:val="0"/>
          <w:kern w:val="0"/>
          <w:sz w:val="24"/>
          <w:lang w:eastAsia="zh-CN"/>
        </w:rPr>
        <w:t>新昌县公共用车服务有限责任公司</w:t>
      </w:r>
      <w:r>
        <w:rPr>
          <w:rFonts w:hint="eastAsia" w:ascii="宋体" w:hAnsi="宋体" w:eastAsia="宋体" w:cs="宋体"/>
          <w:bCs/>
          <w:snapToGrid w:val="0"/>
          <w:kern w:val="0"/>
          <w:sz w:val="24"/>
          <w:lang w:val="en-US" w:eastAsia="zh-CN"/>
        </w:rPr>
        <w:t>车辆采购</w:t>
      </w:r>
    </w:p>
    <w:p w14:paraId="64AB22C5">
      <w:pPr>
        <w:pStyle w:val="15"/>
        <w:spacing w:line="360" w:lineRule="auto"/>
        <w:ind w:firstLine="464" w:firstLineChars="200"/>
        <w:rPr>
          <w:rFonts w:hint="eastAsia" w:hAnsi="宋体"/>
          <w:sz w:val="24"/>
        </w:rPr>
      </w:pPr>
      <w:r>
        <w:rPr>
          <w:rFonts w:hint="eastAsia" w:hAnsi="宋体"/>
          <w:sz w:val="24"/>
          <w:lang w:eastAsia="zh-CN"/>
        </w:rPr>
        <w:t>3</w:t>
      </w:r>
      <w:r>
        <w:rPr>
          <w:rFonts w:hAnsi="宋体"/>
          <w:sz w:val="24"/>
          <w:lang w:eastAsia="zh-CN"/>
        </w:rPr>
        <w:t>.</w:t>
      </w:r>
      <w:r>
        <w:rPr>
          <w:rFonts w:hint="eastAsia" w:hAnsi="宋体"/>
          <w:sz w:val="24"/>
        </w:rPr>
        <w:t>采购组织类型：</w:t>
      </w:r>
      <w:bookmarkStart w:id="2" w:name="B09_采购组织类型"/>
      <w:r>
        <w:rPr>
          <w:rFonts w:hint="eastAsia" w:hAnsi="宋体"/>
          <w:sz w:val="24"/>
        </w:rPr>
        <w:t>非政府采购</w:t>
      </w:r>
      <w:bookmarkEnd w:id="2"/>
    </w:p>
    <w:p w14:paraId="4F728DE7">
      <w:pPr>
        <w:pStyle w:val="15"/>
        <w:spacing w:line="360" w:lineRule="auto"/>
        <w:ind w:firstLine="464" w:firstLineChars="200"/>
        <w:rPr>
          <w:rFonts w:hAnsi="宋体"/>
          <w:sz w:val="24"/>
        </w:rPr>
      </w:pPr>
      <w:r>
        <w:rPr>
          <w:rFonts w:hint="eastAsia" w:hAnsi="宋体"/>
          <w:sz w:val="24"/>
          <w:lang w:eastAsia="zh-CN"/>
        </w:rPr>
        <w:t>4</w:t>
      </w:r>
      <w:r>
        <w:rPr>
          <w:rFonts w:hAnsi="宋体"/>
          <w:sz w:val="24"/>
          <w:lang w:eastAsia="zh-CN"/>
        </w:rPr>
        <w:t>.</w:t>
      </w:r>
      <w:r>
        <w:rPr>
          <w:rFonts w:hint="eastAsia" w:hAnsi="宋体"/>
          <w:sz w:val="24"/>
        </w:rPr>
        <w:t>采购方式：询价</w:t>
      </w:r>
      <w:r>
        <w:rPr>
          <w:rFonts w:hint="eastAsia" w:hAnsi="宋体"/>
          <w:sz w:val="24"/>
          <w:lang w:eastAsia="zh-CN"/>
        </w:rPr>
        <w:t>采购</w:t>
      </w:r>
    </w:p>
    <w:p w14:paraId="6E60BECB">
      <w:pPr>
        <w:pStyle w:val="15"/>
        <w:spacing w:line="360" w:lineRule="auto"/>
        <w:ind w:firstLine="464" w:firstLineChars="200"/>
        <w:rPr>
          <w:rFonts w:hint="eastAsia" w:hAnsi="宋体"/>
          <w:sz w:val="24"/>
        </w:rPr>
      </w:pPr>
      <w:r>
        <w:rPr>
          <w:rFonts w:hint="eastAsia" w:hAnsi="宋体"/>
          <w:sz w:val="24"/>
          <w:lang w:eastAsia="zh-CN"/>
        </w:rPr>
        <w:t>5</w:t>
      </w:r>
      <w:r>
        <w:rPr>
          <w:rFonts w:hAnsi="宋体"/>
          <w:sz w:val="24"/>
          <w:lang w:eastAsia="zh-CN"/>
        </w:rPr>
        <w:t>.</w:t>
      </w:r>
      <w:r>
        <w:rPr>
          <w:rFonts w:hint="eastAsia" w:hAnsi="宋体"/>
          <w:sz w:val="24"/>
        </w:rPr>
        <w:t>采购需求：</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791"/>
        <w:gridCol w:w="859"/>
        <w:gridCol w:w="2304"/>
        <w:gridCol w:w="1896"/>
        <w:gridCol w:w="1562"/>
      </w:tblGrid>
      <w:tr w14:paraId="2701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06" w:type="dxa"/>
            <w:noWrap w:val="0"/>
            <w:vAlign w:val="center"/>
          </w:tcPr>
          <w:p w14:paraId="69E28309">
            <w:pPr>
              <w:pStyle w:val="15"/>
              <w:spacing w:line="360" w:lineRule="auto"/>
              <w:ind w:firstLine="0"/>
              <w:jc w:val="center"/>
              <w:rPr>
                <w:rFonts w:hAnsi="宋体"/>
                <w:kern w:val="2"/>
                <w:sz w:val="24"/>
                <w:szCs w:val="24"/>
                <w:lang w:val="en-US" w:eastAsia="zh-CN"/>
              </w:rPr>
            </w:pPr>
            <w:r>
              <w:rPr>
                <w:rFonts w:hint="eastAsia" w:hAnsi="宋体" w:cs="宋体"/>
                <w:b/>
                <w:bCs/>
                <w:kern w:val="2"/>
                <w:sz w:val="24"/>
                <w:szCs w:val="21"/>
                <w:lang w:val="en-US" w:eastAsia="zh-CN"/>
              </w:rPr>
              <w:t>采购内容</w:t>
            </w:r>
          </w:p>
        </w:tc>
        <w:tc>
          <w:tcPr>
            <w:tcW w:w="791" w:type="dxa"/>
            <w:noWrap w:val="0"/>
            <w:vAlign w:val="center"/>
          </w:tcPr>
          <w:p w14:paraId="5DEAE581">
            <w:pPr>
              <w:pStyle w:val="15"/>
              <w:spacing w:line="360" w:lineRule="auto"/>
              <w:ind w:firstLine="0"/>
              <w:jc w:val="center"/>
              <w:rPr>
                <w:rFonts w:hAnsi="宋体"/>
                <w:kern w:val="2"/>
                <w:sz w:val="24"/>
                <w:szCs w:val="24"/>
                <w:lang w:val="en-US" w:eastAsia="zh-CN"/>
              </w:rPr>
            </w:pPr>
            <w:r>
              <w:rPr>
                <w:rFonts w:hint="eastAsia" w:hAnsi="宋体"/>
                <w:kern w:val="2"/>
                <w:sz w:val="24"/>
                <w:szCs w:val="24"/>
                <w:lang w:val="en-US" w:eastAsia="zh-CN"/>
              </w:rPr>
              <w:t>数量</w:t>
            </w:r>
          </w:p>
        </w:tc>
        <w:tc>
          <w:tcPr>
            <w:tcW w:w="859" w:type="dxa"/>
            <w:noWrap w:val="0"/>
            <w:vAlign w:val="center"/>
          </w:tcPr>
          <w:p w14:paraId="1CD17F69">
            <w:pPr>
              <w:pStyle w:val="15"/>
              <w:spacing w:line="360" w:lineRule="auto"/>
              <w:ind w:firstLine="0"/>
              <w:jc w:val="center"/>
              <w:rPr>
                <w:rFonts w:hAnsi="宋体"/>
                <w:kern w:val="2"/>
                <w:sz w:val="24"/>
                <w:szCs w:val="24"/>
                <w:lang w:val="en-US" w:eastAsia="zh-CN"/>
              </w:rPr>
            </w:pPr>
            <w:r>
              <w:rPr>
                <w:rFonts w:hint="eastAsia" w:hAnsi="宋体"/>
                <w:kern w:val="2"/>
                <w:sz w:val="24"/>
                <w:szCs w:val="24"/>
                <w:lang w:val="en-US" w:eastAsia="zh-CN"/>
              </w:rPr>
              <w:t>单位</w:t>
            </w:r>
          </w:p>
        </w:tc>
        <w:tc>
          <w:tcPr>
            <w:tcW w:w="2304" w:type="dxa"/>
            <w:noWrap w:val="0"/>
            <w:vAlign w:val="center"/>
          </w:tcPr>
          <w:p w14:paraId="554903EF">
            <w:pPr>
              <w:pStyle w:val="15"/>
              <w:spacing w:line="360" w:lineRule="auto"/>
              <w:ind w:firstLine="0"/>
              <w:jc w:val="left"/>
              <w:rPr>
                <w:rFonts w:hint="eastAsia" w:ascii="等线" w:hAnsi="等线" w:eastAsia="等线" w:cs="等线"/>
                <w:b/>
                <w:bCs/>
                <w:kern w:val="2"/>
                <w:sz w:val="24"/>
                <w:szCs w:val="21"/>
                <w:lang w:val="en-US" w:eastAsia="zh-CN"/>
              </w:rPr>
            </w:pPr>
            <w:r>
              <w:rPr>
                <w:rFonts w:hint="eastAsia" w:hAnsi="宋体" w:cs="宋体"/>
                <w:b/>
                <w:bCs/>
                <w:kern w:val="2"/>
                <w:sz w:val="24"/>
                <w:szCs w:val="21"/>
                <w:lang w:val="en-US" w:eastAsia="zh-CN"/>
              </w:rPr>
              <w:t>单价最高限价</w:t>
            </w:r>
            <w:r>
              <w:rPr>
                <w:rFonts w:hint="eastAsia" w:ascii="等线" w:hAnsi="等线" w:eastAsia="等线" w:cs="等线"/>
                <w:b/>
                <w:bCs/>
                <w:kern w:val="2"/>
                <w:sz w:val="24"/>
                <w:szCs w:val="21"/>
                <w:lang w:val="en-US" w:eastAsia="zh-CN"/>
              </w:rPr>
              <w:t>（含增值税，不含购置税）</w:t>
            </w:r>
          </w:p>
          <w:p w14:paraId="34D252B9">
            <w:pPr>
              <w:pStyle w:val="15"/>
              <w:spacing w:line="360" w:lineRule="auto"/>
              <w:ind w:firstLine="0"/>
              <w:jc w:val="left"/>
              <w:rPr>
                <w:rFonts w:hint="default" w:hAnsi="宋体"/>
                <w:kern w:val="2"/>
                <w:sz w:val="24"/>
                <w:szCs w:val="24"/>
                <w:lang w:val="en-US" w:eastAsia="zh-CN"/>
              </w:rPr>
            </w:pPr>
            <w:r>
              <w:rPr>
                <w:rFonts w:hint="eastAsia" w:ascii="等线" w:hAnsi="等线" w:eastAsia="等线" w:cs="等线"/>
                <w:b/>
                <w:bCs/>
                <w:kern w:val="2"/>
                <w:sz w:val="24"/>
                <w:szCs w:val="21"/>
                <w:lang w:val="en-US" w:eastAsia="zh-CN"/>
              </w:rPr>
              <w:t>（万元/辆）</w:t>
            </w:r>
          </w:p>
        </w:tc>
        <w:tc>
          <w:tcPr>
            <w:tcW w:w="1896" w:type="dxa"/>
            <w:noWrap w:val="0"/>
            <w:vAlign w:val="center"/>
          </w:tcPr>
          <w:p w14:paraId="37F441EE">
            <w:pPr>
              <w:pStyle w:val="15"/>
              <w:spacing w:line="360" w:lineRule="auto"/>
              <w:ind w:firstLine="0"/>
              <w:jc w:val="center"/>
              <w:rPr>
                <w:rFonts w:hint="eastAsia" w:hAnsi="宋体" w:cs="宋体"/>
                <w:b/>
                <w:bCs/>
                <w:kern w:val="2"/>
                <w:sz w:val="24"/>
                <w:szCs w:val="21"/>
                <w:lang w:val="en-US" w:eastAsia="zh-CN"/>
              </w:rPr>
            </w:pPr>
            <w:r>
              <w:rPr>
                <w:rFonts w:hint="eastAsia" w:hAnsi="宋体" w:cs="宋体"/>
                <w:b/>
                <w:bCs/>
                <w:kern w:val="2"/>
                <w:sz w:val="24"/>
                <w:szCs w:val="21"/>
                <w:lang w:val="en-US" w:eastAsia="zh-CN"/>
              </w:rPr>
              <w:t>总价最高限价</w:t>
            </w:r>
          </w:p>
          <w:p w14:paraId="54E21A1D">
            <w:pPr>
              <w:pStyle w:val="15"/>
              <w:spacing w:line="360" w:lineRule="auto"/>
              <w:ind w:firstLine="0"/>
              <w:jc w:val="center"/>
              <w:rPr>
                <w:rFonts w:hint="default" w:hAnsi="宋体" w:cs="宋体"/>
                <w:b/>
                <w:bCs/>
                <w:kern w:val="2"/>
                <w:sz w:val="24"/>
                <w:szCs w:val="21"/>
                <w:lang w:val="en-US" w:eastAsia="zh-CN"/>
              </w:rPr>
            </w:pPr>
            <w:r>
              <w:rPr>
                <w:rFonts w:hint="eastAsia" w:hAnsi="宋体" w:cs="宋体"/>
                <w:b/>
                <w:bCs/>
                <w:kern w:val="2"/>
                <w:sz w:val="24"/>
                <w:szCs w:val="21"/>
                <w:lang w:val="en-US" w:eastAsia="zh-CN"/>
              </w:rPr>
              <w:t>（万元）</w:t>
            </w:r>
          </w:p>
        </w:tc>
        <w:tc>
          <w:tcPr>
            <w:tcW w:w="1562" w:type="dxa"/>
            <w:noWrap w:val="0"/>
            <w:vAlign w:val="center"/>
          </w:tcPr>
          <w:p w14:paraId="28C6722D">
            <w:pPr>
              <w:pStyle w:val="15"/>
              <w:spacing w:line="360" w:lineRule="auto"/>
              <w:ind w:firstLine="0"/>
              <w:jc w:val="center"/>
              <w:rPr>
                <w:rFonts w:hint="eastAsia" w:hAnsi="宋体" w:cs="宋体"/>
                <w:b/>
                <w:bCs/>
                <w:kern w:val="2"/>
                <w:sz w:val="24"/>
                <w:szCs w:val="21"/>
                <w:lang w:val="en-US" w:eastAsia="zh-CN"/>
              </w:rPr>
            </w:pPr>
            <w:r>
              <w:rPr>
                <w:rFonts w:hint="eastAsia" w:hAnsi="宋体" w:cs="宋体"/>
                <w:b/>
                <w:bCs/>
                <w:kern w:val="2"/>
                <w:sz w:val="24"/>
                <w:szCs w:val="21"/>
                <w:lang w:val="en-US" w:eastAsia="zh-CN"/>
              </w:rPr>
              <w:t>备注</w:t>
            </w:r>
          </w:p>
        </w:tc>
      </w:tr>
      <w:tr w14:paraId="4941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06" w:type="dxa"/>
            <w:noWrap w:val="0"/>
            <w:vAlign w:val="center"/>
          </w:tcPr>
          <w:p w14:paraId="4FB3BC0D">
            <w:pPr>
              <w:jc w:val="center"/>
              <w:rPr>
                <w:rFonts w:hint="eastAsia" w:ascii="宋体" w:hAnsi="宋体" w:eastAsia="宋体" w:cs="宋体"/>
                <w:sz w:val="24"/>
                <w:lang w:val="en-US" w:eastAsia="zh-CN"/>
              </w:rPr>
            </w:pPr>
            <w:r>
              <w:rPr>
                <w:rFonts w:hint="eastAsia" w:ascii="宋体" w:hAnsi="宋体" w:eastAsia="宋体" w:cs="宋体"/>
                <w:sz w:val="24"/>
                <w:lang w:val="en-US" w:eastAsia="zh-CN"/>
              </w:rPr>
              <w:t>新能源车购置</w:t>
            </w:r>
          </w:p>
        </w:tc>
        <w:tc>
          <w:tcPr>
            <w:tcW w:w="791" w:type="dxa"/>
            <w:noWrap w:val="0"/>
            <w:vAlign w:val="center"/>
          </w:tcPr>
          <w:p w14:paraId="55078558">
            <w:pPr>
              <w:pStyle w:val="15"/>
              <w:spacing w:line="360" w:lineRule="auto"/>
              <w:ind w:firstLine="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7</w:t>
            </w:r>
          </w:p>
        </w:tc>
        <w:tc>
          <w:tcPr>
            <w:tcW w:w="859" w:type="dxa"/>
            <w:noWrap w:val="0"/>
            <w:vAlign w:val="center"/>
          </w:tcPr>
          <w:p w14:paraId="1CD68B54">
            <w:pPr>
              <w:pStyle w:val="15"/>
              <w:spacing w:line="360" w:lineRule="auto"/>
              <w:ind w:firstLine="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辆</w:t>
            </w:r>
          </w:p>
        </w:tc>
        <w:tc>
          <w:tcPr>
            <w:tcW w:w="2304" w:type="dxa"/>
            <w:noWrap w:val="0"/>
            <w:vAlign w:val="center"/>
          </w:tcPr>
          <w:p w14:paraId="7A23C520">
            <w:pPr>
              <w:jc w:val="center"/>
              <w:rPr>
                <w:rFonts w:hint="eastAsia" w:ascii="宋体" w:hAnsi="宋体" w:eastAsia="宋体" w:cs="宋体"/>
                <w:sz w:val="24"/>
                <w:lang w:val="en-US" w:eastAsia="zh-CN"/>
              </w:rPr>
            </w:pPr>
          </w:p>
          <w:p w14:paraId="298165A6">
            <w:pPr>
              <w:jc w:val="center"/>
              <w:rPr>
                <w:rFonts w:hint="eastAsia" w:ascii="宋体" w:hAnsi="宋体" w:eastAsia="宋体" w:cs="宋体"/>
                <w:sz w:val="24"/>
              </w:rPr>
            </w:pPr>
            <w:r>
              <w:rPr>
                <w:rFonts w:hint="eastAsia" w:ascii="宋体" w:hAnsi="宋体" w:eastAsia="宋体" w:cs="宋体"/>
                <w:sz w:val="24"/>
                <w:lang w:val="en-US" w:eastAsia="zh-CN"/>
              </w:rPr>
              <w:t>11.38</w:t>
            </w:r>
            <w:r>
              <w:rPr>
                <w:rFonts w:hint="eastAsia" w:ascii="宋体" w:hAnsi="宋体" w:eastAsia="宋体" w:cs="宋体"/>
                <w:sz w:val="24"/>
              </w:rPr>
              <w:t>万元</w:t>
            </w:r>
          </w:p>
          <w:p w14:paraId="382105A3">
            <w:pPr>
              <w:jc w:val="center"/>
              <w:rPr>
                <w:rFonts w:hint="eastAsia" w:ascii="宋体" w:hAnsi="宋体" w:eastAsia="宋体" w:cs="宋体"/>
                <w:spacing w:val="-4"/>
                <w:sz w:val="24"/>
              </w:rPr>
            </w:pPr>
          </w:p>
        </w:tc>
        <w:tc>
          <w:tcPr>
            <w:tcW w:w="1896" w:type="dxa"/>
            <w:noWrap w:val="0"/>
            <w:vAlign w:val="top"/>
          </w:tcPr>
          <w:p w14:paraId="65862F31">
            <w:pPr>
              <w:jc w:val="center"/>
              <w:rPr>
                <w:rFonts w:hint="eastAsia" w:ascii="宋体" w:hAnsi="宋体" w:eastAsia="宋体" w:cs="宋体"/>
                <w:sz w:val="24"/>
                <w:lang w:val="en-US" w:eastAsia="zh-CN"/>
              </w:rPr>
            </w:pPr>
          </w:p>
          <w:p w14:paraId="7B4B4893">
            <w:pPr>
              <w:jc w:val="center"/>
              <w:rPr>
                <w:rFonts w:hint="eastAsia" w:ascii="宋体" w:hAnsi="宋体" w:eastAsia="宋体" w:cs="宋体"/>
                <w:sz w:val="24"/>
                <w:lang w:val="en-US" w:eastAsia="zh-CN"/>
              </w:rPr>
            </w:pPr>
            <w:r>
              <w:rPr>
                <w:rFonts w:hint="eastAsia" w:ascii="宋体" w:hAnsi="宋体" w:eastAsia="宋体" w:cs="宋体"/>
                <w:sz w:val="24"/>
                <w:lang w:val="en-US" w:eastAsia="zh-CN"/>
              </w:rPr>
              <w:t>79.66</w:t>
            </w:r>
          </w:p>
        </w:tc>
        <w:tc>
          <w:tcPr>
            <w:tcW w:w="1562" w:type="dxa"/>
            <w:noWrap w:val="0"/>
            <w:vAlign w:val="top"/>
          </w:tcPr>
          <w:p w14:paraId="7D73BB4D">
            <w:pPr>
              <w:jc w:val="center"/>
              <w:rPr>
                <w:rFonts w:hint="eastAsia" w:ascii="宋体" w:hAnsi="宋体" w:eastAsia="宋体" w:cs="宋体"/>
                <w:sz w:val="24"/>
                <w:lang w:val="en-US" w:eastAsia="zh-CN"/>
              </w:rPr>
            </w:pPr>
          </w:p>
          <w:p w14:paraId="61FB6BC7">
            <w:pPr>
              <w:jc w:val="center"/>
              <w:rPr>
                <w:rFonts w:hint="eastAsia" w:ascii="宋体" w:hAnsi="宋体" w:eastAsia="宋体" w:cs="宋体"/>
                <w:sz w:val="24"/>
                <w:lang w:val="en-US" w:eastAsia="zh-CN"/>
              </w:rPr>
            </w:pPr>
            <w:r>
              <w:rPr>
                <w:rFonts w:hint="eastAsia" w:ascii="宋体" w:hAnsi="宋体" w:eastAsia="宋体" w:cs="宋体"/>
                <w:sz w:val="24"/>
                <w:lang w:val="en-US" w:eastAsia="zh-CN"/>
              </w:rPr>
              <w:t>/</w:t>
            </w:r>
          </w:p>
        </w:tc>
        <w:bookmarkStart w:id="3" w:name="B16_简要技术要求、用途"/>
      </w:tr>
      <w:bookmarkEnd w:id="3"/>
    </w:tbl>
    <w:p w14:paraId="0783C152">
      <w:pPr>
        <w:pStyle w:val="15"/>
        <w:spacing w:line="360" w:lineRule="auto"/>
        <w:ind w:firstLine="464" w:firstLineChars="200"/>
        <w:rPr>
          <w:rFonts w:hAnsi="宋体" w:cs="宋体"/>
          <w:b/>
          <w:bCs/>
          <w:kern w:val="2"/>
          <w:sz w:val="24"/>
          <w:szCs w:val="21"/>
          <w:lang w:val="en-US" w:eastAsia="zh-CN"/>
        </w:rPr>
      </w:pPr>
      <w:r>
        <w:rPr>
          <w:rFonts w:hint="eastAsia" w:ascii="等线" w:hAnsi="等线" w:eastAsia="等线" w:cs="等线"/>
          <w:b/>
          <w:bCs/>
          <w:kern w:val="2"/>
          <w:sz w:val="24"/>
          <w:szCs w:val="21"/>
          <w:lang w:val="en-US" w:eastAsia="zh-CN"/>
        </w:rPr>
        <w:t>6</w:t>
      </w:r>
      <w:r>
        <w:rPr>
          <w:rFonts w:ascii="等线" w:hAnsi="等线" w:eastAsia="等线" w:cs="等线"/>
          <w:b/>
          <w:bCs/>
          <w:kern w:val="2"/>
          <w:sz w:val="24"/>
          <w:szCs w:val="21"/>
          <w:lang w:val="en-US" w:eastAsia="zh-CN"/>
        </w:rPr>
        <w:t>.</w:t>
      </w:r>
      <w:r>
        <w:rPr>
          <w:rFonts w:hint="eastAsia" w:ascii="等线" w:hAnsi="等线" w:eastAsia="等线" w:cs="等线"/>
          <w:b/>
          <w:bCs/>
          <w:kern w:val="2"/>
          <w:sz w:val="24"/>
          <w:szCs w:val="21"/>
          <w:lang w:val="en-US" w:eastAsia="zh-CN"/>
        </w:rPr>
        <w:t>供货期：</w:t>
      </w:r>
      <w:r>
        <w:rPr>
          <w:rFonts w:hint="eastAsia" w:hAnsi="宋体" w:cs="宋体"/>
          <w:b/>
          <w:bCs/>
          <w:kern w:val="2"/>
          <w:sz w:val="24"/>
          <w:szCs w:val="21"/>
          <w:lang w:val="en-US" w:eastAsia="zh-CN"/>
        </w:rPr>
        <w:t>成交供应商自签订合同之日起3个工作日内完成供货。</w:t>
      </w:r>
    </w:p>
    <w:p w14:paraId="560A915A">
      <w:pPr>
        <w:pStyle w:val="15"/>
        <w:spacing w:line="360" w:lineRule="auto"/>
        <w:ind w:firstLine="464" w:firstLineChars="200"/>
        <w:rPr>
          <w:rFonts w:hAnsi="宋体"/>
          <w:b/>
          <w:sz w:val="24"/>
          <w:lang w:eastAsia="zh-CN"/>
        </w:rPr>
      </w:pPr>
      <w:r>
        <w:rPr>
          <w:rFonts w:hint="eastAsia" w:ascii="等线" w:hAnsi="等线" w:eastAsia="等线" w:cs="等线"/>
          <w:b/>
          <w:bCs/>
          <w:kern w:val="2"/>
          <w:sz w:val="24"/>
          <w:szCs w:val="21"/>
          <w:lang w:eastAsia="zh-CN"/>
        </w:rPr>
        <w:t>7.质保期</w:t>
      </w:r>
      <w:r>
        <w:rPr>
          <w:rFonts w:hint="eastAsia" w:ascii="等线" w:hAnsi="等线" w:eastAsia="等线" w:cs="等线"/>
          <w:b/>
          <w:bCs/>
          <w:sz w:val="24"/>
          <w:lang w:eastAsia="zh-CN"/>
        </w:rPr>
        <w:t>：</w:t>
      </w:r>
      <w:r>
        <w:rPr>
          <w:rFonts w:hint="eastAsia" w:ascii="宋体" w:hAnsi="宋体" w:eastAsia="宋体" w:cs="Times New Roman"/>
          <w:sz w:val="24"/>
          <w:lang w:val="en-US" w:eastAsia="zh-CN"/>
        </w:rPr>
        <w:t>至少4年或15万公里</w:t>
      </w:r>
      <w:r>
        <w:rPr>
          <w:rFonts w:hint="eastAsia" w:ascii="宋体" w:hAnsi="宋体" w:eastAsia="宋体" w:cs="Times New Roman"/>
          <w:sz w:val="24"/>
        </w:rPr>
        <w:t>，先到为准</w:t>
      </w:r>
      <w:r>
        <w:rPr>
          <w:rFonts w:hint="eastAsia" w:ascii="宋体" w:hAnsi="宋体" w:eastAsia="宋体" w:cs="Times New Roman"/>
          <w:sz w:val="24"/>
          <w:lang w:eastAsia="zh-CN"/>
        </w:rPr>
        <w:t>。</w:t>
      </w:r>
    </w:p>
    <w:p w14:paraId="7DEDBED0">
      <w:pPr>
        <w:pStyle w:val="15"/>
        <w:spacing w:line="360" w:lineRule="auto"/>
        <w:ind w:firstLine="464" w:firstLineChars="200"/>
        <w:rPr>
          <w:rFonts w:hint="eastAsia" w:ascii="等线" w:hAnsi="等线" w:eastAsia="等线" w:cs="等线"/>
          <w:b/>
          <w:bCs/>
          <w:kern w:val="2"/>
          <w:sz w:val="24"/>
          <w:szCs w:val="21"/>
          <w:lang w:eastAsia="zh-CN"/>
        </w:rPr>
      </w:pPr>
      <w:r>
        <w:rPr>
          <w:rFonts w:hint="eastAsia" w:ascii="等线" w:hAnsi="等线" w:eastAsia="等线" w:cs="等线"/>
          <w:b/>
          <w:bCs/>
          <w:kern w:val="2"/>
          <w:sz w:val="24"/>
          <w:szCs w:val="21"/>
          <w:lang w:val="en-US" w:eastAsia="zh-CN"/>
        </w:rPr>
        <w:t>8.本项目设置最高限价，供应商相应报价超过最高限价的，其响应将被否决。</w:t>
      </w:r>
    </w:p>
    <w:p w14:paraId="67AD5C5E">
      <w:pPr>
        <w:pStyle w:val="15"/>
        <w:spacing w:line="360" w:lineRule="auto"/>
        <w:ind w:firstLine="466" w:firstLineChars="200"/>
        <w:rPr>
          <w:rFonts w:hAnsi="宋体"/>
          <w:b/>
          <w:sz w:val="24"/>
        </w:rPr>
      </w:pPr>
      <w:r>
        <w:rPr>
          <w:rFonts w:hint="eastAsia" w:hAnsi="宋体"/>
          <w:b/>
          <w:sz w:val="24"/>
        </w:rPr>
        <w:t>二、供应商资格条件</w:t>
      </w:r>
    </w:p>
    <w:p w14:paraId="54EF3E33">
      <w:pPr>
        <w:widowControl/>
        <w:snapToGrid w:val="0"/>
        <w:spacing w:line="360" w:lineRule="auto"/>
        <w:ind w:firstLine="480" w:firstLineChars="200"/>
        <w:rPr>
          <w:rFonts w:hint="eastAsia" w:ascii="宋体" w:hAnsi="宋体" w:eastAsia="宋体" w:cs="宋体"/>
          <w:color w:val="FF0000"/>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sz w:val="24"/>
          <w:szCs w:val="24"/>
        </w:rPr>
        <w:t>在中华人民共和国境内注册，能承担民事责任和有履行合同能力的法人。</w:t>
      </w:r>
    </w:p>
    <w:p w14:paraId="302D933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投标人未被列入失信被执行人名单、重大税收违法失信主体名单，信用信息以信用中国网站（www.creditchina.gov.cn）公布为准，投标人可以以网站查询截图为佐证材料，开标前代理机构网站查询留存。</w:t>
      </w:r>
    </w:p>
    <w:p w14:paraId="7D61C2E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.单位负责人为同一人或存在控股、管理关系的不同单位，不得参加同一标段应标或未划分标段的同一询价项目应标。</w:t>
      </w:r>
    </w:p>
    <w:p w14:paraId="2AE259B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.本项目不接受联合体应答。</w:t>
      </w:r>
    </w:p>
    <w:p w14:paraId="228F4A7F">
      <w:pPr>
        <w:pStyle w:val="15"/>
        <w:spacing w:line="360" w:lineRule="auto"/>
        <w:ind w:firstLine="466" w:firstLineChars="200"/>
        <w:rPr>
          <w:rFonts w:hAnsi="宋体"/>
          <w:b/>
          <w:sz w:val="24"/>
        </w:rPr>
      </w:pPr>
      <w:r>
        <w:rPr>
          <w:rFonts w:hint="eastAsia" w:hAnsi="宋体"/>
          <w:b/>
          <w:sz w:val="24"/>
        </w:rPr>
        <w:t>三、采购文件的获取时间及方式</w:t>
      </w:r>
    </w:p>
    <w:p w14:paraId="231EF2B8">
      <w:pPr>
        <w:spacing w:line="360" w:lineRule="auto"/>
        <w:ind w:firstLine="480" w:firstLineChars="200"/>
        <w:rPr>
          <w:rFonts w:ascii="宋体" w:hAnsi="宋体" w:cs="宋体"/>
          <w:sz w:val="24"/>
        </w:rPr>
      </w:pPr>
      <w:r>
        <w:rPr>
          <w:rFonts w:hint="eastAsia" w:ascii="宋体" w:hAnsi="宋体" w:cs="宋体"/>
          <w:sz w:val="24"/>
        </w:rPr>
        <w:t>1.获取时间：</w:t>
      </w:r>
      <w:r>
        <w:rPr>
          <w:rFonts w:hint="eastAsia" w:ascii="宋体" w:hAnsi="宋体" w:cs="宋体"/>
          <w:sz w:val="24"/>
          <w:lang w:val="en-US" w:eastAsia="zh-CN"/>
        </w:rPr>
        <w:t>公告发布之日起至响应截止时间前</w:t>
      </w:r>
      <w:r>
        <w:rPr>
          <w:rFonts w:hint="eastAsia" w:ascii="宋体" w:hAnsi="宋体" w:cs="宋体"/>
          <w:sz w:val="24"/>
        </w:rPr>
        <w:t>；每天上午00:00至12:00，下午12:00至23:59（北京时间，线上获取法定节假日均可，线下获取文件法定节假日除外）</w:t>
      </w:r>
      <w:r>
        <w:rPr>
          <w:rFonts w:hint="eastAsia" w:ascii="等线" w:hAnsi="等线" w:cs="等线"/>
          <w:sz w:val="24"/>
        </w:rPr>
        <w:t>。</w:t>
      </w:r>
    </w:p>
    <w:p w14:paraId="44B4108B">
      <w:pPr>
        <w:spacing w:line="360" w:lineRule="auto"/>
        <w:ind w:firstLine="480" w:firstLineChars="200"/>
        <w:rPr>
          <w:rFonts w:ascii="宋体" w:hAnsi="宋体" w:cs="宋体"/>
          <w:sz w:val="24"/>
        </w:rPr>
      </w:pPr>
      <w:r>
        <w:rPr>
          <w:rFonts w:hint="eastAsia" w:ascii="宋体" w:hAnsi="宋体" w:cs="宋体"/>
          <w:sz w:val="24"/>
        </w:rPr>
        <w:t>2.获取地点：乐采云平台（</w:t>
      </w:r>
      <w:r>
        <w:rPr>
          <w:rFonts w:ascii="宋体" w:hAnsi="宋体" w:cs="宋体"/>
          <w:sz w:val="24"/>
        </w:rPr>
        <w:fldChar w:fldCharType="begin"/>
      </w:r>
      <w:r>
        <w:rPr>
          <w:rFonts w:ascii="宋体" w:hAnsi="宋体" w:cs="宋体"/>
          <w:sz w:val="24"/>
        </w:rPr>
        <w:instrText xml:space="preserve"> HYPERLINK "</w:instrText>
      </w:r>
      <w:r>
        <w:rPr>
          <w:rFonts w:hint="eastAsia" w:ascii="宋体" w:hAnsi="宋体" w:cs="宋体"/>
          <w:sz w:val="24"/>
        </w:rPr>
        <w:instrText xml:space="preserve">https://www.lecaiyun.com/</w:instrText>
      </w:r>
      <w:r>
        <w:rPr>
          <w:rFonts w:ascii="宋体" w:hAnsi="宋体" w:cs="宋体"/>
          <w:sz w:val="24"/>
        </w:rPr>
        <w:instrText xml:space="preserve">" </w:instrText>
      </w:r>
      <w:r>
        <w:rPr>
          <w:rFonts w:ascii="宋体" w:hAnsi="宋体" w:cs="宋体"/>
          <w:sz w:val="24"/>
        </w:rPr>
        <w:fldChar w:fldCharType="separate"/>
      </w:r>
      <w:r>
        <w:rPr>
          <w:rStyle w:val="41"/>
          <w:rFonts w:hint="eastAsia" w:ascii="宋体" w:hAnsi="宋体" w:cs="宋体"/>
          <w:sz w:val="24"/>
        </w:rPr>
        <w:t>https://www.lecaiyun.com/</w:t>
      </w:r>
      <w:r>
        <w:rPr>
          <w:rFonts w:ascii="宋体" w:hAnsi="宋体" w:cs="宋体"/>
          <w:sz w:val="24"/>
        </w:rPr>
        <w:fldChar w:fldCharType="end"/>
      </w:r>
      <w:r>
        <w:rPr>
          <w:rFonts w:hint="eastAsia" w:ascii="宋体" w:hAnsi="宋体" w:cs="宋体"/>
          <w:sz w:val="24"/>
        </w:rPr>
        <w:t>）。</w:t>
      </w:r>
    </w:p>
    <w:p w14:paraId="28DAD42A">
      <w:pPr>
        <w:pStyle w:val="15"/>
        <w:spacing w:line="360" w:lineRule="auto"/>
        <w:ind w:firstLine="466" w:firstLineChars="200"/>
        <w:rPr>
          <w:rFonts w:hAnsi="宋体"/>
          <w:b/>
          <w:sz w:val="24"/>
        </w:rPr>
      </w:pPr>
      <w:r>
        <w:rPr>
          <w:rFonts w:hint="eastAsia" w:hAnsi="宋体"/>
          <w:b/>
          <w:sz w:val="24"/>
        </w:rPr>
        <w:t>四、报价</w:t>
      </w:r>
      <w:r>
        <w:rPr>
          <w:rFonts w:hAnsi="宋体"/>
          <w:b/>
          <w:sz w:val="24"/>
        </w:rPr>
        <w:t>文件提交截止</w:t>
      </w:r>
      <w:r>
        <w:rPr>
          <w:rFonts w:hint="eastAsia" w:hAnsi="宋体"/>
          <w:b/>
          <w:sz w:val="24"/>
        </w:rPr>
        <w:t>时间</w:t>
      </w:r>
      <w:bookmarkStart w:id="4" w:name="B22_谈判响应文件提交截止日期"/>
      <w:bookmarkEnd w:id="4"/>
      <w:r>
        <w:rPr>
          <w:rFonts w:hint="eastAsia" w:hAnsi="宋体"/>
          <w:b/>
          <w:sz w:val="24"/>
        </w:rPr>
        <w:t>及地点</w:t>
      </w:r>
    </w:p>
    <w:p w14:paraId="12A81A60">
      <w:pPr>
        <w:spacing w:line="360" w:lineRule="auto"/>
        <w:ind w:firstLine="480" w:firstLineChars="200"/>
        <w:rPr>
          <w:rFonts w:ascii="宋体" w:hAnsi="宋体" w:cs="宋体"/>
          <w:sz w:val="24"/>
        </w:rPr>
      </w:pPr>
      <w:r>
        <w:rPr>
          <w:rFonts w:hint="eastAsia" w:ascii="宋体" w:hAnsi="宋体" w:cs="宋体"/>
          <w:sz w:val="24"/>
        </w:rPr>
        <w:t>1.响应文件的递交地点（网址）：乐采云平台（https://www.lecaiyun.com/）；</w:t>
      </w:r>
    </w:p>
    <w:p w14:paraId="592482B3">
      <w:pPr>
        <w:spacing w:line="360" w:lineRule="auto"/>
        <w:ind w:firstLine="480" w:firstLineChars="200"/>
        <w:jc w:val="left"/>
        <w:rPr>
          <w:rFonts w:ascii="宋体" w:hAnsi="宋体" w:cs="宋体"/>
          <w:sz w:val="24"/>
        </w:rPr>
      </w:pPr>
      <w:r>
        <w:rPr>
          <w:rFonts w:hint="eastAsia" w:ascii="宋体" w:hAnsi="宋体" w:cs="宋体"/>
          <w:sz w:val="24"/>
        </w:rPr>
        <w:t>2.响应截止时间：2025年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时</w:t>
      </w:r>
      <w:r>
        <w:rPr>
          <w:rFonts w:hint="eastAsia" w:ascii="宋体" w:hAnsi="宋体" w:cs="宋体"/>
          <w:sz w:val="24"/>
          <w:lang w:val="en-US" w:eastAsia="zh-CN"/>
        </w:rPr>
        <w:t>00</w:t>
      </w:r>
      <w:r>
        <w:rPr>
          <w:rFonts w:hint="eastAsia" w:ascii="宋体" w:hAnsi="宋体" w:cs="宋体"/>
          <w:sz w:val="24"/>
        </w:rPr>
        <w:t>分</w:t>
      </w:r>
    </w:p>
    <w:p w14:paraId="6BD22A7E">
      <w:pPr>
        <w:spacing w:line="360" w:lineRule="auto"/>
        <w:ind w:firstLine="480" w:firstLineChars="200"/>
        <w:rPr>
          <w:rFonts w:hint="eastAsia" w:ascii="宋体" w:hAnsi="宋体" w:cs="宋体"/>
          <w:sz w:val="24"/>
          <w:lang w:val="zh-CN"/>
        </w:rPr>
      </w:pPr>
      <w:r>
        <w:rPr>
          <w:rFonts w:hint="eastAsia" w:ascii="宋体" w:hAnsi="宋体" w:cs="宋体"/>
          <w:sz w:val="24"/>
        </w:rPr>
        <w:t>注：</w:t>
      </w:r>
      <w:r>
        <w:rPr>
          <w:rFonts w:hint="eastAsia" w:ascii="宋体" w:hAnsi="宋体" w:cs="宋体"/>
          <w:sz w:val="24"/>
          <w:lang w:val="zh-CN"/>
        </w:rPr>
        <w:t>本项目实行电子投标</w:t>
      </w:r>
      <w:r>
        <w:rPr>
          <w:rFonts w:hint="eastAsia" w:ascii="宋体" w:hAnsi="宋体" w:cs="宋体"/>
          <w:sz w:val="24"/>
        </w:rPr>
        <w:t>/应答</w:t>
      </w:r>
      <w:r>
        <w:rPr>
          <w:rFonts w:hint="eastAsia" w:ascii="宋体" w:hAnsi="宋体" w:cs="宋体"/>
          <w:sz w:val="24"/>
          <w:lang w:val="zh-CN"/>
        </w:rPr>
        <w:t>。响应文件应按照本项目询价文件和电子交易平台的要求编制、加密，并应当在响应截止时间前在规定电子交易平台完成传输递交，响应截止时间后送达的响应文件，将被电子交易平台拒收。</w:t>
      </w:r>
    </w:p>
    <w:p w14:paraId="3A315920">
      <w:pPr>
        <w:pStyle w:val="15"/>
        <w:spacing w:line="360" w:lineRule="auto"/>
        <w:ind w:firstLine="466" w:firstLineChars="200"/>
        <w:rPr>
          <w:rFonts w:hAnsi="宋体"/>
          <w:b/>
          <w:sz w:val="24"/>
        </w:rPr>
      </w:pPr>
      <w:r>
        <w:rPr>
          <w:rFonts w:hint="eastAsia" w:hAnsi="宋体"/>
          <w:b/>
          <w:sz w:val="24"/>
        </w:rPr>
        <w:t>五、报价文件评审时间及地点</w:t>
      </w:r>
    </w:p>
    <w:p w14:paraId="37AB7EFC">
      <w:pPr>
        <w:pStyle w:val="15"/>
        <w:spacing w:line="360" w:lineRule="auto"/>
        <w:ind w:firstLine="464" w:firstLineChars="200"/>
        <w:rPr>
          <w:rFonts w:hAnsi="宋体"/>
          <w:sz w:val="24"/>
        </w:rPr>
      </w:pPr>
      <w:r>
        <w:rPr>
          <w:rFonts w:hint="eastAsia" w:hAnsi="宋体"/>
          <w:sz w:val="24"/>
          <w:lang w:eastAsia="zh-CN"/>
        </w:rPr>
        <w:t>1</w:t>
      </w:r>
      <w:r>
        <w:rPr>
          <w:rFonts w:hAnsi="宋体"/>
          <w:sz w:val="24"/>
          <w:lang w:eastAsia="zh-CN"/>
        </w:rPr>
        <w:t>.</w:t>
      </w:r>
      <w:r>
        <w:rPr>
          <w:rFonts w:hint="eastAsia" w:hAnsi="宋体"/>
          <w:sz w:val="24"/>
        </w:rPr>
        <w:t>评审时间：202</w:t>
      </w:r>
      <w:r>
        <w:rPr>
          <w:rFonts w:hAnsi="宋体"/>
          <w:sz w:val="24"/>
        </w:rPr>
        <w:t>5</w:t>
      </w:r>
      <w:r>
        <w:rPr>
          <w:rFonts w:hint="eastAsia" w:hAnsi="宋体"/>
          <w:sz w:val="24"/>
        </w:rPr>
        <w:t>年</w:t>
      </w:r>
      <w:r>
        <w:rPr>
          <w:rFonts w:hint="eastAsia" w:hAnsi="宋体"/>
          <w:sz w:val="24"/>
          <w:lang w:val="en-US" w:eastAsia="zh-CN"/>
        </w:rPr>
        <w:t>7</w:t>
      </w:r>
      <w:r>
        <w:rPr>
          <w:rFonts w:hint="eastAsia" w:hAnsi="宋体"/>
          <w:sz w:val="24"/>
        </w:rPr>
        <w:t>月</w:t>
      </w:r>
      <w:r>
        <w:rPr>
          <w:rFonts w:hint="eastAsia" w:hAnsi="宋体"/>
          <w:sz w:val="24"/>
          <w:lang w:val="en-US" w:eastAsia="zh-CN"/>
        </w:rPr>
        <w:t>22</w:t>
      </w:r>
      <w:r>
        <w:rPr>
          <w:rFonts w:hint="eastAsia" w:hAnsi="宋体"/>
          <w:sz w:val="24"/>
        </w:rPr>
        <w:t>日</w:t>
      </w:r>
      <w:r>
        <w:rPr>
          <w:rFonts w:hint="eastAsia" w:hAnsi="宋体"/>
          <w:sz w:val="24"/>
          <w:lang w:eastAsia="zh-CN"/>
        </w:rPr>
        <w:t>上午9:</w:t>
      </w:r>
      <w:r>
        <w:rPr>
          <w:rFonts w:hAnsi="宋体"/>
          <w:sz w:val="24"/>
          <w:lang w:eastAsia="zh-CN"/>
        </w:rPr>
        <w:t>00</w:t>
      </w:r>
      <w:r>
        <w:rPr>
          <w:rFonts w:hint="eastAsia" w:hAnsi="宋体"/>
          <w:sz w:val="24"/>
          <w:lang w:eastAsia="zh-CN"/>
        </w:rPr>
        <w:t>:</w:t>
      </w:r>
      <w:r>
        <w:rPr>
          <w:rFonts w:hint="eastAsia" w:hAnsi="宋体"/>
          <w:sz w:val="24"/>
          <w:lang w:val="en-US" w:eastAsia="zh-CN"/>
        </w:rPr>
        <w:t>00</w:t>
      </w:r>
      <w:r>
        <w:rPr>
          <w:rFonts w:hint="eastAsia" w:hAnsi="宋体"/>
          <w:sz w:val="24"/>
          <w:lang w:eastAsia="zh-CN"/>
        </w:rPr>
        <w:t>（</w:t>
      </w:r>
      <w:r>
        <w:rPr>
          <w:rFonts w:hint="eastAsia" w:hAnsi="宋体"/>
          <w:sz w:val="24"/>
        </w:rPr>
        <w:t>北京时间）</w:t>
      </w:r>
    </w:p>
    <w:p w14:paraId="22608131">
      <w:pPr>
        <w:pStyle w:val="15"/>
        <w:spacing w:line="360" w:lineRule="auto"/>
        <w:ind w:firstLine="464" w:firstLineChars="200"/>
        <w:rPr>
          <w:rFonts w:hAnsi="宋体"/>
          <w:sz w:val="24"/>
        </w:rPr>
      </w:pPr>
      <w:r>
        <w:rPr>
          <w:rFonts w:hint="eastAsia" w:hAnsi="宋体"/>
          <w:sz w:val="24"/>
          <w:lang w:eastAsia="zh-CN"/>
        </w:rPr>
        <w:t>2</w:t>
      </w:r>
      <w:r>
        <w:rPr>
          <w:rFonts w:hAnsi="宋体"/>
          <w:sz w:val="24"/>
          <w:lang w:eastAsia="zh-CN"/>
        </w:rPr>
        <w:t>.</w:t>
      </w:r>
      <w:r>
        <w:rPr>
          <w:rFonts w:hint="eastAsia" w:hAnsi="宋体"/>
          <w:sz w:val="24"/>
        </w:rPr>
        <w:t>评审地点（网址）：乐采云平</w:t>
      </w:r>
      <w:r>
        <w:rPr>
          <w:rFonts w:hint="eastAsia" w:hAnsi="宋体" w:cs="宋体"/>
          <w:spacing w:val="0"/>
          <w:kern w:val="2"/>
          <w:sz w:val="24"/>
          <w:szCs w:val="24"/>
        </w:rPr>
        <w:t>台（</w:t>
      </w:r>
      <w:r>
        <w:rPr>
          <w:rFonts w:hint="eastAsia" w:hAnsi="宋体" w:cs="宋体"/>
          <w:spacing w:val="0"/>
          <w:kern w:val="2"/>
          <w:sz w:val="24"/>
          <w:szCs w:val="24"/>
        </w:rPr>
        <w:fldChar w:fldCharType="begin"/>
      </w:r>
      <w:r>
        <w:rPr>
          <w:rFonts w:hint="eastAsia" w:hAnsi="宋体" w:cs="宋体"/>
          <w:spacing w:val="0"/>
          <w:kern w:val="2"/>
          <w:sz w:val="24"/>
          <w:szCs w:val="24"/>
        </w:rPr>
        <w:instrText xml:space="preserve"> HYPERLINK "https://www.lecaiyun.com" </w:instrText>
      </w:r>
      <w:r>
        <w:rPr>
          <w:rFonts w:hint="eastAsia" w:hAnsi="宋体" w:cs="宋体"/>
          <w:spacing w:val="0"/>
          <w:kern w:val="2"/>
          <w:sz w:val="24"/>
          <w:szCs w:val="24"/>
        </w:rPr>
        <w:fldChar w:fldCharType="separate"/>
      </w:r>
      <w:r>
        <w:rPr>
          <w:rFonts w:hint="eastAsia" w:hAnsi="宋体" w:cs="宋体"/>
          <w:spacing w:val="0"/>
          <w:kern w:val="2"/>
          <w:sz w:val="24"/>
          <w:szCs w:val="24"/>
        </w:rPr>
        <w:t>https://www.lecaiyun.com</w:t>
      </w:r>
      <w:r>
        <w:rPr>
          <w:rFonts w:hint="eastAsia" w:hAnsi="宋体" w:cs="宋体"/>
          <w:spacing w:val="0"/>
          <w:kern w:val="2"/>
          <w:sz w:val="24"/>
          <w:szCs w:val="24"/>
        </w:rPr>
        <w:fldChar w:fldCharType="end"/>
      </w:r>
      <w:r>
        <w:rPr>
          <w:rFonts w:hint="eastAsia" w:hAnsi="宋体" w:cs="宋体"/>
          <w:spacing w:val="0"/>
          <w:kern w:val="2"/>
          <w:sz w:val="24"/>
          <w:szCs w:val="24"/>
        </w:rPr>
        <w:t>）</w:t>
      </w:r>
    </w:p>
    <w:p w14:paraId="17E48692">
      <w:pPr>
        <w:adjustRightInd w:val="0"/>
        <w:snapToGrid w:val="0"/>
        <w:spacing w:line="360" w:lineRule="auto"/>
        <w:ind w:firstLine="412" w:firstLineChars="177"/>
        <w:rPr>
          <w:rFonts w:ascii="宋体" w:hAnsi="宋体" w:cs="宋体"/>
          <w:b/>
          <w:spacing w:val="-4"/>
          <w:kern w:val="0"/>
          <w:sz w:val="24"/>
          <w:szCs w:val="20"/>
        </w:rPr>
      </w:pPr>
      <w:r>
        <w:rPr>
          <w:rFonts w:hint="eastAsia" w:ascii="宋体" w:hAnsi="宋体" w:cs="宋体"/>
          <w:b/>
          <w:spacing w:val="-4"/>
          <w:kern w:val="0"/>
          <w:sz w:val="24"/>
          <w:szCs w:val="20"/>
        </w:rPr>
        <w:t>六、公告信息发布网站</w:t>
      </w:r>
    </w:p>
    <w:p w14:paraId="2CACE2FC">
      <w:pPr>
        <w:adjustRightInd w:val="0"/>
        <w:snapToGrid w:val="0"/>
        <w:spacing w:line="360" w:lineRule="auto"/>
        <w:ind w:firstLine="424" w:firstLineChars="177"/>
        <w:rPr>
          <w:rFonts w:hint="eastAsia" w:ascii="宋体" w:hAnsi="宋体" w:eastAsia="宋体" w:cs="宋体"/>
          <w:sz w:val="24"/>
          <w:lang w:eastAsia="zh-CN"/>
        </w:rPr>
      </w:pPr>
      <w:r>
        <w:rPr>
          <w:rFonts w:hint="eastAsia" w:ascii="宋体" w:hAnsi="宋体" w:cs="宋体"/>
          <w:sz w:val="24"/>
        </w:rPr>
        <w:t>浙江政府采购网、</w:t>
      </w:r>
      <w:r>
        <w:rPr>
          <w:rFonts w:hint="eastAsia" w:ascii="宋体" w:hAnsi="宋体" w:cs="宋体"/>
          <w:sz w:val="24"/>
          <w:lang w:val="en-US" w:eastAsia="zh-CN"/>
        </w:rPr>
        <w:t>新昌县公共资源交易</w:t>
      </w:r>
      <w:r>
        <w:rPr>
          <w:rFonts w:hint="eastAsia" w:ascii="宋体" w:hAnsi="宋体" w:cs="宋体"/>
          <w:sz w:val="24"/>
        </w:rPr>
        <w:t>平台</w:t>
      </w:r>
      <w:r>
        <w:rPr>
          <w:rFonts w:hint="eastAsia" w:ascii="宋体" w:hAnsi="宋体" w:cs="宋体"/>
          <w:sz w:val="24"/>
          <w:lang w:eastAsia="zh-CN"/>
        </w:rPr>
        <w:t>。</w:t>
      </w:r>
    </w:p>
    <w:p w14:paraId="1410FA44">
      <w:pPr>
        <w:pStyle w:val="15"/>
        <w:spacing w:line="360" w:lineRule="auto"/>
        <w:ind w:firstLine="466" w:firstLineChars="200"/>
        <w:rPr>
          <w:rFonts w:hint="eastAsia" w:hAnsi="宋体" w:cs="宋体"/>
          <w:b/>
          <w:sz w:val="24"/>
        </w:rPr>
      </w:pPr>
      <w:r>
        <w:rPr>
          <w:rFonts w:hint="eastAsia" w:hAnsi="宋体" w:cs="宋体"/>
          <w:b/>
          <w:sz w:val="24"/>
          <w:lang w:eastAsia="zh-CN"/>
        </w:rPr>
        <w:t>七</w:t>
      </w:r>
      <w:r>
        <w:rPr>
          <w:rFonts w:hint="eastAsia" w:hAnsi="宋体" w:cs="宋体"/>
          <w:b/>
          <w:sz w:val="24"/>
        </w:rPr>
        <w:t>、相关说明</w:t>
      </w:r>
    </w:p>
    <w:p w14:paraId="1B9560B3">
      <w:pPr>
        <w:pStyle w:val="15"/>
        <w:spacing w:line="360" w:lineRule="auto"/>
        <w:ind w:firstLine="464" w:firstLineChars="200"/>
        <w:rPr>
          <w:rFonts w:hint="eastAsia" w:hAnsi="宋体" w:cs="宋体"/>
          <w:sz w:val="24"/>
          <w:szCs w:val="24"/>
          <w:lang w:eastAsia="zh-CN"/>
        </w:rPr>
      </w:pPr>
      <w:r>
        <w:rPr>
          <w:rFonts w:hint="eastAsia" w:hAnsi="宋体" w:cs="宋体"/>
          <w:sz w:val="24"/>
          <w:szCs w:val="24"/>
        </w:rPr>
        <w:t>1.</w:t>
      </w:r>
      <w:r>
        <w:rPr>
          <w:rFonts w:hint="eastAsia" w:hAnsi="宋体" w:cs="宋体"/>
          <w:sz w:val="24"/>
          <w:szCs w:val="24"/>
          <w:lang w:eastAsia="zh-CN"/>
        </w:rPr>
        <w:t>递交报价文件</w:t>
      </w:r>
      <w:r>
        <w:rPr>
          <w:rFonts w:hint="eastAsia" w:hAnsi="宋体" w:cs="宋体"/>
          <w:sz w:val="24"/>
        </w:rPr>
        <w:t>的供应商不足三家</w:t>
      </w:r>
      <w:r>
        <w:rPr>
          <w:rFonts w:hint="eastAsia" w:hAnsi="宋体" w:cs="宋体"/>
          <w:sz w:val="24"/>
          <w:lang w:eastAsia="zh-CN"/>
        </w:rPr>
        <w:t>的</w:t>
      </w:r>
      <w:r>
        <w:rPr>
          <w:rFonts w:hint="eastAsia" w:hAnsi="宋体" w:cs="宋体"/>
          <w:sz w:val="24"/>
        </w:rPr>
        <w:t>，终止该项目的询价并作废标处理。供应商的资格不满足采购文件要求的，报价文件无效。</w:t>
      </w:r>
    </w:p>
    <w:p w14:paraId="4F167267">
      <w:pPr>
        <w:pStyle w:val="15"/>
        <w:tabs>
          <w:tab w:val="left" w:pos="3261"/>
        </w:tabs>
        <w:spacing w:line="360" w:lineRule="auto"/>
        <w:ind w:firstLine="464" w:firstLineChars="200"/>
        <w:rPr>
          <w:rFonts w:hint="eastAsia" w:hAnsi="宋体" w:cs="宋体"/>
          <w:sz w:val="24"/>
          <w:szCs w:val="24"/>
        </w:rPr>
      </w:pPr>
      <w:r>
        <w:rPr>
          <w:rFonts w:hint="eastAsia" w:hAnsi="宋体" w:cs="宋体"/>
          <w:sz w:val="24"/>
          <w:lang w:eastAsia="zh-CN"/>
        </w:rPr>
        <w:t>2</w:t>
      </w:r>
      <w:r>
        <w:rPr>
          <w:rFonts w:hint="eastAsia" w:hAnsi="宋体" w:cs="宋体"/>
          <w:sz w:val="24"/>
        </w:rPr>
        <w:t>.</w:t>
      </w:r>
      <w:r>
        <w:rPr>
          <w:rFonts w:hint="eastAsia" w:hAnsi="宋体" w:cs="宋体"/>
          <w:sz w:val="24"/>
          <w:szCs w:val="24"/>
        </w:rPr>
        <w:t>本次询价以</w:t>
      </w:r>
      <w:r>
        <w:rPr>
          <w:rFonts w:hint="eastAsia" w:hAnsi="宋体" w:cs="宋体"/>
          <w:sz w:val="24"/>
          <w:szCs w:val="24"/>
          <w:lang w:eastAsia="zh-CN"/>
        </w:rPr>
        <w:t>报价</w:t>
      </w:r>
      <w:r>
        <w:rPr>
          <w:rFonts w:hint="eastAsia" w:hAnsi="宋体" w:cs="宋体"/>
          <w:sz w:val="24"/>
          <w:szCs w:val="24"/>
        </w:rPr>
        <w:t>最低者</w:t>
      </w:r>
      <w:r>
        <w:rPr>
          <w:rFonts w:hint="eastAsia" w:hAnsi="宋体" w:cs="宋体"/>
          <w:sz w:val="24"/>
          <w:szCs w:val="24"/>
          <w:lang w:eastAsia="zh-CN"/>
        </w:rPr>
        <w:t>成交</w:t>
      </w:r>
      <w:r>
        <w:rPr>
          <w:rFonts w:hint="eastAsia" w:hAnsi="宋体" w:cs="宋体"/>
          <w:sz w:val="24"/>
          <w:szCs w:val="24"/>
        </w:rPr>
        <w:t>。如出现相同最低</w:t>
      </w:r>
      <w:r>
        <w:rPr>
          <w:rFonts w:hint="eastAsia" w:hAnsi="宋体" w:cs="宋体"/>
          <w:sz w:val="24"/>
          <w:szCs w:val="24"/>
          <w:lang w:eastAsia="zh-CN"/>
        </w:rPr>
        <w:t>报</w:t>
      </w:r>
      <w:r>
        <w:rPr>
          <w:rFonts w:hint="eastAsia" w:hAnsi="宋体" w:cs="宋体"/>
          <w:sz w:val="24"/>
          <w:szCs w:val="24"/>
        </w:rPr>
        <w:t>价，</w:t>
      </w:r>
      <w:r>
        <w:rPr>
          <w:rFonts w:hint="eastAsia" w:hAnsi="宋体" w:cs="宋体"/>
          <w:sz w:val="24"/>
          <w:szCs w:val="24"/>
          <w:lang w:val="en-US" w:eastAsia="zh-CN"/>
        </w:rPr>
        <w:t>由招标人代表按照响应文件解密的先后顺序抽签确定排序</w:t>
      </w:r>
      <w:r>
        <w:rPr>
          <w:rFonts w:hint="eastAsia" w:hAnsi="宋体" w:cs="宋体"/>
          <w:sz w:val="24"/>
          <w:szCs w:val="24"/>
        </w:rPr>
        <w:t>。</w:t>
      </w:r>
    </w:p>
    <w:p w14:paraId="6F29562B">
      <w:pPr>
        <w:spacing w:line="360" w:lineRule="auto"/>
        <w:ind w:firstLine="540"/>
        <w:rPr>
          <w:rFonts w:hint="eastAsia" w:ascii="宋体" w:hAnsi="宋体" w:cs="宋体"/>
          <w:sz w:val="24"/>
        </w:rPr>
      </w:pPr>
      <w:r>
        <w:rPr>
          <w:rFonts w:ascii="宋体" w:hAnsi="宋体" w:cs="宋体"/>
          <w:sz w:val="24"/>
        </w:rPr>
        <w:t>3</w:t>
      </w:r>
      <w:r>
        <w:rPr>
          <w:rFonts w:hint="eastAsia" w:ascii="宋体" w:hAnsi="宋体" w:cs="宋体"/>
          <w:sz w:val="24"/>
        </w:rPr>
        <w:t>.</w:t>
      </w:r>
      <w:r>
        <w:rPr>
          <w:rFonts w:hint="eastAsia"/>
          <w:sz w:val="24"/>
        </w:rPr>
        <w:t>由采购</w:t>
      </w:r>
      <w:r>
        <w:rPr>
          <w:rFonts w:hint="eastAsia"/>
          <w:sz w:val="24"/>
          <w:lang w:val="en-US" w:eastAsia="zh-CN"/>
        </w:rPr>
        <w:t>人</w:t>
      </w:r>
      <w:r>
        <w:rPr>
          <w:rFonts w:hint="eastAsia"/>
          <w:sz w:val="24"/>
        </w:rPr>
        <w:t>按照规定组成专家组成</w:t>
      </w:r>
      <w:r>
        <w:rPr>
          <w:rFonts w:hint="eastAsia" w:ascii="宋体" w:hAnsi="宋体" w:cs="宋体"/>
          <w:sz w:val="24"/>
        </w:rPr>
        <w:t>评审小组，对供应商提交的报价文件进行评审。</w:t>
      </w:r>
    </w:p>
    <w:p w14:paraId="3834D993">
      <w:pPr>
        <w:spacing w:line="360" w:lineRule="auto"/>
        <w:ind w:firstLine="540"/>
        <w:rPr>
          <w:rFonts w:hint="eastAsia" w:ascii="宋体" w:hAnsi="宋体" w:cs="宋体"/>
          <w:sz w:val="24"/>
        </w:rPr>
      </w:pPr>
      <w:r>
        <w:rPr>
          <w:rFonts w:ascii="宋体" w:hAnsi="宋体" w:cs="宋体"/>
          <w:sz w:val="24"/>
        </w:rPr>
        <w:t>4</w:t>
      </w:r>
      <w:r>
        <w:rPr>
          <w:rFonts w:hint="eastAsia" w:ascii="宋体" w:hAnsi="宋体" w:cs="宋体"/>
          <w:sz w:val="24"/>
        </w:rPr>
        <w:t>.供应商的代表不参加现场开启报价文件活动，由采购人派人做好评审现场的监督工作；评审过程中如有问题需要供应商对报价文件内容作出澄清说明的，将要求供应商以电子邮件或传真方式作出。</w:t>
      </w:r>
    </w:p>
    <w:p w14:paraId="146E0054">
      <w:pPr>
        <w:spacing w:line="360" w:lineRule="auto"/>
        <w:ind w:firstLine="540"/>
        <w:rPr>
          <w:rFonts w:hint="eastAsia" w:ascii="宋体" w:hAnsi="宋体" w:cs="宋体"/>
          <w:sz w:val="24"/>
        </w:rPr>
      </w:pPr>
      <w:r>
        <w:rPr>
          <w:rFonts w:ascii="宋体" w:hAnsi="宋体" w:cs="宋体"/>
          <w:sz w:val="24"/>
        </w:rPr>
        <w:t>5</w:t>
      </w:r>
      <w:r>
        <w:rPr>
          <w:rFonts w:hint="eastAsia" w:ascii="宋体" w:hAnsi="宋体" w:cs="宋体"/>
          <w:sz w:val="24"/>
        </w:rPr>
        <w:t>.成交供应商应在在接到成交通知书后30天内与采购人签订合同。</w:t>
      </w:r>
    </w:p>
    <w:p w14:paraId="34757363">
      <w:pPr>
        <w:spacing w:line="360" w:lineRule="auto"/>
        <w:ind w:firstLine="540"/>
        <w:rPr>
          <w:rFonts w:hint="eastAsia" w:ascii="宋体" w:hAnsi="宋体" w:cs="宋体"/>
          <w:sz w:val="24"/>
        </w:rPr>
      </w:pPr>
      <w:r>
        <w:rPr>
          <w:rFonts w:ascii="宋体" w:hAnsi="宋体" w:cs="宋体"/>
          <w:sz w:val="24"/>
        </w:rPr>
        <w:t>6</w:t>
      </w:r>
      <w:r>
        <w:rPr>
          <w:rFonts w:hint="eastAsia" w:ascii="宋体" w:hAnsi="宋体" w:cs="宋体"/>
          <w:sz w:val="24"/>
        </w:rPr>
        <w:t>.不论采购结果如何，供应商均应自行承担所有与询价有关的全部费用。</w:t>
      </w:r>
    </w:p>
    <w:p w14:paraId="258147FE">
      <w:pPr>
        <w:spacing w:line="360" w:lineRule="auto"/>
        <w:ind w:firstLine="540"/>
        <w:rPr>
          <w:rFonts w:hint="eastAsia" w:ascii="宋体" w:hAnsi="宋体" w:cs="宋体"/>
          <w:sz w:val="24"/>
        </w:rPr>
      </w:pPr>
      <w:r>
        <w:rPr>
          <w:rFonts w:ascii="宋体" w:hAnsi="宋体" w:cs="宋体"/>
          <w:sz w:val="24"/>
        </w:rPr>
        <w:t>7</w:t>
      </w:r>
      <w:r>
        <w:rPr>
          <w:rFonts w:hint="eastAsia" w:ascii="宋体" w:hAnsi="宋体" w:cs="宋体"/>
          <w:sz w:val="24"/>
        </w:rPr>
        <w:t>.供应商对本次询价活动如有质疑，请在收到评审结果通知之日起3天内以书面形式反映。</w:t>
      </w:r>
    </w:p>
    <w:p w14:paraId="6E7B8B44">
      <w:pPr>
        <w:pStyle w:val="15"/>
        <w:spacing w:line="360" w:lineRule="auto"/>
        <w:ind w:firstLine="466" w:firstLineChars="200"/>
        <w:rPr>
          <w:rFonts w:hAnsi="宋体"/>
          <w:b/>
          <w:sz w:val="24"/>
        </w:rPr>
      </w:pPr>
      <w:r>
        <w:rPr>
          <w:rFonts w:hint="eastAsia" w:hAnsi="宋体"/>
          <w:b/>
          <w:sz w:val="24"/>
          <w:lang w:eastAsia="zh-CN"/>
        </w:rPr>
        <w:t>八</w:t>
      </w:r>
      <w:r>
        <w:rPr>
          <w:rFonts w:hint="eastAsia" w:hAnsi="宋体"/>
          <w:b/>
          <w:sz w:val="24"/>
        </w:rPr>
        <w:t>、联系方式</w:t>
      </w:r>
    </w:p>
    <w:p w14:paraId="7134F739">
      <w:pPr>
        <w:widowControl/>
        <w:spacing w:line="360" w:lineRule="auto"/>
        <w:ind w:firstLine="480" w:firstLineChars="200"/>
        <w:jc w:val="left"/>
        <w:rPr>
          <w:rFonts w:ascii="宋体" w:hAnsi="宋体"/>
          <w:sz w:val="24"/>
        </w:rPr>
      </w:pPr>
      <w:r>
        <w:rPr>
          <w:rFonts w:hint="eastAsia" w:ascii="宋体" w:hAnsi="宋体" w:cs="宋体"/>
          <w:sz w:val="24"/>
        </w:rPr>
        <w:t>1.采购人信息</w:t>
      </w:r>
    </w:p>
    <w:p w14:paraId="756E1583">
      <w:pPr>
        <w:spacing w:line="360" w:lineRule="auto"/>
        <w:ind w:firstLine="480" w:firstLineChars="200"/>
        <w:jc w:val="left"/>
        <w:rPr>
          <w:rFonts w:hint="eastAsia" w:ascii="宋体" w:hAnsi="宋体"/>
          <w:sz w:val="24"/>
          <w:lang w:eastAsia="zh-CN"/>
        </w:rPr>
      </w:pPr>
      <w:r>
        <w:rPr>
          <w:rFonts w:hint="eastAsia" w:ascii="宋体" w:hAnsi="宋体"/>
          <w:sz w:val="24"/>
        </w:rPr>
        <w:t>名称：</w:t>
      </w:r>
      <w:r>
        <w:rPr>
          <w:rFonts w:hint="eastAsia" w:ascii="宋体" w:hAnsi="宋体"/>
          <w:sz w:val="24"/>
          <w:lang w:eastAsia="zh-CN"/>
        </w:rPr>
        <w:t>新昌县公共用车服务有限责任公司</w:t>
      </w:r>
    </w:p>
    <w:p w14:paraId="2F722B2B">
      <w:pPr>
        <w:spacing w:line="360" w:lineRule="auto"/>
        <w:ind w:firstLine="480" w:firstLineChars="200"/>
        <w:jc w:val="left"/>
        <w:rPr>
          <w:rFonts w:hint="default" w:ascii="宋体" w:hAnsi="宋体"/>
          <w:sz w:val="24"/>
          <w:u w:val="single"/>
          <w:lang w:val="en-US"/>
        </w:rPr>
      </w:pPr>
      <w:r>
        <w:rPr>
          <w:rFonts w:hint="eastAsia" w:ascii="宋体" w:hAnsi="宋体" w:eastAsia="宋体" w:cs="Times New Roman"/>
          <w:sz w:val="24"/>
          <w:lang w:eastAsia="zh-CN"/>
        </w:rPr>
        <w:t>地址：新昌县新昌大道西路456号4幢</w:t>
      </w:r>
    </w:p>
    <w:p w14:paraId="591452E4">
      <w:pPr>
        <w:snapToGrid w:val="0"/>
        <w:spacing w:line="360" w:lineRule="auto"/>
        <w:ind w:firstLine="480" w:firstLineChars="200"/>
        <w:contextualSpacing/>
        <w:jc w:val="left"/>
        <w:rPr>
          <w:rFonts w:hint="eastAsia" w:ascii="宋体" w:hAnsi="宋体"/>
          <w:sz w:val="24"/>
          <w:lang w:val="en-US" w:eastAsia="zh-CN"/>
        </w:rPr>
      </w:pPr>
      <w:bookmarkStart w:id="5" w:name="_Toc28359009"/>
      <w:bookmarkStart w:id="6" w:name="_Toc28359086"/>
      <w:r>
        <w:rPr>
          <w:rFonts w:hint="eastAsia" w:ascii="宋体" w:hAnsi="宋体"/>
          <w:sz w:val="24"/>
        </w:rPr>
        <w:t>项目联系人：</w:t>
      </w:r>
      <w:r>
        <w:rPr>
          <w:rFonts w:hint="eastAsia" w:ascii="宋体" w:hAnsi="宋体"/>
          <w:sz w:val="24"/>
          <w:lang w:val="en-US" w:eastAsia="zh-CN"/>
        </w:rPr>
        <w:t>杨女士</w:t>
      </w:r>
    </w:p>
    <w:p w14:paraId="16A97F6F">
      <w:pPr>
        <w:keepNext w:val="0"/>
        <w:keepLines w:val="0"/>
        <w:pageBreakBefore w:val="0"/>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sz w:val="24"/>
        </w:rPr>
        <w:t>项目联系方式：</w:t>
      </w:r>
      <w:r>
        <w:rPr>
          <w:rFonts w:hint="eastAsia" w:ascii="宋体" w:hAnsi="宋体" w:eastAsia="宋体" w:cs="Times New Roman"/>
          <w:sz w:val="24"/>
          <w:szCs w:val="24"/>
          <w:lang w:val="en-US" w:eastAsia="zh-CN"/>
        </w:rPr>
        <w:t>13858598520</w:t>
      </w:r>
    </w:p>
    <w:p w14:paraId="33E100AB">
      <w:pPr>
        <w:widowControl/>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2.采购代理机构：</w:t>
      </w:r>
      <w:r>
        <w:rPr>
          <w:rFonts w:hint="eastAsia" w:ascii="宋体" w:hAnsi="宋体" w:eastAsia="宋体" w:cs="Times New Roman"/>
          <w:sz w:val="24"/>
        </w:rPr>
        <w:t>浙江天平拍卖有限公司</w:t>
      </w:r>
    </w:p>
    <w:p w14:paraId="157A7EC4">
      <w:pPr>
        <w:widowControl/>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联系人：</w:t>
      </w:r>
      <w:bookmarkStart w:id="7" w:name="B35_联系人"/>
      <w:bookmarkEnd w:id="7"/>
      <w:r>
        <w:rPr>
          <w:rFonts w:hint="eastAsia" w:ascii="宋体" w:hAnsi="宋体" w:eastAsia="宋体" w:cs="Times New Roman"/>
          <w:sz w:val="24"/>
        </w:rPr>
        <w:t xml:space="preserve">吕女士  俞先生  </w:t>
      </w:r>
    </w:p>
    <w:p w14:paraId="3D7859C9">
      <w:pPr>
        <w:widowControl/>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联系电话：19518502916  18072230316   18657584418   </w:t>
      </w:r>
    </w:p>
    <w:p w14:paraId="18AE5C6D">
      <w:pPr>
        <w:widowControl/>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地址：新昌县七星街道十九峰路99号海关大楼201室</w:t>
      </w:r>
    </w:p>
    <w:p w14:paraId="1D425948">
      <w:pPr>
        <w:snapToGrid w:val="0"/>
        <w:spacing w:line="360" w:lineRule="auto"/>
        <w:ind w:firstLine="480" w:firstLineChars="200"/>
        <w:contextualSpacing/>
        <w:jc w:val="left"/>
        <w:rPr>
          <w:rFonts w:hint="default" w:ascii="宋体" w:hAnsi="宋体" w:eastAsia="宋体"/>
          <w:sz w:val="24"/>
          <w:lang w:val="en-US" w:eastAsia="zh-CN"/>
        </w:rPr>
      </w:pPr>
    </w:p>
    <w:bookmarkEnd w:id="1"/>
    <w:bookmarkEnd w:id="5"/>
    <w:bookmarkEnd w:id="6"/>
    <w:p w14:paraId="0DE6548A">
      <w:pPr>
        <w:spacing w:line="560" w:lineRule="exact"/>
        <w:jc w:val="center"/>
        <w:rPr>
          <w:rFonts w:ascii="宋体" w:hAnsi="宋体"/>
          <w:b/>
          <w:bCs/>
          <w:w w:val="95"/>
          <w:kern w:val="0"/>
          <w:sz w:val="32"/>
          <w:szCs w:val="32"/>
        </w:rPr>
      </w:pPr>
      <w:bookmarkStart w:id="8" w:name="_Toc46070093"/>
      <w:r>
        <w:rPr>
          <w:rFonts w:ascii="宋体" w:hAnsi="宋体"/>
          <w:b/>
          <w:bCs/>
          <w:sz w:val="32"/>
          <w:szCs w:val="32"/>
        </w:rPr>
        <w:br w:type="page"/>
      </w:r>
      <w:r>
        <w:rPr>
          <w:rFonts w:hint="eastAsia" w:ascii="宋体" w:hAnsi="宋体"/>
          <w:b/>
          <w:bCs/>
          <w:w w:val="95"/>
          <w:kern w:val="0"/>
          <w:sz w:val="32"/>
          <w:szCs w:val="32"/>
        </w:rPr>
        <w:t>第二章 供应商须知</w:t>
      </w:r>
    </w:p>
    <w:tbl>
      <w:tblPr>
        <w:tblStyle w:val="39"/>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7173"/>
      </w:tblGrid>
      <w:tr w14:paraId="4C0E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60D5126C">
            <w:pPr>
              <w:spacing w:line="360" w:lineRule="auto"/>
              <w:jc w:val="center"/>
              <w:rPr>
                <w:rFonts w:ascii="宋体" w:hAnsi="宋体" w:cs="宋体"/>
                <w:b/>
                <w:kern w:val="0"/>
                <w:sz w:val="24"/>
              </w:rPr>
            </w:pPr>
            <w:r>
              <w:rPr>
                <w:rFonts w:hint="eastAsia" w:ascii="宋体" w:hAnsi="宋体" w:cs="宋体"/>
                <w:b/>
                <w:kern w:val="0"/>
                <w:sz w:val="24"/>
              </w:rPr>
              <w:t>名   目</w:t>
            </w:r>
          </w:p>
        </w:tc>
        <w:tc>
          <w:tcPr>
            <w:tcW w:w="7173" w:type="dxa"/>
            <w:noWrap w:val="0"/>
            <w:vAlign w:val="center"/>
          </w:tcPr>
          <w:p w14:paraId="6448A385">
            <w:pPr>
              <w:spacing w:line="360" w:lineRule="auto"/>
              <w:jc w:val="center"/>
              <w:rPr>
                <w:rFonts w:ascii="宋体" w:hAnsi="宋体" w:cs="宋体"/>
                <w:b/>
                <w:kern w:val="0"/>
                <w:sz w:val="24"/>
              </w:rPr>
            </w:pPr>
            <w:r>
              <w:rPr>
                <w:rFonts w:hint="eastAsia" w:ascii="宋体" w:hAnsi="宋体" w:cs="宋体"/>
                <w:b/>
                <w:kern w:val="0"/>
                <w:sz w:val="24"/>
              </w:rPr>
              <w:t>内                 容</w:t>
            </w:r>
          </w:p>
        </w:tc>
      </w:tr>
      <w:tr w14:paraId="6D7E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383" w:type="dxa"/>
            <w:noWrap w:val="0"/>
            <w:vAlign w:val="center"/>
          </w:tcPr>
          <w:p w14:paraId="0434377C">
            <w:pPr>
              <w:autoSpaceDE w:val="0"/>
              <w:autoSpaceDN w:val="0"/>
              <w:adjustRightInd w:val="0"/>
              <w:snapToGrid w:val="0"/>
              <w:spacing w:line="360" w:lineRule="auto"/>
              <w:jc w:val="center"/>
              <w:rPr>
                <w:rFonts w:ascii="宋体" w:hAnsi="宋体" w:cs="宋体"/>
                <w:bCs/>
                <w:kern w:val="0"/>
                <w:sz w:val="24"/>
              </w:rPr>
            </w:pPr>
            <w:r>
              <w:rPr>
                <w:rFonts w:hint="eastAsia" w:ascii="宋体" w:hAnsi="宋体" w:cs="宋体"/>
                <w:snapToGrid w:val="0"/>
                <w:kern w:val="0"/>
                <w:sz w:val="24"/>
              </w:rPr>
              <w:t>采购人</w:t>
            </w:r>
          </w:p>
        </w:tc>
        <w:tc>
          <w:tcPr>
            <w:tcW w:w="7173" w:type="dxa"/>
            <w:noWrap w:val="0"/>
            <w:vAlign w:val="center"/>
          </w:tcPr>
          <w:p w14:paraId="6F5C4165">
            <w:pPr>
              <w:autoSpaceDE w:val="0"/>
              <w:autoSpaceDN w:val="0"/>
              <w:spacing w:line="360" w:lineRule="auto"/>
              <w:jc w:val="left"/>
              <w:rPr>
                <w:rFonts w:hint="eastAsia" w:ascii="宋体" w:hAnsi="宋体" w:cs="宋体"/>
                <w:bCs/>
                <w:kern w:val="0"/>
                <w:sz w:val="24"/>
              </w:rPr>
            </w:pPr>
            <w:r>
              <w:rPr>
                <w:rFonts w:hint="eastAsia" w:ascii="宋体" w:hAnsi="宋体" w:cs="宋体"/>
                <w:snapToGrid w:val="0"/>
                <w:kern w:val="0"/>
                <w:sz w:val="24"/>
              </w:rPr>
              <w:t>采购人</w:t>
            </w:r>
            <w:r>
              <w:rPr>
                <w:rFonts w:hint="eastAsia" w:ascii="宋体" w:hAnsi="宋体" w:cs="宋体"/>
                <w:sz w:val="24"/>
              </w:rPr>
              <w:t>名称：</w:t>
            </w:r>
            <w:r>
              <w:rPr>
                <w:rFonts w:hint="eastAsia" w:ascii="宋体" w:hAnsi="宋体" w:eastAsia="宋体" w:cs="宋体"/>
                <w:snapToGrid w:val="0"/>
                <w:kern w:val="0"/>
                <w:sz w:val="24"/>
                <w:lang w:eastAsia="zh-CN"/>
              </w:rPr>
              <w:t>新昌县公共用车服务有限责任公司</w:t>
            </w:r>
          </w:p>
        </w:tc>
      </w:tr>
      <w:tr w14:paraId="7456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383" w:type="dxa"/>
            <w:noWrap w:val="0"/>
            <w:vAlign w:val="center"/>
          </w:tcPr>
          <w:p w14:paraId="6D9DB7E2">
            <w:pPr>
              <w:spacing w:line="360" w:lineRule="auto"/>
              <w:jc w:val="center"/>
              <w:rPr>
                <w:rFonts w:ascii="宋体" w:hAnsi="宋体" w:cs="宋体"/>
                <w:bCs/>
                <w:kern w:val="0"/>
                <w:sz w:val="24"/>
              </w:rPr>
            </w:pPr>
            <w:r>
              <w:rPr>
                <w:rFonts w:hint="eastAsia" w:ascii="宋体" w:hAnsi="宋体" w:cs="宋体"/>
                <w:bCs/>
                <w:kern w:val="0"/>
                <w:sz w:val="24"/>
              </w:rPr>
              <w:t>联合体应答</w:t>
            </w:r>
          </w:p>
        </w:tc>
        <w:tc>
          <w:tcPr>
            <w:tcW w:w="7173" w:type="dxa"/>
            <w:noWrap w:val="0"/>
            <w:vAlign w:val="center"/>
          </w:tcPr>
          <w:p w14:paraId="389F7091">
            <w:pPr>
              <w:spacing w:line="360" w:lineRule="auto"/>
              <w:rPr>
                <w:rFonts w:ascii="宋体" w:hAnsi="宋体" w:cs="宋体"/>
                <w:bCs/>
                <w:kern w:val="0"/>
                <w:sz w:val="24"/>
              </w:rPr>
            </w:pPr>
            <w:r>
              <w:rPr>
                <w:rFonts w:hint="eastAsia" w:ascii="宋体" w:hAnsi="宋体" w:cs="宋体"/>
                <w:bCs/>
                <w:kern w:val="0"/>
                <w:sz w:val="24"/>
              </w:rPr>
              <w:t>本项目</w:t>
            </w:r>
            <w:r>
              <w:rPr>
                <w:rFonts w:hint="eastAsia" w:ascii="宋体" w:hAnsi="宋体" w:cs="宋体"/>
                <w:sz w:val="24"/>
              </w:rPr>
              <w:t>不</w:t>
            </w:r>
            <w:r>
              <w:rPr>
                <w:rFonts w:hint="eastAsia" w:ascii="宋体" w:hAnsi="宋体" w:cs="宋体"/>
                <w:bCs/>
                <w:kern w:val="0"/>
                <w:sz w:val="24"/>
              </w:rPr>
              <w:t>接受联合体应答。</w:t>
            </w:r>
          </w:p>
        </w:tc>
      </w:tr>
      <w:tr w14:paraId="3B82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712A719D">
            <w:pPr>
              <w:autoSpaceDE w:val="0"/>
              <w:autoSpaceDN w:val="0"/>
              <w:adjustRightInd w:val="0"/>
              <w:snapToGrid w:val="0"/>
              <w:spacing w:line="360" w:lineRule="auto"/>
              <w:jc w:val="center"/>
              <w:rPr>
                <w:rFonts w:ascii="宋体" w:hAnsi="宋体" w:cs="宋体"/>
                <w:snapToGrid w:val="0"/>
                <w:kern w:val="0"/>
                <w:sz w:val="24"/>
              </w:rPr>
            </w:pPr>
            <w:r>
              <w:rPr>
                <w:rFonts w:hint="eastAsia" w:ascii="宋体" w:hAnsi="宋体" w:cs="宋体"/>
                <w:snapToGrid w:val="0"/>
                <w:kern w:val="0"/>
                <w:sz w:val="24"/>
              </w:rPr>
              <w:t>分包、转包</w:t>
            </w:r>
          </w:p>
        </w:tc>
        <w:tc>
          <w:tcPr>
            <w:tcW w:w="7173" w:type="dxa"/>
            <w:noWrap w:val="0"/>
            <w:vAlign w:val="center"/>
          </w:tcPr>
          <w:p w14:paraId="2B273296">
            <w:pPr>
              <w:autoSpaceDE w:val="0"/>
              <w:autoSpaceDN w:val="0"/>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rPr>
              <w:t>（1）分包：</w:t>
            </w:r>
          </w:p>
          <w:p w14:paraId="0B7D079F">
            <w:pPr>
              <w:autoSpaceDE w:val="0"/>
              <w:autoSpaceDN w:val="0"/>
              <w:adjustRightInd w:val="0"/>
              <w:snapToGrid w:val="0"/>
              <w:spacing w:line="360" w:lineRule="auto"/>
              <w:rPr>
                <w:rFonts w:ascii="宋体" w:hAnsi="宋体" w:cs="宋体"/>
                <w:b/>
                <w:bCs/>
                <w:snapToGrid w:val="0"/>
                <w:kern w:val="0"/>
                <w:sz w:val="24"/>
              </w:rPr>
            </w:pPr>
            <w:r>
              <w:rPr>
                <w:rFonts w:ascii="Segoe UI Emoji" w:hAnsi="Segoe UI Emoji" w:cs="Segoe UI Emoji"/>
                <w:b/>
                <w:bCs/>
                <w:snapToGrid w:val="0"/>
                <w:kern w:val="0"/>
                <w:sz w:val="24"/>
              </w:rPr>
              <w:t>☑</w:t>
            </w:r>
            <w:r>
              <w:rPr>
                <w:rFonts w:hint="eastAsia" w:ascii="宋体" w:hAnsi="宋体" w:cs="宋体"/>
                <w:b/>
                <w:bCs/>
                <w:snapToGrid w:val="0"/>
                <w:kern w:val="0"/>
                <w:sz w:val="24"/>
              </w:rPr>
              <w:t>不允许</w:t>
            </w:r>
          </w:p>
          <w:p w14:paraId="02441D1E">
            <w:pPr>
              <w:autoSpaceDE w:val="0"/>
              <w:autoSpaceDN w:val="0"/>
              <w:adjustRightInd w:val="0"/>
              <w:snapToGrid w:val="0"/>
              <w:spacing w:line="360" w:lineRule="auto"/>
              <w:rPr>
                <w:rFonts w:ascii="宋体" w:hAnsi="宋体" w:cs="宋体"/>
                <w:snapToGrid w:val="0"/>
                <w:kern w:val="0"/>
                <w:sz w:val="24"/>
                <w:shd w:val="clear" w:color="FFFFFF" w:fill="D9D9D9"/>
              </w:rPr>
            </w:pPr>
            <w:r>
              <w:rPr>
                <w:rFonts w:hint="eastAsia" w:ascii="宋体" w:hAnsi="宋体" w:cs="宋体"/>
                <w:snapToGrid w:val="0"/>
                <w:kern w:val="0"/>
                <w:sz w:val="24"/>
              </w:rPr>
              <w:t>□允许，分包内容要求：</w:t>
            </w:r>
            <w:r>
              <w:rPr>
                <w:rFonts w:hint="eastAsia" w:ascii="宋体" w:hAnsi="宋体" w:cs="宋体"/>
                <w:snapToGrid w:val="0"/>
                <w:kern w:val="0"/>
                <w:sz w:val="24"/>
                <w:u w:val="single"/>
              </w:rPr>
              <w:t>（非主体、非关键内容）</w:t>
            </w:r>
            <w:r>
              <w:rPr>
                <w:rFonts w:hint="eastAsia" w:ascii="宋体" w:hAnsi="宋体" w:cs="宋体"/>
                <w:snapToGrid w:val="0"/>
                <w:kern w:val="0"/>
                <w:sz w:val="24"/>
              </w:rPr>
              <w:t>，分包金额要求：</w:t>
            </w:r>
            <w:r>
              <w:rPr>
                <w:rFonts w:hint="eastAsia" w:ascii="宋体" w:hAnsi="宋体" w:cs="宋体"/>
                <w:sz w:val="24"/>
                <w:u w:val="single"/>
              </w:rPr>
              <w:t xml:space="preserve">        </w:t>
            </w:r>
            <w:r>
              <w:rPr>
                <w:rFonts w:hint="eastAsia" w:ascii="宋体" w:hAnsi="宋体" w:cs="宋体"/>
                <w:snapToGrid w:val="0"/>
                <w:kern w:val="0"/>
                <w:sz w:val="24"/>
              </w:rPr>
              <w:t>；被分包单位资质要求：</w:t>
            </w:r>
            <w:r>
              <w:rPr>
                <w:rFonts w:hint="eastAsia" w:ascii="宋体" w:hAnsi="宋体" w:cs="宋体"/>
                <w:sz w:val="24"/>
                <w:u w:val="single"/>
              </w:rPr>
              <w:t xml:space="preserve">        </w:t>
            </w:r>
            <w:r>
              <w:rPr>
                <w:rFonts w:hint="eastAsia" w:ascii="宋体" w:hAnsi="宋体" w:cs="宋体"/>
                <w:snapToGrid w:val="0"/>
                <w:kern w:val="0"/>
                <w:sz w:val="24"/>
              </w:rPr>
              <w:t>。</w:t>
            </w:r>
          </w:p>
          <w:p w14:paraId="165BFF7D">
            <w:pPr>
              <w:pStyle w:val="14"/>
              <w:adjustRightInd w:val="0"/>
              <w:snapToGrid w:val="0"/>
              <w:spacing w:line="360" w:lineRule="auto"/>
              <w:jc w:val="left"/>
              <w:rPr>
                <w:rFonts w:ascii="宋体" w:hAnsi="宋体" w:cs="宋体"/>
                <w:snapToGrid w:val="0"/>
                <w:sz w:val="24"/>
              </w:rPr>
            </w:pPr>
            <w:r>
              <w:rPr>
                <w:rFonts w:hint="eastAsia" w:ascii="宋体" w:hAnsi="宋体" w:cs="宋体"/>
                <w:bCs/>
                <w:snapToGrid w:val="0"/>
                <w:sz w:val="24"/>
              </w:rPr>
              <w:t>（2）本项目不得转包。</w:t>
            </w:r>
          </w:p>
        </w:tc>
      </w:tr>
      <w:tr w14:paraId="597F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2383" w:type="dxa"/>
            <w:noWrap w:val="0"/>
            <w:vAlign w:val="center"/>
          </w:tcPr>
          <w:p w14:paraId="60F5AAD2">
            <w:pPr>
              <w:autoSpaceDE w:val="0"/>
              <w:autoSpaceDN w:val="0"/>
              <w:adjustRightInd w:val="0"/>
              <w:snapToGrid w:val="0"/>
              <w:spacing w:line="360" w:lineRule="auto"/>
              <w:jc w:val="center"/>
              <w:rPr>
                <w:rFonts w:ascii="宋体" w:hAnsi="宋体" w:cs="宋体"/>
                <w:snapToGrid w:val="0"/>
                <w:kern w:val="0"/>
                <w:sz w:val="24"/>
              </w:rPr>
            </w:pPr>
            <w:r>
              <w:rPr>
                <w:rFonts w:eastAsia="等线"/>
                <w:snapToGrid w:val="0"/>
                <w:kern w:val="0"/>
                <w:sz w:val="24"/>
              </w:rPr>
              <w:t>对</w:t>
            </w:r>
            <w:r>
              <w:rPr>
                <w:rFonts w:hint="eastAsia" w:eastAsia="等线"/>
                <w:snapToGrid w:val="0"/>
                <w:kern w:val="0"/>
                <w:sz w:val="24"/>
              </w:rPr>
              <w:t>询价文件</w:t>
            </w:r>
            <w:r>
              <w:rPr>
                <w:rFonts w:eastAsia="等线"/>
                <w:snapToGrid w:val="0"/>
                <w:kern w:val="0"/>
                <w:sz w:val="24"/>
              </w:rPr>
              <w:t>提出问题截止时间、方式</w:t>
            </w:r>
          </w:p>
        </w:tc>
        <w:tc>
          <w:tcPr>
            <w:tcW w:w="7173" w:type="dxa"/>
            <w:noWrap w:val="0"/>
            <w:vAlign w:val="center"/>
          </w:tcPr>
          <w:p w14:paraId="2BB717BA">
            <w:pPr>
              <w:autoSpaceDE w:val="0"/>
              <w:autoSpaceDN w:val="0"/>
              <w:adjustRightInd w:val="0"/>
              <w:snapToGrid w:val="0"/>
              <w:spacing w:line="360" w:lineRule="auto"/>
              <w:jc w:val="left"/>
              <w:rPr>
                <w:rFonts w:eastAsia="等线"/>
                <w:snapToGrid w:val="0"/>
                <w:kern w:val="0"/>
                <w:sz w:val="24"/>
              </w:rPr>
            </w:pPr>
            <w:r>
              <w:rPr>
                <w:rFonts w:eastAsia="等线"/>
                <w:snapToGrid w:val="0"/>
                <w:kern w:val="0"/>
                <w:sz w:val="24"/>
              </w:rPr>
              <w:t>（1）提出问题截止时间：</w:t>
            </w:r>
            <w:r>
              <w:rPr>
                <w:rFonts w:hint="eastAsia" w:eastAsia="等线"/>
                <w:snapToGrid w:val="0"/>
                <w:kern w:val="0"/>
                <w:sz w:val="24"/>
              </w:rPr>
              <w:t>应答</w:t>
            </w:r>
            <w:r>
              <w:rPr>
                <w:rFonts w:eastAsia="等线"/>
                <w:snapToGrid w:val="0"/>
                <w:kern w:val="0"/>
                <w:sz w:val="24"/>
              </w:rPr>
              <w:t>截止时间</w:t>
            </w:r>
            <w:r>
              <w:rPr>
                <w:rFonts w:hint="eastAsia"/>
                <w:snapToGrid w:val="0"/>
                <w:kern w:val="0"/>
                <w:sz w:val="24"/>
              </w:rPr>
              <w:t>1</w:t>
            </w:r>
            <w:r>
              <w:rPr>
                <w:rFonts w:eastAsia="等线"/>
                <w:snapToGrid w:val="0"/>
                <w:kern w:val="0"/>
                <w:sz w:val="24"/>
              </w:rPr>
              <w:t>日前；</w:t>
            </w:r>
          </w:p>
          <w:p w14:paraId="4FCC4E66">
            <w:pPr>
              <w:autoSpaceDE w:val="0"/>
              <w:autoSpaceDN w:val="0"/>
              <w:adjustRightInd w:val="0"/>
              <w:snapToGrid w:val="0"/>
              <w:spacing w:line="360" w:lineRule="auto"/>
              <w:jc w:val="left"/>
              <w:rPr>
                <w:rFonts w:eastAsia="等线"/>
                <w:snapToGrid w:val="0"/>
                <w:kern w:val="0"/>
                <w:sz w:val="24"/>
              </w:rPr>
            </w:pPr>
            <w:r>
              <w:rPr>
                <w:rFonts w:eastAsia="等线"/>
                <w:snapToGrid w:val="0"/>
                <w:kern w:val="0"/>
                <w:sz w:val="24"/>
              </w:rPr>
              <w:t>（2）提出问题方式：</w:t>
            </w:r>
            <w:r>
              <w:rPr>
                <w:rFonts w:eastAsia="等线"/>
                <w:snapToGrid w:val="0"/>
                <w:kern w:val="0"/>
                <w:sz w:val="24"/>
                <w:u w:val="single"/>
              </w:rPr>
              <w:t>通过乐采云平台向</w:t>
            </w:r>
            <w:r>
              <w:rPr>
                <w:rFonts w:hint="eastAsia" w:eastAsia="等线"/>
                <w:snapToGrid w:val="0"/>
                <w:kern w:val="0"/>
                <w:sz w:val="24"/>
                <w:u w:val="single"/>
              </w:rPr>
              <w:t>采购联系人</w:t>
            </w:r>
            <w:r>
              <w:rPr>
                <w:rFonts w:eastAsia="等线"/>
                <w:snapToGrid w:val="0"/>
                <w:kern w:val="0"/>
                <w:sz w:val="24"/>
              </w:rPr>
              <w:t>提出。</w:t>
            </w:r>
          </w:p>
          <w:p w14:paraId="0152C7D0">
            <w:pPr>
              <w:autoSpaceDE w:val="0"/>
              <w:autoSpaceDN w:val="0"/>
              <w:adjustRightInd w:val="0"/>
              <w:snapToGrid w:val="0"/>
              <w:spacing w:line="360" w:lineRule="auto"/>
              <w:jc w:val="left"/>
              <w:rPr>
                <w:rFonts w:ascii="宋体" w:hAnsi="宋体" w:cs="宋体"/>
                <w:bCs/>
                <w:snapToGrid w:val="0"/>
                <w:kern w:val="0"/>
                <w:sz w:val="24"/>
              </w:rPr>
            </w:pPr>
            <w:r>
              <w:rPr>
                <w:rFonts w:eastAsia="等线"/>
                <w:b/>
                <w:bCs/>
                <w:snapToGrid w:val="0"/>
                <w:kern w:val="0"/>
                <w:sz w:val="24"/>
              </w:rPr>
              <w:t>注：未按上述要求提出的问题，将不予答复。</w:t>
            </w:r>
          </w:p>
        </w:tc>
      </w:tr>
      <w:tr w14:paraId="1670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2383" w:type="dxa"/>
            <w:noWrap w:val="0"/>
            <w:vAlign w:val="center"/>
          </w:tcPr>
          <w:p w14:paraId="6A8FA723">
            <w:pPr>
              <w:autoSpaceDE w:val="0"/>
              <w:autoSpaceDN w:val="0"/>
              <w:adjustRightInd w:val="0"/>
              <w:snapToGrid w:val="0"/>
              <w:spacing w:line="360" w:lineRule="auto"/>
              <w:jc w:val="center"/>
              <w:rPr>
                <w:rFonts w:ascii="宋体" w:hAnsi="宋体" w:cs="宋体"/>
                <w:snapToGrid w:val="0"/>
                <w:kern w:val="0"/>
                <w:sz w:val="24"/>
              </w:rPr>
            </w:pPr>
            <w:r>
              <w:rPr>
                <w:rFonts w:hint="eastAsia" w:eastAsia="等线"/>
                <w:snapToGrid w:val="0"/>
                <w:kern w:val="0"/>
                <w:sz w:val="24"/>
              </w:rPr>
              <w:t>询价文件</w:t>
            </w:r>
            <w:r>
              <w:rPr>
                <w:rFonts w:hint="eastAsia" w:ascii="宋体" w:hAnsi="宋体" w:cs="宋体"/>
                <w:snapToGrid w:val="0"/>
                <w:kern w:val="0"/>
                <w:sz w:val="24"/>
              </w:rPr>
              <w:t>澄清发出的时间、方式</w:t>
            </w:r>
          </w:p>
        </w:tc>
        <w:tc>
          <w:tcPr>
            <w:tcW w:w="7173" w:type="dxa"/>
            <w:noWrap w:val="0"/>
            <w:vAlign w:val="center"/>
          </w:tcPr>
          <w:p w14:paraId="0A64C218">
            <w:pPr>
              <w:autoSpaceDE w:val="0"/>
              <w:autoSpaceDN w:val="0"/>
              <w:adjustRightInd w:val="0"/>
              <w:snapToGrid w:val="0"/>
              <w:spacing w:line="360" w:lineRule="auto"/>
              <w:jc w:val="left"/>
              <w:rPr>
                <w:rFonts w:ascii="宋体" w:hAnsi="宋体" w:cs="宋体"/>
                <w:snapToGrid w:val="0"/>
                <w:kern w:val="0"/>
                <w:sz w:val="24"/>
                <w:lang w:val="zh-CN"/>
              </w:rPr>
            </w:pPr>
            <w:r>
              <w:rPr>
                <w:rFonts w:hint="eastAsia" w:ascii="宋体" w:hAnsi="宋体" w:cs="宋体"/>
                <w:snapToGrid w:val="0"/>
                <w:sz w:val="24"/>
              </w:rPr>
              <w:t>采购人可以对已发出的询价文件进行必要澄清或者修改，澄清或者修改的内容可能影响响应文件编制的，应当在提交响应文件截止时间至少</w:t>
            </w:r>
            <w:r>
              <w:rPr>
                <w:rFonts w:hint="eastAsia"/>
                <w:snapToGrid w:val="0"/>
                <w:kern w:val="0"/>
                <w:sz w:val="24"/>
              </w:rPr>
              <w:t>1</w:t>
            </w:r>
            <w:r>
              <w:rPr>
                <w:rFonts w:hint="eastAsia" w:ascii="宋体" w:hAnsi="宋体" w:cs="宋体"/>
                <w:snapToGrid w:val="0"/>
                <w:sz w:val="24"/>
              </w:rPr>
              <w:t>日前，</w:t>
            </w:r>
            <w:r>
              <w:rPr>
                <w:rFonts w:hint="eastAsia" w:ascii="宋体" w:hAnsi="宋体" w:cs="宋体"/>
                <w:snapToGrid w:val="0"/>
                <w:kern w:val="0"/>
                <w:sz w:val="24"/>
              </w:rPr>
              <w:t>通过和招标公告发布相同的媒介发出，并加载至</w:t>
            </w:r>
            <w:r>
              <w:rPr>
                <w:rFonts w:hint="eastAsia" w:ascii="宋体" w:hAnsi="宋体" w:cs="宋体"/>
                <w:snapToGrid w:val="0"/>
                <w:kern w:val="0"/>
                <w:sz w:val="24"/>
                <w:u w:val="single"/>
              </w:rPr>
              <w:t>乐采云平台</w:t>
            </w:r>
            <w:r>
              <w:rPr>
                <w:rFonts w:hint="eastAsia" w:ascii="宋体" w:hAnsi="宋体" w:cs="宋体"/>
                <w:snapToGrid w:val="0"/>
                <w:kern w:val="0"/>
                <w:sz w:val="24"/>
              </w:rPr>
              <w:t>，供应商</w:t>
            </w:r>
            <w:r>
              <w:rPr>
                <w:rFonts w:hint="eastAsia" w:ascii="宋体" w:hAnsi="宋体" w:cs="宋体"/>
                <w:snapToGrid w:val="0"/>
                <w:kern w:val="0"/>
                <w:sz w:val="24"/>
                <w:lang w:val="zh-CN"/>
              </w:rPr>
              <w:t>可自行获取澄清</w:t>
            </w:r>
            <w:r>
              <w:rPr>
                <w:rFonts w:hint="eastAsia" w:ascii="宋体" w:hAnsi="宋体" w:cs="宋体"/>
                <w:snapToGrid w:val="0"/>
                <w:kern w:val="0"/>
                <w:sz w:val="24"/>
              </w:rPr>
              <w:t>文件或澄清信息</w:t>
            </w:r>
            <w:r>
              <w:rPr>
                <w:rFonts w:hint="eastAsia" w:ascii="宋体" w:hAnsi="宋体" w:cs="宋体"/>
                <w:snapToGrid w:val="0"/>
                <w:kern w:val="0"/>
                <w:sz w:val="24"/>
                <w:lang w:val="zh-CN"/>
              </w:rPr>
              <w:t>。</w:t>
            </w:r>
          </w:p>
          <w:p w14:paraId="0F4A3722">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
                <w:bCs/>
                <w:snapToGrid w:val="0"/>
                <w:kern w:val="0"/>
                <w:sz w:val="24"/>
              </w:rPr>
              <w:t>注：投标截止时间前，请供应商务必关注补充公告。</w:t>
            </w:r>
          </w:p>
        </w:tc>
      </w:tr>
      <w:tr w14:paraId="287D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383" w:type="dxa"/>
            <w:noWrap w:val="0"/>
            <w:vAlign w:val="center"/>
          </w:tcPr>
          <w:p w14:paraId="13FEE563">
            <w:pPr>
              <w:spacing w:line="360" w:lineRule="auto"/>
              <w:jc w:val="center"/>
              <w:rPr>
                <w:rFonts w:ascii="宋体" w:hAnsi="宋体" w:cs="宋体"/>
                <w:snapToGrid w:val="0"/>
                <w:kern w:val="0"/>
                <w:sz w:val="24"/>
              </w:rPr>
            </w:pPr>
            <w:r>
              <w:rPr>
                <w:rFonts w:hint="eastAsia" w:ascii="宋体" w:hAnsi="宋体" w:cs="宋体"/>
                <w:bCs/>
                <w:color w:val="000000"/>
                <w:sz w:val="24"/>
              </w:rPr>
              <w:t>响应文件的组成</w:t>
            </w:r>
          </w:p>
        </w:tc>
        <w:tc>
          <w:tcPr>
            <w:tcW w:w="7173" w:type="dxa"/>
            <w:noWrap w:val="0"/>
            <w:vAlign w:val="center"/>
          </w:tcPr>
          <w:p w14:paraId="7AD2EC7D">
            <w:pPr>
              <w:spacing w:line="360" w:lineRule="auto"/>
              <w:rPr>
                <w:rFonts w:ascii="宋体" w:hAnsi="宋体" w:cs="宋体"/>
                <w:bCs/>
                <w:snapToGrid w:val="0"/>
                <w:kern w:val="0"/>
                <w:sz w:val="24"/>
              </w:rPr>
            </w:pPr>
            <w:r>
              <w:rPr>
                <w:rFonts w:hint="eastAsia" w:ascii="宋体" w:hAnsi="宋体" w:cs="宋体"/>
                <w:bCs/>
                <w:sz w:val="24"/>
              </w:rPr>
              <w:t>资格文件、商务技术文件、报价文件。</w:t>
            </w:r>
          </w:p>
        </w:tc>
      </w:tr>
      <w:tr w14:paraId="0608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83" w:type="dxa"/>
            <w:noWrap w:val="0"/>
            <w:vAlign w:val="center"/>
          </w:tcPr>
          <w:p w14:paraId="7DFD331B">
            <w:pPr>
              <w:spacing w:line="360" w:lineRule="auto"/>
              <w:ind w:firstLine="120" w:firstLineChars="50"/>
              <w:jc w:val="center"/>
              <w:rPr>
                <w:rFonts w:ascii="宋体" w:hAnsi="宋体" w:cs="宋体"/>
                <w:snapToGrid w:val="0"/>
                <w:kern w:val="0"/>
                <w:sz w:val="24"/>
              </w:rPr>
            </w:pPr>
            <w:r>
              <w:rPr>
                <w:rFonts w:hint="eastAsia" w:ascii="宋体" w:hAnsi="宋体" w:cs="宋体"/>
                <w:bCs/>
                <w:sz w:val="24"/>
              </w:rPr>
              <w:t>响应有效期</w:t>
            </w:r>
          </w:p>
        </w:tc>
        <w:tc>
          <w:tcPr>
            <w:tcW w:w="7173" w:type="dxa"/>
            <w:noWrap w:val="0"/>
            <w:vAlign w:val="center"/>
          </w:tcPr>
          <w:p w14:paraId="5D649142">
            <w:pPr>
              <w:spacing w:line="360" w:lineRule="auto"/>
              <w:rPr>
                <w:rFonts w:ascii="宋体" w:hAnsi="宋体" w:cs="宋体"/>
                <w:bCs/>
                <w:snapToGrid w:val="0"/>
                <w:kern w:val="0"/>
                <w:sz w:val="24"/>
              </w:rPr>
            </w:pPr>
            <w:r>
              <w:rPr>
                <w:rFonts w:hint="eastAsia" w:ascii="宋体" w:hAnsi="宋体" w:cs="宋体"/>
                <w:snapToGrid w:val="0"/>
                <w:kern w:val="0"/>
                <w:sz w:val="24"/>
                <w:u w:val="single"/>
              </w:rPr>
              <w:t>90</w:t>
            </w:r>
            <w:r>
              <w:rPr>
                <w:rFonts w:hint="eastAsia" w:ascii="宋体" w:hAnsi="宋体" w:cs="宋体"/>
                <w:snapToGrid w:val="0"/>
                <w:kern w:val="0"/>
                <w:sz w:val="24"/>
              </w:rPr>
              <w:t>日历天（从响应截止之日算起）。</w:t>
            </w:r>
          </w:p>
        </w:tc>
      </w:tr>
      <w:tr w14:paraId="6499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383" w:type="dxa"/>
            <w:noWrap w:val="0"/>
            <w:vAlign w:val="center"/>
          </w:tcPr>
          <w:p w14:paraId="5DC2E0E6">
            <w:pPr>
              <w:autoSpaceDE w:val="0"/>
              <w:autoSpaceDN w:val="0"/>
              <w:adjustRightInd w:val="0"/>
              <w:snapToGrid w:val="0"/>
              <w:spacing w:line="360" w:lineRule="auto"/>
              <w:jc w:val="center"/>
              <w:rPr>
                <w:rFonts w:ascii="宋体" w:hAnsi="宋体" w:cs="宋体"/>
                <w:snapToGrid w:val="0"/>
                <w:kern w:val="0"/>
                <w:sz w:val="24"/>
              </w:rPr>
            </w:pPr>
            <w:r>
              <w:rPr>
                <w:rFonts w:hint="eastAsia" w:ascii="宋体" w:hAnsi="宋体" w:cs="宋体"/>
                <w:bCs/>
                <w:snapToGrid w:val="0"/>
                <w:kern w:val="0"/>
                <w:sz w:val="24"/>
              </w:rPr>
              <w:t>响应保证金</w:t>
            </w:r>
          </w:p>
        </w:tc>
        <w:tc>
          <w:tcPr>
            <w:tcW w:w="7173" w:type="dxa"/>
            <w:noWrap w:val="0"/>
            <w:vAlign w:val="center"/>
          </w:tcPr>
          <w:p w14:paraId="09044044">
            <w:pPr>
              <w:autoSpaceDE w:val="0"/>
              <w:autoSpaceDN w:val="0"/>
              <w:adjustRightInd w:val="0"/>
              <w:snapToGrid w:val="0"/>
              <w:spacing w:line="360" w:lineRule="auto"/>
              <w:ind w:firstLine="0" w:firstLineChars="0"/>
              <w:jc w:val="left"/>
              <w:rPr>
                <w:rFonts w:ascii="宋体" w:hAnsi="宋体" w:cs="宋体"/>
                <w:bCs/>
                <w:snapToGrid w:val="0"/>
                <w:kern w:val="0"/>
                <w:sz w:val="24"/>
              </w:rPr>
            </w:pPr>
            <w:r>
              <w:rPr>
                <w:rFonts w:hint="eastAsia" w:ascii="宋体" w:hAnsi="宋体" w:cs="宋体"/>
                <w:sz w:val="24"/>
              </w:rPr>
              <w:t>本项目</w:t>
            </w:r>
            <w:r>
              <w:rPr>
                <w:rFonts w:hint="eastAsia" w:ascii="宋体" w:hAnsi="宋体" w:cs="宋体"/>
                <w:b/>
                <w:bCs/>
                <w:sz w:val="24"/>
              </w:rPr>
              <w:t>不需要</w:t>
            </w:r>
            <w:r>
              <w:rPr>
                <w:rFonts w:hint="eastAsia" w:ascii="宋体" w:hAnsi="宋体" w:cs="宋体"/>
                <w:sz w:val="24"/>
              </w:rPr>
              <w:t>缴纳响应保证金</w:t>
            </w:r>
            <w:r>
              <w:rPr>
                <w:rFonts w:ascii="宋体" w:hAnsi="宋体" w:cs="宋体"/>
                <w:bCs/>
                <w:snapToGrid w:val="0"/>
                <w:kern w:val="0"/>
                <w:sz w:val="24"/>
              </w:rPr>
              <w:t xml:space="preserve"> </w:t>
            </w:r>
          </w:p>
        </w:tc>
      </w:tr>
      <w:tr w14:paraId="76C1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50B430F7">
            <w:pPr>
              <w:autoSpaceDE w:val="0"/>
              <w:autoSpaceDN w:val="0"/>
              <w:adjustRightInd w:val="0"/>
              <w:snapToGrid w:val="0"/>
              <w:spacing w:line="360" w:lineRule="auto"/>
              <w:jc w:val="center"/>
              <w:rPr>
                <w:rFonts w:ascii="宋体" w:hAnsi="宋体" w:cs="宋体"/>
                <w:snapToGrid w:val="0"/>
                <w:kern w:val="0"/>
                <w:sz w:val="24"/>
              </w:rPr>
            </w:pPr>
            <w:r>
              <w:rPr>
                <w:rFonts w:hint="eastAsia" w:ascii="宋体" w:hAnsi="宋体" w:cs="宋体"/>
                <w:bCs/>
                <w:snapToGrid w:val="0"/>
                <w:kern w:val="0"/>
                <w:sz w:val="24"/>
              </w:rPr>
              <w:t>踏勘现场</w:t>
            </w:r>
          </w:p>
        </w:tc>
        <w:tc>
          <w:tcPr>
            <w:tcW w:w="7173" w:type="dxa"/>
            <w:noWrap w:val="0"/>
            <w:vAlign w:val="center"/>
          </w:tcPr>
          <w:p w14:paraId="3A1C024C">
            <w:pPr>
              <w:autoSpaceDE w:val="0"/>
              <w:autoSpaceDN w:val="0"/>
              <w:adjustRightInd w:val="0"/>
              <w:snapToGrid w:val="0"/>
              <w:spacing w:line="360" w:lineRule="auto"/>
              <w:jc w:val="left"/>
              <w:rPr>
                <w:rFonts w:ascii="宋体" w:hAnsi="宋体" w:cs="宋体"/>
                <w:sz w:val="24"/>
              </w:rPr>
            </w:pPr>
            <w:r>
              <w:rPr>
                <w:rFonts w:ascii="Segoe UI Emoji" w:hAnsi="Segoe UI Emoji" w:cs="Segoe UI Emoji"/>
                <w:snapToGrid w:val="0"/>
                <w:kern w:val="0"/>
                <w:sz w:val="24"/>
              </w:rPr>
              <w:t>☑</w:t>
            </w:r>
            <w:r>
              <w:rPr>
                <w:rFonts w:hint="eastAsia" w:ascii="宋体" w:hAnsi="宋体" w:cs="宋体"/>
                <w:sz w:val="24"/>
              </w:rPr>
              <w:t>不组织</w:t>
            </w:r>
          </w:p>
          <w:p w14:paraId="20D31AE2">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sz w:val="24"/>
              </w:rPr>
              <w:t>□组织现场踏勘，联系人</w:t>
            </w:r>
            <w:r>
              <w:rPr>
                <w:rFonts w:hint="eastAsia" w:ascii="宋体" w:hAnsi="宋体" w:cs="宋体"/>
                <w:sz w:val="24"/>
                <w:u w:val="single"/>
              </w:rPr>
              <w:t xml:space="preserve"> / </w:t>
            </w:r>
            <w:r>
              <w:rPr>
                <w:rFonts w:hint="eastAsia" w:ascii="宋体" w:hAnsi="宋体" w:cs="宋体"/>
                <w:sz w:val="24"/>
              </w:rPr>
              <w:t>； 电话：</w:t>
            </w:r>
            <w:r>
              <w:rPr>
                <w:rFonts w:hint="eastAsia" w:ascii="宋体" w:hAnsi="宋体" w:cs="宋体"/>
                <w:sz w:val="24"/>
                <w:u w:val="single"/>
              </w:rPr>
              <w:t xml:space="preserve"> / </w:t>
            </w:r>
            <w:r>
              <w:rPr>
                <w:rFonts w:hint="eastAsia" w:ascii="宋体" w:hAnsi="宋体" w:cs="宋体"/>
                <w:sz w:val="24"/>
              </w:rPr>
              <w:t>；踏勘时间：</w:t>
            </w:r>
            <w:r>
              <w:rPr>
                <w:rFonts w:hint="eastAsia" w:ascii="宋体" w:hAnsi="宋体" w:cs="宋体"/>
                <w:sz w:val="24"/>
                <w:u w:val="single"/>
              </w:rPr>
              <w:t>/</w:t>
            </w:r>
            <w:r>
              <w:rPr>
                <w:rFonts w:hint="eastAsia" w:ascii="宋体" w:hAnsi="宋体" w:cs="宋体"/>
                <w:sz w:val="24"/>
              </w:rPr>
              <w:t>；踏勘地点：</w:t>
            </w:r>
            <w:r>
              <w:rPr>
                <w:rFonts w:hint="eastAsia" w:ascii="宋体" w:hAnsi="宋体" w:cs="宋体"/>
                <w:sz w:val="24"/>
                <w:u w:val="single"/>
              </w:rPr>
              <w:t>/</w:t>
            </w:r>
            <w:r>
              <w:rPr>
                <w:rFonts w:hint="eastAsia" w:ascii="宋体" w:hAnsi="宋体" w:cs="宋体"/>
                <w:sz w:val="24"/>
              </w:rPr>
              <w:t>。</w:t>
            </w:r>
          </w:p>
        </w:tc>
      </w:tr>
      <w:tr w14:paraId="6890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83" w:type="dxa"/>
            <w:noWrap w:val="0"/>
            <w:vAlign w:val="center"/>
          </w:tcPr>
          <w:p w14:paraId="2955FDD5">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响应截止时间</w:t>
            </w:r>
          </w:p>
        </w:tc>
        <w:tc>
          <w:tcPr>
            <w:tcW w:w="7173" w:type="dxa"/>
            <w:noWrap w:val="0"/>
            <w:vAlign w:val="center"/>
          </w:tcPr>
          <w:p w14:paraId="2BA80A66">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详见第一章询价公告</w:t>
            </w:r>
          </w:p>
        </w:tc>
      </w:tr>
      <w:tr w14:paraId="407A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2383" w:type="dxa"/>
            <w:noWrap w:val="0"/>
            <w:vAlign w:val="center"/>
          </w:tcPr>
          <w:p w14:paraId="0A05A96A">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响应文件递交</w:t>
            </w:r>
          </w:p>
        </w:tc>
        <w:tc>
          <w:tcPr>
            <w:tcW w:w="7173" w:type="dxa"/>
            <w:noWrap w:val="0"/>
            <w:vAlign w:val="center"/>
          </w:tcPr>
          <w:p w14:paraId="12EEDF82">
            <w:pPr>
              <w:autoSpaceDE w:val="0"/>
              <w:autoSpaceDN w:val="0"/>
              <w:adjustRightInd w:val="0"/>
              <w:snapToGrid w:val="0"/>
              <w:spacing w:line="360" w:lineRule="auto"/>
              <w:rPr>
                <w:rFonts w:ascii="宋体" w:hAnsi="宋体" w:cs="宋体"/>
                <w:sz w:val="24"/>
              </w:rPr>
            </w:pPr>
            <w:r>
              <w:rPr>
                <w:rFonts w:hint="eastAsia" w:ascii="宋体" w:hAnsi="宋体" w:cs="宋体"/>
                <w:sz w:val="24"/>
              </w:rPr>
              <w:t>（1）制作：通过“</w:t>
            </w:r>
            <w:r>
              <w:rPr>
                <w:rFonts w:hint="eastAsia" w:ascii="宋体" w:hAnsi="宋体" w:cs="宋体"/>
                <w:snapToGrid w:val="0"/>
                <w:kern w:val="0"/>
                <w:sz w:val="24"/>
                <w:u w:val="single"/>
              </w:rPr>
              <w:t>乐采云平台</w:t>
            </w:r>
            <w:r>
              <w:rPr>
                <w:rFonts w:hint="eastAsia" w:ascii="宋体" w:hAnsi="宋体" w:cs="宋体"/>
                <w:sz w:val="24"/>
              </w:rPr>
              <w:t>电子交易客户端”制作的电子响应文件；</w:t>
            </w:r>
          </w:p>
          <w:p w14:paraId="1BC855DE">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（2）响应文件组成：资格文件、商务技术文件、报价文件；</w:t>
            </w:r>
          </w:p>
          <w:p w14:paraId="72624A27">
            <w:pPr>
              <w:spacing w:line="360" w:lineRule="auto"/>
              <w:rPr>
                <w:rFonts w:ascii="宋体" w:hAnsi="宋体" w:cs="宋体"/>
                <w:sz w:val="24"/>
                <w:u w:val="single"/>
              </w:rPr>
            </w:pPr>
            <w:r>
              <w:rPr>
                <w:rFonts w:hint="eastAsia" w:ascii="宋体" w:hAnsi="宋体" w:cs="宋体"/>
                <w:sz w:val="24"/>
              </w:rPr>
              <w:t>（3）递交方式及地点：</w:t>
            </w:r>
            <w:r>
              <w:rPr>
                <w:rFonts w:hint="eastAsia" w:ascii="宋体" w:hAnsi="宋体" w:cs="宋体"/>
                <w:sz w:val="24"/>
                <w:u w:val="single"/>
              </w:rPr>
              <w:t>递交至乐采云平台</w:t>
            </w:r>
            <w:r>
              <w:rPr>
                <w:rFonts w:hint="eastAsia" w:ascii="宋体" w:hAnsi="宋体" w:cs="宋体"/>
                <w:sz w:val="24"/>
              </w:rPr>
              <w:t>；</w:t>
            </w:r>
          </w:p>
          <w:p w14:paraId="23921B06">
            <w:pPr>
              <w:spacing w:line="360" w:lineRule="auto"/>
              <w:rPr>
                <w:rFonts w:ascii="宋体" w:hAnsi="宋体" w:cs="宋体"/>
                <w:sz w:val="24"/>
              </w:rPr>
            </w:pPr>
            <w:r>
              <w:rPr>
                <w:rFonts w:hint="eastAsia" w:ascii="宋体" w:hAnsi="宋体" w:cs="宋体"/>
                <w:sz w:val="24"/>
              </w:rPr>
              <w:t>（4）截止时间：同响应截止时间。</w:t>
            </w:r>
          </w:p>
        </w:tc>
      </w:tr>
      <w:tr w14:paraId="0581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83" w:type="dxa"/>
            <w:noWrap w:val="0"/>
            <w:vAlign w:val="center"/>
          </w:tcPr>
          <w:p w14:paraId="44988559">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开标时间和地点</w:t>
            </w:r>
          </w:p>
        </w:tc>
        <w:tc>
          <w:tcPr>
            <w:tcW w:w="7173" w:type="dxa"/>
            <w:noWrap w:val="0"/>
            <w:vAlign w:val="center"/>
          </w:tcPr>
          <w:p w14:paraId="02A70FD5">
            <w:pPr>
              <w:autoSpaceDE w:val="0"/>
              <w:autoSpaceDN w:val="0"/>
              <w:adjustRightInd w:val="0"/>
              <w:snapToGrid w:val="0"/>
              <w:spacing w:line="360" w:lineRule="auto"/>
              <w:jc w:val="left"/>
              <w:rPr>
                <w:rFonts w:ascii="宋体" w:hAnsi="宋体" w:cs="宋体"/>
                <w:b/>
                <w:bCs/>
                <w:sz w:val="24"/>
              </w:rPr>
            </w:pPr>
            <w:r>
              <w:rPr>
                <w:rFonts w:hint="eastAsia" w:ascii="宋体" w:hAnsi="宋体" w:cs="宋体"/>
                <w:sz w:val="24"/>
              </w:rPr>
              <w:t>详见第一章</w:t>
            </w:r>
          </w:p>
        </w:tc>
      </w:tr>
      <w:tr w14:paraId="034B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83" w:type="dxa"/>
            <w:noWrap w:val="0"/>
            <w:vAlign w:val="center"/>
          </w:tcPr>
          <w:p w14:paraId="04811AD8">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开标和</w:t>
            </w:r>
            <w:r>
              <w:rPr>
                <w:rFonts w:hint="eastAsia" w:ascii="宋体" w:hAnsi="宋体" w:cs="宋体"/>
                <w:bCs/>
                <w:sz w:val="24"/>
              </w:rPr>
              <w:t>评审</w:t>
            </w:r>
            <w:r>
              <w:rPr>
                <w:rFonts w:hint="eastAsia" w:ascii="宋体" w:hAnsi="宋体" w:cs="宋体"/>
                <w:bCs/>
                <w:snapToGrid w:val="0"/>
                <w:kern w:val="0"/>
                <w:sz w:val="24"/>
              </w:rPr>
              <w:t>方式</w:t>
            </w:r>
          </w:p>
        </w:tc>
        <w:tc>
          <w:tcPr>
            <w:tcW w:w="7173" w:type="dxa"/>
            <w:noWrap w:val="0"/>
            <w:vAlign w:val="center"/>
          </w:tcPr>
          <w:p w14:paraId="4E437250">
            <w:pPr>
              <w:autoSpaceDE w:val="0"/>
              <w:autoSpaceDN w:val="0"/>
              <w:adjustRightInd w:val="0"/>
              <w:snapToGrid w:val="0"/>
              <w:spacing w:line="360" w:lineRule="auto"/>
              <w:jc w:val="left"/>
              <w:rPr>
                <w:rFonts w:ascii="宋体" w:hAnsi="宋体" w:cs="宋体"/>
                <w:b/>
                <w:bCs/>
                <w:sz w:val="24"/>
              </w:rPr>
            </w:pPr>
            <w:r>
              <w:rPr>
                <w:rFonts w:hint="eastAsia" w:ascii="宋体" w:hAnsi="宋体" w:cs="宋体"/>
                <w:sz w:val="24"/>
              </w:rPr>
              <w:t>通过</w:t>
            </w:r>
            <w:r>
              <w:rPr>
                <w:rFonts w:hint="eastAsia" w:ascii="宋体" w:hAnsi="宋体" w:cs="宋体"/>
                <w:sz w:val="24"/>
                <w:u w:val="single"/>
              </w:rPr>
              <w:t>乐采云平台</w:t>
            </w:r>
            <w:r>
              <w:rPr>
                <w:rFonts w:hint="eastAsia" w:ascii="宋体" w:hAnsi="宋体" w:cs="宋体"/>
                <w:sz w:val="24"/>
              </w:rPr>
              <w:t>在线开标、评审。</w:t>
            </w:r>
          </w:p>
        </w:tc>
      </w:tr>
      <w:tr w14:paraId="5111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72E2E3DB">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供应商在场或在线要求</w:t>
            </w:r>
          </w:p>
        </w:tc>
        <w:tc>
          <w:tcPr>
            <w:tcW w:w="7173" w:type="dxa"/>
            <w:noWrap w:val="0"/>
            <w:vAlign w:val="center"/>
          </w:tcPr>
          <w:p w14:paraId="4FEF4848">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 xml:space="preserve">在本项目开评审期间，供应商需全程保持 </w:t>
            </w:r>
            <w:r>
              <w:rPr>
                <w:rFonts w:hint="eastAsia" w:ascii="宋体" w:hAnsi="宋体" w:cs="宋体"/>
                <w:snapToGrid w:val="0"/>
                <w:kern w:val="0"/>
                <w:sz w:val="24"/>
              </w:rPr>
              <w:t>□</w:t>
            </w:r>
            <w:r>
              <w:rPr>
                <w:rFonts w:hint="eastAsia" w:ascii="宋体" w:hAnsi="宋体" w:cs="宋体"/>
                <w:bCs/>
                <w:snapToGrid w:val="0"/>
                <w:kern w:val="0"/>
                <w:sz w:val="24"/>
              </w:rPr>
              <w:t xml:space="preserve">在场/ </w:t>
            </w:r>
            <w:r>
              <w:rPr>
                <w:rFonts w:ascii="Segoe UI Emoji" w:hAnsi="Segoe UI Emoji" w:cs="Segoe UI Emoji"/>
                <w:b/>
                <w:bCs/>
                <w:snapToGrid w:val="0"/>
                <w:kern w:val="0"/>
                <w:sz w:val="24"/>
              </w:rPr>
              <w:t>☑</w:t>
            </w:r>
            <w:r>
              <w:rPr>
                <w:rFonts w:hint="eastAsia" w:ascii="宋体" w:hAnsi="宋体" w:cs="宋体"/>
                <w:b/>
                <w:bCs/>
                <w:snapToGrid w:val="0"/>
                <w:kern w:val="0"/>
                <w:sz w:val="24"/>
              </w:rPr>
              <w:t>在线</w:t>
            </w:r>
            <w:r>
              <w:rPr>
                <w:rFonts w:hint="eastAsia" w:ascii="宋体" w:hAnsi="宋体" w:cs="宋体"/>
                <w:bCs/>
                <w:snapToGrid w:val="0"/>
                <w:kern w:val="0"/>
                <w:sz w:val="24"/>
              </w:rPr>
              <w:t>。</w:t>
            </w:r>
          </w:p>
          <w:p w14:paraId="64EA357F">
            <w:pPr>
              <w:spacing w:line="360" w:lineRule="auto"/>
              <w:rPr>
                <w:rFonts w:ascii="宋体" w:hAnsi="宋体" w:cs="宋体"/>
                <w:sz w:val="24"/>
              </w:rPr>
            </w:pPr>
            <w:r>
              <w:rPr>
                <w:rFonts w:hint="eastAsia" w:ascii="宋体" w:hAnsi="宋体" w:cs="宋体"/>
                <w:b/>
                <w:bCs/>
                <w:sz w:val="24"/>
              </w:rPr>
              <w:t>注：因供应商迟参加、未参加、中途离开等原因，导致解密、询标等出现问题的，责任由供应商承担；导致需要确认的记录等未确认的，视同认可结果。</w:t>
            </w:r>
          </w:p>
        </w:tc>
      </w:tr>
      <w:tr w14:paraId="6054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4946A45C">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开标程序</w:t>
            </w:r>
          </w:p>
        </w:tc>
        <w:tc>
          <w:tcPr>
            <w:tcW w:w="7173" w:type="dxa"/>
            <w:noWrap w:val="0"/>
            <w:vAlign w:val="center"/>
          </w:tcPr>
          <w:p w14:paraId="47DAE0F0">
            <w:pPr>
              <w:adjustRightInd w:val="0"/>
              <w:snapToGrid w:val="0"/>
              <w:spacing w:line="360" w:lineRule="auto"/>
              <w:jc w:val="left"/>
              <w:rPr>
                <w:rFonts w:ascii="宋体" w:hAnsi="宋体" w:cs="宋体"/>
                <w:sz w:val="24"/>
              </w:rPr>
            </w:pPr>
            <w:r>
              <w:rPr>
                <w:rFonts w:hint="eastAsia" w:ascii="宋体" w:hAnsi="宋体" w:cs="宋体"/>
                <w:sz w:val="24"/>
              </w:rPr>
              <w:t>采购人机构通过</w:t>
            </w:r>
            <w:r>
              <w:rPr>
                <w:rFonts w:hint="eastAsia" w:ascii="宋体" w:hAnsi="宋体" w:cs="宋体"/>
                <w:sz w:val="24"/>
                <w:u w:val="single"/>
              </w:rPr>
              <w:t>乐采云平台</w:t>
            </w:r>
            <w:r>
              <w:rPr>
                <w:rFonts w:hint="eastAsia" w:ascii="宋体" w:hAnsi="宋体" w:cs="宋体"/>
                <w:sz w:val="24"/>
              </w:rPr>
              <w:t>按开标时间自动提取所有响应文件，在30分钟内完成在线解密。</w:t>
            </w:r>
          </w:p>
          <w:p w14:paraId="415ABA03">
            <w:pPr>
              <w:adjustRightInd w:val="0"/>
              <w:snapToGrid w:val="0"/>
              <w:spacing w:line="360" w:lineRule="auto"/>
              <w:jc w:val="left"/>
              <w:rPr>
                <w:rFonts w:ascii="宋体" w:hAnsi="宋体" w:cs="宋体"/>
                <w:sz w:val="24"/>
              </w:rPr>
            </w:pPr>
            <w:r>
              <w:rPr>
                <w:rFonts w:hint="eastAsia" w:ascii="宋体" w:hAnsi="宋体" w:cs="宋体"/>
                <w:b/>
                <w:sz w:val="24"/>
              </w:rPr>
              <w:t>注：</w:t>
            </w:r>
            <w:r>
              <w:rPr>
                <w:rFonts w:hint="eastAsia" w:eastAsia="等线"/>
                <w:snapToGrid w:val="0"/>
                <w:kern w:val="0"/>
                <w:sz w:val="24"/>
                <w:u w:val="single"/>
              </w:rPr>
              <w:t>采购人</w:t>
            </w:r>
            <w:r>
              <w:rPr>
                <w:rFonts w:hint="eastAsia" w:ascii="宋体" w:hAnsi="宋体" w:cs="宋体"/>
                <w:b/>
                <w:sz w:val="24"/>
              </w:rPr>
              <w:t>按照询价文件规定的时间通过</w:t>
            </w:r>
            <w:r>
              <w:rPr>
                <w:rFonts w:hint="eastAsia" w:ascii="宋体" w:hAnsi="宋体" w:cs="宋体"/>
                <w:b/>
                <w:sz w:val="24"/>
                <w:u w:val="single"/>
              </w:rPr>
              <w:t>乐采云平台</w:t>
            </w:r>
            <w:r>
              <w:rPr>
                <w:rFonts w:hint="eastAsia" w:ascii="宋体" w:hAnsi="宋体" w:cs="宋体"/>
                <w:b/>
                <w:sz w:val="24"/>
              </w:rPr>
              <w:t>组织开标，所有供应商均应当准时在线参加。</w:t>
            </w:r>
            <w:r>
              <w:rPr>
                <w:rFonts w:hint="eastAsia" w:ascii="宋体" w:hAnsi="宋体" w:cs="宋体"/>
                <w:b/>
                <w:sz w:val="24"/>
                <w:u w:val="single"/>
              </w:rPr>
              <w:t>乐采云平台</w:t>
            </w:r>
            <w:r>
              <w:rPr>
                <w:rFonts w:hint="eastAsia" w:ascii="宋体" w:hAnsi="宋体" w:cs="宋体"/>
                <w:b/>
                <w:sz w:val="24"/>
              </w:rPr>
              <w:t>电子化开标或评审程序调整的，或者</w:t>
            </w:r>
            <w:r>
              <w:rPr>
                <w:rFonts w:hint="eastAsia" w:ascii="宋体" w:hAnsi="宋体" w:cs="宋体"/>
                <w:b/>
                <w:sz w:val="24"/>
                <w:u w:val="single"/>
              </w:rPr>
              <w:t>乐采云平台</w:t>
            </w:r>
            <w:r>
              <w:rPr>
                <w:rFonts w:hint="eastAsia" w:ascii="宋体" w:hAnsi="宋体" w:cs="宋体"/>
                <w:b/>
                <w:sz w:val="24"/>
              </w:rPr>
              <w:t>提供数据电文交互功能的，按其规定执行。</w:t>
            </w:r>
          </w:p>
        </w:tc>
      </w:tr>
      <w:tr w14:paraId="11C4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59F932A9">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询价小组组成人数</w:t>
            </w:r>
          </w:p>
        </w:tc>
        <w:tc>
          <w:tcPr>
            <w:tcW w:w="7173" w:type="dxa"/>
            <w:noWrap w:val="0"/>
            <w:vAlign w:val="center"/>
          </w:tcPr>
          <w:p w14:paraId="667DF371">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3人及以上单数</w:t>
            </w:r>
          </w:p>
        </w:tc>
      </w:tr>
      <w:tr w14:paraId="7249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35C79209">
            <w:pPr>
              <w:adjustRightInd w:val="0"/>
              <w:snapToGrid w:val="0"/>
              <w:spacing w:line="360" w:lineRule="auto"/>
              <w:jc w:val="center"/>
              <w:rPr>
                <w:rFonts w:ascii="宋体" w:hAnsi="宋体" w:cs="宋体"/>
                <w:bCs/>
                <w:snapToGrid w:val="0"/>
                <w:kern w:val="0"/>
                <w:sz w:val="24"/>
              </w:rPr>
            </w:pPr>
            <w:r>
              <w:rPr>
                <w:rFonts w:hint="eastAsia" w:ascii="宋体" w:hAnsi="宋体" w:cs="宋体"/>
                <w:bCs/>
                <w:sz w:val="24"/>
              </w:rPr>
              <w:t>评审方法</w:t>
            </w:r>
          </w:p>
        </w:tc>
        <w:tc>
          <w:tcPr>
            <w:tcW w:w="7173" w:type="dxa"/>
            <w:noWrap w:val="0"/>
            <w:vAlign w:val="center"/>
          </w:tcPr>
          <w:p w14:paraId="1F749871">
            <w:pPr>
              <w:spacing w:line="360" w:lineRule="auto"/>
              <w:jc w:val="left"/>
              <w:rPr>
                <w:rFonts w:ascii="宋体" w:hAnsi="宋体" w:cs="宋体"/>
                <w:b/>
                <w:bCs/>
                <w:sz w:val="24"/>
              </w:rPr>
            </w:pPr>
            <w:r>
              <w:rPr>
                <w:rFonts w:ascii="Segoe UI Emoji" w:hAnsi="Segoe UI Emoji" w:cs="Segoe UI Emoji"/>
                <w:b/>
                <w:bCs/>
                <w:sz w:val="24"/>
              </w:rPr>
              <w:t>☑</w:t>
            </w:r>
            <w:r>
              <w:rPr>
                <w:rFonts w:hint="eastAsia" w:ascii="宋体" w:hAnsi="宋体" w:cs="宋体"/>
                <w:b/>
                <w:bCs/>
                <w:sz w:val="24"/>
              </w:rPr>
              <w:t>最低评标价法</w:t>
            </w:r>
          </w:p>
          <w:p w14:paraId="592C872B">
            <w:pPr>
              <w:spacing w:line="360" w:lineRule="auto"/>
              <w:jc w:val="left"/>
              <w:rPr>
                <w:rFonts w:ascii="宋体" w:hAnsi="宋体" w:cs="宋体"/>
                <w:sz w:val="24"/>
              </w:rPr>
            </w:pPr>
            <w:r>
              <w:rPr>
                <w:rFonts w:hint="eastAsia" w:ascii="宋体" w:hAnsi="宋体" w:cs="宋体"/>
                <w:sz w:val="24"/>
              </w:rPr>
              <w:t>□综合评估法</w:t>
            </w:r>
          </w:p>
          <w:p w14:paraId="4CB15BE8">
            <w:pPr>
              <w:adjustRightInd w:val="0"/>
              <w:snapToGrid w:val="0"/>
              <w:spacing w:line="360" w:lineRule="auto"/>
              <w:rPr>
                <w:rFonts w:ascii="宋体" w:hAnsi="宋体" w:cs="宋体"/>
                <w:sz w:val="24"/>
              </w:rPr>
            </w:pPr>
            <w:r>
              <w:rPr>
                <w:rFonts w:hint="eastAsia" w:ascii="宋体" w:hAnsi="宋体" w:cs="宋体"/>
                <w:sz w:val="24"/>
              </w:rPr>
              <w:t>□其他：</w:t>
            </w:r>
            <w:r>
              <w:rPr>
                <w:rFonts w:hint="eastAsia" w:ascii="宋体" w:hAnsi="宋体" w:cs="宋体"/>
                <w:bCs/>
                <w:snapToGrid w:val="0"/>
                <w:kern w:val="0"/>
                <w:sz w:val="24"/>
                <w:u w:val="single"/>
              </w:rPr>
              <w:t>/</w:t>
            </w:r>
          </w:p>
        </w:tc>
      </w:tr>
      <w:tr w14:paraId="79E8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761B47B7">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述标</w:t>
            </w:r>
          </w:p>
        </w:tc>
        <w:tc>
          <w:tcPr>
            <w:tcW w:w="7173" w:type="dxa"/>
            <w:noWrap w:val="0"/>
            <w:vAlign w:val="center"/>
          </w:tcPr>
          <w:p w14:paraId="0CD886FB">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本项目</w:t>
            </w:r>
            <w:r>
              <w:rPr>
                <w:rFonts w:hint="eastAsia" w:ascii="宋体" w:hAnsi="宋体" w:cs="宋体"/>
                <w:b/>
                <w:snapToGrid w:val="0"/>
                <w:kern w:val="0"/>
                <w:sz w:val="24"/>
              </w:rPr>
              <w:t xml:space="preserve"> </w:t>
            </w:r>
            <w:r>
              <w:rPr>
                <w:rFonts w:ascii="Segoe UI Emoji" w:hAnsi="Segoe UI Emoji" w:cs="Segoe UI Emoji"/>
                <w:b/>
                <w:snapToGrid w:val="0"/>
                <w:kern w:val="0"/>
                <w:sz w:val="24"/>
              </w:rPr>
              <w:t>☑</w:t>
            </w:r>
            <w:r>
              <w:rPr>
                <w:rFonts w:hint="eastAsia" w:ascii="宋体" w:hAnsi="宋体" w:cs="宋体"/>
                <w:b/>
                <w:snapToGrid w:val="0"/>
                <w:kern w:val="0"/>
                <w:sz w:val="24"/>
              </w:rPr>
              <w:t xml:space="preserve">不需要/ </w:t>
            </w:r>
            <w:r>
              <w:rPr>
                <w:rFonts w:hint="eastAsia" w:ascii="宋体" w:hAnsi="宋体" w:cs="宋体"/>
                <w:snapToGrid w:val="0"/>
                <w:kern w:val="0"/>
                <w:sz w:val="24"/>
              </w:rPr>
              <w:t>□</w:t>
            </w:r>
            <w:r>
              <w:rPr>
                <w:rFonts w:hint="eastAsia" w:ascii="宋体" w:hAnsi="宋体" w:cs="宋体"/>
                <w:bCs/>
                <w:snapToGrid w:val="0"/>
                <w:kern w:val="0"/>
                <w:sz w:val="24"/>
              </w:rPr>
              <w:t>需要进行述标，述标要求如下：</w:t>
            </w:r>
          </w:p>
          <w:p w14:paraId="3C313FEE">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（1）述标时长：不超过</w:t>
            </w:r>
            <w:r>
              <w:rPr>
                <w:rFonts w:hint="eastAsia" w:ascii="宋体" w:hAnsi="宋体" w:cs="宋体"/>
                <w:bCs/>
                <w:snapToGrid w:val="0"/>
                <w:kern w:val="0"/>
                <w:sz w:val="24"/>
                <w:u w:val="single"/>
              </w:rPr>
              <w:t>/</w:t>
            </w:r>
            <w:r>
              <w:rPr>
                <w:rFonts w:hint="eastAsia" w:ascii="宋体" w:hAnsi="宋体" w:cs="宋体"/>
                <w:bCs/>
                <w:snapToGrid w:val="0"/>
                <w:kern w:val="0"/>
                <w:sz w:val="24"/>
              </w:rPr>
              <w:t>分钟 ，包括</w:t>
            </w:r>
            <w:r>
              <w:rPr>
                <w:rFonts w:hint="eastAsia" w:ascii="宋体" w:hAnsi="宋体" w:cs="宋体"/>
                <w:bCs/>
                <w:snapToGrid w:val="0"/>
                <w:kern w:val="0"/>
                <w:sz w:val="24"/>
                <w:u w:val="single"/>
              </w:rPr>
              <w:t>/</w:t>
            </w:r>
            <w:r>
              <w:rPr>
                <w:rFonts w:hint="eastAsia" w:ascii="宋体" w:hAnsi="宋体" w:cs="宋体"/>
                <w:bCs/>
                <w:snapToGrid w:val="0"/>
                <w:kern w:val="0"/>
                <w:sz w:val="24"/>
              </w:rPr>
              <w:t>分钟讲述和</w:t>
            </w:r>
            <w:r>
              <w:rPr>
                <w:rFonts w:hint="eastAsia" w:ascii="宋体" w:hAnsi="宋体" w:cs="宋体"/>
                <w:bCs/>
                <w:snapToGrid w:val="0"/>
                <w:kern w:val="0"/>
                <w:sz w:val="24"/>
                <w:u w:val="single"/>
              </w:rPr>
              <w:t>/</w:t>
            </w:r>
            <w:r>
              <w:rPr>
                <w:rFonts w:hint="eastAsia" w:ascii="宋体" w:hAnsi="宋体" w:cs="宋体"/>
                <w:bCs/>
                <w:snapToGrid w:val="0"/>
                <w:kern w:val="0"/>
                <w:sz w:val="24"/>
              </w:rPr>
              <w:t>分钟答疑；</w:t>
            </w:r>
          </w:p>
          <w:p w14:paraId="6D9A9219">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（2）述标内容：</w:t>
            </w:r>
            <w:r>
              <w:rPr>
                <w:rFonts w:hint="eastAsia" w:ascii="宋体" w:hAnsi="宋体" w:cs="宋体"/>
                <w:bCs/>
                <w:snapToGrid w:val="0"/>
                <w:kern w:val="0"/>
                <w:sz w:val="24"/>
                <w:u w:val="single"/>
              </w:rPr>
              <w:t>/</w:t>
            </w:r>
            <w:r>
              <w:rPr>
                <w:rFonts w:hint="eastAsia" w:ascii="宋体" w:hAnsi="宋体" w:cs="宋体"/>
                <w:bCs/>
                <w:snapToGrid w:val="0"/>
                <w:kern w:val="0"/>
                <w:sz w:val="24"/>
              </w:rPr>
              <w:t>；</w:t>
            </w:r>
          </w:p>
          <w:p w14:paraId="7764830F">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（3）述标人员：</w:t>
            </w:r>
            <w:r>
              <w:rPr>
                <w:rFonts w:hint="eastAsia" w:ascii="宋体" w:hAnsi="宋体" w:cs="宋体"/>
                <w:snapToGrid w:val="0"/>
                <w:kern w:val="0"/>
                <w:sz w:val="24"/>
              </w:rPr>
              <w:t>□</w:t>
            </w:r>
            <w:r>
              <w:rPr>
                <w:rFonts w:hint="eastAsia" w:ascii="宋体" w:hAnsi="宋体" w:cs="宋体"/>
                <w:bCs/>
                <w:snapToGrid w:val="0"/>
                <w:kern w:val="0"/>
                <w:sz w:val="24"/>
              </w:rPr>
              <w:t xml:space="preserve">法定代表人或其委托代理人 </w:t>
            </w:r>
            <w:r>
              <w:rPr>
                <w:rFonts w:hint="eastAsia" w:ascii="宋体" w:hAnsi="宋体" w:cs="宋体"/>
                <w:snapToGrid w:val="0"/>
                <w:kern w:val="0"/>
                <w:sz w:val="24"/>
              </w:rPr>
              <w:t>□</w:t>
            </w:r>
            <w:r>
              <w:rPr>
                <w:rFonts w:hint="eastAsia" w:ascii="宋体" w:hAnsi="宋体" w:cs="宋体"/>
                <w:bCs/>
                <w:snapToGrid w:val="0"/>
                <w:kern w:val="0"/>
                <w:sz w:val="24"/>
              </w:rPr>
              <w:t xml:space="preserve">拟派项目负责人 </w:t>
            </w:r>
            <w:r>
              <w:rPr>
                <w:rFonts w:hint="eastAsia" w:ascii="宋体" w:hAnsi="宋体" w:cs="宋体"/>
                <w:snapToGrid w:val="0"/>
                <w:kern w:val="0"/>
                <w:sz w:val="24"/>
              </w:rPr>
              <w:t>□</w:t>
            </w:r>
            <w:r>
              <w:rPr>
                <w:rFonts w:hint="eastAsia" w:ascii="宋体" w:hAnsi="宋体" w:cs="宋体"/>
                <w:bCs/>
                <w:snapToGrid w:val="0"/>
                <w:kern w:val="0"/>
                <w:sz w:val="24"/>
              </w:rPr>
              <w:t>项目组成员；</w:t>
            </w:r>
          </w:p>
          <w:p w14:paraId="0CEF5ED3">
            <w:pPr>
              <w:autoSpaceDE w:val="0"/>
              <w:autoSpaceDN w:val="0"/>
              <w:adjustRightInd w:val="0"/>
              <w:snapToGrid w:val="0"/>
              <w:spacing w:line="360" w:lineRule="auto"/>
              <w:ind w:left="240" w:hanging="240" w:hangingChars="100"/>
              <w:jc w:val="left"/>
              <w:rPr>
                <w:rFonts w:ascii="宋体" w:hAnsi="宋体" w:cs="宋体"/>
                <w:sz w:val="24"/>
              </w:rPr>
            </w:pPr>
            <w:r>
              <w:rPr>
                <w:rFonts w:hint="eastAsia" w:ascii="宋体" w:hAnsi="宋体" w:cs="宋体"/>
                <w:bCs/>
                <w:snapToGrid w:val="0"/>
                <w:kern w:val="0"/>
                <w:sz w:val="24"/>
              </w:rPr>
              <w:t>（4）述标方式：</w:t>
            </w:r>
            <w:r>
              <w:rPr>
                <w:rFonts w:hint="eastAsia" w:ascii="宋体" w:hAnsi="宋体" w:cs="宋体"/>
                <w:snapToGrid w:val="0"/>
                <w:kern w:val="0"/>
                <w:sz w:val="24"/>
              </w:rPr>
              <w:t>□</w:t>
            </w:r>
            <w:r>
              <w:rPr>
                <w:rFonts w:hint="eastAsia" w:ascii="宋体" w:hAnsi="宋体" w:cs="宋体"/>
                <w:bCs/>
                <w:snapToGrid w:val="0"/>
                <w:kern w:val="0"/>
                <w:sz w:val="24"/>
              </w:rPr>
              <w:t xml:space="preserve">现场述标 </w:t>
            </w:r>
            <w:r>
              <w:rPr>
                <w:rFonts w:hint="eastAsia" w:ascii="宋体" w:hAnsi="宋体" w:cs="宋体"/>
                <w:snapToGrid w:val="0"/>
                <w:kern w:val="0"/>
                <w:sz w:val="24"/>
              </w:rPr>
              <w:t>□</w:t>
            </w:r>
            <w:r>
              <w:rPr>
                <w:rFonts w:hint="eastAsia" w:ascii="宋体" w:hAnsi="宋体" w:cs="宋体"/>
                <w:bCs/>
                <w:snapToGrid w:val="0"/>
                <w:kern w:val="0"/>
                <w:sz w:val="24"/>
                <w:u w:val="single"/>
              </w:rPr>
              <w:t xml:space="preserve"> 通过乐采云平台述标 </w:t>
            </w:r>
            <w:r>
              <w:rPr>
                <w:rFonts w:hint="eastAsia" w:ascii="宋体" w:hAnsi="宋体" w:cs="宋体"/>
                <w:snapToGrid w:val="0"/>
                <w:kern w:val="0"/>
                <w:sz w:val="24"/>
              </w:rPr>
              <w:t>□</w:t>
            </w:r>
            <w:r>
              <w:rPr>
                <w:rFonts w:hint="eastAsia" w:ascii="宋体" w:hAnsi="宋体" w:cs="宋体"/>
                <w:bCs/>
                <w:snapToGrid w:val="0"/>
                <w:kern w:val="0"/>
                <w:sz w:val="24"/>
              </w:rPr>
              <w:t>其他</w:t>
            </w:r>
            <w:r>
              <w:rPr>
                <w:rFonts w:hint="eastAsia" w:ascii="宋体" w:hAnsi="宋体" w:cs="宋体"/>
                <w:bCs/>
                <w:snapToGrid w:val="0"/>
                <w:kern w:val="0"/>
                <w:sz w:val="24"/>
                <w:u w:val="single"/>
              </w:rPr>
              <w:t>/</w:t>
            </w:r>
            <w:r>
              <w:rPr>
                <w:rFonts w:hint="eastAsia" w:ascii="宋体" w:hAnsi="宋体" w:cs="宋体"/>
                <w:bCs/>
                <w:snapToGrid w:val="0"/>
                <w:kern w:val="0"/>
                <w:sz w:val="24"/>
              </w:rPr>
              <w:t>。</w:t>
            </w:r>
          </w:p>
        </w:tc>
      </w:tr>
      <w:tr w14:paraId="6E1B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0BBB6BAA">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响应文件的澄清</w:t>
            </w:r>
          </w:p>
        </w:tc>
        <w:tc>
          <w:tcPr>
            <w:tcW w:w="7173" w:type="dxa"/>
            <w:noWrap w:val="0"/>
            <w:vAlign w:val="center"/>
          </w:tcPr>
          <w:p w14:paraId="1CE2D8F4">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（1）发出澄清要求：询价小组根据评审工作需要，</w:t>
            </w:r>
            <w:r>
              <w:rPr>
                <w:rFonts w:hint="eastAsia" w:ascii="宋体" w:hAnsi="宋体" w:cs="宋体"/>
                <w:bCs/>
                <w:snapToGrid w:val="0"/>
                <w:kern w:val="0"/>
                <w:sz w:val="24"/>
                <w:u w:val="single"/>
              </w:rPr>
              <w:t>通过乐采云平台</w:t>
            </w:r>
            <w:r>
              <w:rPr>
                <w:rFonts w:hint="eastAsia" w:ascii="宋体" w:hAnsi="宋体" w:cs="宋体"/>
                <w:bCs/>
                <w:snapToGrid w:val="0"/>
                <w:kern w:val="0"/>
                <w:sz w:val="24"/>
              </w:rPr>
              <w:t>要求供应商对响应文件含义不明确的内容作必要的澄清或说明；</w:t>
            </w:r>
          </w:p>
          <w:p w14:paraId="677562EE">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（2）回复需澄清事项：供应商根据询价小组的要求，</w:t>
            </w:r>
            <w:r>
              <w:rPr>
                <w:rFonts w:hint="eastAsia" w:ascii="宋体" w:hAnsi="宋体" w:cs="宋体"/>
                <w:bCs/>
                <w:snapToGrid w:val="0"/>
                <w:kern w:val="0"/>
                <w:sz w:val="24"/>
                <w:u w:val="single"/>
              </w:rPr>
              <w:t>通过乐采云平台</w:t>
            </w:r>
            <w:r>
              <w:rPr>
                <w:rFonts w:hint="eastAsia" w:ascii="宋体" w:hAnsi="宋体" w:cs="宋体"/>
                <w:bCs/>
                <w:snapToGrid w:val="0"/>
                <w:kern w:val="0"/>
                <w:sz w:val="24"/>
              </w:rPr>
              <w:t>在30分钟内进行澄清或说明；</w:t>
            </w:r>
          </w:p>
          <w:p w14:paraId="7F5F0425">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（3）询价小组对供应商提交的澄清、说明或补正有疑问的，可以要求供应商进一步澄清、说明或补正，直至满足询价小组的要求。</w:t>
            </w:r>
          </w:p>
          <w:p w14:paraId="3B816109">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
                <w:snapToGrid w:val="0"/>
                <w:kern w:val="0"/>
                <w:sz w:val="24"/>
              </w:rPr>
              <w:t>注：不论何种原因，供应商逾期或未按要求进行澄清回复的，将视为不予回复或确认，产生的后果由供应商承担。</w:t>
            </w:r>
          </w:p>
        </w:tc>
      </w:tr>
      <w:tr w14:paraId="4F91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6FF6883E">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成交候选人推荐原则</w:t>
            </w:r>
          </w:p>
        </w:tc>
        <w:tc>
          <w:tcPr>
            <w:tcW w:w="7173" w:type="dxa"/>
            <w:noWrap w:val="0"/>
            <w:vAlign w:val="center"/>
          </w:tcPr>
          <w:p w14:paraId="6B5D4D50">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本项目根据响应价格从低至高进行排名，由询价小组推荐排名</w:t>
            </w:r>
            <w:r>
              <w:rPr>
                <w:rFonts w:hint="eastAsia" w:ascii="宋体" w:hAnsi="宋体" w:cs="宋体"/>
                <w:bCs/>
                <w:snapToGrid w:val="0"/>
                <w:kern w:val="0"/>
                <w:sz w:val="24"/>
                <w:lang w:val="en-US" w:eastAsia="zh-CN"/>
              </w:rPr>
              <w:t>第一</w:t>
            </w:r>
            <w:r>
              <w:rPr>
                <w:rFonts w:hint="eastAsia" w:ascii="宋体" w:hAnsi="宋体" w:cs="宋体"/>
                <w:bCs/>
                <w:snapToGrid w:val="0"/>
                <w:kern w:val="0"/>
                <w:sz w:val="24"/>
              </w:rPr>
              <w:t>的供应商为成交候选人。排名第一的成交候选人经公示无异议后确定为成交供应商。</w:t>
            </w:r>
          </w:p>
          <w:p w14:paraId="12CF04FF">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供应商评审价格出现并列，由</w:t>
            </w:r>
            <w:r>
              <w:rPr>
                <w:rFonts w:hint="eastAsia" w:ascii="宋体" w:hAnsi="宋体" w:cs="宋体"/>
                <w:bCs/>
                <w:snapToGrid w:val="0"/>
                <w:kern w:val="0"/>
                <w:sz w:val="24"/>
                <w:lang w:val="en-US" w:eastAsia="zh-CN"/>
              </w:rPr>
              <w:t>采购人代表现场抽签</w:t>
            </w:r>
            <w:r>
              <w:rPr>
                <w:rFonts w:hint="eastAsia" w:ascii="宋体" w:hAnsi="宋体" w:cs="宋体"/>
                <w:bCs/>
                <w:snapToGrid w:val="0"/>
                <w:kern w:val="0"/>
                <w:sz w:val="24"/>
              </w:rPr>
              <w:t>的原则确定排名。</w:t>
            </w:r>
          </w:p>
        </w:tc>
      </w:tr>
      <w:tr w14:paraId="61B8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4D0E7799">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成交候选人公示</w:t>
            </w:r>
          </w:p>
        </w:tc>
        <w:tc>
          <w:tcPr>
            <w:tcW w:w="7173" w:type="dxa"/>
            <w:noWrap w:val="0"/>
            <w:vAlign w:val="center"/>
          </w:tcPr>
          <w:p w14:paraId="36659A1F">
            <w:pPr>
              <w:pStyle w:val="11"/>
              <w:spacing w:line="360" w:lineRule="auto"/>
              <w:rPr>
                <w:rFonts w:ascii="宋体" w:hAnsi="宋体" w:cs="宋体"/>
                <w:b/>
                <w:bCs/>
                <w:snapToGrid w:val="0"/>
                <w:sz w:val="24"/>
              </w:rPr>
            </w:pPr>
            <w:r>
              <w:rPr>
                <w:rFonts w:hint="eastAsia" w:eastAsia="等线"/>
                <w:bCs/>
                <w:snapToGrid w:val="0"/>
                <w:sz w:val="24"/>
                <w:lang w:val="en-US" w:eastAsia="zh-CN"/>
              </w:rPr>
              <w:t>采购</w:t>
            </w:r>
            <w:r>
              <w:rPr>
                <w:rFonts w:eastAsia="等线"/>
                <w:bCs/>
                <w:snapToGrid w:val="0"/>
                <w:sz w:val="24"/>
              </w:rPr>
              <w:t>人在</w:t>
            </w:r>
            <w:r>
              <w:rPr>
                <w:rFonts w:eastAsia="等线"/>
                <w:bCs/>
                <w:sz w:val="24"/>
                <w:u w:val="single"/>
              </w:rPr>
              <w:t>乐采云平台</w:t>
            </w:r>
            <w:r>
              <w:rPr>
                <w:rFonts w:eastAsia="等线"/>
                <w:bCs/>
                <w:snapToGrid w:val="0"/>
                <w:sz w:val="24"/>
              </w:rPr>
              <w:t>对</w:t>
            </w:r>
            <w:r>
              <w:rPr>
                <w:rFonts w:hint="eastAsia" w:eastAsia="等线"/>
                <w:bCs/>
                <w:snapToGrid w:val="0"/>
                <w:sz w:val="24"/>
                <w:lang w:val="en-US" w:eastAsia="zh-CN"/>
              </w:rPr>
              <w:t>成交</w:t>
            </w:r>
            <w:r>
              <w:rPr>
                <w:rFonts w:eastAsia="等线"/>
                <w:bCs/>
                <w:snapToGrid w:val="0"/>
                <w:sz w:val="24"/>
              </w:rPr>
              <w:t>候选人进行公示，公示期不得少于</w:t>
            </w:r>
            <w:r>
              <w:rPr>
                <w:rFonts w:hint="eastAsia" w:eastAsia="等线"/>
                <w:bCs/>
                <w:snapToGrid w:val="0"/>
                <w:sz w:val="24"/>
                <w:lang w:val="en-US" w:eastAsia="zh-CN"/>
              </w:rPr>
              <w:t>1工作日</w:t>
            </w:r>
            <w:r>
              <w:rPr>
                <w:rFonts w:eastAsia="等线"/>
                <w:bCs/>
                <w:snapToGrid w:val="0"/>
                <w:sz w:val="24"/>
              </w:rPr>
              <w:t>。</w:t>
            </w:r>
          </w:p>
        </w:tc>
      </w:tr>
      <w:tr w14:paraId="7620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5A4CD830">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成交供应商确定</w:t>
            </w:r>
          </w:p>
        </w:tc>
        <w:tc>
          <w:tcPr>
            <w:tcW w:w="7173" w:type="dxa"/>
            <w:noWrap w:val="0"/>
            <w:vAlign w:val="center"/>
          </w:tcPr>
          <w:p w14:paraId="3EE3CD6A">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□询价小组成员直接确定成交供应商，成交供应商数量：/人</w:t>
            </w:r>
          </w:p>
          <w:p w14:paraId="0BA132E6">
            <w:pPr>
              <w:autoSpaceDE w:val="0"/>
              <w:autoSpaceDN w:val="0"/>
              <w:adjustRightInd w:val="0"/>
              <w:snapToGrid w:val="0"/>
              <w:spacing w:line="360" w:lineRule="auto"/>
              <w:jc w:val="left"/>
              <w:rPr>
                <w:rFonts w:ascii="宋体" w:hAnsi="宋体" w:cs="宋体"/>
                <w:bCs/>
                <w:snapToGrid w:val="0"/>
                <w:kern w:val="0"/>
                <w:sz w:val="24"/>
              </w:rPr>
            </w:pPr>
            <w:r>
              <w:rPr>
                <w:rFonts w:ascii="Segoe UI Emoji" w:hAnsi="Segoe UI Emoji" w:cs="Segoe UI Emoji"/>
                <w:b/>
                <w:snapToGrid w:val="0"/>
                <w:kern w:val="0"/>
                <w:sz w:val="24"/>
              </w:rPr>
              <w:t>☑</w:t>
            </w:r>
            <w:r>
              <w:rPr>
                <w:rFonts w:hint="eastAsia" w:ascii="宋体" w:hAnsi="宋体" w:cs="宋体"/>
                <w:b/>
                <w:snapToGrid w:val="0"/>
                <w:kern w:val="0"/>
                <w:sz w:val="24"/>
              </w:rPr>
              <w:t>采购人确定成交供应商，成交供应商数量：1家</w:t>
            </w:r>
          </w:p>
        </w:tc>
      </w:tr>
      <w:tr w14:paraId="51B6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2383" w:type="dxa"/>
            <w:noWrap w:val="0"/>
            <w:vAlign w:val="center"/>
          </w:tcPr>
          <w:p w14:paraId="42008D01">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成交调整原则</w:t>
            </w:r>
          </w:p>
        </w:tc>
        <w:tc>
          <w:tcPr>
            <w:tcW w:w="7173" w:type="dxa"/>
            <w:noWrap w:val="0"/>
            <w:vAlign w:val="center"/>
          </w:tcPr>
          <w:p w14:paraId="09F2D652">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当排名第一的成交候选人放弃成交、因不可抗力提出不能履行合同、或者存在其他违法行为，不符合中标条件的，</w:t>
            </w:r>
            <w:r>
              <w:rPr>
                <w:rFonts w:hint="eastAsia" w:ascii="宋体" w:hAnsi="宋体" w:cs="宋体"/>
                <w:sz w:val="24"/>
                <w:szCs w:val="32"/>
              </w:rPr>
              <w:t>采购人可以按照评审报告推荐的成交候选人名单排序，确定下一候选人为成交供应商，也可以重新开展采购活动。</w:t>
            </w:r>
          </w:p>
        </w:tc>
      </w:tr>
      <w:tr w14:paraId="6EED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6BE3BA5A">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履约保证金</w:t>
            </w:r>
          </w:p>
        </w:tc>
        <w:tc>
          <w:tcPr>
            <w:tcW w:w="7173" w:type="dxa"/>
            <w:noWrap w:val="0"/>
            <w:vAlign w:val="center"/>
          </w:tcPr>
          <w:p w14:paraId="48E74E94">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本项目 </w:t>
            </w:r>
            <w:r>
              <w:rPr>
                <w:rFonts w:ascii="Segoe UI Emoji" w:hAnsi="Segoe UI Emoji" w:cs="Segoe UI Emoji"/>
                <w:b/>
                <w:bCs/>
                <w:snapToGrid w:val="0"/>
                <w:kern w:val="0"/>
                <w:sz w:val="24"/>
              </w:rPr>
              <w:t>☑</w:t>
            </w:r>
            <w:r>
              <w:rPr>
                <w:rFonts w:hint="eastAsia" w:ascii="宋体" w:hAnsi="宋体" w:cs="宋体"/>
                <w:b/>
                <w:bCs/>
                <w:sz w:val="24"/>
              </w:rPr>
              <w:t>不需要</w:t>
            </w:r>
            <w:r>
              <w:rPr>
                <w:rFonts w:hint="eastAsia" w:ascii="宋体" w:hAnsi="宋体" w:cs="宋体"/>
                <w:sz w:val="24"/>
              </w:rPr>
              <w:t xml:space="preserve">/ </w:t>
            </w:r>
            <w:r>
              <w:rPr>
                <w:rFonts w:hint="eastAsia" w:ascii="宋体" w:hAnsi="宋体" w:cs="宋体"/>
                <w:snapToGrid w:val="0"/>
                <w:kern w:val="0"/>
                <w:sz w:val="24"/>
              </w:rPr>
              <w:t>□</w:t>
            </w:r>
            <w:r>
              <w:rPr>
                <w:rFonts w:hint="eastAsia" w:ascii="宋体" w:hAnsi="宋体" w:cs="宋体"/>
                <w:sz w:val="24"/>
              </w:rPr>
              <w:t>需要缴纳履约保证金，缴纳履约保证金的具体要求如下：</w:t>
            </w:r>
          </w:p>
          <w:p w14:paraId="014E3555">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（1）缴纳金额：</w:t>
            </w:r>
            <w:r>
              <w:rPr>
                <w:rFonts w:hint="eastAsia" w:ascii="宋体" w:hAnsi="宋体" w:cs="宋体"/>
                <w:snapToGrid w:val="0"/>
                <w:kern w:val="0"/>
                <w:sz w:val="24"/>
              </w:rPr>
              <w:t>□</w:t>
            </w:r>
            <w:r>
              <w:rPr>
                <w:rFonts w:hint="eastAsia" w:ascii="宋体" w:hAnsi="宋体" w:cs="宋体"/>
                <w:sz w:val="24"/>
                <w:u w:val="single"/>
              </w:rPr>
              <w:t>/</w:t>
            </w:r>
            <w:r>
              <w:rPr>
                <w:rFonts w:hint="eastAsia" w:ascii="宋体" w:hAnsi="宋体" w:cs="宋体"/>
                <w:sz w:val="24"/>
              </w:rPr>
              <w:t>元/</w:t>
            </w:r>
            <w:r>
              <w:rPr>
                <w:rFonts w:hint="eastAsia" w:ascii="宋体" w:hAnsi="宋体" w:cs="宋体"/>
                <w:snapToGrid w:val="0"/>
                <w:kern w:val="0"/>
                <w:sz w:val="24"/>
              </w:rPr>
              <w:t>□</w:t>
            </w:r>
            <w:r>
              <w:rPr>
                <w:rFonts w:hint="eastAsia" w:ascii="宋体" w:hAnsi="宋体" w:cs="宋体"/>
                <w:sz w:val="24"/>
              </w:rPr>
              <w:t>合同总价的</w:t>
            </w:r>
            <w:r>
              <w:rPr>
                <w:rFonts w:hint="eastAsia" w:ascii="宋体" w:hAnsi="宋体" w:cs="宋体"/>
                <w:sz w:val="24"/>
                <w:u w:val="single"/>
              </w:rPr>
              <w:t>/</w:t>
            </w:r>
            <w:r>
              <w:rPr>
                <w:rFonts w:hint="eastAsia" w:ascii="宋体" w:hAnsi="宋体" w:cs="宋体"/>
                <w:sz w:val="24"/>
              </w:rPr>
              <w:t>%；</w:t>
            </w:r>
          </w:p>
          <w:p w14:paraId="0FB113C9">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（2）缴纳方式：网上银行、转账支票、电汇、银行保函；</w:t>
            </w:r>
          </w:p>
          <w:p w14:paraId="4D9F6EA1">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（3）缴纳期限：</w:t>
            </w:r>
            <w:r>
              <w:rPr>
                <w:rFonts w:hint="eastAsia" w:ascii="宋体" w:hAnsi="宋体" w:cs="宋体"/>
                <w:sz w:val="24"/>
                <w:u w:val="single"/>
              </w:rPr>
              <w:t>/</w:t>
            </w:r>
            <w:r>
              <w:rPr>
                <w:rFonts w:hint="eastAsia" w:ascii="宋体" w:hAnsi="宋体" w:cs="宋体"/>
                <w:sz w:val="24"/>
              </w:rPr>
              <w:t>；</w:t>
            </w:r>
          </w:p>
          <w:p w14:paraId="78FF132F">
            <w:pPr>
              <w:autoSpaceDE w:val="0"/>
              <w:autoSpaceDN w:val="0"/>
              <w:adjustRightInd w:val="0"/>
              <w:snapToGrid w:val="0"/>
              <w:spacing w:line="360" w:lineRule="auto"/>
              <w:jc w:val="left"/>
              <w:rPr>
                <w:rFonts w:ascii="宋体" w:hAnsi="宋体" w:cs="宋体"/>
                <w:sz w:val="24"/>
                <w:u w:val="single"/>
              </w:rPr>
            </w:pPr>
            <w:r>
              <w:rPr>
                <w:rFonts w:hint="eastAsia" w:ascii="宋体" w:hAnsi="宋体" w:cs="宋体"/>
                <w:sz w:val="24"/>
              </w:rPr>
              <w:t>（4）收款人（接收人）：</w:t>
            </w:r>
            <w:r>
              <w:rPr>
                <w:rFonts w:hint="eastAsia" w:ascii="宋体" w:hAnsi="宋体" w:cs="宋体"/>
                <w:sz w:val="24"/>
                <w:u w:val="single"/>
              </w:rPr>
              <w:t>/；</w:t>
            </w:r>
            <w:r>
              <w:rPr>
                <w:rFonts w:hint="eastAsia" w:ascii="宋体" w:hAnsi="宋体" w:cs="宋体"/>
                <w:sz w:val="24"/>
              </w:rPr>
              <w:t>开户行：</w:t>
            </w:r>
            <w:r>
              <w:rPr>
                <w:rFonts w:hint="eastAsia" w:ascii="宋体" w:hAnsi="宋体" w:cs="宋体"/>
                <w:sz w:val="24"/>
                <w:u w:val="single"/>
              </w:rPr>
              <w:t>/</w:t>
            </w:r>
            <w:r>
              <w:rPr>
                <w:rFonts w:hint="eastAsia" w:ascii="宋体" w:hAnsi="宋体" w:cs="宋体"/>
                <w:sz w:val="24"/>
              </w:rPr>
              <w:t>；账号：</w:t>
            </w:r>
            <w:r>
              <w:rPr>
                <w:rFonts w:hint="eastAsia" w:ascii="宋体" w:hAnsi="宋体" w:cs="宋体"/>
                <w:sz w:val="24"/>
                <w:u w:val="single"/>
              </w:rPr>
              <w:t>/；</w:t>
            </w:r>
          </w:p>
          <w:p w14:paraId="700A8A91">
            <w:pPr>
              <w:autoSpaceDE w:val="0"/>
              <w:autoSpaceDN w:val="0"/>
              <w:adjustRightInd w:val="0"/>
              <w:snapToGrid w:val="0"/>
              <w:spacing w:line="360" w:lineRule="auto"/>
              <w:jc w:val="left"/>
              <w:rPr>
                <w:rFonts w:ascii="宋体" w:hAnsi="宋体" w:cs="宋体"/>
                <w:b/>
                <w:bCs/>
                <w:sz w:val="24"/>
              </w:rPr>
            </w:pPr>
            <w:r>
              <w:rPr>
                <w:rFonts w:hint="eastAsia" w:ascii="宋体" w:hAnsi="宋体" w:cs="宋体"/>
                <w:sz w:val="24"/>
              </w:rPr>
              <w:t>（5）退还：合同履约完毕，扣除成交供应商因违约时所需支付的违约金后，</w:t>
            </w:r>
            <w:r>
              <w:rPr>
                <w:rFonts w:hint="eastAsia" w:ascii="宋体" w:hAnsi="宋体" w:cs="宋体"/>
                <w:sz w:val="24"/>
                <w:u w:val="single"/>
              </w:rPr>
              <w:t xml:space="preserve"> 30 </w:t>
            </w:r>
            <w:r>
              <w:rPr>
                <w:rFonts w:hint="eastAsia" w:ascii="宋体" w:hAnsi="宋体" w:cs="宋体"/>
                <w:sz w:val="24"/>
              </w:rPr>
              <w:t>个日历天内退还履约保证金；履约保证金以银行保函以外方式缴纳的，一并退还按央行活期存款基准利率计算的银行同期存款利息。</w:t>
            </w:r>
          </w:p>
          <w:p w14:paraId="133C2B25">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
                <w:bCs/>
                <w:sz w:val="24"/>
              </w:rPr>
              <w:t>注：以银行保函形式缴纳的，需提供以本项目采购人为受益人的无条件且不可撤销国有银行及全国性股份制商业银行的银行保函。</w:t>
            </w:r>
          </w:p>
        </w:tc>
      </w:tr>
      <w:tr w14:paraId="3251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596A7F8C">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质疑的提出与受理</w:t>
            </w:r>
          </w:p>
        </w:tc>
        <w:tc>
          <w:tcPr>
            <w:tcW w:w="7173" w:type="dxa"/>
            <w:noWrap w:val="0"/>
            <w:vAlign w:val="center"/>
          </w:tcPr>
          <w:p w14:paraId="11C1BA61">
            <w:pPr>
              <w:autoSpaceDE w:val="0"/>
              <w:autoSpaceDN w:val="0"/>
              <w:adjustRightInd w:val="0"/>
              <w:snapToGrid w:val="0"/>
              <w:spacing w:line="360" w:lineRule="auto"/>
              <w:jc w:val="left"/>
              <w:rPr>
                <w:rFonts w:ascii="宋体" w:hAnsi="宋体" w:cs="宋体"/>
                <w:snapToGrid w:val="0"/>
                <w:kern w:val="0"/>
                <w:sz w:val="24"/>
              </w:rPr>
            </w:pPr>
            <w:r>
              <w:rPr>
                <w:rFonts w:hint="eastAsia" w:ascii="宋体" w:hAnsi="宋体" w:cs="宋体"/>
                <w:snapToGrid w:val="0"/>
                <w:kern w:val="0"/>
                <w:sz w:val="24"/>
              </w:rPr>
              <w:t>（1）提出</w:t>
            </w:r>
            <w:r>
              <w:rPr>
                <w:rFonts w:hint="eastAsia" w:ascii="宋体" w:hAnsi="宋体" w:cs="宋体"/>
                <w:bCs/>
                <w:snapToGrid w:val="0"/>
                <w:kern w:val="0"/>
                <w:sz w:val="24"/>
              </w:rPr>
              <w:t>质疑</w:t>
            </w:r>
            <w:r>
              <w:rPr>
                <w:rFonts w:hint="eastAsia" w:ascii="宋体" w:hAnsi="宋体" w:cs="宋体"/>
                <w:snapToGrid w:val="0"/>
                <w:kern w:val="0"/>
                <w:sz w:val="24"/>
              </w:rPr>
              <w:t>方式：</w:t>
            </w:r>
            <w:r>
              <w:rPr>
                <w:rFonts w:hint="eastAsia" w:ascii="宋体" w:hAnsi="宋体" w:cs="宋体"/>
                <w:snapToGrid w:val="0"/>
                <w:kern w:val="0"/>
                <w:sz w:val="24"/>
                <w:u w:val="single"/>
              </w:rPr>
              <w:t>通过乐采云平台</w:t>
            </w:r>
            <w:r>
              <w:rPr>
                <w:rFonts w:hint="eastAsia" w:ascii="宋体" w:hAnsi="宋体" w:cs="宋体"/>
                <w:snapToGrid w:val="0"/>
                <w:kern w:val="0"/>
                <w:sz w:val="24"/>
              </w:rPr>
              <w:t>提出；</w:t>
            </w:r>
          </w:p>
          <w:p w14:paraId="35FF964D">
            <w:pPr>
              <w:pStyle w:val="11"/>
              <w:spacing w:line="360" w:lineRule="auto"/>
              <w:rPr>
                <w:rFonts w:ascii="宋体" w:hAnsi="宋体" w:cs="宋体"/>
                <w:b/>
              </w:rPr>
            </w:pPr>
            <w:r>
              <w:rPr>
                <w:rFonts w:hint="eastAsia" w:ascii="宋体" w:hAnsi="宋体" w:cs="宋体"/>
                <w:snapToGrid w:val="0"/>
                <w:sz w:val="24"/>
              </w:rPr>
              <w:t>（2）询价文件质疑期限：</w:t>
            </w:r>
            <w:r>
              <w:rPr>
                <w:rFonts w:hint="eastAsia" w:ascii="宋体" w:hAnsi="宋体" w:cs="宋体"/>
                <w:sz w:val="24"/>
              </w:rPr>
              <w:t>对询价文件有质疑的，至少在响应截止时间</w:t>
            </w:r>
            <w:r>
              <w:rPr>
                <w:rFonts w:hint="eastAsia" w:ascii="宋体" w:hAnsi="宋体" w:cs="宋体"/>
                <w:sz w:val="24"/>
                <w:lang w:val="en-US" w:eastAsia="zh-CN"/>
              </w:rPr>
              <w:t>1</w:t>
            </w:r>
            <w:r>
              <w:rPr>
                <w:rFonts w:hint="eastAsia" w:ascii="宋体" w:hAnsi="宋体" w:cs="宋体"/>
                <w:sz w:val="24"/>
              </w:rPr>
              <w:t>日前提出。</w:t>
            </w:r>
          </w:p>
          <w:p w14:paraId="5976BC41">
            <w:pPr>
              <w:autoSpaceDE w:val="0"/>
              <w:autoSpaceDN w:val="0"/>
              <w:adjustRightInd w:val="0"/>
              <w:snapToGrid w:val="0"/>
              <w:spacing w:line="360" w:lineRule="auto"/>
              <w:jc w:val="left"/>
              <w:rPr>
                <w:rFonts w:ascii="宋体" w:hAnsi="宋体" w:cs="宋体"/>
                <w:sz w:val="24"/>
              </w:rPr>
            </w:pPr>
            <w:r>
              <w:rPr>
                <w:rFonts w:hint="eastAsia" w:ascii="宋体" w:hAnsi="宋体" w:cs="宋体"/>
                <w:bCs/>
                <w:snapToGrid w:val="0"/>
                <w:kern w:val="0"/>
                <w:sz w:val="24"/>
              </w:rPr>
              <w:t>（3）评审结果质疑期限：</w:t>
            </w:r>
            <w:r>
              <w:rPr>
                <w:rFonts w:hint="eastAsia" w:ascii="宋体" w:hAnsi="宋体" w:cs="宋体"/>
                <w:sz w:val="24"/>
              </w:rPr>
              <w:t>供应商或者其他利害关系人对评审结果有质疑的，应当在成交候选人公示期间提出。</w:t>
            </w:r>
          </w:p>
          <w:p w14:paraId="6017E581">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w:t>
            </w:r>
            <w:r>
              <w:rPr>
                <w:rFonts w:hint="eastAsia" w:ascii="宋体" w:hAnsi="宋体" w:cs="宋体"/>
                <w:bCs/>
                <w:snapToGrid w:val="0"/>
                <w:kern w:val="0"/>
                <w:sz w:val="24"/>
                <w:lang w:val="en-US" w:eastAsia="zh-CN"/>
              </w:rPr>
              <w:t>4</w:t>
            </w:r>
            <w:r>
              <w:rPr>
                <w:rFonts w:hint="eastAsia" w:ascii="宋体" w:hAnsi="宋体" w:cs="宋体"/>
                <w:bCs/>
                <w:snapToGrid w:val="0"/>
                <w:kern w:val="0"/>
                <w:sz w:val="24"/>
              </w:rPr>
              <w:t>）质疑主要包括如下内容：</w:t>
            </w:r>
          </w:p>
          <w:p w14:paraId="1546BBC9">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①质疑人的名称、地址、邮政编码、联系人、联系电话，以及被质疑人名称及联系方式；</w:t>
            </w:r>
          </w:p>
          <w:p w14:paraId="1562A104">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②被质疑的采购项目名称、编号及采购内容；</w:t>
            </w:r>
          </w:p>
          <w:p w14:paraId="3BC2C194">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③具体的质疑事项及事实依据；</w:t>
            </w:r>
          </w:p>
          <w:p w14:paraId="4CCECE21">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④认为自己合法权益受到损害或可能受到损害的相关证据材料；</w:t>
            </w:r>
          </w:p>
          <w:p w14:paraId="3564C919">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⑤提出质疑的日期。</w:t>
            </w:r>
          </w:p>
          <w:p w14:paraId="6168B3EA">
            <w:pPr>
              <w:autoSpaceDE w:val="0"/>
              <w:autoSpaceDN w:val="0"/>
              <w:adjustRightInd w:val="0"/>
              <w:snapToGrid w:val="0"/>
              <w:spacing w:line="360" w:lineRule="auto"/>
              <w:jc w:val="left"/>
              <w:rPr>
                <w:rFonts w:ascii="宋体" w:hAnsi="宋体" w:cs="宋体"/>
                <w:bCs/>
                <w:snapToGrid w:val="0"/>
                <w:kern w:val="0"/>
                <w:sz w:val="24"/>
              </w:rPr>
            </w:pPr>
            <w:r>
              <w:rPr>
                <w:rFonts w:hint="eastAsia" w:ascii="宋体" w:hAnsi="宋体" w:cs="宋体"/>
                <w:bCs/>
                <w:snapToGrid w:val="0"/>
                <w:kern w:val="0"/>
                <w:sz w:val="24"/>
              </w:rPr>
              <w:t>（6）质疑处理：在收到供应商的质疑后</w:t>
            </w:r>
            <w:r>
              <w:rPr>
                <w:rFonts w:hint="eastAsia" w:ascii="宋体" w:hAnsi="宋体" w:cs="宋体"/>
                <w:bCs/>
                <w:snapToGrid w:val="0"/>
                <w:kern w:val="0"/>
                <w:sz w:val="24"/>
                <w:lang w:val="en-US" w:eastAsia="zh-CN"/>
              </w:rPr>
              <w:t>7个工作日</w:t>
            </w:r>
            <w:r>
              <w:rPr>
                <w:rFonts w:hint="eastAsia" w:ascii="宋体" w:hAnsi="宋体" w:cs="宋体"/>
                <w:bCs/>
                <w:snapToGrid w:val="0"/>
                <w:kern w:val="0"/>
                <w:sz w:val="24"/>
              </w:rPr>
              <w:t>内作出答复</w:t>
            </w:r>
            <w:r>
              <w:rPr>
                <w:rFonts w:hint="eastAsia" w:ascii="宋体" w:hAnsi="宋体" w:cs="宋体"/>
                <w:bCs/>
                <w:snapToGrid w:val="0"/>
                <w:kern w:val="0"/>
                <w:sz w:val="24"/>
                <w:lang w:eastAsia="zh-CN"/>
              </w:rPr>
              <w:t>。</w:t>
            </w:r>
          </w:p>
        </w:tc>
      </w:tr>
      <w:tr w14:paraId="3540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83" w:type="dxa"/>
            <w:noWrap w:val="0"/>
            <w:vAlign w:val="center"/>
          </w:tcPr>
          <w:p w14:paraId="0ED4D083">
            <w:pPr>
              <w:autoSpaceDE w:val="0"/>
              <w:autoSpaceDN w:val="0"/>
              <w:adjustRightInd w:val="0"/>
              <w:snapToGrid w:val="0"/>
              <w:spacing w:line="360" w:lineRule="auto"/>
              <w:jc w:val="center"/>
              <w:rPr>
                <w:rFonts w:ascii="宋体" w:hAnsi="宋体" w:cs="宋体"/>
                <w:bCs/>
                <w:snapToGrid w:val="0"/>
                <w:kern w:val="0"/>
                <w:sz w:val="24"/>
              </w:rPr>
            </w:pPr>
            <w:r>
              <w:rPr>
                <w:rFonts w:hint="eastAsia" w:ascii="宋体" w:hAnsi="宋体" w:cs="宋体"/>
                <w:bCs/>
                <w:snapToGrid w:val="0"/>
                <w:kern w:val="0"/>
                <w:sz w:val="24"/>
              </w:rPr>
              <w:t>其他</w:t>
            </w:r>
          </w:p>
        </w:tc>
        <w:tc>
          <w:tcPr>
            <w:tcW w:w="7173" w:type="dxa"/>
            <w:noWrap w:val="0"/>
            <w:vAlign w:val="center"/>
          </w:tcPr>
          <w:p w14:paraId="077C8B51">
            <w:pPr>
              <w:autoSpaceDE w:val="0"/>
              <w:autoSpaceDN w:val="0"/>
              <w:spacing w:line="360" w:lineRule="auto"/>
              <w:jc w:val="left"/>
              <w:rPr>
                <w:rFonts w:ascii="宋体" w:hAnsi="宋体" w:cs="宋体"/>
                <w:bCs/>
                <w:snapToGrid w:val="0"/>
                <w:kern w:val="0"/>
                <w:sz w:val="24"/>
              </w:rPr>
            </w:pPr>
            <w:r>
              <w:rPr>
                <w:rFonts w:hint="eastAsia" w:ascii="宋体" w:hAnsi="宋体" w:cs="宋体"/>
                <w:bCs/>
                <w:snapToGrid w:val="0"/>
                <w:kern w:val="0"/>
                <w:sz w:val="24"/>
              </w:rPr>
              <w:t>（1）供应商须知具体内容如与本前附表不一致的，以本前附表为准；</w:t>
            </w:r>
            <w:r>
              <w:rPr>
                <w:rFonts w:hint="eastAsia" w:ascii="宋体" w:hAnsi="宋体" w:cs="宋体"/>
                <w:bCs/>
                <w:snapToGrid w:val="0"/>
                <w:kern w:val="0"/>
                <w:sz w:val="24"/>
              </w:rPr>
              <w:br w:type="textWrapping"/>
            </w:r>
            <w:r>
              <w:rPr>
                <w:rFonts w:hint="eastAsia" w:ascii="宋体" w:hAnsi="宋体" w:cs="宋体"/>
                <w:bCs/>
                <w:snapToGrid w:val="0"/>
                <w:kern w:val="0"/>
                <w:sz w:val="24"/>
              </w:rPr>
              <w:t>（2）响应文件编制时需根据询价文件要求提供资料，并与响应文件目录或索引对应；</w:t>
            </w:r>
            <w:r>
              <w:rPr>
                <w:rFonts w:hint="eastAsia" w:ascii="宋体" w:hAnsi="宋体" w:cs="宋体"/>
                <w:bCs/>
                <w:snapToGrid w:val="0"/>
                <w:kern w:val="0"/>
                <w:sz w:val="24"/>
              </w:rPr>
              <w:br w:type="textWrapping"/>
            </w:r>
            <w:r>
              <w:rPr>
                <w:rFonts w:hint="eastAsia" w:ascii="宋体" w:hAnsi="宋体" w:cs="宋体"/>
                <w:bCs/>
                <w:snapToGrid w:val="0"/>
                <w:kern w:val="0"/>
                <w:sz w:val="24"/>
              </w:rPr>
              <w:t>（3）特殊情况：</w:t>
            </w:r>
          </w:p>
          <w:p w14:paraId="12B17788">
            <w:pPr>
              <w:autoSpaceDE w:val="0"/>
              <w:autoSpaceDN w:val="0"/>
              <w:spacing w:line="360" w:lineRule="auto"/>
              <w:ind w:firstLine="480" w:firstLineChars="200"/>
              <w:jc w:val="left"/>
              <w:rPr>
                <w:rFonts w:ascii="宋体" w:hAnsi="宋体" w:cs="宋体"/>
                <w:bCs/>
                <w:snapToGrid w:val="0"/>
                <w:kern w:val="0"/>
                <w:sz w:val="24"/>
              </w:rPr>
            </w:pPr>
            <w:r>
              <w:rPr>
                <w:rFonts w:hint="eastAsia" w:ascii="宋体" w:hAnsi="宋体" w:cs="宋体"/>
                <w:bCs/>
                <w:snapToGrid w:val="0"/>
                <w:kern w:val="0"/>
                <w:sz w:val="24"/>
              </w:rPr>
              <w:t>询价文件获取时间内，获取询价文件的潜在供应商不足3家的，采购人应当重新采购。</w:t>
            </w:r>
          </w:p>
          <w:p w14:paraId="477DE633">
            <w:pPr>
              <w:autoSpaceDE w:val="0"/>
              <w:autoSpaceDN w:val="0"/>
              <w:spacing w:line="360" w:lineRule="auto"/>
              <w:ind w:firstLine="480" w:firstLineChars="200"/>
              <w:jc w:val="left"/>
              <w:rPr>
                <w:rFonts w:ascii="宋体" w:hAnsi="宋体" w:cs="宋体"/>
                <w:bCs/>
                <w:snapToGrid w:val="0"/>
                <w:kern w:val="0"/>
                <w:sz w:val="24"/>
              </w:rPr>
            </w:pPr>
            <w:r>
              <w:rPr>
                <w:rFonts w:hint="eastAsia" w:ascii="宋体" w:hAnsi="宋体" w:cs="宋体"/>
                <w:bCs/>
                <w:snapToGrid w:val="0"/>
                <w:kern w:val="0"/>
                <w:sz w:val="24"/>
              </w:rPr>
              <w:t>开标时，供应商少于3家的，不得开标。采购人将重新组织采购或经审批后采用其他方式采购。</w:t>
            </w:r>
          </w:p>
          <w:p w14:paraId="1253BA47">
            <w:pPr>
              <w:autoSpaceDE w:val="0"/>
              <w:autoSpaceDN w:val="0"/>
              <w:spacing w:line="360" w:lineRule="auto"/>
              <w:ind w:firstLine="480" w:firstLineChars="200"/>
              <w:jc w:val="left"/>
              <w:rPr>
                <w:rFonts w:ascii="宋体" w:hAnsi="宋体" w:cs="宋体"/>
                <w:bCs/>
                <w:snapToGrid w:val="0"/>
                <w:kern w:val="0"/>
                <w:sz w:val="24"/>
              </w:rPr>
            </w:pPr>
            <w:r>
              <w:rPr>
                <w:rFonts w:hint="eastAsia" w:ascii="宋体" w:hAnsi="宋体" w:cs="宋体"/>
                <w:bCs/>
                <w:snapToGrid w:val="0"/>
                <w:kern w:val="0"/>
                <w:sz w:val="24"/>
              </w:rPr>
              <w:t>开标后，部分供应商撤销响应或者被否决响应后，使得有效响应不足3家的，</w:t>
            </w:r>
            <w:r>
              <w:rPr>
                <w:rFonts w:hint="eastAsia" w:ascii="宋体" w:hAnsi="宋体" w:cs="宋体"/>
                <w:bCs/>
                <w:snapToGrid w:val="0"/>
                <w:kern w:val="0"/>
                <w:sz w:val="24"/>
                <w:lang w:val="en-US" w:eastAsia="zh-CN"/>
              </w:rPr>
              <w:t>做废标处理</w:t>
            </w:r>
            <w:r>
              <w:rPr>
                <w:rFonts w:hint="eastAsia" w:ascii="宋体" w:hAnsi="宋体" w:cs="宋体"/>
                <w:bCs/>
                <w:snapToGrid w:val="0"/>
                <w:kern w:val="0"/>
                <w:sz w:val="24"/>
              </w:rPr>
              <w:t>。</w:t>
            </w:r>
          </w:p>
        </w:tc>
      </w:tr>
      <w:tr w14:paraId="56D1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jc w:val="center"/>
        </w:trPr>
        <w:tc>
          <w:tcPr>
            <w:tcW w:w="2383" w:type="dxa"/>
            <w:noWrap w:val="0"/>
            <w:vAlign w:val="center"/>
          </w:tcPr>
          <w:p w14:paraId="0436D137">
            <w:pPr>
              <w:adjustRightInd w:val="0"/>
              <w:snapToGrid w:val="0"/>
              <w:spacing w:line="360" w:lineRule="auto"/>
              <w:jc w:val="center"/>
              <w:rPr>
                <w:rFonts w:ascii="宋体" w:hAnsi="宋体" w:cs="宋体"/>
                <w:bCs/>
                <w:sz w:val="24"/>
              </w:rPr>
            </w:pPr>
            <w:r>
              <w:rPr>
                <w:rFonts w:hint="eastAsia" w:ascii="宋体" w:hAnsi="宋体" w:cs="宋体"/>
                <w:bCs/>
                <w:sz w:val="24"/>
              </w:rPr>
              <w:t>特别说明</w:t>
            </w:r>
          </w:p>
        </w:tc>
        <w:tc>
          <w:tcPr>
            <w:tcW w:w="7173" w:type="dxa"/>
            <w:noWrap w:val="0"/>
            <w:vAlign w:val="center"/>
          </w:tcPr>
          <w:p w14:paraId="2DA98324">
            <w:pPr>
              <w:adjustRightInd w:val="0"/>
              <w:snapToGrid w:val="0"/>
              <w:spacing w:line="360" w:lineRule="auto"/>
              <w:rPr>
                <w:rFonts w:ascii="宋体" w:hAnsi="宋体" w:cs="宋体"/>
                <w:bCs/>
                <w:sz w:val="24"/>
              </w:rPr>
            </w:pPr>
            <w:r>
              <w:rPr>
                <w:rFonts w:hint="eastAsia" w:ascii="宋体" w:hAnsi="宋体" w:cs="宋体"/>
                <w:bCs/>
                <w:sz w:val="24"/>
              </w:rPr>
              <w:t>（1）如果发现本询价文件中存在含糊不清、相互矛盾、多种含义以及歧视性不公正条款或违法违规等内容时，请供应商在获取询价文件后，答疑截止时间前按要求书面提出，逾期视同自动放弃疑问提出的权利或采购人不作答复。</w:t>
            </w:r>
          </w:p>
          <w:p w14:paraId="2050C31B">
            <w:pPr>
              <w:adjustRightInd w:val="0"/>
              <w:snapToGrid w:val="0"/>
              <w:spacing w:line="360" w:lineRule="auto"/>
              <w:rPr>
                <w:rFonts w:ascii="宋体" w:hAnsi="宋体" w:cs="宋体"/>
                <w:bCs/>
                <w:sz w:val="24"/>
              </w:rPr>
            </w:pPr>
            <w:r>
              <w:rPr>
                <w:rFonts w:hint="eastAsia" w:ascii="宋体" w:hAnsi="宋体" w:cs="宋体"/>
                <w:bCs/>
                <w:sz w:val="24"/>
              </w:rPr>
              <w:t>（2）该项目成交公示期间，供应商不得通过非正当途径、更不得通过非正当手段获取法律法规规定评审小组（包括其他相关人员）应当保密的相关内容。</w:t>
            </w:r>
          </w:p>
          <w:p w14:paraId="33AF229B">
            <w:pPr>
              <w:adjustRightInd w:val="0"/>
              <w:snapToGrid w:val="0"/>
              <w:spacing w:line="360" w:lineRule="auto"/>
              <w:rPr>
                <w:rFonts w:hint="eastAsia" w:ascii="宋体" w:hAnsi="宋体" w:cs="宋体"/>
                <w:bCs/>
                <w:snapToGrid w:val="0"/>
                <w:kern w:val="0"/>
                <w:sz w:val="24"/>
              </w:rPr>
            </w:pPr>
            <w:r>
              <w:rPr>
                <w:rFonts w:hint="eastAsia" w:ascii="宋体" w:hAnsi="宋体" w:cs="宋体"/>
                <w:bCs/>
                <w:sz w:val="24"/>
              </w:rPr>
              <w:t>（3）</w:t>
            </w:r>
            <w:r>
              <w:rPr>
                <w:rFonts w:hint="eastAsia" w:ascii="宋体" w:hAnsi="宋体" w:cs="宋体"/>
                <w:bCs/>
                <w:snapToGrid w:val="0"/>
                <w:kern w:val="0"/>
                <w:sz w:val="24"/>
              </w:rPr>
              <w:t>当成交供应商在签署合同之后无法按时履约的，采购人有权终止合同，并按照评审报告推荐的成交候选人排序名单，依次确定下一成交候选人为成交供应商，发出成交通知书、签署合同，也可以重新开展采购活动。</w:t>
            </w:r>
          </w:p>
          <w:p w14:paraId="513F6A9A">
            <w:pPr>
              <w:adjustRightInd w:val="0"/>
              <w:snapToGrid w:val="0"/>
              <w:spacing w:line="360" w:lineRule="auto"/>
              <w:rPr>
                <w:rFonts w:hint="default" w:eastAsia="宋体"/>
                <w:lang w:val="en-US" w:eastAsia="zh-CN"/>
              </w:rPr>
            </w:pPr>
            <w:r>
              <w:rPr>
                <w:rFonts w:hint="eastAsia" w:ascii="宋体" w:hAnsi="宋体" w:cs="宋体"/>
                <w:b w:val="0"/>
                <w:bCs/>
                <w:snapToGrid/>
                <w:kern w:val="2"/>
                <w:sz w:val="24"/>
                <w:lang w:val="en-US" w:eastAsia="zh-CN"/>
              </w:rPr>
              <w:t>(4)成交供应商成交后应提供与乐采云平台上传的响应文件一致的纸质响应文件1正2副给招标代理，作为存档资料</w:t>
            </w:r>
            <w:bookmarkStart w:id="32" w:name="_GoBack"/>
            <w:bookmarkEnd w:id="32"/>
            <w:r>
              <w:rPr>
                <w:rFonts w:hint="eastAsia" w:ascii="宋体" w:hAnsi="宋体" w:cs="宋体"/>
                <w:b w:val="0"/>
                <w:bCs/>
                <w:snapToGrid/>
                <w:kern w:val="2"/>
                <w:sz w:val="24"/>
                <w:lang w:val="en-US" w:eastAsia="zh-CN"/>
              </w:rPr>
              <w:t>。</w:t>
            </w:r>
          </w:p>
        </w:tc>
      </w:tr>
      <w:tr w14:paraId="0E0B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2383" w:type="dxa"/>
            <w:noWrap w:val="0"/>
            <w:vAlign w:val="center"/>
          </w:tcPr>
          <w:p w14:paraId="37B8F568">
            <w:pPr>
              <w:adjustRightInd w:val="0"/>
              <w:snapToGrid w:val="0"/>
              <w:spacing w:line="360"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招标代理服务费</w:t>
            </w:r>
          </w:p>
        </w:tc>
        <w:tc>
          <w:tcPr>
            <w:tcW w:w="7173" w:type="dxa"/>
            <w:noWrap w:val="0"/>
            <w:vAlign w:val="center"/>
          </w:tcPr>
          <w:p w14:paraId="46B89DEC">
            <w:pPr>
              <w:pStyle w:val="20"/>
              <w:spacing w:line="360" w:lineRule="auto"/>
              <w:rPr>
                <w:rFonts w:hint="eastAsia" w:ascii="宋体" w:hAnsi="宋体" w:cs="宋体"/>
                <w:bCs/>
                <w:sz w:val="24"/>
                <w:lang w:val="en-US" w:eastAsia="zh-CN"/>
              </w:rPr>
            </w:pPr>
            <w:r>
              <w:rPr>
                <w:rFonts w:hint="eastAsia" w:ascii="宋体" w:hAnsi="宋体" w:cs="宋体"/>
                <w:bCs/>
                <w:sz w:val="24"/>
                <w:lang w:val="en-US" w:eastAsia="zh-CN"/>
              </w:rPr>
              <w:t>本项目招标代理费人民币叁仟伍佰元整，由成交供应商支付给招标代理公司。</w:t>
            </w:r>
          </w:p>
          <w:p w14:paraId="3014F8F5">
            <w:pPr>
              <w:pStyle w:val="20"/>
              <w:spacing w:line="360" w:lineRule="auto"/>
              <w:rPr>
                <w:rFonts w:hint="eastAsia" w:ascii="宋体" w:hAnsi="宋体" w:cs="宋体"/>
                <w:bCs/>
                <w:sz w:val="24"/>
                <w:lang w:val="en-US" w:eastAsia="zh-CN"/>
              </w:rPr>
            </w:pPr>
            <w:r>
              <w:rPr>
                <w:rFonts w:hint="eastAsia" w:ascii="宋体" w:hAnsi="宋体" w:cs="宋体"/>
                <w:bCs/>
                <w:sz w:val="24"/>
                <w:lang w:val="en-US" w:eastAsia="zh-CN"/>
              </w:rPr>
              <w:t>收款单位信息：</w:t>
            </w:r>
          </w:p>
          <w:p w14:paraId="5072DCAE">
            <w:pPr>
              <w:pStyle w:val="2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单位名称：浙江天平拍卖有限公司新昌分公司</w:t>
            </w:r>
          </w:p>
          <w:p w14:paraId="08FBEF8C">
            <w:pPr>
              <w:adjustRightInd w:val="0"/>
              <w:snapToGrid w:val="0"/>
              <w:spacing w:line="400" w:lineRule="atLeas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开户行及账号：中国银行新昌支行  3506  5833  9514</w:t>
            </w:r>
          </w:p>
          <w:p w14:paraId="634AD138">
            <w:pPr>
              <w:adjustRightInd w:val="0"/>
              <w:snapToGrid w:val="0"/>
              <w:spacing w:line="360" w:lineRule="auto"/>
              <w:rPr>
                <w:rFonts w:hint="default" w:ascii="宋体" w:hAnsi="宋体" w:eastAsia="宋体" w:cs="宋体"/>
                <w:bCs/>
                <w:sz w:val="24"/>
                <w:lang w:val="en-US" w:eastAsia="zh-CN"/>
              </w:rPr>
            </w:pPr>
            <w:r>
              <w:rPr>
                <w:rFonts w:hint="eastAsia" w:ascii="宋体" w:hAnsi="宋体" w:eastAsia="宋体" w:cs="宋体"/>
                <w:color w:val="auto"/>
                <w:kern w:val="2"/>
                <w:sz w:val="24"/>
                <w:szCs w:val="24"/>
                <w:lang w:val="en-US" w:eastAsia="zh-CN" w:bidi="ar-SA"/>
              </w:rPr>
              <w:t>备注：XX项目中标服务费</w:t>
            </w:r>
          </w:p>
        </w:tc>
      </w:tr>
    </w:tbl>
    <w:p w14:paraId="5D704E63">
      <w:pPr>
        <w:adjustRightInd w:val="0"/>
        <w:snapToGrid w:val="0"/>
        <w:spacing w:line="360" w:lineRule="auto"/>
        <w:outlineLvl w:val="0"/>
        <w:rPr>
          <w:rFonts w:hint="eastAsia" w:ascii="宋体" w:hAnsi="宋体"/>
          <w:b/>
          <w:bCs/>
          <w:sz w:val="32"/>
          <w:szCs w:val="32"/>
        </w:rPr>
      </w:pPr>
    </w:p>
    <w:p w14:paraId="003904FA">
      <w:pPr>
        <w:adjustRightInd w:val="0"/>
        <w:snapToGrid w:val="0"/>
        <w:spacing w:line="360" w:lineRule="auto"/>
        <w:jc w:val="center"/>
        <w:outlineLvl w:val="0"/>
        <w:rPr>
          <w:rFonts w:hint="eastAsia" w:hAnsi="宋体"/>
          <w:b/>
          <w:sz w:val="32"/>
          <w:szCs w:val="32"/>
        </w:rPr>
      </w:pPr>
      <w:r>
        <w:rPr>
          <w:rFonts w:ascii="宋体" w:hAnsi="宋体"/>
          <w:b/>
          <w:bCs/>
          <w:sz w:val="32"/>
          <w:szCs w:val="32"/>
        </w:rPr>
        <w:br w:type="page"/>
      </w:r>
      <w:r>
        <w:rPr>
          <w:rFonts w:hint="eastAsia" w:hAnsi="宋体"/>
          <w:b/>
          <w:bCs/>
          <w:w w:val="95"/>
          <w:sz w:val="32"/>
          <w:szCs w:val="32"/>
        </w:rPr>
        <w:t xml:space="preserve">第三章 </w:t>
      </w:r>
      <w:r>
        <w:rPr>
          <w:rFonts w:hint="eastAsia" w:hAnsi="宋体"/>
          <w:b/>
          <w:bCs/>
          <w:sz w:val="32"/>
          <w:szCs w:val="32"/>
        </w:rPr>
        <w:t>采购内容及</w:t>
      </w:r>
      <w:r>
        <w:rPr>
          <w:rFonts w:hint="eastAsia" w:hAnsi="宋体"/>
          <w:b/>
          <w:sz w:val="32"/>
          <w:szCs w:val="32"/>
        </w:rPr>
        <w:t>需求</w:t>
      </w:r>
      <w:bookmarkEnd w:id="8"/>
    </w:p>
    <w:p w14:paraId="487317A3">
      <w:pPr>
        <w:pStyle w:val="10"/>
        <w:numPr>
          <w:ilvl w:val="0"/>
          <w:numId w:val="0"/>
        </w:numPr>
        <w:spacing w:line="480" w:lineRule="auto"/>
        <w:ind w:right="0" w:rightChars="0"/>
        <w:rPr>
          <w:rFonts w:hint="eastAsia" w:ascii="宋体" w:hAnsi="宋体" w:eastAsia="宋体" w:cs="宋体"/>
          <w:b/>
          <w:bCs/>
          <w:sz w:val="24"/>
          <w:szCs w:val="24"/>
          <w:lang w:eastAsia="zh-CN"/>
        </w:rPr>
      </w:pPr>
      <w:bookmarkStart w:id="9" w:name="_Toc482204281"/>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技术要求</w:t>
      </w:r>
    </w:p>
    <w:tbl>
      <w:tblPr>
        <w:tblStyle w:val="39"/>
        <w:tblW w:w="91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9"/>
        <w:gridCol w:w="2535"/>
        <w:gridCol w:w="1470"/>
        <w:gridCol w:w="3735"/>
      </w:tblGrid>
      <w:tr w14:paraId="1D24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84" w:type="dxa"/>
            <w:gridSpan w:val="2"/>
            <w:tcBorders>
              <w:top w:val="single" w:color="000000" w:sz="4" w:space="0"/>
              <w:left w:val="single" w:color="000000" w:sz="4" w:space="0"/>
              <w:bottom w:val="single" w:color="000000" w:sz="4" w:space="0"/>
              <w:right w:val="single" w:color="000000" w:sz="4" w:space="0"/>
            </w:tcBorders>
            <w:noWrap/>
            <w:vAlign w:val="center"/>
          </w:tcPr>
          <w:p w14:paraId="0C041EF7">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车辆类型</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4D8A896">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数量（辆）</w:t>
            </w:r>
          </w:p>
        </w:tc>
        <w:tc>
          <w:tcPr>
            <w:tcW w:w="3735" w:type="dxa"/>
            <w:tcBorders>
              <w:top w:val="single" w:color="000000" w:sz="4" w:space="0"/>
              <w:left w:val="single" w:color="000000" w:sz="4" w:space="0"/>
              <w:bottom w:val="single" w:color="000000" w:sz="4" w:space="0"/>
              <w:right w:val="single" w:color="000000" w:sz="4" w:space="0"/>
            </w:tcBorders>
            <w:noWrap/>
            <w:vAlign w:val="center"/>
          </w:tcPr>
          <w:p w14:paraId="33EF54B9">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颜色</w:t>
            </w:r>
          </w:p>
        </w:tc>
      </w:tr>
      <w:tr w14:paraId="0A8B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19B73D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新能源车</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033D62FB">
            <w:pPr>
              <w:keepNext w:val="0"/>
              <w:keepLines w:val="0"/>
              <w:widowControl/>
              <w:suppressLineNumbers w:val="0"/>
              <w:spacing w:line="36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纯电轿车（含充电桩）</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485124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w:t>
            </w:r>
          </w:p>
        </w:tc>
        <w:tc>
          <w:tcPr>
            <w:tcW w:w="3735" w:type="dxa"/>
            <w:tcBorders>
              <w:top w:val="single" w:color="000000" w:sz="4" w:space="0"/>
              <w:left w:val="single" w:color="000000" w:sz="4" w:space="0"/>
              <w:bottom w:val="single" w:color="000000" w:sz="4" w:space="0"/>
              <w:right w:val="single" w:color="000000" w:sz="4" w:space="0"/>
            </w:tcBorders>
            <w:noWrap/>
            <w:vAlign w:val="center"/>
          </w:tcPr>
          <w:p w14:paraId="701350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白色</w:t>
            </w:r>
          </w:p>
        </w:tc>
      </w:tr>
      <w:tr w14:paraId="4D8D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30D8DD9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4A87395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能源类型</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0C3087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纯电动</w:t>
            </w:r>
          </w:p>
        </w:tc>
      </w:tr>
      <w:tr w14:paraId="3011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15417E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1BDB6A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车身结构</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6C5B34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5门5座</w:t>
            </w:r>
          </w:p>
        </w:tc>
      </w:tr>
      <w:tr w14:paraId="3317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208C6D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736C8ED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车型尺寸（MM）</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748DEE1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4535*1870*1650</w:t>
            </w:r>
          </w:p>
        </w:tc>
      </w:tr>
      <w:tr w14:paraId="19D2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0691ED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3EEC795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车辆轴距（MM）</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427CD68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2750</w:t>
            </w:r>
          </w:p>
        </w:tc>
      </w:tr>
      <w:tr w14:paraId="4A87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4730136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5EF86F4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eastAsia="zh-CN"/>
              </w:rPr>
              <w:t>电池容量（</w:t>
            </w:r>
            <w:r>
              <w:rPr>
                <w:rFonts w:hint="eastAsia" w:ascii="宋体" w:hAnsi="宋体" w:eastAsia="宋体" w:cs="宋体"/>
                <w:i w:val="0"/>
                <w:iCs w:val="0"/>
                <w:color w:val="auto"/>
                <w:sz w:val="21"/>
                <w:szCs w:val="21"/>
                <w:u w:val="none"/>
                <w:lang w:val="en-US" w:eastAsia="zh-CN"/>
              </w:rPr>
              <w:t>KW)</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09C2CA8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58.9</w:t>
            </w:r>
          </w:p>
        </w:tc>
      </w:tr>
      <w:tr w14:paraId="45FEE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29A6BE4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7921F90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车速（KM/H）</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677D11D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r>
      <w:tr w14:paraId="3829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1B00D07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727B9FF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纯电续航里程（KM）</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668D344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≥510</w:t>
            </w:r>
          </w:p>
        </w:tc>
      </w:tr>
      <w:tr w14:paraId="6E96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16F2608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2B74BBF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悬架系统</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22794BB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麦弗逊独立悬挂/纵臂扭转梁式非独立悬挂</w:t>
            </w:r>
          </w:p>
        </w:tc>
      </w:tr>
      <w:tr w14:paraId="0896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5ADF744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6057790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额定功率（KW）</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6EF5E1C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sz w:val="21"/>
                <w:szCs w:val="21"/>
                <w:highlight w:val="none"/>
              </w:rPr>
              <w:t>100</w:t>
            </w:r>
          </w:p>
        </w:tc>
      </w:tr>
      <w:tr w14:paraId="2EA7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714E762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10359DA3">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最大满载质量（KG）</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16AEF36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2180</w:t>
            </w:r>
          </w:p>
        </w:tc>
      </w:tr>
      <w:tr w14:paraId="0F86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496725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472CFB24">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中控屏幕尺寸</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6A4D9E9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14.6英寸</w:t>
            </w:r>
          </w:p>
        </w:tc>
      </w:tr>
      <w:tr w14:paraId="358E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6C2FA3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2B2EC258">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驱动方式</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3DCEB93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前置前驱</w:t>
            </w:r>
          </w:p>
        </w:tc>
      </w:tr>
      <w:tr w14:paraId="1D1F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6A48FF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6A4C482A">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车体结构</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2055F2A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承载式</w:t>
            </w:r>
          </w:p>
        </w:tc>
      </w:tr>
      <w:tr w14:paraId="375E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6E2144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15</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0CBEDA8B">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驾驶模式切换</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45DFB41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ECO/POWER/NORMAL三模驾驶</w:t>
            </w:r>
          </w:p>
        </w:tc>
      </w:tr>
      <w:tr w14:paraId="091A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498B7F1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16</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2CC4D88B">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驾驶硬件</w:t>
            </w:r>
          </w:p>
        </w:tc>
        <w:tc>
          <w:tcPr>
            <w:tcW w:w="5205" w:type="dxa"/>
            <w:gridSpan w:val="2"/>
            <w:tcBorders>
              <w:top w:val="single" w:color="000000" w:sz="4" w:space="0"/>
              <w:left w:val="single" w:color="000000" w:sz="4" w:space="0"/>
              <w:bottom w:val="single" w:color="000000" w:sz="4" w:space="0"/>
              <w:right w:val="single" w:color="000000" w:sz="4" w:space="0"/>
            </w:tcBorders>
            <w:noWrap/>
            <w:vAlign w:val="center"/>
          </w:tcPr>
          <w:p w14:paraId="6535675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后驻车雷达/倒车影像</w:t>
            </w:r>
          </w:p>
        </w:tc>
      </w:tr>
      <w:tr w14:paraId="64965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2C1200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17</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369BB533">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主/被动安全装备</w:t>
            </w:r>
          </w:p>
        </w:tc>
        <w:tc>
          <w:tcPr>
            <w:tcW w:w="5205" w:type="dxa"/>
            <w:gridSpan w:val="2"/>
            <w:tcBorders>
              <w:top w:val="single" w:color="000000" w:sz="4" w:space="0"/>
              <w:left w:val="single" w:color="000000" w:sz="4" w:space="0"/>
              <w:bottom w:val="single" w:color="000000" w:sz="4" w:space="0"/>
              <w:right w:val="single" w:color="000000" w:sz="4" w:space="0"/>
            </w:tcBorders>
            <w:noWrap w:val="0"/>
            <w:vAlign w:val="center"/>
          </w:tcPr>
          <w:p w14:paraId="3397AF0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防抱死、制动力分配、刹车辅助、牵引力控制、车身稳定控制、低速行车警告</w:t>
            </w:r>
          </w:p>
        </w:tc>
      </w:tr>
      <w:tr w14:paraId="28E0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449" w:type="dxa"/>
            <w:tcBorders>
              <w:top w:val="single" w:color="000000" w:sz="4" w:space="0"/>
              <w:left w:val="single" w:color="000000" w:sz="4" w:space="0"/>
              <w:bottom w:val="single" w:color="000000" w:sz="4" w:space="0"/>
              <w:right w:val="single" w:color="000000" w:sz="4" w:space="0"/>
            </w:tcBorders>
            <w:noWrap/>
            <w:vAlign w:val="center"/>
          </w:tcPr>
          <w:p w14:paraId="6D9CEE96">
            <w:pPr>
              <w:spacing w:line="36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2535" w:type="dxa"/>
            <w:tcBorders>
              <w:top w:val="single" w:color="000000" w:sz="4" w:space="0"/>
              <w:left w:val="single" w:color="000000" w:sz="4" w:space="0"/>
              <w:bottom w:val="single" w:color="000000" w:sz="4" w:space="0"/>
              <w:right w:val="single" w:color="000000" w:sz="4" w:space="0"/>
            </w:tcBorders>
            <w:noWrap/>
            <w:vAlign w:val="center"/>
          </w:tcPr>
          <w:p w14:paraId="384CF1FA">
            <w:pPr>
              <w:spacing w:line="36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电池类型</w:t>
            </w:r>
          </w:p>
        </w:tc>
        <w:tc>
          <w:tcPr>
            <w:tcW w:w="5205" w:type="dxa"/>
            <w:gridSpan w:val="2"/>
            <w:tcBorders>
              <w:top w:val="single" w:color="000000" w:sz="4" w:space="0"/>
              <w:left w:val="single" w:color="000000" w:sz="4" w:space="0"/>
              <w:bottom w:val="single" w:color="000000" w:sz="4" w:space="0"/>
              <w:right w:val="single" w:color="000000" w:sz="4" w:space="0"/>
            </w:tcBorders>
            <w:noWrap w:val="0"/>
            <w:vAlign w:val="center"/>
          </w:tcPr>
          <w:p w14:paraId="22064709">
            <w:pPr>
              <w:spacing w:line="36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磷酸铁锂电池</w:t>
            </w:r>
          </w:p>
        </w:tc>
      </w:tr>
    </w:tbl>
    <w:p w14:paraId="22F51A7E">
      <w:pPr>
        <w:spacing w:line="480" w:lineRule="auto"/>
        <w:rPr>
          <w:rFonts w:hint="eastAsia" w:ascii="宋体" w:hAnsi="宋体" w:eastAsia="宋体" w:cs="宋体"/>
          <w:b/>
          <w:bCs/>
          <w:sz w:val="24"/>
          <w:szCs w:val="24"/>
          <w:lang w:val="en-US" w:eastAsia="zh-CN"/>
        </w:rPr>
      </w:pPr>
      <w:r>
        <w:rPr>
          <w:rFonts w:hint="eastAsia" w:ascii="仿宋" w:hAnsi="仿宋" w:eastAsia="仿宋" w:cs="仿宋"/>
          <w:b/>
          <w:bCs/>
          <w:sz w:val="24"/>
          <w:szCs w:val="24"/>
          <w:lang w:val="en-US" w:eastAsia="zh-CN"/>
        </w:rPr>
        <w:br w:type="page"/>
      </w:r>
      <w:r>
        <w:rPr>
          <w:rFonts w:hint="eastAsia" w:ascii="宋体" w:hAnsi="宋体" w:eastAsia="宋体" w:cs="宋体"/>
          <w:b/>
          <w:bCs/>
          <w:sz w:val="24"/>
          <w:szCs w:val="24"/>
          <w:lang w:val="en-US" w:eastAsia="zh-CN"/>
        </w:rPr>
        <w:t>二.商务要求</w:t>
      </w:r>
    </w:p>
    <w:tbl>
      <w:tblPr>
        <w:tblStyle w:val="39"/>
        <w:tblW w:w="9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94"/>
        <w:gridCol w:w="7262"/>
      </w:tblGrid>
      <w:tr w14:paraId="18399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56" w:type="dxa"/>
            <w:gridSpan w:val="2"/>
            <w:tcBorders>
              <w:top w:val="single" w:color="000000" w:sz="4" w:space="0"/>
              <w:left w:val="single" w:color="000000" w:sz="4" w:space="0"/>
              <w:bottom w:val="single" w:color="000000" w:sz="4" w:space="0"/>
              <w:right w:val="single" w:color="000000" w:sz="4" w:space="0"/>
            </w:tcBorders>
            <w:noWrap/>
            <w:vAlign w:val="center"/>
          </w:tcPr>
          <w:p w14:paraId="7D0E5DA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▲商务要求</w:t>
            </w:r>
          </w:p>
        </w:tc>
      </w:tr>
      <w:tr w14:paraId="559C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4" w:type="dxa"/>
            <w:tcBorders>
              <w:top w:val="single" w:color="000000" w:sz="4" w:space="0"/>
              <w:left w:val="single" w:color="000000" w:sz="4" w:space="0"/>
              <w:bottom w:val="single" w:color="000000" w:sz="4" w:space="0"/>
              <w:right w:val="single" w:color="000000" w:sz="4" w:space="0"/>
            </w:tcBorders>
            <w:noWrap/>
            <w:vAlign w:val="center"/>
          </w:tcPr>
          <w:p w14:paraId="122E7FC0">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名称</w:t>
            </w:r>
          </w:p>
        </w:tc>
        <w:tc>
          <w:tcPr>
            <w:tcW w:w="7262" w:type="dxa"/>
            <w:tcBorders>
              <w:top w:val="single" w:color="000000" w:sz="4" w:space="0"/>
              <w:left w:val="single" w:color="000000" w:sz="4" w:space="0"/>
              <w:bottom w:val="single" w:color="000000" w:sz="4" w:space="0"/>
              <w:right w:val="single" w:color="000000" w:sz="4" w:space="0"/>
            </w:tcBorders>
            <w:noWrap/>
            <w:vAlign w:val="center"/>
          </w:tcPr>
          <w:p w14:paraId="41F900FF">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服务要求</w:t>
            </w:r>
          </w:p>
        </w:tc>
      </w:tr>
      <w:tr w14:paraId="0F9D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4" w:type="dxa"/>
            <w:tcBorders>
              <w:top w:val="single" w:color="000000" w:sz="4" w:space="0"/>
              <w:left w:val="single" w:color="000000" w:sz="4" w:space="0"/>
              <w:bottom w:val="single" w:color="000000" w:sz="4" w:space="0"/>
              <w:right w:val="single" w:color="000000" w:sz="4" w:space="0"/>
            </w:tcBorders>
            <w:noWrap/>
            <w:vAlign w:val="center"/>
          </w:tcPr>
          <w:p w14:paraId="0998C18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交车时间及地点</w:t>
            </w:r>
          </w:p>
        </w:tc>
        <w:tc>
          <w:tcPr>
            <w:tcW w:w="7262" w:type="dxa"/>
            <w:tcBorders>
              <w:top w:val="single" w:color="000000" w:sz="4" w:space="0"/>
              <w:left w:val="single" w:color="000000" w:sz="4" w:space="0"/>
              <w:bottom w:val="single" w:color="000000" w:sz="4" w:space="0"/>
              <w:right w:val="single" w:color="000000" w:sz="4" w:space="0"/>
            </w:tcBorders>
            <w:noWrap/>
            <w:vAlign w:val="center"/>
          </w:tcPr>
          <w:p w14:paraId="57A248ED">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交货时间：签订合同之日起3个工作日内完成全部车辆供货、上牌；1个月内在采购人指定地点安装与该车型配套的足量充电桩，</w:t>
            </w:r>
            <w:r>
              <w:rPr>
                <w:rFonts w:hint="eastAsia" w:ascii="宋体" w:hAnsi="宋体" w:eastAsia="宋体" w:cs="宋体"/>
                <w:color w:val="auto"/>
                <w:kern w:val="0"/>
                <w:sz w:val="21"/>
                <w:szCs w:val="21"/>
                <w:lang w:bidi="ar"/>
              </w:rPr>
              <w:t>并经验收合格</w:t>
            </w:r>
            <w:r>
              <w:rPr>
                <w:rFonts w:hint="eastAsia" w:ascii="宋体" w:hAnsi="宋体" w:eastAsia="宋体" w:cs="宋体"/>
                <w:color w:val="auto"/>
                <w:kern w:val="0"/>
                <w:sz w:val="21"/>
                <w:szCs w:val="21"/>
                <w:lang w:val="en-US" w:eastAsia="zh-CN" w:bidi="ar"/>
              </w:rPr>
              <w:t>。</w:t>
            </w:r>
          </w:p>
          <w:p w14:paraId="6C67AE8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bidi="ar"/>
              </w:rPr>
              <w:t>交货地点：由成交供应商负责送到采购人指定</w:t>
            </w:r>
            <w:r>
              <w:rPr>
                <w:rFonts w:hint="eastAsia" w:ascii="宋体" w:hAnsi="宋体" w:eastAsia="宋体" w:cs="宋体"/>
                <w:color w:val="auto"/>
                <w:kern w:val="0"/>
                <w:sz w:val="21"/>
                <w:szCs w:val="21"/>
                <w:lang w:bidi="ar"/>
              </w:rPr>
              <w:t>位置</w:t>
            </w:r>
            <w:r>
              <w:rPr>
                <w:rFonts w:hint="eastAsia" w:ascii="宋体" w:hAnsi="宋体" w:eastAsia="宋体" w:cs="宋体"/>
                <w:color w:val="auto"/>
                <w:kern w:val="0"/>
                <w:sz w:val="21"/>
                <w:szCs w:val="21"/>
                <w:lang w:val="en-US" w:bidi="ar"/>
              </w:rPr>
              <w:t>。</w:t>
            </w:r>
          </w:p>
        </w:tc>
      </w:tr>
      <w:tr w14:paraId="2F29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4" w:type="dxa"/>
            <w:tcBorders>
              <w:top w:val="single" w:color="000000" w:sz="4" w:space="0"/>
              <w:left w:val="single" w:color="000000" w:sz="4" w:space="0"/>
              <w:bottom w:val="single" w:color="000000" w:sz="4" w:space="0"/>
              <w:right w:val="single" w:color="000000" w:sz="4" w:space="0"/>
            </w:tcBorders>
            <w:noWrap/>
            <w:vAlign w:val="center"/>
          </w:tcPr>
          <w:p w14:paraId="2728C89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特约服务网点</w:t>
            </w:r>
          </w:p>
        </w:tc>
        <w:tc>
          <w:tcPr>
            <w:tcW w:w="7262" w:type="dxa"/>
            <w:tcBorders>
              <w:top w:val="single" w:color="000000" w:sz="4" w:space="0"/>
              <w:left w:val="single" w:color="000000" w:sz="4" w:space="0"/>
              <w:bottom w:val="single" w:color="000000" w:sz="4" w:space="0"/>
              <w:right w:val="single" w:color="000000" w:sz="4" w:space="0"/>
            </w:tcBorders>
            <w:noWrap/>
            <w:vAlign w:val="center"/>
          </w:tcPr>
          <w:p w14:paraId="27C4961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市内售后服务。</w:t>
            </w:r>
          </w:p>
        </w:tc>
      </w:tr>
      <w:tr w14:paraId="6361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4" w:type="dxa"/>
            <w:tcBorders>
              <w:top w:val="single" w:color="000000" w:sz="4" w:space="0"/>
              <w:left w:val="single" w:color="000000" w:sz="4" w:space="0"/>
              <w:bottom w:val="single" w:color="000000" w:sz="4" w:space="0"/>
              <w:right w:val="single" w:color="000000" w:sz="4" w:space="0"/>
            </w:tcBorders>
            <w:noWrap/>
            <w:vAlign w:val="center"/>
          </w:tcPr>
          <w:p w14:paraId="025273EC">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质保期</w:t>
            </w:r>
          </w:p>
        </w:tc>
        <w:tc>
          <w:tcPr>
            <w:tcW w:w="7262" w:type="dxa"/>
            <w:tcBorders>
              <w:top w:val="single" w:color="000000" w:sz="4" w:space="0"/>
              <w:left w:val="single" w:color="000000" w:sz="4" w:space="0"/>
              <w:bottom w:val="single" w:color="000000" w:sz="4" w:space="0"/>
              <w:right w:val="single" w:color="000000" w:sz="4" w:space="0"/>
            </w:tcBorders>
            <w:noWrap/>
            <w:vAlign w:val="center"/>
          </w:tcPr>
          <w:p w14:paraId="6947C71A">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整车质保至少4年或15万公里；三电质保（含电池）不低于8年或15万公里；质保期内，为确保续航里程，电池容量低于原有容量70%，必须按时进行维修或更换，确保电池容量能维持在70%以上。</w:t>
            </w:r>
          </w:p>
        </w:tc>
      </w:tr>
      <w:tr w14:paraId="4BE1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1894" w:type="dxa"/>
            <w:tcBorders>
              <w:top w:val="single" w:color="000000" w:sz="4" w:space="0"/>
              <w:left w:val="single" w:color="000000" w:sz="4" w:space="0"/>
              <w:bottom w:val="nil"/>
              <w:right w:val="single" w:color="000000" w:sz="4" w:space="0"/>
            </w:tcBorders>
            <w:noWrap/>
            <w:vAlign w:val="center"/>
          </w:tcPr>
          <w:p w14:paraId="70417BE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车内装饰</w:t>
            </w:r>
          </w:p>
        </w:tc>
        <w:tc>
          <w:tcPr>
            <w:tcW w:w="7262" w:type="dxa"/>
            <w:tcBorders>
              <w:top w:val="single" w:color="000000" w:sz="4" w:space="0"/>
              <w:left w:val="single" w:color="000000" w:sz="4" w:space="0"/>
              <w:bottom w:val="single" w:color="000000" w:sz="4" w:space="0"/>
              <w:right w:val="single" w:color="000000" w:sz="4" w:space="0"/>
            </w:tcBorders>
            <w:noWrap w:val="0"/>
            <w:vAlign w:val="center"/>
          </w:tcPr>
          <w:p w14:paraId="5743F2C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成交供应商在中标价内完成全相应车内装饰（全车贴膜、脚垫等）。</w:t>
            </w:r>
          </w:p>
        </w:tc>
      </w:tr>
      <w:tr w14:paraId="6DA7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4" w:type="dxa"/>
            <w:tcBorders>
              <w:top w:val="single" w:color="000000" w:sz="4" w:space="0"/>
              <w:left w:val="single" w:color="000000" w:sz="4" w:space="0"/>
              <w:bottom w:val="single" w:color="000000" w:sz="4" w:space="0"/>
              <w:right w:val="single" w:color="000000" w:sz="4" w:space="0"/>
            </w:tcBorders>
            <w:noWrap/>
            <w:vAlign w:val="center"/>
          </w:tcPr>
          <w:p w14:paraId="6D635C1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充电桩</w:t>
            </w:r>
          </w:p>
        </w:tc>
        <w:tc>
          <w:tcPr>
            <w:tcW w:w="7262" w:type="dxa"/>
            <w:tcBorders>
              <w:top w:val="single" w:color="000000" w:sz="4" w:space="0"/>
              <w:left w:val="single" w:color="000000" w:sz="4" w:space="0"/>
              <w:bottom w:val="single" w:color="000000" w:sz="4" w:space="0"/>
              <w:right w:val="single" w:color="000000" w:sz="4" w:space="0"/>
            </w:tcBorders>
            <w:noWrap w:val="0"/>
            <w:vAlign w:val="center"/>
          </w:tcPr>
          <w:p w14:paraId="7CF184F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kern w:val="0"/>
                <w:sz w:val="21"/>
                <w:szCs w:val="21"/>
                <w:u w:val="none"/>
                <w:lang w:val="en-US" w:eastAsia="zh-CN" w:bidi="ar"/>
              </w:rPr>
              <w:t>成交供应商</w:t>
            </w:r>
            <w:r>
              <w:rPr>
                <w:rFonts w:hint="eastAsia" w:ascii="宋体" w:hAnsi="宋体" w:eastAsia="宋体" w:cs="宋体"/>
                <w:color w:val="auto"/>
                <w:sz w:val="21"/>
                <w:szCs w:val="21"/>
                <w:lang w:val="en-US" w:eastAsia="zh-CN"/>
              </w:rPr>
              <w:t>免费提供基础安装服务，</w:t>
            </w:r>
            <w:r>
              <w:rPr>
                <w:rFonts w:hint="eastAsia" w:ascii="宋体" w:hAnsi="宋体" w:eastAsia="宋体" w:cs="宋体"/>
                <w:i w:val="0"/>
                <w:iCs w:val="0"/>
                <w:color w:val="auto"/>
                <w:kern w:val="0"/>
                <w:sz w:val="21"/>
                <w:szCs w:val="21"/>
                <w:u w:val="none"/>
                <w:lang w:val="en-US" w:eastAsia="zh-CN" w:bidi="ar"/>
              </w:rPr>
              <w:t>1车1充（成交价包含充电桩及安装费用）</w:t>
            </w:r>
            <w:r>
              <w:rPr>
                <w:rFonts w:hint="eastAsia" w:ascii="宋体" w:hAnsi="宋体" w:eastAsia="宋体" w:cs="宋体"/>
                <w:color w:val="auto"/>
                <w:sz w:val="21"/>
                <w:szCs w:val="21"/>
                <w:lang w:val="en-US" w:eastAsia="zh-CN"/>
              </w:rPr>
              <w:t>。</w:t>
            </w:r>
          </w:p>
        </w:tc>
      </w:tr>
      <w:tr w14:paraId="5577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94" w:type="dxa"/>
            <w:tcBorders>
              <w:top w:val="single" w:color="000000" w:sz="4" w:space="0"/>
              <w:left w:val="single" w:color="000000" w:sz="4" w:space="0"/>
              <w:bottom w:val="single" w:color="000000" w:sz="4" w:space="0"/>
              <w:right w:val="single" w:color="000000" w:sz="4" w:space="0"/>
            </w:tcBorders>
            <w:noWrap/>
            <w:vAlign w:val="center"/>
          </w:tcPr>
          <w:p w14:paraId="0CE6D9C0">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售后服务</w:t>
            </w:r>
          </w:p>
        </w:tc>
        <w:tc>
          <w:tcPr>
            <w:tcW w:w="7262" w:type="dxa"/>
            <w:tcBorders>
              <w:top w:val="single" w:color="000000" w:sz="4" w:space="0"/>
              <w:left w:val="single" w:color="000000" w:sz="4" w:space="0"/>
              <w:bottom w:val="single" w:color="000000" w:sz="4" w:space="0"/>
              <w:right w:val="single" w:color="000000" w:sz="4" w:space="0"/>
            </w:tcBorders>
            <w:noWrap w:val="0"/>
            <w:vAlign w:val="center"/>
          </w:tcPr>
          <w:p w14:paraId="746C099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1.质量保证期内因产品本身缺陷（正常耗损、人为因素除外）造成各种故障，应由供应商免费技术服务和维修。</w:t>
            </w:r>
          </w:p>
          <w:p w14:paraId="355544B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2.成交供应商接到使用产品出现问题的通知后，应提供</w:t>
            </w:r>
            <w:r>
              <w:rPr>
                <w:rFonts w:hint="eastAsia" w:ascii="宋体" w:hAnsi="宋体" w:eastAsia="宋体" w:cs="宋体"/>
                <w:color w:val="auto"/>
                <w:kern w:val="0"/>
                <w:sz w:val="21"/>
                <w:szCs w:val="21"/>
                <w:lang w:bidi="ar"/>
              </w:rPr>
              <w:t>免费施救</w:t>
            </w:r>
            <w:r>
              <w:rPr>
                <w:rFonts w:hint="eastAsia" w:ascii="宋体" w:hAnsi="宋体" w:eastAsia="宋体" w:cs="宋体"/>
                <w:color w:val="auto"/>
                <w:kern w:val="0"/>
                <w:sz w:val="21"/>
                <w:szCs w:val="21"/>
                <w:lang w:eastAsia="zh-CN" w:bidi="ar"/>
              </w:rPr>
              <w:t>服务，且</w:t>
            </w:r>
            <w:r>
              <w:rPr>
                <w:rFonts w:hint="eastAsia" w:ascii="宋体" w:hAnsi="宋体" w:eastAsia="宋体" w:cs="宋体"/>
                <w:i w:val="0"/>
                <w:iCs w:val="0"/>
                <w:color w:val="auto"/>
                <w:kern w:val="0"/>
                <w:sz w:val="21"/>
                <w:szCs w:val="21"/>
                <w:u w:val="none"/>
                <w:lang w:val="en-US" w:eastAsia="zh-CN" w:bidi="ar"/>
              </w:rPr>
              <w:t>维修人员应在1小时内到达现场，同时须具备24小时服务和承担所有维修服务的能力。质保期内每半年至少1次的常规检查、调整和润滑。</w:t>
            </w:r>
          </w:p>
          <w:p w14:paraId="6A24706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3.除锈、喷漆工艺，能承受潮湿和多尘工况，保证正常使用期内，不发生开裂、起皮等问题。</w:t>
            </w:r>
          </w:p>
          <w:p w14:paraId="0000B8D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4.提供足够的备件、附件和易损件，并保证是原厂生产的产品，以满足设备正常运行的需要，并且配备检验和维修设备及工具。</w:t>
            </w:r>
          </w:p>
          <w:p w14:paraId="6F376A92">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5.车辆必备的附件、零部件、工具、随车附件部件和中文操作维修手册应与检修设备一并提供。</w:t>
            </w:r>
          </w:p>
        </w:tc>
      </w:tr>
      <w:tr w14:paraId="6E87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94" w:type="dxa"/>
            <w:tcBorders>
              <w:top w:val="single" w:color="000000" w:sz="4" w:space="0"/>
              <w:left w:val="single" w:color="000000" w:sz="4" w:space="0"/>
              <w:bottom w:val="single" w:color="000000" w:sz="4" w:space="0"/>
              <w:right w:val="single" w:color="000000" w:sz="4" w:space="0"/>
            </w:tcBorders>
            <w:noWrap/>
            <w:vAlign w:val="center"/>
          </w:tcPr>
          <w:p w14:paraId="4CB055F2">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付款</w:t>
            </w:r>
          </w:p>
        </w:tc>
        <w:tc>
          <w:tcPr>
            <w:tcW w:w="7262" w:type="dxa"/>
            <w:tcBorders>
              <w:top w:val="single" w:color="000000" w:sz="4" w:space="0"/>
              <w:left w:val="single" w:color="000000" w:sz="4" w:space="0"/>
              <w:bottom w:val="single" w:color="000000" w:sz="4" w:space="0"/>
              <w:right w:val="single" w:color="000000" w:sz="4" w:space="0"/>
            </w:tcBorders>
            <w:noWrap w:val="0"/>
            <w:vAlign w:val="center"/>
          </w:tcPr>
          <w:p w14:paraId="38CDAE30">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凭开具的增值税专用发票</w:t>
            </w:r>
            <w:r>
              <w:rPr>
                <w:rFonts w:hint="eastAsia" w:ascii="宋体" w:hAnsi="宋体" w:eastAsia="宋体" w:cs="宋体"/>
                <w:b/>
                <w:bCs/>
                <w:i w:val="0"/>
                <w:iCs w:val="0"/>
                <w:color w:val="auto"/>
                <w:kern w:val="0"/>
                <w:sz w:val="21"/>
                <w:szCs w:val="21"/>
                <w:u w:val="none"/>
                <w:lang w:val="en-US" w:eastAsia="zh-CN" w:bidi="ar"/>
              </w:rPr>
              <w:t>3个</w:t>
            </w:r>
            <w:r>
              <w:rPr>
                <w:rFonts w:hint="eastAsia" w:ascii="宋体" w:hAnsi="宋体" w:eastAsia="宋体" w:cs="宋体"/>
                <w:i w:val="0"/>
                <w:iCs w:val="0"/>
                <w:color w:val="auto"/>
                <w:kern w:val="0"/>
                <w:sz w:val="21"/>
                <w:szCs w:val="21"/>
                <w:u w:val="none"/>
                <w:lang w:val="en-US" w:eastAsia="zh-CN" w:bidi="ar"/>
              </w:rPr>
              <w:t>工作日内一次性支付。</w:t>
            </w:r>
          </w:p>
        </w:tc>
      </w:tr>
      <w:tr w14:paraId="00C7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94" w:type="dxa"/>
            <w:tcBorders>
              <w:top w:val="single" w:color="000000" w:sz="4" w:space="0"/>
              <w:left w:val="single" w:color="000000" w:sz="4" w:space="0"/>
              <w:bottom w:val="single" w:color="000000" w:sz="4" w:space="0"/>
              <w:right w:val="single" w:color="000000" w:sz="4" w:space="0"/>
            </w:tcBorders>
            <w:noWrap/>
            <w:vAlign w:val="center"/>
          </w:tcPr>
          <w:p w14:paraId="53E699B2">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车辆标准</w:t>
            </w:r>
          </w:p>
        </w:tc>
        <w:tc>
          <w:tcPr>
            <w:tcW w:w="7262" w:type="dxa"/>
            <w:tcBorders>
              <w:top w:val="single" w:color="000000" w:sz="4" w:space="0"/>
              <w:left w:val="single" w:color="000000" w:sz="4" w:space="0"/>
              <w:bottom w:val="single" w:color="000000" w:sz="4" w:space="0"/>
              <w:right w:val="single" w:color="000000" w:sz="4" w:space="0"/>
            </w:tcBorders>
            <w:noWrap w:val="0"/>
            <w:vAlign w:val="center"/>
          </w:tcPr>
          <w:p w14:paraId="491F75F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本次采购车辆的设计、制造必须符合中华人民共和国国家标准和车辆相关行业标准及规定。这些标准必须是有关机构颁布的最新的标准。</w:t>
            </w:r>
          </w:p>
        </w:tc>
      </w:tr>
      <w:tr w14:paraId="168A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1894" w:type="dxa"/>
            <w:tcBorders>
              <w:top w:val="single" w:color="000000" w:sz="4" w:space="0"/>
              <w:left w:val="single" w:color="000000" w:sz="4" w:space="0"/>
              <w:bottom w:val="single" w:color="auto" w:sz="4" w:space="0"/>
              <w:right w:val="single" w:color="000000" w:sz="4" w:space="0"/>
            </w:tcBorders>
            <w:noWrap/>
            <w:vAlign w:val="center"/>
          </w:tcPr>
          <w:p w14:paraId="61AC366C">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验收</w:t>
            </w:r>
          </w:p>
        </w:tc>
        <w:tc>
          <w:tcPr>
            <w:tcW w:w="7262" w:type="dxa"/>
            <w:tcBorders>
              <w:top w:val="single" w:color="000000" w:sz="4" w:space="0"/>
              <w:left w:val="single" w:color="000000" w:sz="4" w:space="0"/>
              <w:bottom w:val="single" w:color="auto" w:sz="4" w:space="0"/>
              <w:right w:val="single" w:color="000000" w:sz="4" w:space="0"/>
            </w:tcBorders>
            <w:noWrap w:val="0"/>
            <w:vAlign w:val="center"/>
          </w:tcPr>
          <w:p w14:paraId="35D5CF8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质量：提供的产品生产日期、品牌、型号、颜色、外观、数量等与合同相符，质量符合国家标准，提供产品合格证原件、质量保证书原件、原厂质保承诺函、三包凭证等。</w:t>
            </w:r>
          </w:p>
        </w:tc>
      </w:tr>
    </w:tbl>
    <w:p w14:paraId="690FB0AC"/>
    <w:p w14:paraId="63BC20D1">
      <w:pPr>
        <w:pStyle w:val="114"/>
        <w:spacing w:line="360" w:lineRule="auto"/>
        <w:jc w:val="center"/>
        <w:rPr>
          <w:rFonts w:hint="eastAsia" w:ascii="宋体" w:hAnsi="宋体" w:eastAsia="宋体" w:cs="宋体"/>
          <w:b/>
          <w:bCs/>
          <w:kern w:val="0"/>
          <w:sz w:val="24"/>
          <w:szCs w:val="24"/>
        </w:rPr>
      </w:pPr>
      <w:bookmarkStart w:id="10" w:name="_Toc8178"/>
      <w:r>
        <w:rPr>
          <w:rFonts w:hint="eastAsia" w:ascii="宋体" w:hAnsi="宋体" w:eastAsia="宋体"/>
          <w:b/>
          <w:bCs/>
          <w:kern w:val="0"/>
          <w:sz w:val="32"/>
          <w:szCs w:val="32"/>
        </w:rPr>
        <w:br w:type="page"/>
      </w:r>
      <w:r>
        <w:rPr>
          <w:rFonts w:hint="eastAsia" w:ascii="宋体" w:hAnsi="宋体" w:eastAsia="宋体" w:cs="宋体"/>
          <w:b/>
          <w:bCs/>
          <w:kern w:val="0"/>
          <w:sz w:val="24"/>
          <w:szCs w:val="24"/>
        </w:rPr>
        <w:t>第四章 合同主要条款</w:t>
      </w:r>
      <w:bookmarkEnd w:id="10"/>
    </w:p>
    <w:p w14:paraId="20CF4CBB">
      <w:pPr>
        <w:pageBreakBefore w:val="0"/>
        <w:kinsoku/>
        <w:wordWrap/>
        <w:overflowPunct/>
        <w:topLinePunct w:val="0"/>
        <w:autoSpaceDE/>
        <w:autoSpaceDN/>
        <w:bidi w:val="0"/>
        <w:spacing w:after="0" w:line="360" w:lineRule="auto"/>
        <w:ind w:firstLine="482"/>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（本合同为合同样稿，最终稿由双方协商后确定）</w:t>
      </w:r>
    </w:p>
    <w:p w14:paraId="6E2A94DC">
      <w:pPr>
        <w:spacing w:line="360" w:lineRule="auto"/>
        <w:ind w:firstLine="480"/>
        <w:rPr>
          <w:rFonts w:hint="eastAsia" w:ascii="宋体" w:hAnsi="宋体" w:eastAsia="宋体" w:cs="宋体"/>
          <w:sz w:val="24"/>
          <w:szCs w:val="24"/>
          <w:lang w:bidi="ar"/>
        </w:rPr>
      </w:pPr>
    </w:p>
    <w:p w14:paraId="25D7E57F">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甲方：</w:t>
      </w:r>
    </w:p>
    <w:p w14:paraId="3EE89000">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法定代表人（或负责人）：</w:t>
      </w:r>
    </w:p>
    <w:p w14:paraId="0099F6D8">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乙方：</w:t>
      </w:r>
    </w:p>
    <w:p w14:paraId="47CF540A">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法定代表人（或负责人）：</w:t>
      </w:r>
    </w:p>
    <w:p w14:paraId="47AD86C6">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根据《中华人民共和国民法典》、采购文件和乙方的</w:t>
      </w:r>
      <w:r>
        <w:rPr>
          <w:rFonts w:hint="eastAsia" w:ascii="宋体" w:hAnsi="宋体" w:eastAsia="宋体" w:cs="宋体"/>
          <w:sz w:val="24"/>
          <w:szCs w:val="24"/>
          <w:lang w:eastAsia="zh-CN" w:bidi="ar"/>
        </w:rPr>
        <w:t>响应</w:t>
      </w:r>
      <w:r>
        <w:rPr>
          <w:rFonts w:hint="eastAsia" w:ascii="宋体" w:hAnsi="宋体" w:eastAsia="宋体" w:cs="宋体"/>
          <w:sz w:val="24"/>
          <w:szCs w:val="24"/>
          <w:lang w:bidi="ar"/>
        </w:rPr>
        <w:t>文件，经双方充分协商，特订立本合同，以便共同遵守。</w:t>
      </w:r>
    </w:p>
    <w:p w14:paraId="47B9D892">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第一条 项目名称、规格、型号、数量、金额和质量</w:t>
      </w:r>
    </w:p>
    <w:p w14:paraId="4496252B">
      <w:pPr>
        <w:autoSpaceDE w:val="0"/>
        <w:autoSpaceDN w:val="0"/>
        <w:adjustRightInd w:val="0"/>
        <w:spacing w:line="360" w:lineRule="exact"/>
        <w:ind w:firstLine="482" w:firstLineChars="200"/>
        <w:rPr>
          <w:rFonts w:hint="eastAsia" w:ascii="宋体" w:hAnsi="宋体" w:eastAsia="宋体" w:cs="宋体"/>
          <w:sz w:val="24"/>
          <w:szCs w:val="24"/>
          <w:lang w:val="zh-CN"/>
        </w:rPr>
      </w:pPr>
      <w:r>
        <w:rPr>
          <w:rFonts w:hint="eastAsia" w:ascii="宋体" w:hAnsi="宋体" w:eastAsia="宋体" w:cs="宋体"/>
          <w:b/>
          <w:bCs/>
          <w:kern w:val="2"/>
          <w:sz w:val="24"/>
          <w:szCs w:val="24"/>
          <w:lang w:val="en-US" w:eastAsia="zh-CN"/>
        </w:rPr>
        <w:t>1.供货</w:t>
      </w:r>
      <w:r>
        <w:rPr>
          <w:rFonts w:hint="eastAsia" w:ascii="宋体" w:hAnsi="宋体" w:eastAsia="宋体" w:cs="宋体"/>
          <w:b/>
          <w:bCs/>
          <w:kern w:val="2"/>
          <w:sz w:val="24"/>
          <w:szCs w:val="24"/>
          <w:lang w:val="zh-CN" w:eastAsia="zh-CN"/>
        </w:rPr>
        <w:t xml:space="preserve">清单及合同价格   </w:t>
      </w: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单位：元</w:t>
      </w:r>
    </w:p>
    <w:tbl>
      <w:tblPr>
        <w:tblStyle w:val="39"/>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56"/>
        <w:gridCol w:w="767"/>
        <w:gridCol w:w="900"/>
        <w:gridCol w:w="1168"/>
        <w:gridCol w:w="1545"/>
        <w:gridCol w:w="1066"/>
      </w:tblGrid>
      <w:tr w14:paraId="5272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3" w:type="dxa"/>
            <w:noWrap w:val="0"/>
            <w:vAlign w:val="center"/>
          </w:tcPr>
          <w:p w14:paraId="6A58390E">
            <w:pPr>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1756" w:type="dxa"/>
            <w:noWrap w:val="0"/>
            <w:vAlign w:val="center"/>
          </w:tcPr>
          <w:p w14:paraId="3E3F856C">
            <w:pPr>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767" w:type="dxa"/>
            <w:noWrap w:val="0"/>
            <w:vAlign w:val="center"/>
          </w:tcPr>
          <w:p w14:paraId="130877F2">
            <w:pPr>
              <w:jc w:val="center"/>
              <w:rPr>
                <w:rFonts w:hint="eastAsia" w:ascii="宋体" w:hAnsi="宋体" w:eastAsia="宋体" w:cs="宋体"/>
                <w:sz w:val="24"/>
                <w:szCs w:val="24"/>
              </w:rPr>
            </w:pPr>
            <w:r>
              <w:rPr>
                <w:rFonts w:hint="eastAsia" w:ascii="宋体" w:hAnsi="宋体" w:eastAsia="宋体" w:cs="宋体"/>
                <w:spacing w:val="-10"/>
                <w:sz w:val="24"/>
                <w:szCs w:val="24"/>
              </w:rPr>
              <w:t>单位</w:t>
            </w:r>
          </w:p>
        </w:tc>
        <w:tc>
          <w:tcPr>
            <w:tcW w:w="900" w:type="dxa"/>
            <w:noWrap w:val="0"/>
            <w:vAlign w:val="center"/>
          </w:tcPr>
          <w:p w14:paraId="157F0843">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68" w:type="dxa"/>
            <w:noWrap w:val="0"/>
            <w:vAlign w:val="center"/>
          </w:tcPr>
          <w:p w14:paraId="7481FF6F">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1545" w:type="dxa"/>
            <w:noWrap w:val="0"/>
            <w:vAlign w:val="center"/>
          </w:tcPr>
          <w:p w14:paraId="2F399D4D">
            <w:pPr>
              <w:jc w:val="center"/>
              <w:rPr>
                <w:rFonts w:hint="eastAsia" w:ascii="宋体" w:hAnsi="宋体" w:eastAsia="宋体" w:cs="宋体"/>
                <w:sz w:val="24"/>
                <w:szCs w:val="24"/>
              </w:rPr>
            </w:pPr>
            <w:r>
              <w:rPr>
                <w:rFonts w:hint="eastAsia" w:ascii="宋体" w:hAnsi="宋体" w:eastAsia="宋体" w:cs="宋体"/>
                <w:sz w:val="24"/>
                <w:szCs w:val="24"/>
              </w:rPr>
              <w:t>金额</w:t>
            </w:r>
          </w:p>
        </w:tc>
        <w:tc>
          <w:tcPr>
            <w:tcW w:w="1066" w:type="dxa"/>
            <w:noWrap w:val="0"/>
            <w:vAlign w:val="center"/>
          </w:tcPr>
          <w:p w14:paraId="2C50EAA0">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4FF3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3" w:type="dxa"/>
            <w:noWrap w:val="0"/>
            <w:vAlign w:val="center"/>
          </w:tcPr>
          <w:p w14:paraId="0133A01A">
            <w:pPr>
              <w:jc w:val="center"/>
              <w:rPr>
                <w:rFonts w:hint="eastAsia" w:ascii="宋体" w:hAnsi="宋体" w:eastAsia="宋体" w:cs="宋体"/>
                <w:spacing w:val="-10"/>
                <w:sz w:val="24"/>
                <w:szCs w:val="24"/>
              </w:rPr>
            </w:pPr>
          </w:p>
        </w:tc>
        <w:tc>
          <w:tcPr>
            <w:tcW w:w="1756" w:type="dxa"/>
            <w:noWrap w:val="0"/>
            <w:vAlign w:val="center"/>
          </w:tcPr>
          <w:p w14:paraId="14203D57">
            <w:pPr>
              <w:adjustRightInd w:val="0"/>
              <w:spacing w:line="360" w:lineRule="auto"/>
              <w:jc w:val="center"/>
              <w:textAlignment w:val="baseline"/>
              <w:rPr>
                <w:rFonts w:hint="eastAsia" w:ascii="宋体" w:hAnsi="宋体" w:eastAsia="宋体" w:cs="宋体"/>
                <w:color w:val="000000"/>
                <w:sz w:val="24"/>
                <w:szCs w:val="24"/>
              </w:rPr>
            </w:pPr>
          </w:p>
        </w:tc>
        <w:tc>
          <w:tcPr>
            <w:tcW w:w="767" w:type="dxa"/>
            <w:noWrap w:val="0"/>
            <w:vAlign w:val="center"/>
          </w:tcPr>
          <w:p w14:paraId="65518C82">
            <w:pPr>
              <w:jc w:val="center"/>
              <w:rPr>
                <w:rFonts w:hint="eastAsia" w:ascii="宋体" w:hAnsi="宋体" w:eastAsia="宋体" w:cs="宋体"/>
                <w:sz w:val="24"/>
                <w:szCs w:val="24"/>
              </w:rPr>
            </w:pPr>
          </w:p>
        </w:tc>
        <w:tc>
          <w:tcPr>
            <w:tcW w:w="900" w:type="dxa"/>
            <w:noWrap w:val="0"/>
            <w:vAlign w:val="center"/>
          </w:tcPr>
          <w:p w14:paraId="26501DB3">
            <w:pPr>
              <w:jc w:val="center"/>
              <w:rPr>
                <w:rFonts w:hint="eastAsia" w:ascii="宋体" w:hAnsi="宋体" w:eastAsia="宋体" w:cs="宋体"/>
                <w:sz w:val="24"/>
                <w:szCs w:val="24"/>
              </w:rPr>
            </w:pPr>
          </w:p>
        </w:tc>
        <w:tc>
          <w:tcPr>
            <w:tcW w:w="1168" w:type="dxa"/>
            <w:noWrap w:val="0"/>
            <w:vAlign w:val="center"/>
          </w:tcPr>
          <w:p w14:paraId="56F9C128">
            <w:pPr>
              <w:ind w:firstLine="120" w:firstLineChars="50"/>
              <w:rPr>
                <w:rFonts w:hint="eastAsia" w:ascii="宋体" w:hAnsi="宋体" w:eastAsia="宋体" w:cs="宋体"/>
                <w:sz w:val="24"/>
                <w:szCs w:val="24"/>
              </w:rPr>
            </w:pPr>
          </w:p>
        </w:tc>
        <w:tc>
          <w:tcPr>
            <w:tcW w:w="1545" w:type="dxa"/>
            <w:noWrap w:val="0"/>
            <w:vAlign w:val="center"/>
          </w:tcPr>
          <w:p w14:paraId="6F5CE4D6">
            <w:pPr>
              <w:ind w:firstLine="120" w:firstLineChars="50"/>
              <w:rPr>
                <w:rFonts w:hint="eastAsia" w:ascii="宋体" w:hAnsi="宋体" w:eastAsia="宋体" w:cs="宋体"/>
                <w:sz w:val="24"/>
                <w:szCs w:val="24"/>
              </w:rPr>
            </w:pPr>
          </w:p>
        </w:tc>
        <w:tc>
          <w:tcPr>
            <w:tcW w:w="1066" w:type="dxa"/>
            <w:noWrap w:val="0"/>
            <w:vAlign w:val="center"/>
          </w:tcPr>
          <w:p w14:paraId="639DD230">
            <w:pPr>
              <w:rPr>
                <w:rFonts w:hint="eastAsia" w:ascii="宋体" w:hAnsi="宋体" w:eastAsia="宋体" w:cs="宋体"/>
                <w:sz w:val="24"/>
                <w:szCs w:val="24"/>
              </w:rPr>
            </w:pPr>
          </w:p>
        </w:tc>
      </w:tr>
      <w:tr w14:paraId="64DF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3" w:type="dxa"/>
            <w:noWrap w:val="0"/>
            <w:vAlign w:val="center"/>
          </w:tcPr>
          <w:p w14:paraId="48D488BB">
            <w:pPr>
              <w:jc w:val="center"/>
              <w:rPr>
                <w:rFonts w:hint="eastAsia" w:ascii="宋体" w:hAnsi="宋体" w:eastAsia="宋体" w:cs="宋体"/>
                <w:spacing w:val="-10"/>
                <w:sz w:val="24"/>
                <w:szCs w:val="24"/>
                <w:lang w:eastAsia="zh-CN"/>
              </w:rPr>
            </w:pPr>
          </w:p>
        </w:tc>
        <w:tc>
          <w:tcPr>
            <w:tcW w:w="1756" w:type="dxa"/>
            <w:noWrap w:val="0"/>
            <w:vAlign w:val="center"/>
          </w:tcPr>
          <w:p w14:paraId="57352E77">
            <w:pPr>
              <w:adjustRightInd w:val="0"/>
              <w:spacing w:line="360" w:lineRule="auto"/>
              <w:jc w:val="center"/>
              <w:textAlignment w:val="baseline"/>
              <w:rPr>
                <w:rFonts w:hint="eastAsia" w:ascii="宋体" w:hAnsi="宋体" w:eastAsia="宋体" w:cs="宋体"/>
                <w:color w:val="000000"/>
                <w:sz w:val="24"/>
                <w:szCs w:val="24"/>
                <w:lang w:val="en-US" w:eastAsia="zh-CN"/>
              </w:rPr>
            </w:pPr>
          </w:p>
        </w:tc>
        <w:tc>
          <w:tcPr>
            <w:tcW w:w="767" w:type="dxa"/>
            <w:noWrap w:val="0"/>
            <w:vAlign w:val="center"/>
          </w:tcPr>
          <w:p w14:paraId="31FDD2F6">
            <w:pPr>
              <w:jc w:val="center"/>
              <w:rPr>
                <w:rFonts w:hint="eastAsia" w:ascii="宋体" w:hAnsi="宋体" w:eastAsia="宋体" w:cs="宋体"/>
                <w:sz w:val="24"/>
                <w:szCs w:val="24"/>
              </w:rPr>
            </w:pPr>
          </w:p>
        </w:tc>
        <w:tc>
          <w:tcPr>
            <w:tcW w:w="900" w:type="dxa"/>
            <w:noWrap w:val="0"/>
            <w:vAlign w:val="center"/>
          </w:tcPr>
          <w:p w14:paraId="48885918">
            <w:pPr>
              <w:jc w:val="center"/>
              <w:rPr>
                <w:rFonts w:hint="eastAsia" w:ascii="宋体" w:hAnsi="宋体" w:eastAsia="宋体" w:cs="宋体"/>
                <w:sz w:val="24"/>
                <w:szCs w:val="24"/>
              </w:rPr>
            </w:pPr>
          </w:p>
        </w:tc>
        <w:tc>
          <w:tcPr>
            <w:tcW w:w="1168" w:type="dxa"/>
            <w:noWrap w:val="0"/>
            <w:vAlign w:val="center"/>
          </w:tcPr>
          <w:p w14:paraId="3F8E3F96">
            <w:pPr>
              <w:ind w:firstLine="120" w:firstLineChars="50"/>
              <w:rPr>
                <w:rFonts w:hint="eastAsia" w:ascii="宋体" w:hAnsi="宋体" w:eastAsia="宋体" w:cs="宋体"/>
                <w:color w:val="000000"/>
                <w:sz w:val="24"/>
                <w:szCs w:val="24"/>
                <w:lang w:val="en-US" w:eastAsia="zh-CN"/>
              </w:rPr>
            </w:pPr>
          </w:p>
        </w:tc>
        <w:tc>
          <w:tcPr>
            <w:tcW w:w="1545" w:type="dxa"/>
            <w:noWrap w:val="0"/>
            <w:vAlign w:val="center"/>
          </w:tcPr>
          <w:p w14:paraId="42A07CCE">
            <w:pPr>
              <w:ind w:firstLine="120" w:firstLineChars="50"/>
              <w:rPr>
                <w:rFonts w:hint="eastAsia" w:ascii="宋体" w:hAnsi="宋体" w:eastAsia="宋体" w:cs="宋体"/>
                <w:color w:val="000000"/>
                <w:sz w:val="24"/>
                <w:szCs w:val="24"/>
                <w:lang w:val="en-US" w:eastAsia="zh-CN"/>
              </w:rPr>
            </w:pPr>
          </w:p>
        </w:tc>
        <w:tc>
          <w:tcPr>
            <w:tcW w:w="1066" w:type="dxa"/>
            <w:noWrap w:val="0"/>
            <w:vAlign w:val="center"/>
          </w:tcPr>
          <w:p w14:paraId="19C62B79">
            <w:pPr>
              <w:rPr>
                <w:rFonts w:hint="eastAsia" w:ascii="宋体" w:hAnsi="宋体" w:eastAsia="宋体" w:cs="宋体"/>
                <w:sz w:val="24"/>
                <w:szCs w:val="24"/>
              </w:rPr>
            </w:pPr>
          </w:p>
        </w:tc>
      </w:tr>
      <w:tr w14:paraId="0CE2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263" w:type="dxa"/>
            <w:noWrap w:val="0"/>
            <w:vAlign w:val="center"/>
          </w:tcPr>
          <w:p w14:paraId="3BCA7BC0">
            <w:pPr>
              <w:rPr>
                <w:rFonts w:hint="eastAsia" w:ascii="宋体" w:hAnsi="宋体" w:eastAsia="宋体" w:cs="宋体"/>
                <w:sz w:val="24"/>
                <w:szCs w:val="24"/>
              </w:rPr>
            </w:pPr>
            <w:r>
              <w:rPr>
                <w:rFonts w:hint="eastAsia" w:ascii="宋体" w:hAnsi="宋体" w:eastAsia="宋体" w:cs="宋体"/>
                <w:sz w:val="24"/>
                <w:szCs w:val="24"/>
              </w:rPr>
              <w:t>合计人民币（大写）</w:t>
            </w:r>
          </w:p>
        </w:tc>
        <w:tc>
          <w:tcPr>
            <w:tcW w:w="4591" w:type="dxa"/>
            <w:gridSpan w:val="4"/>
            <w:noWrap w:val="0"/>
            <w:vAlign w:val="center"/>
          </w:tcPr>
          <w:p w14:paraId="45451FCB">
            <w:pPr>
              <w:rPr>
                <w:rFonts w:hint="eastAsia" w:ascii="宋体" w:hAnsi="宋体" w:eastAsia="宋体" w:cs="宋体"/>
                <w:sz w:val="24"/>
                <w:szCs w:val="24"/>
              </w:rPr>
            </w:pPr>
            <w:r>
              <w:rPr>
                <w:rFonts w:hint="eastAsia" w:ascii="宋体" w:hAnsi="宋体" w:eastAsia="宋体" w:cs="宋体"/>
                <w:sz w:val="24"/>
                <w:szCs w:val="24"/>
              </w:rPr>
              <w:t xml:space="preserve">  </w:t>
            </w:r>
          </w:p>
        </w:tc>
        <w:tc>
          <w:tcPr>
            <w:tcW w:w="2611" w:type="dxa"/>
            <w:gridSpan w:val="2"/>
            <w:noWrap w:val="0"/>
            <w:vAlign w:val="center"/>
          </w:tcPr>
          <w:p w14:paraId="17708CDF">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rPr>
              <w:t xml:space="preserve"> </w:t>
            </w:r>
          </w:p>
        </w:tc>
      </w:tr>
    </w:tbl>
    <w:p w14:paraId="72787F90">
      <w:pPr>
        <w:spacing w:line="360" w:lineRule="auto"/>
        <w:ind w:firstLine="480"/>
        <w:rPr>
          <w:rFonts w:hint="eastAsia" w:ascii="宋体" w:hAnsi="宋体" w:eastAsia="宋体" w:cs="宋体"/>
          <w:sz w:val="24"/>
          <w:szCs w:val="24"/>
          <w:lang w:bidi="ar"/>
        </w:rPr>
      </w:pPr>
    </w:p>
    <w:p w14:paraId="2927E399">
      <w:pPr>
        <w:spacing w:line="360" w:lineRule="auto"/>
        <w:ind w:firstLine="763" w:firstLineChars="318"/>
        <w:rPr>
          <w:rFonts w:hint="eastAsia" w:ascii="宋体" w:hAnsi="宋体" w:eastAsia="宋体" w:cs="宋体"/>
          <w:sz w:val="24"/>
          <w:szCs w:val="24"/>
        </w:rPr>
      </w:pPr>
      <w:r>
        <w:rPr>
          <w:rFonts w:hint="eastAsia" w:ascii="宋体" w:hAnsi="宋体" w:eastAsia="宋体" w:cs="宋体"/>
          <w:sz w:val="24"/>
          <w:szCs w:val="24"/>
          <w:lang w:bidi="ar"/>
        </w:rPr>
        <w:t>2.采购项目的技术标准（包括质量要求），按下列第（ 4 ）项执行：</w:t>
      </w:r>
    </w:p>
    <w:p w14:paraId="1F1E9A0E">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（1）按国家标准执行；</w:t>
      </w:r>
    </w:p>
    <w:p w14:paraId="098797E6">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（2）按部颁标准执行；</w:t>
      </w:r>
    </w:p>
    <w:p w14:paraId="097DC658">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（3）按企业标准执行；</w:t>
      </w:r>
    </w:p>
    <w:p w14:paraId="0C3AF851">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（4）按甲乙双方商定的</w:t>
      </w:r>
      <w:r>
        <w:rPr>
          <w:rFonts w:hint="eastAsia" w:ascii="宋体" w:hAnsi="宋体" w:eastAsia="宋体" w:cs="宋体"/>
          <w:sz w:val="24"/>
          <w:szCs w:val="24"/>
          <w:u w:val="single"/>
          <w:lang w:bidi="ar"/>
        </w:rPr>
        <w:t xml:space="preserve"> </w:t>
      </w:r>
      <w:r>
        <w:rPr>
          <w:rFonts w:hint="eastAsia" w:ascii="宋体" w:hAnsi="宋体" w:eastAsia="宋体" w:cs="宋体"/>
          <w:sz w:val="24"/>
          <w:szCs w:val="24"/>
          <w:u w:val="single"/>
          <w:lang w:val="en-US" w:eastAsia="zh-CN" w:bidi="ar"/>
        </w:rPr>
        <w:t>招标</w:t>
      </w:r>
      <w:r>
        <w:rPr>
          <w:rFonts w:hint="eastAsia" w:ascii="宋体" w:hAnsi="宋体" w:eastAsia="宋体" w:cs="宋体"/>
          <w:sz w:val="24"/>
          <w:szCs w:val="24"/>
          <w:u w:val="single"/>
          <w:lang w:bidi="ar"/>
        </w:rPr>
        <w:t xml:space="preserve">文件 </w:t>
      </w:r>
      <w:r>
        <w:rPr>
          <w:rFonts w:hint="eastAsia" w:ascii="宋体" w:hAnsi="宋体" w:eastAsia="宋体" w:cs="宋体"/>
          <w:sz w:val="24"/>
          <w:szCs w:val="24"/>
          <w:lang w:bidi="ar"/>
        </w:rPr>
        <w:t>要求执行。（对有特殊要求的技术条件、样品或补充的技术）</w:t>
      </w:r>
    </w:p>
    <w:p w14:paraId="41C62CA9">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3.采购项目的数量计量单位、计量方法按国家或主管部门的规定执行。</w:t>
      </w:r>
    </w:p>
    <w:p w14:paraId="6882D109">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第二条 采购项目货物的包装标准</w:t>
      </w:r>
    </w:p>
    <w:p w14:paraId="42A89A1E">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u w:val="single"/>
          <w:lang w:bidi="ar"/>
        </w:rPr>
        <w:t xml:space="preserve"> 包装标准符合国家相关规定标准，确保运输、装卸过程中不予损坏。 </w:t>
      </w:r>
    </w:p>
    <w:p w14:paraId="7D74A6B9">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第三条 合同支付方式</w:t>
      </w:r>
    </w:p>
    <w:p w14:paraId="39F32C83">
      <w:pPr>
        <w:spacing w:line="360" w:lineRule="auto"/>
        <w:ind w:firstLine="480"/>
        <w:rPr>
          <w:rFonts w:hint="eastAsia" w:ascii="宋体" w:hAnsi="宋体" w:eastAsia="宋体" w:cs="宋体"/>
          <w:color w:val="auto"/>
          <w:sz w:val="24"/>
          <w:szCs w:val="24"/>
          <w:lang w:val="en-US" w:eastAsia="zh-CN" w:bidi="ar"/>
        </w:rPr>
      </w:pPr>
      <w:r>
        <w:rPr>
          <w:rFonts w:hint="eastAsia" w:ascii="宋体" w:hAnsi="宋体" w:eastAsia="宋体" w:cs="宋体"/>
          <w:sz w:val="24"/>
          <w:u w:val="single"/>
        </w:rPr>
        <w:t>甲方凭</w:t>
      </w:r>
      <w:r>
        <w:rPr>
          <w:rFonts w:hint="eastAsia" w:ascii="宋体" w:hAnsi="宋体" w:eastAsia="宋体" w:cs="宋体"/>
          <w:sz w:val="24"/>
          <w:u w:val="single"/>
          <w:lang w:eastAsia="zh-CN"/>
        </w:rPr>
        <w:t>乙方开具的</w:t>
      </w:r>
      <w:r>
        <w:rPr>
          <w:rFonts w:hint="eastAsia" w:ascii="宋体" w:hAnsi="宋体" w:eastAsia="宋体" w:cs="宋体"/>
          <w:sz w:val="24"/>
          <w:u w:val="single"/>
        </w:rPr>
        <w:t>增值税专用发票，</w:t>
      </w:r>
      <w:r>
        <w:rPr>
          <w:rFonts w:hint="eastAsia" w:ascii="宋体" w:hAnsi="宋体" w:eastAsia="宋体" w:cs="宋体"/>
          <w:sz w:val="24"/>
          <w:u w:val="single"/>
          <w:lang w:val="en-US" w:eastAsia="zh-CN"/>
        </w:rPr>
        <w:t xml:space="preserve">3个工作日内一次性支付。   </w:t>
      </w:r>
    </w:p>
    <w:p w14:paraId="3218F93F">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第四条  交货期</w:t>
      </w:r>
    </w:p>
    <w:p w14:paraId="297675C4">
      <w:pPr>
        <w:spacing w:line="360" w:lineRule="auto"/>
        <w:ind w:firstLine="48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乙方应在</w:t>
      </w:r>
      <w:r>
        <w:rPr>
          <w:rFonts w:hint="eastAsia" w:ascii="宋体" w:hAnsi="宋体" w:eastAsia="宋体" w:cs="宋体"/>
          <w:color w:val="auto"/>
          <w:sz w:val="24"/>
          <w:szCs w:val="24"/>
          <w:lang w:val="en-US" w:eastAsia="zh-CN" w:bidi="ar"/>
        </w:rPr>
        <w:t>2025年  月  日前</w:t>
      </w:r>
      <w:r>
        <w:rPr>
          <w:rFonts w:hint="eastAsia" w:ascii="宋体" w:hAnsi="宋体" w:eastAsia="宋体" w:cs="宋体"/>
          <w:color w:val="auto"/>
          <w:sz w:val="24"/>
          <w:szCs w:val="24"/>
          <w:lang w:bidi="ar"/>
        </w:rPr>
        <w:t>完成整体项目的供货、安装、调试。</w:t>
      </w:r>
    </w:p>
    <w:p w14:paraId="07383708">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第五条　采购项目的验收</w:t>
      </w:r>
    </w:p>
    <w:p w14:paraId="501C21DD">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乙方按本合同第四条约定将采购项目完成后，甲方应在</w:t>
      </w:r>
      <w:r>
        <w:rPr>
          <w:rFonts w:hint="eastAsia" w:ascii="宋体" w:hAnsi="宋体" w:eastAsia="宋体" w:cs="宋体"/>
          <w:sz w:val="24"/>
          <w:szCs w:val="24"/>
          <w:u w:val="single"/>
          <w:lang w:bidi="ar"/>
        </w:rPr>
        <w:t xml:space="preserve"> 30 </w:t>
      </w:r>
      <w:r>
        <w:rPr>
          <w:rFonts w:hint="eastAsia" w:ascii="宋体" w:hAnsi="宋体" w:eastAsia="宋体" w:cs="宋体"/>
          <w:sz w:val="24"/>
          <w:szCs w:val="24"/>
          <w:lang w:bidi="ar"/>
        </w:rPr>
        <w:t>日内根据本合同约定的项目技术规格要求和质量标准等，对项目进行检查验收。验收费用由乙方承担。</w:t>
      </w:r>
    </w:p>
    <w:p w14:paraId="59016D16">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甲方在使用过程中发现产品存在技术质量问题，甲方有权向乙方提出书面异议。乙方在接到甲方书面异议后，应在10天内负责处理，否则，即视为默认甲方提出的异议和处理意见。</w:t>
      </w:r>
    </w:p>
    <w:p w14:paraId="2E41CF2D">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第六条　售后服务按下列第（ 3 ）项执行</w:t>
      </w:r>
    </w:p>
    <w:p w14:paraId="1562C3C4">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1.由乙方按国家规定标准进行售后服务;</w:t>
      </w:r>
    </w:p>
    <w:p w14:paraId="62E4CFB9">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2.由厂家指定的特约维修商进行售后服务;</w:t>
      </w:r>
    </w:p>
    <w:p w14:paraId="04AC5FAB">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lang w:bidi="ar"/>
        </w:rPr>
        <w:t>3.按甲乙双方商定的要求执行：</w:t>
      </w:r>
      <w:r>
        <w:rPr>
          <w:rFonts w:hint="eastAsia" w:ascii="宋体" w:hAnsi="宋体" w:eastAsia="宋体" w:cs="宋体"/>
          <w:sz w:val="24"/>
          <w:szCs w:val="24"/>
          <w:u w:val="single"/>
          <w:lang w:bidi="ar"/>
        </w:rPr>
        <w:t xml:space="preserve"> </w:t>
      </w:r>
      <w:r>
        <w:rPr>
          <w:rFonts w:hint="eastAsia" w:ascii="宋体" w:hAnsi="宋体" w:eastAsia="宋体" w:cs="宋体"/>
          <w:sz w:val="24"/>
          <w:szCs w:val="24"/>
          <w:u w:val="single"/>
          <w:lang w:val="en-US" w:eastAsia="zh-CN" w:bidi="ar"/>
        </w:rPr>
        <w:t>招标</w:t>
      </w:r>
      <w:r>
        <w:rPr>
          <w:rFonts w:hint="eastAsia" w:ascii="宋体" w:hAnsi="宋体" w:eastAsia="宋体" w:cs="宋体"/>
          <w:sz w:val="24"/>
          <w:szCs w:val="24"/>
          <w:u w:val="single"/>
          <w:lang w:bidi="ar"/>
        </w:rPr>
        <w:t>文件中的售后服务要求和乙方</w:t>
      </w:r>
      <w:r>
        <w:rPr>
          <w:rFonts w:hint="eastAsia" w:ascii="宋体" w:hAnsi="宋体" w:eastAsia="宋体" w:cs="宋体"/>
          <w:sz w:val="24"/>
          <w:szCs w:val="24"/>
          <w:u w:val="single"/>
          <w:lang w:eastAsia="zh-CN" w:bidi="ar"/>
        </w:rPr>
        <w:t>响应</w:t>
      </w:r>
      <w:r>
        <w:rPr>
          <w:rFonts w:hint="eastAsia" w:ascii="宋体" w:hAnsi="宋体" w:eastAsia="宋体" w:cs="宋体"/>
          <w:sz w:val="24"/>
          <w:szCs w:val="24"/>
          <w:u w:val="single"/>
          <w:lang w:bidi="ar"/>
        </w:rPr>
        <w:t xml:space="preserve">文件中的售后服务承诺内容。 </w:t>
      </w:r>
    </w:p>
    <w:p w14:paraId="10B92ED8">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4.质保期：验收合格次日起</w:t>
      </w:r>
      <w:r>
        <w:rPr>
          <w:rFonts w:hint="eastAsia" w:ascii="宋体" w:hAnsi="宋体" w:eastAsia="宋体" w:cs="宋体"/>
          <w:sz w:val="24"/>
          <w:szCs w:val="24"/>
          <w:u w:val="single"/>
          <w:lang w:bidi="ar"/>
        </w:rPr>
        <w:t xml:space="preserve"> </w:t>
      </w:r>
      <w:r>
        <w:rPr>
          <w:rFonts w:hint="eastAsia" w:ascii="宋体" w:hAnsi="宋体" w:eastAsia="宋体" w:cs="宋体"/>
          <w:sz w:val="24"/>
          <w:szCs w:val="24"/>
          <w:u w:val="single"/>
          <w:lang w:val="en-US" w:eastAsia="zh-CN" w:bidi="ar"/>
        </w:rPr>
        <w:t xml:space="preserve">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年。</w:t>
      </w:r>
    </w:p>
    <w:p w14:paraId="3C4BBB76">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 xml:space="preserve">第七条  履约保证金约定按下列第（ </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 xml:space="preserve"> ）项执行：</w:t>
      </w:r>
    </w:p>
    <w:p w14:paraId="78A9DB6C">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1.乙方不需缴纳履约保证金；</w:t>
      </w:r>
    </w:p>
    <w:p w14:paraId="6F265548">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bidi="ar"/>
        </w:rPr>
        <w:t>2.乙方在签订本协议前向甲方</w:t>
      </w:r>
      <w:r>
        <w:rPr>
          <w:rFonts w:hint="eastAsia" w:ascii="宋体" w:hAnsi="宋体" w:eastAsia="宋体" w:cs="宋体"/>
          <w:color w:val="auto"/>
          <w:kern w:val="0"/>
          <w:sz w:val="24"/>
          <w:szCs w:val="24"/>
          <w:lang w:bidi="ar"/>
        </w:rPr>
        <w:t>缴纳合同价</w:t>
      </w: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%的履约保证金。</w:t>
      </w:r>
    </w:p>
    <w:p w14:paraId="58D99C12">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第八条　乙方的违约责任</w:t>
      </w:r>
    </w:p>
    <w:p w14:paraId="124F259F">
      <w:pPr>
        <w:spacing w:line="360" w:lineRule="auto"/>
        <w:ind w:firstLine="440"/>
        <w:rPr>
          <w:rFonts w:hint="eastAsia" w:ascii="宋体" w:hAnsi="宋体" w:eastAsia="宋体" w:cs="宋体"/>
          <w:spacing w:val="-10"/>
          <w:sz w:val="24"/>
          <w:szCs w:val="24"/>
        </w:rPr>
      </w:pPr>
      <w:r>
        <w:rPr>
          <w:rFonts w:hint="eastAsia" w:ascii="宋体" w:hAnsi="宋体" w:eastAsia="宋体" w:cs="宋体"/>
          <w:spacing w:val="-10"/>
          <w:sz w:val="24"/>
          <w:szCs w:val="24"/>
          <w:lang w:bidi="ar"/>
        </w:rPr>
        <w:t>1.乙方不能按本合同约定完成采购项目的，乙方应向甲方偿付项目总价款的</w:t>
      </w:r>
      <w:r>
        <w:rPr>
          <w:rFonts w:hint="eastAsia" w:ascii="宋体" w:hAnsi="宋体" w:eastAsia="宋体" w:cs="宋体"/>
          <w:b/>
          <w:spacing w:val="-9"/>
          <w:sz w:val="24"/>
          <w:szCs w:val="24"/>
          <w:u w:val="single"/>
          <w:lang w:bidi="ar"/>
        </w:rPr>
        <w:t>　　％</w:t>
      </w:r>
      <w:r>
        <w:rPr>
          <w:rFonts w:hint="eastAsia" w:ascii="宋体" w:hAnsi="宋体" w:eastAsia="宋体" w:cs="宋体"/>
          <w:spacing w:val="-10"/>
          <w:sz w:val="24"/>
          <w:szCs w:val="24"/>
          <w:lang w:bidi="ar"/>
        </w:rPr>
        <w:t>的违约金。乙方完成部分采购项目的，除甲方同意外，按不能完成采购项目处理。甲方同意的，乙方应向甲方偿付不能完成部分项目价款的</w:t>
      </w:r>
      <w:r>
        <w:rPr>
          <w:rFonts w:hint="eastAsia" w:ascii="宋体" w:hAnsi="宋体" w:eastAsia="宋体" w:cs="宋体"/>
          <w:spacing w:val="-10"/>
          <w:sz w:val="24"/>
          <w:szCs w:val="24"/>
          <w:u w:val="single"/>
          <w:lang w:bidi="ar"/>
        </w:rPr>
        <w:t>　</w:t>
      </w:r>
      <w:r>
        <w:rPr>
          <w:rFonts w:hint="eastAsia" w:ascii="宋体" w:hAnsi="宋体" w:eastAsia="宋体" w:cs="宋体"/>
          <w:b/>
          <w:spacing w:val="-9"/>
          <w:sz w:val="24"/>
          <w:szCs w:val="24"/>
          <w:u w:val="single"/>
          <w:lang w:bidi="ar"/>
        </w:rPr>
        <w:t>　</w:t>
      </w:r>
      <w:r>
        <w:rPr>
          <w:rFonts w:hint="eastAsia" w:ascii="宋体" w:hAnsi="宋体" w:eastAsia="宋体" w:cs="宋体"/>
          <w:spacing w:val="-10"/>
          <w:sz w:val="24"/>
          <w:szCs w:val="24"/>
          <w:lang w:bidi="ar"/>
        </w:rPr>
        <w:t>％的违约金。</w:t>
      </w:r>
    </w:p>
    <w:p w14:paraId="582431C1">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2.乙方所交产品品种、型号、规格、质量或项目完成质量不符合合同规定的，由乙方在</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日内负责包换或返工，并承担调换、退货或返工而支付的实际费用。乙方不能调换或不予返工的，按不能完成采购项目处理。</w:t>
      </w:r>
    </w:p>
    <w:p w14:paraId="1E48F636">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3.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14:paraId="3407DF8B">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4.逾期完成采购项目的，如影响采购项目整体使用的，乙方应每日向甲方偿付采购项目总价款的</w:t>
      </w:r>
      <w:r>
        <w:rPr>
          <w:rFonts w:hint="eastAsia" w:ascii="宋体" w:hAnsi="宋体" w:eastAsia="宋体" w:cs="宋体"/>
          <w:b/>
          <w:spacing w:val="-9"/>
          <w:sz w:val="24"/>
          <w:szCs w:val="24"/>
          <w:u w:val="single"/>
          <w:lang w:bidi="ar"/>
        </w:rPr>
        <w:t xml:space="preserve">  </w:t>
      </w:r>
      <w:r>
        <w:rPr>
          <w:rFonts w:hint="eastAsia" w:ascii="宋体" w:hAnsi="宋体" w:eastAsia="宋体" w:cs="宋体"/>
          <w:b/>
          <w:spacing w:val="-9"/>
          <w:sz w:val="24"/>
          <w:szCs w:val="24"/>
          <w:u w:val="single"/>
          <w:lang w:val="en-US" w:eastAsia="zh-CN" w:bidi="ar"/>
        </w:rPr>
        <w:t xml:space="preserve">  </w:t>
      </w:r>
      <w:r>
        <w:rPr>
          <w:rFonts w:hint="eastAsia" w:ascii="宋体" w:hAnsi="宋体" w:eastAsia="宋体" w:cs="宋体"/>
          <w:b/>
          <w:spacing w:val="-9"/>
          <w:sz w:val="24"/>
          <w:szCs w:val="24"/>
          <w:u w:val="single"/>
          <w:lang w:bidi="ar"/>
        </w:rPr>
        <w:t xml:space="preserve"> </w:t>
      </w:r>
      <w:r>
        <w:rPr>
          <w:rFonts w:hint="eastAsia" w:ascii="宋体" w:hAnsi="宋体" w:eastAsia="宋体" w:cs="宋体"/>
          <w:sz w:val="24"/>
          <w:szCs w:val="24"/>
          <w:lang w:bidi="ar"/>
        </w:rPr>
        <w:t>％的违约金，直至采购项目完成为止；如不影响采购项目整体使用的，乙方应每日向甲方偿付逾期完成部分项目价款的</w:t>
      </w:r>
      <w:r>
        <w:rPr>
          <w:rFonts w:hint="eastAsia" w:ascii="宋体" w:hAnsi="宋体" w:eastAsia="宋体" w:cs="宋体"/>
          <w:sz w:val="24"/>
          <w:szCs w:val="24"/>
          <w:u w:val="single"/>
          <w:lang w:bidi="ar"/>
        </w:rPr>
        <w:t xml:space="preserve"> </w:t>
      </w:r>
      <w:r>
        <w:rPr>
          <w:rFonts w:hint="eastAsia" w:ascii="宋体" w:hAnsi="宋体" w:eastAsia="宋体" w:cs="宋体"/>
          <w:b/>
          <w:spacing w:val="-9"/>
          <w:sz w:val="24"/>
          <w:szCs w:val="24"/>
          <w:u w:val="single"/>
          <w:lang w:bidi="ar"/>
        </w:rPr>
        <w:t xml:space="preserve"> </w:t>
      </w:r>
      <w:r>
        <w:rPr>
          <w:rFonts w:hint="eastAsia" w:ascii="宋体" w:hAnsi="宋体" w:eastAsia="宋体" w:cs="宋体"/>
          <w:b/>
          <w:spacing w:val="-9"/>
          <w:sz w:val="24"/>
          <w:szCs w:val="24"/>
          <w:u w:val="single"/>
          <w:lang w:val="en-US" w:eastAsia="zh-CN" w:bidi="ar"/>
        </w:rPr>
        <w:t xml:space="preserve"> </w:t>
      </w:r>
      <w:r>
        <w:rPr>
          <w:rFonts w:hint="eastAsia" w:ascii="宋体" w:hAnsi="宋体" w:eastAsia="宋体" w:cs="宋体"/>
          <w:b/>
          <w:spacing w:val="-9"/>
          <w:sz w:val="24"/>
          <w:szCs w:val="24"/>
          <w:u w:val="single"/>
          <w:lang w:bidi="ar"/>
        </w:rPr>
        <w:t xml:space="preserve">  </w:t>
      </w:r>
      <w:r>
        <w:rPr>
          <w:rFonts w:hint="eastAsia" w:ascii="宋体" w:hAnsi="宋体" w:eastAsia="宋体" w:cs="宋体"/>
          <w:sz w:val="24"/>
          <w:szCs w:val="24"/>
          <w:lang w:bidi="ar"/>
        </w:rPr>
        <w:t>％的违约金。乙方应同时承担甲方因此所受的损失费用。</w:t>
      </w:r>
    </w:p>
    <w:p w14:paraId="67D76850">
      <w:pPr>
        <w:pStyle w:val="35"/>
        <w:widowControl w:val="0"/>
        <w:spacing w:before="0" w:beforeAutospacing="0" w:after="0" w:afterAutospacing="0" w:line="360" w:lineRule="auto"/>
        <w:ind w:firstLine="420"/>
        <w:jc w:val="both"/>
        <w:rPr>
          <w:rFonts w:hint="eastAsia" w:ascii="宋体" w:hAnsi="宋体" w:eastAsia="宋体" w:cs="宋体"/>
          <w:sz w:val="24"/>
          <w:szCs w:val="24"/>
        </w:rPr>
      </w:pPr>
      <w:r>
        <w:rPr>
          <w:rFonts w:hint="eastAsia" w:ascii="宋体" w:hAnsi="宋体" w:eastAsia="宋体" w:cs="宋体"/>
          <w:kern w:val="2"/>
          <w:sz w:val="24"/>
          <w:szCs w:val="24"/>
          <w:lang w:bidi="ar"/>
        </w:rPr>
        <w:t>如逾期完成采购项目时间超过十五日（日历日）的，按不能完成采购项目处理，且甲方有权单方解除合同，乙方应同时承担甲方因此所受的损失费用。</w:t>
      </w:r>
    </w:p>
    <w:p w14:paraId="18ABD9C0">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5.未按本合同第五条约定进行售后服务的，乙方应向甲方偿付采购项目总价款的</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％的违约金。</w:t>
      </w:r>
    </w:p>
    <w:p w14:paraId="4139571F">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第九条　甲方的违约责任</w:t>
      </w:r>
    </w:p>
    <w:p w14:paraId="4E6873A8">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1.甲方无故退货的，应向乙方偿付退货部分货款</w:t>
      </w:r>
      <w:r>
        <w:rPr>
          <w:rFonts w:hint="eastAsia" w:ascii="宋体" w:hAnsi="宋体" w:eastAsia="宋体" w:cs="宋体"/>
          <w:sz w:val="24"/>
          <w:szCs w:val="24"/>
          <w:u w:val="single"/>
          <w:lang w:bidi="ar"/>
        </w:rPr>
        <w:t xml:space="preserve"> </w:t>
      </w:r>
      <w:r>
        <w:rPr>
          <w:rFonts w:hint="eastAsia" w:ascii="宋体" w:hAnsi="宋体" w:eastAsia="宋体" w:cs="宋体"/>
          <w:b/>
          <w:spacing w:val="-9"/>
          <w:sz w:val="24"/>
          <w:szCs w:val="24"/>
          <w:u w:val="single"/>
          <w:lang w:bidi="ar"/>
        </w:rPr>
        <w:t xml:space="preserve">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％的违约金。</w:t>
      </w:r>
    </w:p>
    <w:p w14:paraId="5C137DB5">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2.甲方逾期付款的，应按照中国人民银行有关延期付款的规定向乙方偿付逾期付款的违约金。</w:t>
      </w:r>
    </w:p>
    <w:p w14:paraId="7814FBB2">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3.甲方违反本合同规定拒绝接货或不履行本合同约定义务的，应当承担由此对乙方造成的损失。</w:t>
      </w:r>
    </w:p>
    <w:p w14:paraId="45A0FACB">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第十条　不可抗力</w:t>
      </w:r>
    </w:p>
    <w:p w14:paraId="0CD1711B">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甲乙双方的任何一方由于不可抗力的原因不能履行合同时，应及时向对方通报不能履行或不能完全履行的理由，经双方协商确认确认后，允许延期履行、部分履行或者不履行合同，并免予承担违约责任。</w:t>
      </w:r>
    </w:p>
    <w:p w14:paraId="545EACFA">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第十一条　其他</w:t>
      </w:r>
    </w:p>
    <w:p w14:paraId="0A89FEFD">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招标文件和投标文件均作为本合同的组成部分。</w:t>
      </w:r>
    </w:p>
    <w:p w14:paraId="0365A92C">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第十二条  本合同如发生纠纷，当事人双方应当及时协商解决，协商不成时，按以下第（ 2 ）项方式处理：</w:t>
      </w:r>
    </w:p>
    <w:p w14:paraId="2A3CAD79">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（1）申请绍兴仲裁委员会仲裁。</w:t>
      </w:r>
    </w:p>
    <w:p w14:paraId="10AC5777">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（2）向</w:t>
      </w:r>
      <w:r>
        <w:rPr>
          <w:rFonts w:hint="eastAsia" w:ascii="宋体" w:hAnsi="宋体" w:eastAsia="宋体" w:cs="宋体"/>
          <w:sz w:val="24"/>
          <w:szCs w:val="24"/>
          <w:lang w:val="en-US" w:eastAsia="zh-CN" w:bidi="ar"/>
        </w:rPr>
        <w:t>新昌县</w:t>
      </w:r>
      <w:r>
        <w:rPr>
          <w:rFonts w:hint="eastAsia" w:ascii="宋体" w:hAnsi="宋体" w:eastAsia="宋体" w:cs="宋体"/>
          <w:sz w:val="24"/>
          <w:szCs w:val="24"/>
          <w:lang w:bidi="ar"/>
        </w:rPr>
        <w:t>人民法院起诉。</w:t>
      </w:r>
    </w:p>
    <w:p w14:paraId="22AB556C">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第十三条 合同执行期内，甲乙双方均不得随意变更或解除合同。合同如有未尽事宜，须经双方共同协商，作出补充规定，补充规定与本合同具有同等效力。本合同一式六份，甲方</w:t>
      </w:r>
      <w:r>
        <w:rPr>
          <w:rFonts w:hint="eastAsia" w:ascii="宋体" w:hAnsi="宋体" w:eastAsia="宋体" w:cs="宋体"/>
          <w:sz w:val="24"/>
          <w:szCs w:val="24"/>
          <w:lang w:val="en-US" w:eastAsia="zh-CN" w:bidi="ar"/>
        </w:rPr>
        <w:t>二</w:t>
      </w:r>
      <w:r>
        <w:rPr>
          <w:rFonts w:hint="eastAsia" w:ascii="宋体" w:hAnsi="宋体" w:eastAsia="宋体" w:cs="宋体"/>
          <w:sz w:val="24"/>
          <w:szCs w:val="24"/>
          <w:lang w:bidi="ar"/>
        </w:rPr>
        <w:t>份，乙方二份，代理机构</w:t>
      </w:r>
      <w:r>
        <w:rPr>
          <w:rFonts w:hint="eastAsia" w:ascii="宋体" w:hAnsi="宋体" w:eastAsia="宋体" w:cs="宋体"/>
          <w:sz w:val="24"/>
          <w:szCs w:val="24"/>
          <w:lang w:val="en-US" w:eastAsia="zh-CN" w:bidi="ar"/>
        </w:rPr>
        <w:t>二</w:t>
      </w:r>
      <w:r>
        <w:rPr>
          <w:rFonts w:hint="eastAsia" w:ascii="宋体" w:hAnsi="宋体" w:eastAsia="宋体" w:cs="宋体"/>
          <w:sz w:val="24"/>
          <w:szCs w:val="24"/>
          <w:lang w:bidi="ar"/>
        </w:rPr>
        <w:t>份。</w:t>
      </w:r>
    </w:p>
    <w:p w14:paraId="46D9143C">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 xml:space="preserve">第十四条 本合同经甲乙双方签字、加盖公章后生效。 </w:t>
      </w:r>
    </w:p>
    <w:p w14:paraId="3243139D">
      <w:pPr>
        <w:spacing w:line="360" w:lineRule="auto"/>
        <w:ind w:firstLine="720" w:firstLineChars="300"/>
        <w:rPr>
          <w:rFonts w:hint="eastAsia" w:ascii="宋体" w:hAnsi="宋体" w:eastAsia="宋体" w:cs="宋体"/>
          <w:sz w:val="24"/>
          <w:szCs w:val="24"/>
          <w:lang w:bidi="ar"/>
        </w:rPr>
      </w:pPr>
    </w:p>
    <w:p w14:paraId="47DD826D">
      <w:pPr>
        <w:tabs>
          <w:tab w:val="left" w:pos="3600"/>
        </w:tabs>
        <w:spacing w:line="360" w:lineRule="auto"/>
        <w:rPr>
          <w:rFonts w:hint="eastAsia" w:ascii="宋体" w:hAnsi="宋体" w:eastAsia="宋体" w:cs="宋体"/>
          <w:color w:val="000000"/>
          <w:sz w:val="24"/>
          <w:szCs w:val="24"/>
        </w:rPr>
      </w:pPr>
    </w:p>
    <w:p w14:paraId="149DA4CD">
      <w:pPr>
        <w:pStyle w:val="16"/>
        <w:rPr>
          <w:rFonts w:hint="eastAsia" w:ascii="宋体" w:hAnsi="宋体" w:eastAsia="宋体" w:cs="宋体"/>
          <w:color w:val="000000"/>
          <w:sz w:val="24"/>
          <w:szCs w:val="24"/>
        </w:rPr>
      </w:pPr>
    </w:p>
    <w:p w14:paraId="03487157">
      <w:pPr>
        <w:rPr>
          <w:rFonts w:hint="eastAsia" w:ascii="宋体" w:hAnsi="宋体" w:eastAsia="宋体" w:cs="宋体"/>
          <w:sz w:val="24"/>
          <w:szCs w:val="24"/>
        </w:rPr>
      </w:pPr>
    </w:p>
    <w:p w14:paraId="7863EC66">
      <w:pPr>
        <w:tabs>
          <w:tab w:val="left" w:pos="360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（以下无正文）</w:t>
      </w:r>
    </w:p>
    <w:p w14:paraId="23E27D7A">
      <w:pPr>
        <w:tabs>
          <w:tab w:val="left" w:pos="360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甲方：                                   乙方：</w:t>
      </w:r>
    </w:p>
    <w:p w14:paraId="67D3299C">
      <w:pPr>
        <w:tabs>
          <w:tab w:val="left" w:pos="360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                             法定代表人或</w:t>
      </w:r>
    </w:p>
    <w:p w14:paraId="7DC77636">
      <w:pPr>
        <w:tabs>
          <w:tab w:val="left" w:pos="360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授权代表（签字）：                       授权代表（签字）:</w:t>
      </w:r>
    </w:p>
    <w:p w14:paraId="3B71AFE1">
      <w:pPr>
        <w:tabs>
          <w:tab w:val="left" w:pos="360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                               开户银行：</w:t>
      </w:r>
    </w:p>
    <w:p w14:paraId="28898F5C">
      <w:pPr>
        <w:tabs>
          <w:tab w:val="left" w:pos="360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开户名称：                               开户名称：</w:t>
      </w:r>
    </w:p>
    <w:p w14:paraId="51CFB8CA">
      <w:pPr>
        <w:tabs>
          <w:tab w:val="left" w:pos="360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开户账号：                               开户账号：</w:t>
      </w:r>
    </w:p>
    <w:p w14:paraId="3EE52677">
      <w:pPr>
        <w:tabs>
          <w:tab w:val="left" w:pos="3600"/>
        </w:tabs>
        <w:spacing w:line="360" w:lineRule="auto"/>
        <w:rPr>
          <w:rFonts w:hint="eastAsia" w:ascii="宋体" w:hAnsi="宋体" w:eastAsia="宋体" w:cs="宋体"/>
          <w:color w:val="000000"/>
          <w:sz w:val="24"/>
          <w:szCs w:val="24"/>
        </w:rPr>
      </w:pPr>
    </w:p>
    <w:p w14:paraId="3A43327E">
      <w:pPr>
        <w:tabs>
          <w:tab w:val="left" w:pos="360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357B4B9A">
      <w:pPr>
        <w:pStyle w:val="2"/>
        <w:spacing w:line="360" w:lineRule="auto"/>
        <w:rPr>
          <w:rFonts w:ascii="宋体" w:hAnsi="宋体" w:cs="宋体"/>
          <w:sz w:val="36"/>
          <w:szCs w:val="36"/>
        </w:rPr>
      </w:pPr>
      <w:r>
        <w:rPr>
          <w:rFonts w:hint="eastAsia" w:ascii="宋体" w:hAnsi="宋体" w:eastAsia="宋体" w:cs="宋体"/>
          <w:b w:val="0"/>
          <w:bCs w:val="0"/>
          <w:sz w:val="24"/>
          <w:szCs w:val="24"/>
        </w:rPr>
        <w:br w:type="page"/>
      </w:r>
      <w:bookmarkStart w:id="11" w:name="_Toc27599"/>
      <w:bookmarkStart w:id="12" w:name="_Toc144394730"/>
      <w:r>
        <w:rPr>
          <w:rFonts w:hint="eastAsia" w:ascii="宋体" w:hAnsi="宋体" w:cs="宋体"/>
          <w:sz w:val="36"/>
          <w:szCs w:val="36"/>
        </w:rPr>
        <w:t>第五章 询价细则及</w:t>
      </w:r>
      <w:r>
        <w:rPr>
          <w:rFonts w:hint="eastAsia" w:ascii="宋体" w:hAnsi="宋体" w:cs="宋体"/>
          <w:sz w:val="36"/>
          <w:szCs w:val="36"/>
          <w:lang w:eastAsia="zh-CN"/>
        </w:rPr>
        <w:t>评分</w:t>
      </w:r>
      <w:r>
        <w:rPr>
          <w:rFonts w:hint="eastAsia" w:ascii="宋体" w:hAnsi="宋体" w:cs="宋体"/>
          <w:sz w:val="36"/>
          <w:szCs w:val="36"/>
        </w:rPr>
        <w:t>方法</w:t>
      </w:r>
      <w:bookmarkEnd w:id="11"/>
      <w:bookmarkEnd w:id="12"/>
    </w:p>
    <w:p w14:paraId="4F54C50C">
      <w:pPr>
        <w:jc w:val="center"/>
        <w:rPr>
          <w:rFonts w:hint="eastAsia" w:ascii="宋体" w:hAnsi="宋体" w:eastAsia="宋体" w:cs="宋体"/>
          <w:b/>
          <w:bCs/>
          <w:sz w:val="24"/>
          <w:szCs w:val="24"/>
        </w:rPr>
      </w:pPr>
      <w:bookmarkStart w:id="13" w:name="_Toc1265"/>
      <w:bookmarkStart w:id="14" w:name="_Toc144394731"/>
      <w:bookmarkStart w:id="15" w:name="_Toc16646"/>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原则</w:t>
      </w:r>
      <w:bookmarkEnd w:id="13"/>
      <w:bookmarkEnd w:id="14"/>
      <w:bookmarkEnd w:id="15"/>
    </w:p>
    <w:p w14:paraId="2B99D889">
      <w:pPr>
        <w:pStyle w:val="3"/>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sz w:val="24"/>
          <w:szCs w:val="24"/>
        </w:rPr>
        <w:t>1、本次询价采购本着公平、公正、科学、择优的原则，将严格按照询价文件的要求，对供应商的响应文件进行认真评审；对响应文件的评审仅依据响应文件本身，而不依据响应文件以外的任何因素。</w:t>
      </w:r>
    </w:p>
    <w:p w14:paraId="6B691EA3">
      <w:pPr>
        <w:pStyle w:val="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2、此次询价采购将按照统一的询价原则和询价方法，用同一标准对所有响应文件进行评审。</w:t>
      </w:r>
      <w:bookmarkStart w:id="16" w:name="_Toc10093"/>
      <w:bookmarkStart w:id="17" w:name="_Toc144394732"/>
      <w:bookmarkStart w:id="18" w:name="_Toc31312"/>
    </w:p>
    <w:p w14:paraId="700CA3B9">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询价程序</w:t>
      </w:r>
      <w:bookmarkEnd w:id="16"/>
      <w:bookmarkEnd w:id="17"/>
      <w:bookmarkEnd w:id="18"/>
    </w:p>
    <w:p w14:paraId="449AD99C">
      <w:pPr>
        <w:jc w:val="both"/>
        <w:rPr>
          <w:rFonts w:hint="eastAsia" w:ascii="宋体" w:hAnsi="宋体" w:eastAsia="宋体" w:cs="宋体"/>
          <w:b/>
          <w:bCs/>
          <w:sz w:val="24"/>
          <w:szCs w:val="24"/>
        </w:rPr>
      </w:pPr>
      <w:r>
        <w:rPr>
          <w:rFonts w:hint="eastAsia" w:ascii="宋体" w:hAnsi="宋体" w:eastAsia="宋体" w:cs="宋体"/>
          <w:b/>
          <w:bCs/>
          <w:sz w:val="24"/>
          <w:szCs w:val="24"/>
        </w:rPr>
        <w:t>1、评审</w:t>
      </w:r>
    </w:p>
    <w:p w14:paraId="117E90D3">
      <w:pPr>
        <w:pStyle w:val="2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1.1在询价响应截止时间前按规定提交响应文件的供应商在三家（含）以上的，由</w:t>
      </w:r>
      <w:r>
        <w:rPr>
          <w:rFonts w:hint="eastAsia" w:ascii="宋体" w:hAnsi="宋体" w:eastAsia="宋体" w:cs="宋体"/>
          <w:sz w:val="24"/>
          <w:szCs w:val="24"/>
          <w:lang w:eastAsia="zh-CN"/>
        </w:rPr>
        <w:t>采购人</w:t>
      </w:r>
      <w:r>
        <w:rPr>
          <w:rFonts w:hint="eastAsia" w:ascii="宋体" w:hAnsi="宋体" w:eastAsia="宋体" w:cs="宋体"/>
          <w:sz w:val="24"/>
          <w:szCs w:val="24"/>
        </w:rPr>
        <w:t>组织进行开标。</w:t>
      </w:r>
    </w:p>
    <w:p w14:paraId="2D0BA877">
      <w:pPr>
        <w:pStyle w:val="20"/>
        <w:spacing w:before="120" w:after="120"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1.2供应商登录</w:t>
      </w:r>
      <w:r>
        <w:rPr>
          <w:rFonts w:hint="eastAsia" w:ascii="宋体" w:hAnsi="宋体" w:eastAsia="宋体" w:cs="宋体"/>
          <w:b/>
          <w:bCs/>
          <w:sz w:val="24"/>
          <w:szCs w:val="24"/>
          <w:lang w:eastAsia="zh-CN"/>
        </w:rPr>
        <w:t>乐采云</w:t>
      </w:r>
      <w:r>
        <w:rPr>
          <w:rFonts w:hint="eastAsia" w:ascii="宋体" w:hAnsi="宋体" w:eastAsia="宋体" w:cs="宋体"/>
          <w:b/>
          <w:bCs/>
          <w:sz w:val="24"/>
          <w:szCs w:val="24"/>
        </w:rPr>
        <w:t>平台，用“项目采购-开标评审”功能对电子询价响应文件进行在线解密。在线解密电子询价响应文件时间为开标时间起30分钟内。</w:t>
      </w:r>
    </w:p>
    <w:p w14:paraId="7E3A0261">
      <w:pPr>
        <w:pStyle w:val="2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CN"/>
        </w:rPr>
        <w:t>采购人</w:t>
      </w:r>
      <w:r>
        <w:rPr>
          <w:rFonts w:hint="eastAsia" w:ascii="宋体" w:hAnsi="宋体" w:eastAsia="宋体" w:cs="宋体"/>
          <w:sz w:val="24"/>
          <w:szCs w:val="24"/>
        </w:rPr>
        <w:t>按询价文件规定的时间、地点开标。开标仪式由</w:t>
      </w:r>
      <w:r>
        <w:rPr>
          <w:rFonts w:hint="eastAsia" w:ascii="宋体" w:hAnsi="宋体" w:eastAsia="宋体" w:cs="宋体"/>
          <w:sz w:val="24"/>
          <w:szCs w:val="24"/>
          <w:lang w:eastAsia="zh-CN"/>
        </w:rPr>
        <w:t>采购人</w:t>
      </w:r>
      <w:r>
        <w:rPr>
          <w:rFonts w:hint="eastAsia" w:ascii="宋体" w:hAnsi="宋体" w:eastAsia="宋体" w:cs="宋体"/>
          <w:sz w:val="24"/>
          <w:szCs w:val="24"/>
        </w:rPr>
        <w:t>主持及有关人员参加。</w:t>
      </w:r>
    </w:p>
    <w:p w14:paraId="19891A5E">
      <w:pPr>
        <w:pStyle w:val="131"/>
        <w:ind w:firstLine="480"/>
        <w:rPr>
          <w:rFonts w:hint="eastAsia" w:ascii="宋体" w:hAnsi="宋体" w:eastAsia="宋体" w:cs="宋体"/>
          <w:sz w:val="24"/>
          <w:szCs w:val="24"/>
        </w:rPr>
      </w:pPr>
      <w:r>
        <w:rPr>
          <w:rFonts w:hint="eastAsia" w:ascii="宋体" w:hAnsi="宋体" w:eastAsia="宋体" w:cs="宋体"/>
          <w:sz w:val="24"/>
          <w:szCs w:val="24"/>
        </w:rPr>
        <w:t>1.4本项目为电子项目，供应商不需要现场参加。</w:t>
      </w:r>
    </w:p>
    <w:p w14:paraId="746A82C7">
      <w:pPr>
        <w:pStyle w:val="131"/>
        <w:ind w:firstLine="480"/>
        <w:rPr>
          <w:rFonts w:hint="eastAsia" w:ascii="宋体" w:hAnsi="宋体" w:eastAsia="宋体" w:cs="宋体"/>
          <w:b/>
          <w:bCs/>
          <w:sz w:val="24"/>
          <w:szCs w:val="24"/>
        </w:rPr>
      </w:pPr>
      <w:r>
        <w:rPr>
          <w:rFonts w:hint="eastAsia" w:ascii="宋体" w:hAnsi="宋体" w:eastAsia="宋体" w:cs="宋体"/>
          <w:b/>
          <w:bCs/>
          <w:sz w:val="24"/>
          <w:szCs w:val="24"/>
        </w:rPr>
        <w:t>2.组建评审小组</w:t>
      </w:r>
    </w:p>
    <w:p w14:paraId="23D5B53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2.1评审小组由采购人代表和评审专家组成，成员人数应当为3人以上单数，其中评审专家不得少于成员总数的三分之二。</w:t>
      </w:r>
    </w:p>
    <w:p w14:paraId="000187F7">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2.2</w:t>
      </w:r>
      <w:r>
        <w:rPr>
          <w:rFonts w:hint="eastAsia" w:ascii="宋体" w:hAnsi="宋体" w:eastAsia="宋体" w:cs="宋体"/>
          <w:sz w:val="24"/>
          <w:szCs w:val="24"/>
          <w:lang w:val="zh-CN"/>
        </w:rPr>
        <w:t>评审工作由评审</w:t>
      </w:r>
      <w:r>
        <w:rPr>
          <w:rFonts w:hint="eastAsia" w:ascii="宋体" w:hAnsi="宋体" w:eastAsia="宋体" w:cs="宋体"/>
          <w:sz w:val="24"/>
          <w:szCs w:val="24"/>
        </w:rPr>
        <w:t>小组</w:t>
      </w:r>
      <w:r>
        <w:rPr>
          <w:rFonts w:hint="eastAsia" w:ascii="宋体" w:hAnsi="宋体" w:eastAsia="宋体" w:cs="宋体"/>
          <w:sz w:val="24"/>
          <w:szCs w:val="24"/>
          <w:lang w:val="zh-CN"/>
        </w:rPr>
        <w:t>负责，并推选产生的组长主持；</w:t>
      </w:r>
    </w:p>
    <w:p w14:paraId="1C0C45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zh-CN"/>
        </w:rPr>
        <w:t>本次评审为在线评审。</w:t>
      </w:r>
    </w:p>
    <w:p w14:paraId="5A711CC0">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3.对所有响应文件的初审</w:t>
      </w:r>
    </w:p>
    <w:p w14:paraId="11AA8A7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3.1资格审查</w:t>
      </w:r>
    </w:p>
    <w:p w14:paraId="03042D3A">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（1）开标后，</w:t>
      </w:r>
      <w:r>
        <w:rPr>
          <w:rFonts w:hint="eastAsia" w:ascii="宋体" w:hAnsi="宋体" w:eastAsia="宋体" w:cs="宋体"/>
          <w:sz w:val="24"/>
          <w:szCs w:val="24"/>
          <w:lang w:val="zh-CN"/>
        </w:rPr>
        <w:t>评审</w:t>
      </w:r>
      <w:r>
        <w:rPr>
          <w:rFonts w:hint="eastAsia" w:ascii="宋体" w:hAnsi="宋体" w:eastAsia="宋体" w:cs="宋体"/>
          <w:bCs/>
          <w:sz w:val="24"/>
          <w:szCs w:val="24"/>
        </w:rPr>
        <w:t>小组将依法对供应商的资格进行审查。</w:t>
      </w:r>
    </w:p>
    <w:p w14:paraId="6CB57E03">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szCs w:val="24"/>
          <w:lang w:val="zh-CN"/>
        </w:rPr>
        <w:t>评审</w:t>
      </w:r>
      <w:r>
        <w:rPr>
          <w:rFonts w:hint="eastAsia" w:ascii="宋体" w:hAnsi="宋体" w:eastAsia="宋体" w:cs="宋体"/>
          <w:bCs/>
          <w:sz w:val="24"/>
          <w:szCs w:val="24"/>
        </w:rPr>
        <w:t>小组依据法律法规和询价文件的规定，对供应商的基本资格条件、特定资格条件进行审查。</w:t>
      </w:r>
    </w:p>
    <w:p w14:paraId="3F501321">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（3）供应商未按照询价文件要求提供与基本资格条件、特定资格条件相应的有效资格证明材料的，视为供应商不具备询价文件中规定的资格要求，其询价无效。并将无效原由告知相关供应商。</w:t>
      </w:r>
    </w:p>
    <w:p w14:paraId="1FD84D5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3.2符合性审查：</w:t>
      </w:r>
      <w:r>
        <w:rPr>
          <w:rFonts w:hint="eastAsia" w:ascii="宋体" w:hAnsi="宋体" w:eastAsia="宋体" w:cs="宋体"/>
          <w:sz w:val="24"/>
          <w:szCs w:val="24"/>
          <w:lang w:val="zh-CN"/>
        </w:rPr>
        <w:t>评审</w:t>
      </w:r>
      <w:r>
        <w:rPr>
          <w:rFonts w:hint="eastAsia" w:ascii="宋体" w:hAnsi="宋体" w:eastAsia="宋体" w:cs="宋体"/>
          <w:sz w:val="24"/>
          <w:szCs w:val="24"/>
        </w:rPr>
        <w:t>小组依据询价文件的规定，从响应文件的有效性、完整性和对询价文件的响应程度进行审查，以确定是否对询价文件的要求作出实质性响应。出现以下情况的，视为符合性不通过，询价无效。</w:t>
      </w:r>
    </w:p>
    <w:p w14:paraId="7E9C14B3">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（1）响应文件无法定代表人或其委托授权代表签名或盖章。</w:t>
      </w:r>
    </w:p>
    <w:p w14:paraId="631951C0">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（2）响应文件内容虚假的。</w:t>
      </w:r>
    </w:p>
    <w:p w14:paraId="0BFB96A4">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（3）响应文件有采购人不能接受的附加条件的。</w:t>
      </w:r>
    </w:p>
    <w:p w14:paraId="44F4AF30">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（4）询价有效期、服务期等商务条款不能满足询价文件要求的。</w:t>
      </w:r>
    </w:p>
    <w:p w14:paraId="24800A7A">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（5）价格超出预算或最高限价，导致采购单位无法支付的。</w:t>
      </w:r>
    </w:p>
    <w:p w14:paraId="4B40B20A">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（6）询价文件明确规定的其他无效条款的。</w:t>
      </w:r>
    </w:p>
    <w:p w14:paraId="593334F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评审</w:t>
      </w:r>
      <w:r>
        <w:rPr>
          <w:rFonts w:hint="eastAsia" w:ascii="宋体" w:hAnsi="宋体" w:eastAsia="宋体" w:cs="宋体"/>
          <w:sz w:val="24"/>
          <w:szCs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1FBB98">
      <w:pPr>
        <w:pStyle w:val="131"/>
        <w:tabs>
          <w:tab w:val="left" w:pos="0"/>
        </w:tabs>
        <w:ind w:firstLine="480"/>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sz w:val="24"/>
          <w:szCs w:val="24"/>
          <w:lang w:val="zh-CN"/>
        </w:rPr>
        <w:t>评审</w:t>
      </w:r>
      <w:r>
        <w:rPr>
          <w:rFonts w:hint="eastAsia" w:ascii="宋体" w:hAnsi="宋体" w:eastAsia="宋体" w:cs="宋体"/>
          <w:sz w:val="24"/>
          <w:szCs w:val="24"/>
        </w:rPr>
        <w:t>小组要求供应商澄清、说明或者更正响应文件应当以书面形式发出。供应商的澄清、说明或者更正应当由法定代表人或其授权代表签字或者加盖公章。由授权代表签字的，应当附法定代表人授权书。</w:t>
      </w:r>
    </w:p>
    <w:p w14:paraId="0898F536">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4.</w:t>
      </w:r>
      <w:r>
        <w:rPr>
          <w:rFonts w:hint="eastAsia" w:ascii="宋体" w:hAnsi="宋体" w:eastAsia="宋体" w:cs="宋体"/>
          <w:b/>
          <w:bCs/>
          <w:sz w:val="24"/>
          <w:szCs w:val="24"/>
          <w:lang w:val="zh-CN"/>
        </w:rPr>
        <w:t>询价</w:t>
      </w:r>
    </w:p>
    <w:p w14:paraId="5D459CE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 初审合格的供应商进入下一步的采购活动。</w:t>
      </w:r>
    </w:p>
    <w:p w14:paraId="5BE25D9C">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5.</w:t>
      </w:r>
      <w:r>
        <w:rPr>
          <w:rFonts w:hint="eastAsia" w:ascii="宋体" w:hAnsi="宋体" w:eastAsia="宋体" w:cs="宋体"/>
          <w:b/>
          <w:bCs/>
          <w:sz w:val="24"/>
          <w:szCs w:val="24"/>
          <w:lang w:val="zh-CN"/>
        </w:rPr>
        <w:t>报价</w:t>
      </w:r>
    </w:p>
    <w:p w14:paraId="17187D7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5.1由供应商开启报价文件；</w:t>
      </w:r>
    </w:p>
    <w:p w14:paraId="64995B9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5.2报价是供应商响应文件的有效组成部分；</w:t>
      </w:r>
    </w:p>
    <w:p w14:paraId="1F7F99A9">
      <w:pPr>
        <w:pStyle w:val="20"/>
        <w:spacing w:before="120" w:after="12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6.修正原则</w:t>
      </w:r>
    </w:p>
    <w:p w14:paraId="3DEB9DC9">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响应</w:t>
      </w:r>
      <w:r>
        <w:rPr>
          <w:rFonts w:hint="eastAsia" w:ascii="宋体" w:hAnsi="宋体" w:eastAsia="宋体" w:cs="宋体"/>
          <w:sz w:val="24"/>
          <w:szCs w:val="24"/>
          <w:lang w:val="zh-CN"/>
        </w:rPr>
        <w:t>文件报价出现前后不一致的，按照下列规定修正：</w:t>
      </w:r>
    </w:p>
    <w:p w14:paraId="6ACE2998">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6.1响应</w:t>
      </w:r>
      <w:r>
        <w:rPr>
          <w:rFonts w:hint="eastAsia" w:ascii="宋体" w:hAnsi="宋体" w:eastAsia="宋体" w:cs="宋体"/>
          <w:sz w:val="24"/>
          <w:szCs w:val="24"/>
          <w:lang w:val="zh-CN"/>
        </w:rPr>
        <w:t>文件中</w:t>
      </w:r>
      <w:r>
        <w:rPr>
          <w:rFonts w:hint="eastAsia" w:ascii="宋体" w:hAnsi="宋体" w:eastAsia="宋体" w:cs="宋体"/>
          <w:sz w:val="24"/>
          <w:szCs w:val="24"/>
        </w:rPr>
        <w:t>报价</w:t>
      </w:r>
      <w:r>
        <w:rPr>
          <w:rFonts w:hint="eastAsia" w:ascii="宋体" w:hAnsi="宋体" w:eastAsia="宋体" w:cs="宋体"/>
          <w:sz w:val="24"/>
          <w:szCs w:val="24"/>
          <w:lang w:val="zh-CN"/>
        </w:rPr>
        <w:t>一览表内容与</w:t>
      </w:r>
      <w:r>
        <w:rPr>
          <w:rFonts w:hint="eastAsia" w:ascii="宋体" w:hAnsi="宋体" w:eastAsia="宋体" w:cs="宋体"/>
          <w:sz w:val="24"/>
          <w:szCs w:val="24"/>
        </w:rPr>
        <w:t>响应</w:t>
      </w:r>
      <w:r>
        <w:rPr>
          <w:rFonts w:hint="eastAsia" w:ascii="宋体" w:hAnsi="宋体" w:eastAsia="宋体" w:cs="宋体"/>
          <w:sz w:val="24"/>
          <w:szCs w:val="24"/>
          <w:lang w:val="zh-CN"/>
        </w:rPr>
        <w:t>文件中相应内容不一致的，以</w:t>
      </w:r>
      <w:r>
        <w:rPr>
          <w:rFonts w:hint="eastAsia" w:ascii="宋体" w:hAnsi="宋体" w:eastAsia="宋体" w:cs="宋体"/>
          <w:sz w:val="24"/>
          <w:szCs w:val="24"/>
        </w:rPr>
        <w:t>报价</w:t>
      </w:r>
      <w:r>
        <w:rPr>
          <w:rFonts w:hint="eastAsia" w:ascii="宋体" w:hAnsi="宋体" w:eastAsia="宋体" w:cs="宋体"/>
          <w:sz w:val="24"/>
          <w:szCs w:val="24"/>
          <w:lang w:val="zh-CN"/>
        </w:rPr>
        <w:t>一览表为准；</w:t>
      </w:r>
    </w:p>
    <w:p w14:paraId="3EAFAFA7">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6.2</w:t>
      </w:r>
      <w:r>
        <w:rPr>
          <w:rFonts w:hint="eastAsia" w:ascii="宋体" w:hAnsi="宋体" w:eastAsia="宋体" w:cs="宋体"/>
          <w:sz w:val="24"/>
          <w:szCs w:val="24"/>
          <w:lang w:val="zh-CN"/>
        </w:rPr>
        <w:t>大写金额和小写金额不一致的，以大写金额为准；</w:t>
      </w:r>
    </w:p>
    <w:p w14:paraId="216086E5">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6.3</w:t>
      </w:r>
      <w:r>
        <w:rPr>
          <w:rFonts w:hint="eastAsia" w:ascii="宋体" w:hAnsi="宋体" w:eastAsia="宋体" w:cs="宋体"/>
          <w:sz w:val="24"/>
          <w:szCs w:val="24"/>
          <w:lang w:val="zh-CN"/>
        </w:rPr>
        <w:t>单价金额小数点或者百分比有明显错位的，以</w:t>
      </w:r>
      <w:r>
        <w:rPr>
          <w:rFonts w:hint="eastAsia" w:ascii="宋体" w:hAnsi="宋体" w:eastAsia="宋体" w:cs="宋体"/>
          <w:sz w:val="24"/>
          <w:szCs w:val="24"/>
        </w:rPr>
        <w:t>报价</w:t>
      </w:r>
      <w:r>
        <w:rPr>
          <w:rFonts w:hint="eastAsia" w:ascii="宋体" w:hAnsi="宋体" w:eastAsia="宋体" w:cs="宋体"/>
          <w:sz w:val="24"/>
          <w:szCs w:val="24"/>
          <w:lang w:val="zh-CN"/>
        </w:rPr>
        <w:t>一览表的总价为准，并修改单价；</w:t>
      </w:r>
    </w:p>
    <w:p w14:paraId="14DA29DE">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6.4</w:t>
      </w:r>
      <w:r>
        <w:rPr>
          <w:rFonts w:hint="eastAsia" w:ascii="宋体" w:hAnsi="宋体" w:eastAsia="宋体" w:cs="宋体"/>
          <w:sz w:val="24"/>
          <w:szCs w:val="24"/>
          <w:lang w:val="zh-CN"/>
        </w:rPr>
        <w:t>总价金额与按单价汇总金额不一致的，以单价金额计算结果为准。</w:t>
      </w:r>
    </w:p>
    <w:p w14:paraId="4730D75E">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同时出现两种以上不一致的，按照前款规定的顺序修正。修正后的报价按照</w:t>
      </w:r>
      <w:r>
        <w:rPr>
          <w:rFonts w:hint="eastAsia" w:ascii="宋体" w:hAnsi="宋体" w:eastAsia="宋体" w:cs="宋体"/>
          <w:sz w:val="24"/>
          <w:szCs w:val="24"/>
        </w:rPr>
        <w:t>相关法律法规</w:t>
      </w:r>
      <w:r>
        <w:rPr>
          <w:rFonts w:hint="eastAsia" w:ascii="宋体" w:hAnsi="宋体" w:eastAsia="宋体" w:cs="宋体"/>
          <w:sz w:val="24"/>
          <w:szCs w:val="24"/>
          <w:lang w:val="zh-CN"/>
        </w:rPr>
        <w:t>规定经</w:t>
      </w:r>
      <w:r>
        <w:rPr>
          <w:rFonts w:hint="eastAsia" w:ascii="宋体" w:hAnsi="宋体" w:eastAsia="宋体" w:cs="宋体"/>
          <w:sz w:val="24"/>
          <w:szCs w:val="24"/>
        </w:rPr>
        <w:t>供应商</w:t>
      </w:r>
      <w:r>
        <w:rPr>
          <w:rFonts w:hint="eastAsia" w:ascii="宋体" w:hAnsi="宋体" w:eastAsia="宋体" w:cs="宋体"/>
          <w:sz w:val="24"/>
          <w:szCs w:val="24"/>
          <w:lang w:val="zh-CN"/>
        </w:rPr>
        <w:t>确认后产生约束力，</w:t>
      </w:r>
      <w:r>
        <w:rPr>
          <w:rFonts w:hint="eastAsia" w:ascii="宋体" w:hAnsi="宋体" w:eastAsia="宋体" w:cs="宋体"/>
          <w:sz w:val="24"/>
          <w:szCs w:val="24"/>
        </w:rPr>
        <w:t>供应商</w:t>
      </w:r>
      <w:r>
        <w:rPr>
          <w:rFonts w:hint="eastAsia" w:ascii="宋体" w:hAnsi="宋体" w:eastAsia="宋体" w:cs="宋体"/>
          <w:sz w:val="24"/>
          <w:szCs w:val="24"/>
          <w:lang w:val="zh-CN"/>
        </w:rPr>
        <w:t>不确认的，其询价无效。</w:t>
      </w:r>
    </w:p>
    <w:p w14:paraId="24B2A6A9">
      <w:pPr>
        <w:pStyle w:val="20"/>
        <w:spacing w:before="120" w:after="12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7.响应文件的澄清</w:t>
      </w:r>
    </w:p>
    <w:p w14:paraId="4D6F3F4C">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7.1</w:t>
      </w:r>
      <w:r>
        <w:rPr>
          <w:rFonts w:hint="eastAsia" w:ascii="宋体" w:hAnsi="宋体" w:eastAsia="宋体" w:cs="宋体"/>
          <w:sz w:val="24"/>
          <w:szCs w:val="24"/>
          <w:lang w:val="zh-CN"/>
        </w:rPr>
        <w:t>评审中因</w:t>
      </w:r>
      <w:r>
        <w:rPr>
          <w:rFonts w:hint="eastAsia" w:ascii="宋体" w:hAnsi="宋体" w:eastAsia="宋体" w:cs="宋体"/>
          <w:sz w:val="24"/>
          <w:szCs w:val="24"/>
        </w:rPr>
        <w:t>响应</w:t>
      </w:r>
      <w:r>
        <w:rPr>
          <w:rFonts w:hint="eastAsia" w:ascii="宋体" w:hAnsi="宋体" w:eastAsia="宋体" w:cs="宋体"/>
          <w:sz w:val="24"/>
          <w:szCs w:val="24"/>
          <w:lang w:val="zh-CN"/>
        </w:rPr>
        <w:t>文件含义不明、表述不一致或有明显计算错误等内容需要供应商作出澄清、说明或者补正的，评审</w:t>
      </w:r>
      <w:r>
        <w:rPr>
          <w:rFonts w:hint="eastAsia" w:ascii="宋体" w:hAnsi="宋体" w:eastAsia="宋体" w:cs="宋体"/>
          <w:sz w:val="24"/>
          <w:szCs w:val="24"/>
        </w:rPr>
        <w:t>小组</w:t>
      </w:r>
      <w:r>
        <w:rPr>
          <w:rFonts w:hint="eastAsia" w:ascii="宋体" w:hAnsi="宋体" w:eastAsia="宋体" w:cs="宋体"/>
          <w:sz w:val="24"/>
          <w:szCs w:val="24"/>
          <w:lang w:val="zh-CN"/>
        </w:rPr>
        <w:t>和供应商应当通过乐采云平台交换数据电文，给予供应商提交澄清说明或补正的时间不少于半小时，供应商已经明确表示澄清说明或补正完毕的除外。</w:t>
      </w:r>
    </w:p>
    <w:p w14:paraId="1F23479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供应商通过乐采云平台交换的数据电文必须进行电子签章。</w:t>
      </w:r>
    </w:p>
    <w:p w14:paraId="33053059">
      <w:pPr>
        <w:pStyle w:val="3"/>
        <w:numPr>
          <w:ilvl w:val="0"/>
          <w:numId w:val="3"/>
        </w:numPr>
        <w:spacing w:line="360" w:lineRule="auto"/>
        <w:jc w:val="center"/>
        <w:rPr>
          <w:rFonts w:hint="eastAsia" w:ascii="宋体" w:hAnsi="宋体" w:eastAsia="宋体" w:cs="宋体"/>
          <w:sz w:val="24"/>
          <w:szCs w:val="24"/>
        </w:rPr>
      </w:pPr>
      <w:bookmarkStart w:id="19" w:name="_Toc12816"/>
      <w:bookmarkStart w:id="20" w:name="_Toc144394733"/>
      <w:bookmarkStart w:id="21" w:name="_Toc13265"/>
      <w:r>
        <w:rPr>
          <w:rFonts w:hint="eastAsia" w:ascii="宋体" w:hAnsi="宋体" w:eastAsia="宋体" w:cs="宋体"/>
          <w:sz w:val="24"/>
          <w:szCs w:val="24"/>
        </w:rPr>
        <w:t>注意事项</w:t>
      </w:r>
      <w:bookmarkEnd w:id="19"/>
      <w:bookmarkEnd w:id="20"/>
      <w:bookmarkEnd w:id="21"/>
    </w:p>
    <w:p w14:paraId="342299FB">
      <w:pPr>
        <w:pStyle w:val="9"/>
        <w:spacing w:line="360" w:lineRule="auto"/>
        <w:rPr>
          <w:rFonts w:hint="eastAsia" w:ascii="宋体" w:hAnsi="宋体" w:eastAsia="宋体" w:cs="宋体"/>
          <w:b/>
          <w:bCs/>
          <w:sz w:val="24"/>
          <w:szCs w:val="24"/>
        </w:rPr>
      </w:pPr>
      <w:r>
        <w:rPr>
          <w:rFonts w:hint="eastAsia" w:ascii="宋体" w:hAnsi="宋体" w:eastAsia="宋体" w:cs="宋体"/>
          <w:b/>
          <w:bCs/>
          <w:sz w:val="24"/>
          <w:szCs w:val="24"/>
        </w:rPr>
        <w:t>评审时如发现供应商的报价明显低于其他通过符合性审查供应商的报价，有可能影响产品质量或者不能诚信履约的，评审小组可要求该供应商书面说明并提供相关证明材料。该供应商不能合理说明原因并提供证明材料的，评审小组应将该供应商的询价响应文件作无效处理。</w:t>
      </w:r>
    </w:p>
    <w:p w14:paraId="2959440C">
      <w:pPr>
        <w:pStyle w:val="3"/>
        <w:numPr>
          <w:ilvl w:val="0"/>
          <w:numId w:val="4"/>
        </w:numPr>
        <w:spacing w:line="360" w:lineRule="auto"/>
        <w:jc w:val="center"/>
        <w:rPr>
          <w:rFonts w:hint="eastAsia" w:ascii="宋体" w:hAnsi="宋体" w:eastAsia="宋体" w:cs="宋体"/>
          <w:sz w:val="24"/>
          <w:szCs w:val="24"/>
        </w:rPr>
      </w:pPr>
      <w:bookmarkStart w:id="22" w:name="_Toc13782"/>
      <w:bookmarkStart w:id="23" w:name="_Toc20962"/>
      <w:bookmarkStart w:id="24" w:name="_Toc144394734"/>
      <w:r>
        <w:rPr>
          <w:rFonts w:hint="eastAsia" w:ascii="宋体" w:hAnsi="宋体" w:eastAsia="宋体" w:cs="宋体"/>
          <w:sz w:val="24"/>
          <w:szCs w:val="24"/>
        </w:rPr>
        <w:t>评分细则</w:t>
      </w:r>
      <w:bookmarkEnd w:id="22"/>
      <w:bookmarkEnd w:id="23"/>
      <w:bookmarkEnd w:id="24"/>
    </w:p>
    <w:p w14:paraId="1B50A3A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1.本次采购项目最高限价规定如下：</w:t>
      </w:r>
    </w:p>
    <w:p w14:paraId="38B5C50F">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各供应商在不高于单价最高限价的基础上对各项产品进行报价。</w:t>
      </w:r>
    </w:p>
    <w:p w14:paraId="164A4D9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2.供应商的报价在最高限价内的，为有效报价；供应商的报价在最高限价外的，为无效报价。</w:t>
      </w:r>
    </w:p>
    <w:p w14:paraId="5645E9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3.响应文件只允许有一个报价，报价应按询价文件中相关附表格式填报，该报价应与明细报价汇总相等，且不允许出现报价优惠、赠送等字样（明细出现“0”元，视同赠送），如出现则做</w:t>
      </w:r>
      <w:r>
        <w:rPr>
          <w:rFonts w:hint="eastAsia" w:ascii="宋体" w:hAnsi="宋体" w:eastAsia="宋体" w:cs="宋体"/>
          <w:b/>
          <w:bCs/>
          <w:sz w:val="24"/>
          <w:szCs w:val="24"/>
        </w:rPr>
        <w:t>无效响应</w:t>
      </w:r>
      <w:r>
        <w:rPr>
          <w:rFonts w:hint="eastAsia" w:ascii="宋体" w:hAnsi="宋体" w:eastAsia="宋体" w:cs="宋体"/>
          <w:sz w:val="24"/>
          <w:szCs w:val="24"/>
        </w:rPr>
        <w:t>处理。</w:t>
      </w:r>
    </w:p>
    <w:p w14:paraId="404048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4.本次询价使用最低评标价法，即以价格（</w:t>
      </w:r>
      <w:r>
        <w:rPr>
          <w:rFonts w:hint="eastAsia" w:ascii="宋体" w:hAnsi="宋体" w:eastAsia="宋体" w:cs="宋体"/>
          <w:b/>
          <w:bCs/>
          <w:sz w:val="24"/>
          <w:szCs w:val="24"/>
        </w:rPr>
        <w:t>单价（含税）</w:t>
      </w:r>
      <w:r>
        <w:rPr>
          <w:rFonts w:hint="eastAsia" w:ascii="宋体" w:hAnsi="宋体" w:eastAsia="宋体" w:cs="宋体"/>
          <w:sz w:val="24"/>
          <w:szCs w:val="24"/>
        </w:rPr>
        <w:t>）为主要因素确定成交候选人的评审方法，在全部满足询价文件实质性要求前提下，依据统一的价格要素评定最低报价，以提出最低报价的采购响应方作为成交候选供应商或者成交供应商的评审方法。</w:t>
      </w:r>
    </w:p>
    <w:p w14:paraId="1DA58885">
      <w:pPr>
        <w:jc w:val="center"/>
        <w:rPr>
          <w:rFonts w:ascii="方正小标宋简体" w:hAnsi="方正小标宋简体" w:eastAsia="方正小标宋简体"/>
          <w:b/>
          <w:sz w:val="44"/>
          <w:szCs w:val="44"/>
        </w:rPr>
      </w:pPr>
      <w:r>
        <w:rPr>
          <w:rFonts w:hint="eastAsia" w:ascii="宋体" w:hAnsi="宋体" w:eastAsia="宋体" w:cs="宋体"/>
          <w:sz w:val="24"/>
          <w:szCs w:val="24"/>
        </w:rPr>
        <w:br w:type="page"/>
      </w:r>
      <w:bookmarkEnd w:id="9"/>
      <w:bookmarkStart w:id="25" w:name="_Toc46070095"/>
      <w:r>
        <w:rPr>
          <w:rFonts w:hint="eastAsia" w:ascii="方正小标宋简体" w:hAnsi="方正小标宋简体" w:eastAsia="方正小标宋简体"/>
          <w:b/>
          <w:bCs/>
          <w:w w:val="95"/>
          <w:sz w:val="44"/>
          <w:szCs w:val="44"/>
        </w:rPr>
        <w:t xml:space="preserve">第六章 </w:t>
      </w:r>
      <w:r>
        <w:rPr>
          <w:rFonts w:hint="eastAsia" w:ascii="方正小标宋简体" w:hAnsi="方正小标宋简体" w:eastAsia="方正小标宋简体"/>
          <w:b/>
          <w:sz w:val="44"/>
          <w:szCs w:val="44"/>
        </w:rPr>
        <w:t>报价文件格式</w:t>
      </w:r>
      <w:bookmarkEnd w:id="25"/>
    </w:p>
    <w:p w14:paraId="34109755">
      <w:pPr>
        <w:adjustRightInd w:val="0"/>
        <w:snapToGrid w:val="0"/>
        <w:spacing w:line="360" w:lineRule="auto"/>
        <w:rPr>
          <w:rFonts w:ascii="宋体" w:hAnsi="宋体" w:cs="宋体"/>
          <w:b/>
          <w:bCs/>
          <w:sz w:val="24"/>
          <w:lang w:bidi="ar"/>
        </w:rPr>
      </w:pPr>
    </w:p>
    <w:p w14:paraId="4AB58ADC">
      <w:pPr>
        <w:adjustRightInd w:val="0"/>
        <w:snapToGrid w:val="0"/>
        <w:spacing w:line="360" w:lineRule="auto"/>
        <w:rPr>
          <w:rFonts w:ascii="宋体" w:hAnsi="宋体" w:cs="宋体"/>
          <w:b/>
          <w:bCs/>
          <w:sz w:val="24"/>
          <w:u w:val="single"/>
        </w:rPr>
      </w:pPr>
      <w:r>
        <w:rPr>
          <w:rFonts w:hint="eastAsia" w:ascii="宋体" w:hAnsi="宋体" w:cs="宋体"/>
          <w:b/>
          <w:bCs/>
          <w:sz w:val="24"/>
          <w:lang w:bidi="ar"/>
        </w:rPr>
        <w:t>附件1：资格文件封面</w:t>
      </w:r>
    </w:p>
    <w:p w14:paraId="1798EA4A">
      <w:pPr>
        <w:autoSpaceDE w:val="0"/>
        <w:autoSpaceDN w:val="0"/>
        <w:adjustRightInd w:val="0"/>
        <w:snapToGrid w:val="0"/>
        <w:spacing w:line="360" w:lineRule="auto"/>
        <w:jc w:val="center"/>
        <w:rPr>
          <w:rFonts w:ascii="宋体" w:hAnsi="宋体" w:cs="宋体"/>
          <w:b/>
          <w:bCs/>
          <w:spacing w:val="20"/>
          <w:kern w:val="0"/>
          <w:sz w:val="32"/>
          <w:szCs w:val="32"/>
          <w:lang w:bidi="ar"/>
        </w:rPr>
      </w:pPr>
    </w:p>
    <w:p w14:paraId="0F66D249">
      <w:pPr>
        <w:autoSpaceDE w:val="0"/>
        <w:autoSpaceDN w:val="0"/>
        <w:adjustRightInd w:val="0"/>
        <w:snapToGrid w:val="0"/>
        <w:spacing w:line="360" w:lineRule="auto"/>
        <w:rPr>
          <w:rFonts w:ascii="宋体" w:hAnsi="宋体" w:cs="宋体"/>
          <w:b/>
          <w:bCs/>
          <w:spacing w:val="20"/>
          <w:kern w:val="0"/>
          <w:sz w:val="32"/>
          <w:szCs w:val="32"/>
          <w:lang w:bidi="ar"/>
        </w:rPr>
      </w:pPr>
    </w:p>
    <w:p w14:paraId="6BCB15A5">
      <w:pPr>
        <w:autoSpaceDE w:val="0"/>
        <w:autoSpaceDN w:val="0"/>
        <w:adjustRightInd w:val="0"/>
        <w:snapToGrid w:val="0"/>
        <w:spacing w:line="360" w:lineRule="auto"/>
        <w:jc w:val="center"/>
        <w:rPr>
          <w:rFonts w:hint="default" w:ascii="宋体" w:hAnsi="宋体" w:eastAsia="宋体" w:cs="宋体"/>
          <w:b/>
          <w:snapToGrid w:val="0"/>
          <w:kern w:val="0"/>
          <w:sz w:val="32"/>
          <w:szCs w:val="32"/>
          <w:u w:val="single"/>
          <w:lang w:val="en-US" w:eastAsia="zh-CN"/>
        </w:rPr>
      </w:pPr>
      <w:bookmarkStart w:id="26" w:name="_Toc23633"/>
      <w:bookmarkStart w:id="27" w:name="_Toc16548"/>
      <w:r>
        <w:rPr>
          <w:rFonts w:hint="eastAsia" w:ascii="宋体" w:hAnsi="宋体" w:cs="宋体"/>
          <w:b/>
          <w:snapToGrid w:val="0"/>
          <w:kern w:val="0"/>
          <w:sz w:val="32"/>
          <w:szCs w:val="32"/>
        </w:rPr>
        <w:t>项目编号:</w:t>
      </w:r>
      <w:bookmarkEnd w:id="26"/>
      <w:bookmarkEnd w:id="27"/>
      <w:r>
        <w:rPr>
          <w:rFonts w:ascii="宋体" w:hAnsi="宋体" w:cs="宋体"/>
          <w:b/>
          <w:snapToGrid w:val="0"/>
          <w:kern w:val="0"/>
          <w:sz w:val="32"/>
          <w:szCs w:val="32"/>
        </w:rPr>
        <w:t xml:space="preserve"> </w:t>
      </w:r>
      <w:r>
        <w:rPr>
          <w:rFonts w:hint="eastAsia" w:ascii="宋体" w:hAnsi="宋体" w:cs="宋体"/>
          <w:b/>
          <w:snapToGrid w:val="0"/>
          <w:kern w:val="0"/>
          <w:sz w:val="32"/>
          <w:szCs w:val="32"/>
          <w:lang w:val="en-US" w:eastAsia="zh-CN"/>
        </w:rPr>
        <w:t>ZJTP2025011LC</w:t>
      </w:r>
    </w:p>
    <w:p w14:paraId="00DF3A35">
      <w:pPr>
        <w:autoSpaceDE w:val="0"/>
        <w:autoSpaceDN w:val="0"/>
        <w:adjustRightInd w:val="0"/>
        <w:snapToGrid w:val="0"/>
        <w:spacing w:line="360" w:lineRule="auto"/>
        <w:jc w:val="center"/>
        <w:rPr>
          <w:rFonts w:hAnsi="宋体"/>
          <w:b/>
          <w:bCs/>
          <w:sz w:val="32"/>
          <w:szCs w:val="32"/>
        </w:rPr>
      </w:pPr>
      <w:r>
        <w:rPr>
          <w:rFonts w:hint="eastAsia" w:hAnsi="宋体"/>
          <w:b/>
          <w:bCs/>
          <w:spacing w:val="-20"/>
          <w:sz w:val="32"/>
          <w:szCs w:val="32"/>
          <w:lang w:val="en-US" w:eastAsia="zh-CN"/>
        </w:rPr>
        <w:t>新昌县公共用车服务有限责任公司</w:t>
      </w:r>
      <w:r>
        <w:rPr>
          <w:rFonts w:hAnsi="宋体"/>
          <w:b/>
          <w:bCs/>
          <w:spacing w:val="-20"/>
          <w:sz w:val="32"/>
          <w:szCs w:val="32"/>
        </w:rPr>
        <w:t>车辆采购</w:t>
      </w:r>
      <w:r>
        <w:rPr>
          <w:rFonts w:hint="eastAsia" w:hAnsi="宋体"/>
          <w:b/>
          <w:bCs/>
          <w:spacing w:val="-20"/>
          <w:sz w:val="32"/>
          <w:szCs w:val="32"/>
        </w:rPr>
        <w:t>项目</w:t>
      </w:r>
    </w:p>
    <w:p w14:paraId="4644424D">
      <w:pPr>
        <w:autoSpaceDE w:val="0"/>
        <w:autoSpaceDN w:val="0"/>
        <w:adjustRightInd w:val="0"/>
        <w:snapToGrid w:val="0"/>
        <w:spacing w:line="360" w:lineRule="auto"/>
        <w:jc w:val="center"/>
        <w:rPr>
          <w:rFonts w:ascii="宋体" w:hAnsi="宋体" w:cs="宋体"/>
          <w:snapToGrid w:val="0"/>
          <w:kern w:val="0"/>
          <w:sz w:val="48"/>
          <w:szCs w:val="48"/>
        </w:rPr>
      </w:pPr>
    </w:p>
    <w:p w14:paraId="7ABD250D">
      <w:pPr>
        <w:autoSpaceDE w:val="0"/>
        <w:autoSpaceDN w:val="0"/>
        <w:adjustRightInd w:val="0"/>
        <w:snapToGrid w:val="0"/>
        <w:spacing w:line="360" w:lineRule="auto"/>
        <w:jc w:val="center"/>
        <w:rPr>
          <w:rFonts w:hint="eastAsia" w:ascii="宋体" w:hAnsi="宋体" w:cs="宋体"/>
          <w:snapToGrid w:val="0"/>
          <w:kern w:val="0"/>
          <w:sz w:val="48"/>
          <w:szCs w:val="48"/>
        </w:rPr>
      </w:pPr>
    </w:p>
    <w:p w14:paraId="2470C37A">
      <w:pPr>
        <w:autoSpaceDE w:val="0"/>
        <w:autoSpaceDN w:val="0"/>
        <w:adjustRightInd w:val="0"/>
        <w:snapToGrid w:val="0"/>
        <w:spacing w:line="360" w:lineRule="auto"/>
        <w:jc w:val="center"/>
        <w:rPr>
          <w:rFonts w:ascii="宋体" w:hAnsi="宋体" w:cs="宋体"/>
          <w:b/>
          <w:snapToGrid w:val="0"/>
          <w:kern w:val="0"/>
          <w:sz w:val="56"/>
          <w:szCs w:val="56"/>
        </w:rPr>
      </w:pPr>
      <w:r>
        <w:rPr>
          <w:rFonts w:hint="eastAsia" w:ascii="宋体" w:hAnsi="宋体" w:cs="宋体"/>
          <w:b/>
          <w:snapToGrid w:val="0"/>
          <w:kern w:val="0"/>
          <w:sz w:val="56"/>
          <w:szCs w:val="56"/>
        </w:rPr>
        <w:t>资格文件</w:t>
      </w:r>
    </w:p>
    <w:p w14:paraId="57DF5229">
      <w:pPr>
        <w:adjustRightInd w:val="0"/>
        <w:snapToGrid w:val="0"/>
        <w:spacing w:line="360" w:lineRule="auto"/>
        <w:ind w:firstLine="480" w:firstLineChars="200"/>
        <w:rPr>
          <w:rFonts w:ascii="宋体" w:hAnsi="宋体" w:cs="宋体"/>
          <w:sz w:val="24"/>
          <w:lang w:bidi="ar"/>
        </w:rPr>
      </w:pPr>
    </w:p>
    <w:p w14:paraId="0DC35BA6">
      <w:pPr>
        <w:adjustRightInd w:val="0"/>
        <w:snapToGrid w:val="0"/>
        <w:spacing w:line="360" w:lineRule="auto"/>
        <w:ind w:firstLine="480" w:firstLineChars="200"/>
        <w:rPr>
          <w:rFonts w:ascii="宋体" w:hAnsi="宋体" w:cs="宋体"/>
          <w:sz w:val="24"/>
          <w:lang w:bidi="ar"/>
        </w:rPr>
      </w:pPr>
    </w:p>
    <w:p w14:paraId="449C92AC">
      <w:pPr>
        <w:adjustRightInd w:val="0"/>
        <w:snapToGrid w:val="0"/>
        <w:spacing w:line="360" w:lineRule="auto"/>
        <w:ind w:firstLine="480" w:firstLineChars="200"/>
        <w:rPr>
          <w:rFonts w:ascii="宋体" w:hAnsi="宋体" w:cs="宋体"/>
          <w:sz w:val="24"/>
          <w:lang w:bidi="ar"/>
        </w:rPr>
      </w:pPr>
    </w:p>
    <w:p w14:paraId="70EDFA46">
      <w:pPr>
        <w:adjustRightInd w:val="0"/>
        <w:snapToGrid w:val="0"/>
        <w:spacing w:line="360" w:lineRule="auto"/>
        <w:ind w:firstLine="480" w:firstLineChars="200"/>
        <w:rPr>
          <w:rFonts w:ascii="宋体" w:hAnsi="宋体" w:cs="宋体"/>
          <w:sz w:val="24"/>
          <w:lang w:bidi="ar"/>
        </w:rPr>
      </w:pPr>
    </w:p>
    <w:p w14:paraId="44A24932">
      <w:pPr>
        <w:adjustRightInd w:val="0"/>
        <w:snapToGrid w:val="0"/>
        <w:spacing w:line="360" w:lineRule="auto"/>
        <w:jc w:val="center"/>
        <w:rPr>
          <w:rFonts w:ascii="宋体" w:hAnsi="宋体" w:cs="宋体"/>
          <w:sz w:val="24"/>
        </w:rPr>
      </w:pPr>
      <w:r>
        <w:rPr>
          <w:rFonts w:hint="eastAsia" w:ascii="宋体" w:hAnsi="宋体" w:cs="宋体"/>
          <w:sz w:val="24"/>
        </w:rPr>
        <w:t>供应商名称：（盖章）</w:t>
      </w:r>
    </w:p>
    <w:p w14:paraId="7AB3AB19">
      <w:pPr>
        <w:adjustRightInd w:val="0"/>
        <w:snapToGrid w:val="0"/>
        <w:spacing w:line="360" w:lineRule="auto"/>
        <w:jc w:val="center"/>
        <w:rPr>
          <w:rFonts w:ascii="宋体" w:hAnsi="宋体" w:cs="宋体"/>
          <w:sz w:val="24"/>
        </w:rPr>
      </w:pPr>
      <w:r>
        <w:rPr>
          <w:rFonts w:hint="eastAsia" w:ascii="宋体" w:hAnsi="宋体" w:cs="宋体"/>
          <w:sz w:val="24"/>
        </w:rPr>
        <w:t>法定代表人或者其委托代理人：（签字）</w:t>
      </w:r>
    </w:p>
    <w:p w14:paraId="77537562">
      <w:pPr>
        <w:adjustRightInd w:val="0"/>
        <w:snapToGrid w:val="0"/>
        <w:spacing w:line="360" w:lineRule="auto"/>
        <w:jc w:val="center"/>
        <w:rPr>
          <w:rFonts w:ascii="宋体" w:hAnsi="宋体" w:cs="宋体"/>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C4CD70B">
      <w:pPr>
        <w:pStyle w:val="3"/>
        <w:spacing w:line="360" w:lineRule="auto"/>
        <w:rPr>
          <w:rFonts w:ascii="宋体" w:hAnsi="宋体" w:cs="宋体"/>
          <w:szCs w:val="21"/>
        </w:rPr>
      </w:pPr>
      <w:r>
        <w:rPr>
          <w:rFonts w:hint="eastAsia" w:ascii="宋体" w:hAnsi="宋体" w:cs="宋体"/>
          <w:szCs w:val="21"/>
        </w:rPr>
        <w:br w:type="page"/>
      </w:r>
      <w:r>
        <w:rPr>
          <w:rFonts w:hint="eastAsia" w:ascii="宋体" w:hAnsi="宋体" w:cs="宋体"/>
          <w:sz w:val="28"/>
          <w:szCs w:val="28"/>
        </w:rPr>
        <w:t>资格文件目录</w:t>
      </w:r>
    </w:p>
    <w:p w14:paraId="594DD2AF">
      <w:pPr>
        <w:adjustRightInd w:val="0"/>
        <w:snapToGrid w:val="0"/>
        <w:spacing w:line="360" w:lineRule="auto"/>
        <w:ind w:firstLine="480" w:firstLineChars="200"/>
        <w:rPr>
          <w:rFonts w:ascii="等线" w:hAnsi="等线" w:eastAsia="等线" w:cs="等线"/>
          <w:sz w:val="24"/>
        </w:rPr>
      </w:pPr>
      <w:r>
        <w:rPr>
          <w:rFonts w:hint="eastAsia" w:ascii="等线" w:hAnsi="等线" w:eastAsia="等线" w:cs="等线"/>
          <w:sz w:val="24"/>
        </w:rPr>
        <w:t>1.</w:t>
      </w:r>
      <w:r>
        <w:rPr>
          <w:rFonts w:hint="eastAsia" w:ascii="等线" w:hAnsi="等线" w:eastAsia="等线" w:cs="等线"/>
          <w:sz w:val="24"/>
          <w:lang w:val="en-US" w:eastAsia="zh-CN"/>
        </w:rPr>
        <w:t>询价</w:t>
      </w:r>
      <w:r>
        <w:rPr>
          <w:rFonts w:hint="eastAsia" w:ascii="等线" w:hAnsi="等线" w:eastAsia="等线" w:cs="等线"/>
          <w:sz w:val="24"/>
        </w:rPr>
        <w:t>响应函(格式见附件2)；</w:t>
      </w:r>
    </w:p>
    <w:p w14:paraId="2E0D5262">
      <w:pPr>
        <w:adjustRightInd w:val="0"/>
        <w:snapToGrid w:val="0"/>
        <w:spacing w:line="360" w:lineRule="auto"/>
        <w:ind w:firstLine="480" w:firstLineChars="200"/>
        <w:rPr>
          <w:rFonts w:ascii="等线" w:hAnsi="等线" w:eastAsia="等线" w:cs="等线"/>
          <w:sz w:val="24"/>
        </w:rPr>
      </w:pPr>
      <w:r>
        <w:rPr>
          <w:rFonts w:hint="eastAsia" w:ascii="等线" w:hAnsi="等线" w:eastAsia="等线" w:cs="等线"/>
          <w:sz w:val="24"/>
        </w:rPr>
        <w:t>2.法定代表人授权书(格式见附件3）；</w:t>
      </w:r>
    </w:p>
    <w:p w14:paraId="7AB10FE0">
      <w:pPr>
        <w:adjustRightInd w:val="0"/>
        <w:snapToGrid w:val="0"/>
        <w:spacing w:line="360" w:lineRule="auto"/>
        <w:ind w:firstLine="480" w:firstLineChars="200"/>
        <w:rPr>
          <w:rFonts w:ascii="等线" w:hAnsi="等线" w:eastAsia="等线" w:cs="等线"/>
          <w:sz w:val="24"/>
        </w:rPr>
      </w:pPr>
      <w:r>
        <w:rPr>
          <w:rFonts w:hint="eastAsia" w:ascii="等线" w:hAnsi="等线" w:eastAsia="等线" w:cs="等线"/>
          <w:sz w:val="24"/>
        </w:rPr>
        <w:t>3.资格审查资料(格式见附件4）</w:t>
      </w:r>
    </w:p>
    <w:p w14:paraId="2FAC9EA9">
      <w:pPr>
        <w:adjustRightInd w:val="0"/>
        <w:snapToGrid w:val="0"/>
        <w:spacing w:line="360" w:lineRule="auto"/>
        <w:ind w:firstLine="480" w:firstLineChars="200"/>
        <w:rPr>
          <w:rFonts w:ascii="等线" w:hAnsi="等线" w:eastAsia="等线" w:cs="等线"/>
          <w:sz w:val="24"/>
        </w:rPr>
      </w:pPr>
      <w:r>
        <w:rPr>
          <w:rFonts w:hint="eastAsia" w:ascii="等线" w:hAnsi="等线" w:eastAsia="等线" w:cs="等线"/>
          <w:sz w:val="24"/>
        </w:rPr>
        <w:t>4.提供有效的营业执照复印件并加盖公章</w:t>
      </w:r>
    </w:p>
    <w:p w14:paraId="1330FDCB">
      <w:pPr>
        <w:adjustRightInd w:val="0"/>
        <w:snapToGrid w:val="0"/>
        <w:spacing w:line="360" w:lineRule="auto"/>
        <w:ind w:firstLine="480" w:firstLineChars="200"/>
        <w:rPr>
          <w:rFonts w:ascii="等线" w:hAnsi="等线" w:eastAsia="等线" w:cs="等线"/>
          <w:sz w:val="24"/>
        </w:rPr>
      </w:pPr>
      <w:r>
        <w:rPr>
          <w:rFonts w:hint="eastAsia" w:ascii="等线" w:hAnsi="等线" w:eastAsia="等线" w:cs="等线"/>
          <w:sz w:val="24"/>
          <w:lang w:val="en-US" w:eastAsia="zh-CN"/>
        </w:rPr>
        <w:t>5</w:t>
      </w:r>
      <w:r>
        <w:rPr>
          <w:rFonts w:hint="eastAsia" w:ascii="等线" w:hAnsi="等线" w:eastAsia="等线" w:cs="等线"/>
          <w:sz w:val="24"/>
        </w:rPr>
        <w:t>.诚信承诺书(格式见附件</w:t>
      </w:r>
      <w:r>
        <w:rPr>
          <w:rFonts w:ascii="等线" w:hAnsi="等线" w:cs="等线"/>
          <w:sz w:val="24"/>
        </w:rPr>
        <w:t>5</w:t>
      </w:r>
      <w:r>
        <w:rPr>
          <w:rFonts w:hint="eastAsia" w:ascii="等线" w:hAnsi="等线" w:eastAsia="等线" w:cs="等线"/>
          <w:sz w:val="24"/>
        </w:rPr>
        <w:t>)</w:t>
      </w:r>
    </w:p>
    <w:p w14:paraId="292622F6">
      <w:pPr>
        <w:adjustRightInd w:val="0"/>
        <w:snapToGrid w:val="0"/>
        <w:spacing w:line="360" w:lineRule="auto"/>
        <w:ind w:firstLine="480" w:firstLineChars="200"/>
        <w:rPr>
          <w:rFonts w:ascii="等线" w:hAnsi="等线" w:eastAsia="等线" w:cs="等线"/>
          <w:sz w:val="24"/>
        </w:rPr>
      </w:pPr>
      <w:r>
        <w:rPr>
          <w:rFonts w:hint="eastAsia" w:ascii="等线" w:hAnsi="等线" w:eastAsia="等线" w:cs="等线"/>
          <w:sz w:val="24"/>
          <w:lang w:val="en-US" w:eastAsia="zh-CN"/>
        </w:rPr>
        <w:t>6</w:t>
      </w:r>
      <w:r>
        <w:rPr>
          <w:rFonts w:hint="eastAsia" w:ascii="等线" w:hAnsi="等线" w:eastAsia="等线" w:cs="等线"/>
          <w:sz w:val="24"/>
        </w:rPr>
        <w:t>.保密承诺函(格式见附件</w:t>
      </w:r>
      <w:r>
        <w:rPr>
          <w:rFonts w:ascii="等线" w:hAnsi="等线" w:cs="等线"/>
          <w:sz w:val="24"/>
        </w:rPr>
        <w:t>6</w:t>
      </w:r>
      <w:r>
        <w:rPr>
          <w:rFonts w:hint="eastAsia" w:ascii="等线" w:hAnsi="等线" w:eastAsia="等线" w:cs="等线"/>
          <w:sz w:val="24"/>
        </w:rPr>
        <w:t>)</w:t>
      </w:r>
    </w:p>
    <w:p w14:paraId="326A25EC">
      <w:pPr>
        <w:spacing w:line="360" w:lineRule="auto"/>
        <w:jc w:val="left"/>
        <w:rPr>
          <w:rFonts w:ascii="宋体" w:hAnsi="宋体" w:cs="宋体"/>
          <w:b/>
          <w:bCs/>
          <w:sz w:val="32"/>
          <w:szCs w:val="32"/>
        </w:rPr>
      </w:pPr>
      <w:r>
        <w:rPr>
          <w:rFonts w:hint="eastAsia" w:ascii="宋体" w:hAnsi="宋体" w:cs="宋体"/>
          <w:b/>
          <w:bCs/>
          <w:sz w:val="24"/>
        </w:rPr>
        <w:br w:type="page"/>
      </w:r>
      <w:r>
        <w:rPr>
          <w:rFonts w:hint="eastAsia" w:ascii="宋体" w:hAnsi="宋体" w:cs="宋体"/>
          <w:b/>
          <w:bCs/>
          <w:sz w:val="24"/>
          <w:lang w:bidi="ar"/>
        </w:rPr>
        <w:t>附件2：</w:t>
      </w:r>
      <w:r>
        <w:rPr>
          <w:rFonts w:hint="eastAsia" w:ascii="宋体" w:hAnsi="宋体" w:cs="宋体"/>
          <w:b/>
          <w:bCs/>
          <w:sz w:val="24"/>
          <w:lang w:val="en-US" w:eastAsia="zh-CN" w:bidi="ar"/>
        </w:rPr>
        <w:t xml:space="preserve">              </w:t>
      </w:r>
      <w:r>
        <w:rPr>
          <w:rFonts w:hint="eastAsia" w:ascii="宋体" w:hAnsi="宋体" w:cs="宋体"/>
          <w:b/>
          <w:bCs/>
          <w:kern w:val="0"/>
          <w:sz w:val="32"/>
          <w:szCs w:val="32"/>
        </w:rPr>
        <w:t>询价响应函</w:t>
      </w:r>
    </w:p>
    <w:p w14:paraId="76BF4009">
      <w:pPr>
        <w:spacing w:line="360" w:lineRule="auto"/>
        <w:jc w:val="left"/>
        <w:rPr>
          <w:rFonts w:hint="eastAsia" w:ascii="宋体" w:hAnsi="宋体" w:eastAsia="宋体" w:cs="宋体"/>
          <w:b/>
          <w:bCs/>
          <w:sz w:val="24"/>
          <w:lang w:bidi="ar"/>
        </w:rPr>
      </w:pPr>
      <w:r>
        <w:rPr>
          <w:rFonts w:hint="eastAsia" w:ascii="宋体" w:hAnsi="宋体" w:eastAsia="宋体" w:cs="宋体"/>
          <w:b/>
          <w:bCs/>
          <w:sz w:val="24"/>
          <w:lang w:val="en-US" w:eastAsia="zh-CN" w:bidi="ar"/>
        </w:rPr>
        <w:t>新昌县公共用车服务有限责任公司</w:t>
      </w:r>
      <w:r>
        <w:rPr>
          <w:rFonts w:hint="eastAsia" w:ascii="宋体" w:hAnsi="宋体" w:eastAsia="宋体" w:cs="宋体"/>
          <w:b/>
          <w:bCs/>
          <w:sz w:val="24"/>
          <w:lang w:bidi="ar"/>
        </w:rPr>
        <w:t>：</w:t>
      </w:r>
    </w:p>
    <w:p w14:paraId="64392BB2">
      <w:pPr>
        <w:autoSpaceDE w:val="0"/>
        <w:autoSpaceDN w:val="0"/>
        <w:adjustRightInd w:val="0"/>
        <w:snapToGrid w:val="0"/>
        <w:spacing w:line="360" w:lineRule="auto"/>
        <w:rPr>
          <w:rFonts w:hAnsi="宋体"/>
          <w:b/>
          <w:bCs/>
          <w:sz w:val="44"/>
          <w:szCs w:val="4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（供应商名称）    </w:t>
      </w:r>
      <w:r>
        <w:rPr>
          <w:rFonts w:hint="eastAsia" w:ascii="宋体" w:hAnsi="宋体" w:cs="宋体"/>
          <w:sz w:val="24"/>
        </w:rPr>
        <w:t xml:space="preserve">（以下称“我方”）已仔细研究了 </w:t>
      </w:r>
      <w:r>
        <w:rPr>
          <w:rFonts w:hint="eastAsia" w:ascii="宋体" w:hAnsi="宋体" w:eastAsia="宋体" w:cs="宋体"/>
          <w:sz w:val="24"/>
          <w:lang w:val="en-US" w:eastAsia="zh-CN"/>
        </w:rPr>
        <w:t>新昌县公共用车服务有限责任公司</w:t>
      </w:r>
      <w:r>
        <w:rPr>
          <w:rFonts w:hint="eastAsia" w:ascii="宋体" w:hAnsi="宋体" w:eastAsia="宋体" w:cs="宋体"/>
          <w:sz w:val="24"/>
        </w:rPr>
        <w:t>车辆采购项目 （项目编</w:t>
      </w:r>
      <w:r>
        <w:rPr>
          <w:rFonts w:hint="eastAsia" w:ascii="宋体" w:hAnsi="宋体" w:cs="宋体"/>
          <w:sz w:val="24"/>
          <w:u w:val="single"/>
        </w:rPr>
        <w:t>号</w:t>
      </w:r>
      <w:r>
        <w:rPr>
          <w:rFonts w:hint="eastAsia" w:ascii="宋体" w:hAnsi="宋体" w:cs="宋体"/>
          <w:sz w:val="24"/>
        </w:rPr>
        <w:t>：</w:t>
      </w:r>
      <w:r>
        <w:rPr>
          <w:rFonts w:hint="eastAsia" w:ascii="宋体" w:hAnsi="宋体" w:eastAsia="宋体" w:cs="宋体"/>
          <w:sz w:val="24"/>
          <w:lang w:val="en-US" w:eastAsia="zh-CN"/>
        </w:rPr>
        <w:t>ZJTP2025011LC</w:t>
      </w:r>
      <w:r>
        <w:rPr>
          <w:rFonts w:hint="eastAsia" w:ascii="宋体" w:hAnsi="宋体" w:eastAsia="宋体" w:cs="宋体"/>
          <w:sz w:val="24"/>
        </w:rPr>
        <w:t>）</w:t>
      </w:r>
      <w:r>
        <w:rPr>
          <w:rFonts w:hint="eastAsia" w:ascii="宋体" w:hAnsi="宋体" w:cs="宋体"/>
          <w:sz w:val="24"/>
        </w:rPr>
        <w:t>询价文件的全部内容，包括澄清或者修改文件以及有关附件，我方将严格按照询价文件要求递交符合要求的全部响应文件。</w:t>
      </w:r>
    </w:p>
    <w:p w14:paraId="75319CC0">
      <w:pPr>
        <w:spacing w:line="360" w:lineRule="auto"/>
        <w:ind w:firstLine="480" w:firstLineChars="200"/>
        <w:rPr>
          <w:rFonts w:ascii="宋体" w:hAnsi="宋体" w:cs="宋体"/>
          <w:sz w:val="24"/>
        </w:rPr>
      </w:pPr>
      <w:r>
        <w:rPr>
          <w:rFonts w:hint="eastAsia" w:ascii="宋体" w:hAnsi="宋体" w:cs="宋体"/>
          <w:sz w:val="24"/>
        </w:rPr>
        <w:t>我方承诺如下内容：</w:t>
      </w:r>
    </w:p>
    <w:p w14:paraId="704C4D6D">
      <w:pPr>
        <w:pStyle w:val="91"/>
        <w:widowControl w:val="0"/>
        <w:numPr>
          <w:ilvl w:val="3"/>
          <w:numId w:val="5"/>
        </w:numPr>
        <w:tabs>
          <w:tab w:val="left" w:pos="709"/>
        </w:tabs>
        <w:spacing w:line="360" w:lineRule="auto"/>
        <w:ind w:left="0" w:firstLine="487" w:firstLineChars="202"/>
        <w:jc w:val="both"/>
        <w:rPr>
          <w:rFonts w:ascii="宋体" w:hAnsi="宋体" w:cs="宋体"/>
          <w:b/>
          <w:bCs/>
          <w:sz w:val="24"/>
          <w:szCs w:val="24"/>
          <w:lang w:eastAsia="zh-CN"/>
        </w:rPr>
      </w:pPr>
      <w:r>
        <w:rPr>
          <w:rFonts w:hint="eastAsia" w:ascii="宋体" w:hAnsi="宋体" w:cs="宋体"/>
          <w:b/>
          <w:bCs/>
          <w:sz w:val="24"/>
          <w:szCs w:val="24"/>
          <w:lang w:eastAsia="zh-CN"/>
        </w:rPr>
        <w:t>我方承诺完全满足询价文件所有商务技术要求。</w:t>
      </w:r>
    </w:p>
    <w:p w14:paraId="37319B84">
      <w:pPr>
        <w:pStyle w:val="91"/>
        <w:widowControl w:val="0"/>
        <w:numPr>
          <w:ilvl w:val="3"/>
          <w:numId w:val="5"/>
        </w:numPr>
        <w:tabs>
          <w:tab w:val="left" w:pos="709"/>
        </w:tabs>
        <w:spacing w:line="360" w:lineRule="auto"/>
        <w:ind w:left="0" w:firstLine="484" w:firstLineChars="202"/>
        <w:jc w:val="both"/>
        <w:rPr>
          <w:rFonts w:ascii="宋体" w:hAnsi="宋体" w:cs="宋体"/>
          <w:sz w:val="24"/>
          <w:szCs w:val="24"/>
          <w:lang w:eastAsia="zh-CN"/>
        </w:rPr>
      </w:pPr>
      <w:r>
        <w:rPr>
          <w:rFonts w:hint="eastAsia" w:ascii="宋体" w:hAnsi="宋体" w:cs="宋体"/>
          <w:sz w:val="24"/>
          <w:szCs w:val="24"/>
          <w:lang w:eastAsia="zh-CN"/>
        </w:rPr>
        <w:t>我方的响应文件包含</w:t>
      </w:r>
      <w:r>
        <w:rPr>
          <w:rFonts w:hint="eastAsia" w:ascii="宋体" w:hAnsi="宋体" w:cs="宋体"/>
          <w:bCs/>
          <w:sz w:val="24"/>
          <w:lang w:eastAsia="zh-CN"/>
        </w:rPr>
        <w:t>资格、商务技术和报价</w:t>
      </w:r>
      <w:r>
        <w:rPr>
          <w:rFonts w:hint="eastAsia" w:ascii="宋体" w:hAnsi="宋体" w:cs="宋体"/>
          <w:bCs/>
          <w:sz w:val="24"/>
          <w:lang w:val="en-US" w:eastAsia="zh-CN"/>
        </w:rPr>
        <w:t>三部分</w:t>
      </w:r>
      <w:r>
        <w:rPr>
          <w:rFonts w:hint="eastAsia" w:ascii="宋体" w:hAnsi="宋体" w:cs="宋体"/>
          <w:bCs/>
          <w:sz w:val="24"/>
          <w:lang w:eastAsia="zh-CN"/>
        </w:rPr>
        <w:t>。</w:t>
      </w:r>
    </w:p>
    <w:p w14:paraId="10990DD4">
      <w:pPr>
        <w:pStyle w:val="91"/>
        <w:widowControl w:val="0"/>
        <w:numPr>
          <w:ilvl w:val="3"/>
          <w:numId w:val="5"/>
        </w:numPr>
        <w:tabs>
          <w:tab w:val="left" w:pos="709"/>
        </w:tabs>
        <w:spacing w:line="360" w:lineRule="auto"/>
        <w:ind w:left="0" w:firstLine="484" w:firstLineChars="202"/>
        <w:jc w:val="both"/>
        <w:rPr>
          <w:rFonts w:ascii="宋体" w:hAnsi="宋体" w:cs="宋体"/>
          <w:sz w:val="24"/>
          <w:szCs w:val="24"/>
          <w:lang w:eastAsia="zh-CN"/>
        </w:rPr>
      </w:pPr>
      <w:r>
        <w:rPr>
          <w:rFonts w:hint="eastAsia" w:ascii="宋体" w:hAnsi="宋体" w:cs="宋体"/>
          <w:sz w:val="24"/>
          <w:szCs w:val="24"/>
          <w:lang w:eastAsia="zh-CN"/>
        </w:rPr>
        <w:t>我方承诺在询价文件规定的响应有效期（响应有效期为90天）内不修改、撤销响应文件。</w:t>
      </w:r>
    </w:p>
    <w:p w14:paraId="744A5106">
      <w:pPr>
        <w:pStyle w:val="91"/>
        <w:widowControl w:val="0"/>
        <w:numPr>
          <w:ilvl w:val="3"/>
          <w:numId w:val="5"/>
        </w:numPr>
        <w:tabs>
          <w:tab w:val="left" w:pos="709"/>
        </w:tabs>
        <w:spacing w:line="360" w:lineRule="auto"/>
        <w:ind w:left="0" w:firstLine="484" w:firstLineChars="202"/>
        <w:jc w:val="both"/>
        <w:rPr>
          <w:rFonts w:ascii="宋体" w:hAnsi="宋体" w:cs="宋体"/>
          <w:sz w:val="24"/>
          <w:szCs w:val="24"/>
          <w:lang w:eastAsia="zh-CN"/>
        </w:rPr>
      </w:pPr>
      <w:r>
        <w:rPr>
          <w:rFonts w:hint="eastAsia" w:ascii="宋体" w:hAnsi="宋体" w:cs="宋体"/>
          <w:sz w:val="24"/>
          <w:szCs w:val="24"/>
          <w:lang w:eastAsia="zh-CN"/>
        </w:rPr>
        <w:t>我方在评审过程中根据询价小组要求提供的符合相关规定的澄清文件，构成响应文件的组成部分。</w:t>
      </w:r>
    </w:p>
    <w:p w14:paraId="7FD3D922">
      <w:pPr>
        <w:pStyle w:val="91"/>
        <w:widowControl w:val="0"/>
        <w:numPr>
          <w:ilvl w:val="3"/>
          <w:numId w:val="5"/>
        </w:numPr>
        <w:tabs>
          <w:tab w:val="left" w:pos="709"/>
        </w:tabs>
        <w:spacing w:line="360" w:lineRule="auto"/>
        <w:ind w:left="0" w:firstLine="484" w:firstLineChars="202"/>
        <w:jc w:val="both"/>
        <w:rPr>
          <w:rFonts w:ascii="宋体" w:hAnsi="宋体" w:cs="宋体"/>
          <w:sz w:val="24"/>
          <w:szCs w:val="24"/>
          <w:lang w:eastAsia="zh-CN"/>
        </w:rPr>
      </w:pPr>
      <w:r>
        <w:rPr>
          <w:rFonts w:hint="eastAsia" w:ascii="宋体" w:hAnsi="宋体" w:cs="宋体"/>
          <w:sz w:val="24"/>
          <w:szCs w:val="24"/>
          <w:lang w:eastAsia="zh-CN"/>
        </w:rPr>
        <w:t>我方同意提供贵方可能要求的与本次询价有关的一切数据或者资料。</w:t>
      </w:r>
    </w:p>
    <w:p w14:paraId="1FFA98CE">
      <w:pPr>
        <w:pStyle w:val="91"/>
        <w:widowControl w:val="0"/>
        <w:numPr>
          <w:ilvl w:val="3"/>
          <w:numId w:val="5"/>
        </w:numPr>
        <w:tabs>
          <w:tab w:val="left" w:pos="709"/>
        </w:tabs>
        <w:spacing w:line="360" w:lineRule="auto"/>
        <w:ind w:left="0" w:firstLine="484" w:firstLineChars="202"/>
        <w:jc w:val="both"/>
        <w:rPr>
          <w:rFonts w:ascii="宋体" w:hAnsi="宋体" w:cs="宋体"/>
          <w:sz w:val="24"/>
          <w:szCs w:val="24"/>
          <w:lang w:eastAsia="zh-CN"/>
        </w:rPr>
      </w:pPr>
      <w:r>
        <w:rPr>
          <w:rFonts w:hint="eastAsia" w:ascii="宋体" w:hAnsi="宋体" w:cs="宋体"/>
          <w:sz w:val="24"/>
          <w:szCs w:val="24"/>
          <w:lang w:eastAsia="zh-CN"/>
        </w:rPr>
        <w:t>我方承诺不向第三方透露与采购相关的所有信息。</w:t>
      </w:r>
    </w:p>
    <w:p w14:paraId="7008952E">
      <w:pPr>
        <w:pStyle w:val="91"/>
        <w:widowControl w:val="0"/>
        <w:numPr>
          <w:ilvl w:val="3"/>
          <w:numId w:val="5"/>
        </w:numPr>
        <w:tabs>
          <w:tab w:val="left" w:pos="709"/>
        </w:tabs>
        <w:spacing w:line="360" w:lineRule="auto"/>
        <w:ind w:left="0" w:firstLine="484" w:firstLineChars="202"/>
        <w:jc w:val="both"/>
        <w:rPr>
          <w:rFonts w:ascii="宋体" w:hAnsi="宋体" w:cs="宋体"/>
          <w:sz w:val="24"/>
          <w:szCs w:val="24"/>
        </w:rPr>
      </w:pPr>
      <w:r>
        <w:rPr>
          <w:rFonts w:hint="eastAsia" w:ascii="宋体" w:hAnsi="宋体" w:cs="宋体"/>
          <w:sz w:val="24"/>
          <w:szCs w:val="24"/>
        </w:rPr>
        <w:t>如我方成交：</w:t>
      </w:r>
    </w:p>
    <w:p w14:paraId="3E43219F">
      <w:pPr>
        <w:pStyle w:val="91"/>
        <w:widowControl w:val="0"/>
        <w:numPr>
          <w:ilvl w:val="0"/>
          <w:numId w:val="6"/>
        </w:numPr>
        <w:tabs>
          <w:tab w:val="left" w:pos="993"/>
        </w:tabs>
        <w:spacing w:line="360" w:lineRule="auto"/>
        <w:ind w:left="0" w:firstLine="426"/>
        <w:jc w:val="both"/>
        <w:rPr>
          <w:rFonts w:ascii="宋体" w:hAnsi="宋体" w:cs="宋体"/>
          <w:sz w:val="24"/>
          <w:szCs w:val="24"/>
          <w:lang w:eastAsia="zh-CN"/>
        </w:rPr>
      </w:pPr>
      <w:r>
        <w:rPr>
          <w:rFonts w:hint="eastAsia" w:ascii="宋体" w:hAnsi="宋体" w:cs="宋体"/>
          <w:sz w:val="24"/>
          <w:szCs w:val="24"/>
          <w:lang w:eastAsia="zh-CN"/>
        </w:rPr>
        <w:t>我方承诺在收到成交通知书后，在成交通知书规定的期限内与你方签订合同。</w:t>
      </w:r>
    </w:p>
    <w:p w14:paraId="650E0AB0">
      <w:pPr>
        <w:pStyle w:val="91"/>
        <w:widowControl w:val="0"/>
        <w:numPr>
          <w:ilvl w:val="0"/>
          <w:numId w:val="6"/>
        </w:numPr>
        <w:tabs>
          <w:tab w:val="left" w:pos="993"/>
        </w:tabs>
        <w:spacing w:line="360" w:lineRule="auto"/>
        <w:ind w:left="0" w:firstLine="426"/>
        <w:jc w:val="both"/>
        <w:rPr>
          <w:rFonts w:ascii="宋体" w:hAnsi="宋体" w:cs="宋体"/>
          <w:sz w:val="24"/>
          <w:szCs w:val="24"/>
          <w:lang w:eastAsia="zh-CN"/>
        </w:rPr>
      </w:pPr>
      <w:r>
        <w:rPr>
          <w:rFonts w:hint="eastAsia" w:ascii="宋体" w:hAnsi="宋体" w:cs="宋体"/>
          <w:sz w:val="24"/>
          <w:szCs w:val="24"/>
          <w:lang w:eastAsia="zh-CN"/>
        </w:rPr>
        <w:t>按照询价文件的规定及合同约定履行相关责任和义务。</w:t>
      </w:r>
    </w:p>
    <w:p w14:paraId="24D18DC4">
      <w:pPr>
        <w:spacing w:line="360" w:lineRule="auto"/>
        <w:ind w:firstLine="480" w:firstLineChars="200"/>
        <w:rPr>
          <w:rFonts w:ascii="宋体" w:hAnsi="宋体" w:cs="宋体"/>
          <w:sz w:val="24"/>
        </w:rPr>
      </w:pPr>
      <w:r>
        <w:rPr>
          <w:rFonts w:hint="eastAsia" w:ascii="宋体" w:hAnsi="宋体" w:cs="宋体"/>
          <w:sz w:val="24"/>
        </w:rPr>
        <w:t>我方在此声明，所递交的响应文件及有关资料内容完整、真实和准确。如有弄虚作假，将承担相应的法律责任，并赔偿由此造成的一切损失。</w:t>
      </w:r>
    </w:p>
    <w:p w14:paraId="0DED7C35">
      <w:pPr>
        <w:spacing w:line="360" w:lineRule="auto"/>
        <w:ind w:firstLine="480" w:firstLineChars="200"/>
        <w:rPr>
          <w:rFonts w:ascii="宋体" w:hAnsi="宋体" w:cs="宋体"/>
          <w:sz w:val="24"/>
        </w:rPr>
      </w:pPr>
      <w:r>
        <w:rPr>
          <w:rFonts w:hint="eastAsia" w:ascii="宋体" w:hAnsi="宋体" w:cs="宋体"/>
          <w:sz w:val="24"/>
        </w:rPr>
        <w:t>8.其他补充说明：……</w:t>
      </w:r>
    </w:p>
    <w:p w14:paraId="371637F4">
      <w:pPr>
        <w:spacing w:line="360" w:lineRule="auto"/>
        <w:jc w:val="right"/>
        <w:rPr>
          <w:rFonts w:ascii="宋体" w:hAnsi="宋体" w:cs="宋体"/>
          <w:sz w:val="24"/>
        </w:rPr>
      </w:pPr>
      <w:r>
        <w:rPr>
          <w:rFonts w:hint="eastAsia" w:ascii="宋体" w:hAnsi="宋体" w:cs="宋体"/>
          <w:sz w:val="24"/>
        </w:rPr>
        <w:t>供应商名称：      （盖章）</w:t>
      </w:r>
    </w:p>
    <w:p w14:paraId="462A8F1B">
      <w:pPr>
        <w:spacing w:line="360" w:lineRule="auto"/>
        <w:jc w:val="right"/>
        <w:rPr>
          <w:rFonts w:ascii="宋体" w:hAnsi="宋体" w:cs="宋体"/>
          <w:sz w:val="24"/>
        </w:rPr>
      </w:pPr>
      <w:r>
        <w:rPr>
          <w:rFonts w:hint="eastAsia" w:ascii="宋体" w:hAnsi="宋体" w:cs="宋体"/>
          <w:sz w:val="24"/>
        </w:rPr>
        <w:t>法定代表人或者其委托代理人：     （签字）</w:t>
      </w:r>
    </w:p>
    <w:p w14:paraId="7965BDCE">
      <w:pPr>
        <w:spacing w:line="360" w:lineRule="auto"/>
        <w:ind w:firstLine="3120" w:firstLineChars="1300"/>
        <w:rPr>
          <w:rFonts w:ascii="宋体" w:hAnsi="宋体" w:cs="宋体"/>
          <w:sz w:val="24"/>
        </w:rPr>
      </w:pPr>
      <w:r>
        <w:rPr>
          <w:rFonts w:hint="eastAsia" w:ascii="宋体" w:hAnsi="宋体" w:cs="宋体"/>
          <w:sz w:val="24"/>
        </w:rPr>
        <w:t xml:space="preserve">地址：       </w:t>
      </w:r>
      <w:r>
        <w:rPr>
          <w:rFonts w:hint="eastAsia" w:ascii="宋体" w:hAnsi="宋体" w:cs="宋体"/>
          <w:sz w:val="24"/>
          <w:lang w:val="en-US" w:eastAsia="zh-CN"/>
        </w:rPr>
        <w:t xml:space="preserve">              </w:t>
      </w:r>
      <w:r>
        <w:rPr>
          <w:rFonts w:hint="eastAsia" w:ascii="宋体" w:hAnsi="宋体" w:cs="宋体"/>
          <w:sz w:val="24"/>
        </w:rPr>
        <w:t xml:space="preserve">邮政编码：      </w:t>
      </w:r>
    </w:p>
    <w:p w14:paraId="652467BF">
      <w:pPr>
        <w:spacing w:line="360" w:lineRule="auto"/>
        <w:ind w:firstLine="3120" w:firstLineChars="1300"/>
        <w:rPr>
          <w:rFonts w:ascii="宋体" w:hAnsi="宋体" w:cs="宋体"/>
          <w:sz w:val="24"/>
        </w:rPr>
      </w:pPr>
      <w:r>
        <w:rPr>
          <w:rFonts w:hint="eastAsia" w:ascii="宋体" w:hAnsi="宋体" w:cs="宋体"/>
          <w:sz w:val="24"/>
        </w:rPr>
        <w:t xml:space="preserve">电话：        电子邮箱：      </w:t>
      </w:r>
    </w:p>
    <w:p w14:paraId="52828E38">
      <w:pPr>
        <w:spacing w:line="360" w:lineRule="auto"/>
        <w:ind w:firstLine="4200" w:firstLineChars="1750"/>
        <w:rPr>
          <w:rFonts w:ascii="宋体" w:hAnsi="宋体" w:cs="宋体"/>
          <w:sz w:val="24"/>
        </w:rPr>
      </w:pPr>
      <w:r>
        <w:rPr>
          <w:rFonts w:hint="eastAsia" w:ascii="宋体" w:hAnsi="宋体" w:cs="宋体"/>
          <w:sz w:val="24"/>
        </w:rPr>
        <w:t>日期:     年    月    日</w:t>
      </w:r>
    </w:p>
    <w:p w14:paraId="5CCAE003">
      <w:pPr>
        <w:spacing w:line="360" w:lineRule="auto"/>
        <w:rPr>
          <w:rFonts w:ascii="宋体" w:hAnsi="宋体" w:cs="宋体"/>
          <w:b/>
          <w:sz w:val="24"/>
        </w:rPr>
      </w:pPr>
      <w:r>
        <w:rPr>
          <w:rFonts w:hint="eastAsia" w:ascii="宋体" w:hAnsi="宋体" w:cs="宋体"/>
          <w:sz w:val="24"/>
        </w:rPr>
        <w:br w:type="page"/>
      </w:r>
      <w:bookmarkStart w:id="28" w:name="_Toc144394747"/>
      <w:bookmarkStart w:id="29" w:name="_Toc1271"/>
      <w:bookmarkStart w:id="30" w:name="_Toc15735"/>
      <w:r>
        <w:rPr>
          <w:rFonts w:hint="eastAsia" w:ascii="宋体" w:hAnsi="宋体" w:cs="宋体"/>
          <w:b/>
          <w:sz w:val="24"/>
          <w:lang w:bidi="ar"/>
        </w:rPr>
        <w:t>附件3：</w:t>
      </w:r>
      <w:r>
        <w:rPr>
          <w:rFonts w:hint="eastAsia" w:ascii="宋体" w:hAnsi="宋体" w:cs="宋体"/>
          <w:b/>
          <w:sz w:val="24"/>
        </w:rPr>
        <w:t>法定代表人授权书</w:t>
      </w:r>
    </w:p>
    <w:p w14:paraId="57A78019">
      <w:pPr>
        <w:pStyle w:val="20"/>
        <w:snapToGrid w:val="0"/>
        <w:spacing w:before="120" w:after="120" w:line="360" w:lineRule="auto"/>
        <w:jc w:val="center"/>
        <w:rPr>
          <w:rFonts w:hAnsi="宋体" w:cs="宋体"/>
          <w:b/>
        </w:rPr>
      </w:pPr>
      <w:r>
        <w:rPr>
          <w:rFonts w:hint="eastAsia" w:hAnsi="宋体" w:cs="宋体"/>
          <w:b/>
        </w:rPr>
        <w:t>法定代表人授权书</w:t>
      </w:r>
    </w:p>
    <w:p w14:paraId="11542C2C">
      <w:pPr>
        <w:spacing w:line="360" w:lineRule="auto"/>
        <w:rPr>
          <w:rFonts w:ascii="宋体" w:hAnsi="宋体" w:cs="宋体"/>
          <w:b/>
          <w:bCs/>
          <w:sz w:val="24"/>
        </w:rPr>
      </w:pPr>
      <w:r>
        <w:rPr>
          <w:rFonts w:hint="eastAsia" w:ascii="宋体" w:hAnsi="宋体" w:cs="宋体"/>
          <w:b/>
          <w:bCs/>
          <w:sz w:val="24"/>
          <w:lang w:eastAsia="zh-CN"/>
        </w:rPr>
        <w:t>新昌县公共用车服务有限责任公司</w:t>
      </w:r>
      <w:r>
        <w:rPr>
          <w:rFonts w:hint="eastAsia" w:ascii="宋体" w:hAnsi="宋体" w:cs="宋体"/>
          <w:b/>
          <w:bCs/>
          <w:sz w:val="24"/>
        </w:rPr>
        <w:t>：</w:t>
      </w:r>
    </w:p>
    <w:p w14:paraId="1F04F400">
      <w:pPr>
        <w:spacing w:line="360" w:lineRule="auto"/>
        <w:ind w:firstLine="480" w:firstLineChars="200"/>
        <w:rPr>
          <w:rFonts w:ascii="宋体" w:hAnsi="宋体" w:cs="宋体"/>
          <w:sz w:val="24"/>
        </w:rPr>
      </w:pPr>
      <w:r>
        <w:rPr>
          <w:rFonts w:hint="eastAsia" w:ascii="宋体" w:hAnsi="宋体" w:cs="宋体"/>
          <w:sz w:val="24"/>
          <w:u w:val="single"/>
        </w:rPr>
        <w:t>（供应商名称）</w:t>
      </w:r>
      <w:r>
        <w:rPr>
          <w:rFonts w:hint="eastAsia" w:ascii="宋体" w:hAnsi="宋体" w:cs="宋体"/>
          <w:sz w:val="24"/>
        </w:rPr>
        <w:t>法定代表人授权我单位</w:t>
      </w:r>
      <w:r>
        <w:rPr>
          <w:rFonts w:hint="eastAsia" w:ascii="宋体" w:hAnsi="宋体" w:cs="宋体"/>
          <w:sz w:val="24"/>
          <w:u w:val="single"/>
        </w:rPr>
        <w:t>（职务或职称）（姓名）</w:t>
      </w:r>
      <w:r>
        <w:rPr>
          <w:rFonts w:hint="eastAsia" w:ascii="宋体" w:hAnsi="宋体" w:cs="宋体"/>
          <w:sz w:val="24"/>
        </w:rPr>
        <w:t>为我单位本次项目的授权代理人，全权处理本次询价项目活动及后续合同签订等的一切事宜。该授权代理人做出的所有承诺说明，我单位均予于认可并承担全部责任。特此授权。</w:t>
      </w:r>
    </w:p>
    <w:p w14:paraId="3C66ACFA">
      <w:pPr>
        <w:spacing w:line="360" w:lineRule="auto"/>
        <w:ind w:firstLine="480" w:firstLineChars="200"/>
        <w:rPr>
          <w:rFonts w:ascii="宋体" w:hAnsi="宋体" w:cs="宋体"/>
          <w:sz w:val="24"/>
        </w:rPr>
      </w:pPr>
      <w:r>
        <w:rPr>
          <w:rFonts w:hint="eastAsia" w:ascii="宋体" w:hAnsi="宋体" w:cs="宋体"/>
          <w:sz w:val="24"/>
        </w:rPr>
        <w:t>在撤销授权的书面通知以前，本授权书一直有效。被授权人签署的所有文件（在授权有效期内签署的）不因授权的撤销而失效。</w:t>
      </w:r>
    </w:p>
    <w:p w14:paraId="46F57B91">
      <w:pPr>
        <w:spacing w:line="360" w:lineRule="auto"/>
        <w:ind w:firstLine="480" w:firstLineChars="200"/>
        <w:rPr>
          <w:rFonts w:ascii="宋体" w:hAnsi="宋体" w:cs="宋体"/>
          <w:sz w:val="24"/>
        </w:rPr>
      </w:pPr>
      <w:r>
        <w:rPr>
          <w:rFonts w:hint="eastAsia" w:ascii="宋体" w:hAnsi="宋体" w:cs="宋体"/>
          <w:sz w:val="24"/>
        </w:rPr>
        <w:t>附：被授权代表情况：</w:t>
      </w:r>
    </w:p>
    <w:p w14:paraId="7775F0F1">
      <w:pPr>
        <w:spacing w:line="360" w:lineRule="auto"/>
        <w:ind w:firstLine="480" w:firstLineChars="200"/>
        <w:rPr>
          <w:rFonts w:ascii="宋体" w:hAnsi="宋体" w:cs="宋体"/>
          <w:sz w:val="24"/>
        </w:rPr>
      </w:pPr>
      <w:r>
        <w:rPr>
          <w:rFonts w:hint="eastAsia" w:ascii="宋体" w:hAnsi="宋体" w:cs="宋体"/>
          <w:sz w:val="24"/>
        </w:rPr>
        <w:t>姓名：</w:t>
      </w:r>
    </w:p>
    <w:p w14:paraId="20D27780">
      <w:pPr>
        <w:spacing w:line="360" w:lineRule="auto"/>
        <w:ind w:firstLine="480" w:firstLineChars="200"/>
        <w:rPr>
          <w:rFonts w:ascii="宋体" w:hAnsi="宋体" w:cs="宋体"/>
          <w:sz w:val="24"/>
        </w:rPr>
      </w:pPr>
      <w:r>
        <w:rPr>
          <w:rFonts w:hint="eastAsia" w:ascii="宋体" w:hAnsi="宋体" w:cs="宋体"/>
          <w:sz w:val="24"/>
        </w:rPr>
        <w:t>性别：</w:t>
      </w:r>
    </w:p>
    <w:p w14:paraId="20972D2F">
      <w:pPr>
        <w:spacing w:line="360" w:lineRule="auto"/>
        <w:ind w:firstLine="480" w:firstLineChars="200"/>
        <w:rPr>
          <w:rFonts w:ascii="宋体" w:hAnsi="宋体" w:cs="宋体"/>
          <w:sz w:val="24"/>
        </w:rPr>
      </w:pPr>
      <w:r>
        <w:rPr>
          <w:rFonts w:hint="eastAsia" w:ascii="宋体" w:hAnsi="宋体" w:cs="宋体"/>
          <w:sz w:val="24"/>
        </w:rPr>
        <w:t>身份证号：</w:t>
      </w:r>
    </w:p>
    <w:p w14:paraId="167E9302">
      <w:pPr>
        <w:spacing w:line="360" w:lineRule="auto"/>
        <w:ind w:firstLine="480" w:firstLineChars="200"/>
        <w:rPr>
          <w:rFonts w:ascii="宋体" w:hAnsi="宋体" w:cs="宋体"/>
          <w:sz w:val="24"/>
        </w:rPr>
      </w:pPr>
      <w:r>
        <w:rPr>
          <w:rFonts w:hint="eastAsia" w:ascii="宋体" w:hAnsi="宋体" w:cs="宋体"/>
          <w:sz w:val="24"/>
        </w:rPr>
        <w:t>职务：</w:t>
      </w:r>
    </w:p>
    <w:p w14:paraId="42457E6C">
      <w:pPr>
        <w:spacing w:line="360" w:lineRule="auto"/>
        <w:ind w:firstLine="480" w:firstLineChars="200"/>
        <w:rPr>
          <w:rFonts w:ascii="宋体" w:hAnsi="宋体" w:cs="宋体"/>
          <w:sz w:val="24"/>
        </w:rPr>
      </w:pPr>
      <w:r>
        <w:rPr>
          <w:rFonts w:hint="eastAsia" w:ascii="宋体" w:hAnsi="宋体" w:cs="宋体"/>
          <w:sz w:val="24"/>
        </w:rPr>
        <w:t>电话：</w:t>
      </w:r>
    </w:p>
    <w:p w14:paraId="4D41A40B">
      <w:pPr>
        <w:spacing w:line="360" w:lineRule="auto"/>
        <w:ind w:firstLine="480" w:firstLineChars="200"/>
        <w:rPr>
          <w:rFonts w:ascii="宋体" w:hAnsi="宋体" w:cs="宋体"/>
          <w:sz w:val="24"/>
        </w:rPr>
      </w:pPr>
      <w:r>
        <w:rPr>
          <w:rFonts w:hint="eastAsia" w:ascii="宋体" w:hAnsi="宋体" w:cs="宋体"/>
          <w:sz w:val="24"/>
        </w:rPr>
        <w:t>邮编：</w:t>
      </w:r>
    </w:p>
    <w:p w14:paraId="7F0611D5">
      <w:pPr>
        <w:spacing w:line="360" w:lineRule="auto"/>
        <w:ind w:firstLine="480" w:firstLineChars="200"/>
        <w:rPr>
          <w:rFonts w:ascii="宋体" w:hAnsi="宋体" w:cs="宋体"/>
          <w:sz w:val="24"/>
        </w:rPr>
      </w:pPr>
      <w:r>
        <w:rPr>
          <w:rFonts w:hint="eastAsia" w:ascii="宋体" w:hAnsi="宋体" w:cs="宋体"/>
          <w:sz w:val="24"/>
        </w:rPr>
        <w:t>通讯地址：</w:t>
      </w:r>
    </w:p>
    <w:p w14:paraId="0F05BBCA">
      <w:pPr>
        <w:spacing w:line="360" w:lineRule="auto"/>
        <w:ind w:firstLine="480" w:firstLineChars="200"/>
        <w:rPr>
          <w:rFonts w:ascii="宋体" w:hAnsi="宋体" w:cs="宋体"/>
          <w:sz w:val="24"/>
        </w:rPr>
      </w:pPr>
      <w:r>
        <w:rPr>
          <w:rFonts w:hint="eastAsia" w:ascii="宋体" w:hAnsi="宋体" w:cs="宋体"/>
          <w:sz w:val="24"/>
        </w:rPr>
        <w:t>邮箱地址：</w:t>
      </w:r>
    </w:p>
    <w:p w14:paraId="5F34899A">
      <w:pPr>
        <w:spacing w:line="360" w:lineRule="auto"/>
        <w:rPr>
          <w:rFonts w:ascii="宋体" w:hAnsi="宋体" w:cs="宋体"/>
          <w:sz w:val="24"/>
        </w:rPr>
      </w:pPr>
    </w:p>
    <w:p w14:paraId="51B7C775">
      <w:pPr>
        <w:spacing w:line="360" w:lineRule="auto"/>
        <w:jc w:val="right"/>
        <w:rPr>
          <w:rFonts w:ascii="宋体" w:hAnsi="宋体" w:cs="宋体"/>
          <w:sz w:val="24"/>
        </w:rPr>
      </w:pPr>
      <w:r>
        <w:rPr>
          <w:rFonts w:hint="eastAsia" w:ascii="宋体" w:hAnsi="宋体" w:cs="宋体"/>
          <w:sz w:val="24"/>
        </w:rPr>
        <w:t>法定代表人：      （签名）</w:t>
      </w:r>
    </w:p>
    <w:p w14:paraId="602C5419">
      <w:pPr>
        <w:spacing w:line="360" w:lineRule="auto"/>
        <w:jc w:val="right"/>
        <w:rPr>
          <w:rFonts w:ascii="宋体" w:hAnsi="宋体" w:cs="宋体"/>
          <w:sz w:val="24"/>
        </w:rPr>
      </w:pPr>
      <w:r>
        <w:rPr>
          <w:rFonts w:hint="eastAsia" w:ascii="宋体" w:hAnsi="宋体" w:cs="宋体"/>
          <w:sz w:val="24"/>
        </w:rPr>
        <w:t>被授权人：      （签名）</w:t>
      </w:r>
    </w:p>
    <w:p w14:paraId="427FB152">
      <w:pPr>
        <w:spacing w:line="360" w:lineRule="auto"/>
        <w:jc w:val="right"/>
        <w:rPr>
          <w:rFonts w:ascii="宋体" w:hAnsi="宋体" w:cs="宋体"/>
          <w:sz w:val="24"/>
        </w:rPr>
      </w:pPr>
      <w:r>
        <w:rPr>
          <w:rFonts w:hint="eastAsia" w:ascii="宋体" w:hAnsi="宋体" w:cs="宋体"/>
          <w:sz w:val="24"/>
        </w:rPr>
        <w:t>供应商：      （盖章）</w:t>
      </w:r>
    </w:p>
    <w:p w14:paraId="2DCA8F53">
      <w:pPr>
        <w:spacing w:line="360" w:lineRule="auto"/>
        <w:ind w:firstLine="0" w:firstLineChars="0"/>
        <w:jc w:val="right"/>
        <w:rPr>
          <w:rFonts w:ascii="宋体" w:hAnsi="宋体" w:cs="宋体"/>
          <w:sz w:val="24"/>
        </w:rPr>
      </w:pPr>
      <w:r>
        <w:rPr>
          <w:rFonts w:hint="eastAsia" w:ascii="宋体" w:hAnsi="宋体" w:cs="宋体"/>
          <w:sz w:val="24"/>
        </w:rPr>
        <w:t>日期：   年   月   日</w:t>
      </w:r>
    </w:p>
    <w:p w14:paraId="53C1C2AF">
      <w:pPr>
        <w:spacing w:line="360" w:lineRule="auto"/>
        <w:jc w:val="right"/>
        <w:rPr>
          <w:rFonts w:ascii="宋体" w:hAnsi="宋体" w:cs="宋体"/>
          <w:sz w:val="24"/>
        </w:rPr>
      </w:pPr>
    </w:p>
    <w:p w14:paraId="718BF4B7">
      <w:pPr>
        <w:spacing w:after="120"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附：法定代表人身份证复印件（正反面）</w:t>
      </w:r>
    </w:p>
    <w:p w14:paraId="1CDF5227">
      <w:pPr>
        <w:pStyle w:val="124"/>
        <w:ind w:firstLine="480"/>
        <w:rPr>
          <w:rFonts w:ascii="宋体" w:hAnsi="宋体"/>
        </w:rPr>
      </w:pPr>
    </w:p>
    <w:p w14:paraId="6D7AF009">
      <w:pPr>
        <w:pStyle w:val="124"/>
        <w:ind w:firstLine="480"/>
        <w:rPr>
          <w:rFonts w:ascii="宋体" w:hAnsi="宋体"/>
        </w:rPr>
      </w:pPr>
    </w:p>
    <w:p w14:paraId="20578988">
      <w:pPr>
        <w:pStyle w:val="124"/>
        <w:ind w:firstLine="480"/>
        <w:rPr>
          <w:rFonts w:ascii="宋体" w:hAnsi="宋体"/>
        </w:rPr>
      </w:pPr>
    </w:p>
    <w:p w14:paraId="5518105D">
      <w:pPr>
        <w:pStyle w:val="124"/>
        <w:ind w:firstLine="480"/>
        <w:rPr>
          <w:rFonts w:ascii="宋体" w:hAnsi="宋体"/>
        </w:rPr>
      </w:pPr>
    </w:p>
    <w:p w14:paraId="4374EC1D">
      <w:pPr>
        <w:pStyle w:val="124"/>
        <w:ind w:firstLine="480"/>
        <w:rPr>
          <w:rFonts w:ascii="宋体" w:hAnsi="宋体"/>
        </w:rPr>
      </w:pPr>
    </w:p>
    <w:p w14:paraId="0F3617C9">
      <w:pPr>
        <w:spacing w:line="360" w:lineRule="auto"/>
        <w:ind w:firstLine="480" w:firstLineChars="200"/>
        <w:rPr>
          <w:rFonts w:ascii="宋体" w:hAnsi="宋体" w:cs="宋体"/>
          <w:sz w:val="24"/>
        </w:rPr>
      </w:pPr>
      <w:r>
        <w:rPr>
          <w:rFonts w:hint="eastAsia" w:ascii="宋体" w:hAnsi="宋体" w:cs="宋体"/>
          <w:sz w:val="24"/>
        </w:rPr>
        <w:t>被授权人身份证复印件（正反面）</w:t>
      </w:r>
    </w:p>
    <w:p w14:paraId="2597727F">
      <w:pPr>
        <w:spacing w:line="360" w:lineRule="auto"/>
        <w:rPr>
          <w:rFonts w:ascii="宋体" w:hAnsi="宋体" w:cs="宋体"/>
        </w:rPr>
      </w:pPr>
    </w:p>
    <w:p w14:paraId="66A29D97">
      <w:pPr>
        <w:spacing w:line="360" w:lineRule="auto"/>
        <w:rPr>
          <w:rFonts w:ascii="宋体" w:hAnsi="宋体" w:cs="宋体"/>
        </w:rPr>
      </w:pPr>
    </w:p>
    <w:p w14:paraId="37994B9F">
      <w:pPr>
        <w:spacing w:line="360" w:lineRule="auto"/>
        <w:rPr>
          <w:rFonts w:ascii="宋体" w:hAnsi="宋体" w:cs="宋体"/>
        </w:rPr>
      </w:pPr>
    </w:p>
    <w:p w14:paraId="1A39CCB6">
      <w:pPr>
        <w:spacing w:line="360" w:lineRule="auto"/>
        <w:rPr>
          <w:rFonts w:ascii="宋体" w:hAnsi="宋体" w:cs="宋体"/>
        </w:rPr>
      </w:pPr>
    </w:p>
    <w:p w14:paraId="52564AF6">
      <w:pPr>
        <w:spacing w:line="360" w:lineRule="auto"/>
        <w:rPr>
          <w:rFonts w:ascii="宋体" w:hAnsi="宋体" w:cs="宋体"/>
        </w:rPr>
      </w:pPr>
    </w:p>
    <w:p w14:paraId="4411E659">
      <w:pPr>
        <w:spacing w:line="360" w:lineRule="auto"/>
        <w:rPr>
          <w:rFonts w:ascii="宋体" w:hAnsi="宋体" w:cs="宋体"/>
        </w:rPr>
      </w:pPr>
    </w:p>
    <w:p w14:paraId="2A2B09CC">
      <w:pPr>
        <w:spacing w:line="360" w:lineRule="auto"/>
        <w:rPr>
          <w:rFonts w:ascii="宋体" w:hAnsi="宋体" w:cs="宋体"/>
        </w:rPr>
      </w:pPr>
    </w:p>
    <w:p w14:paraId="2F6082A7">
      <w:pPr>
        <w:spacing w:line="360" w:lineRule="auto"/>
        <w:rPr>
          <w:rFonts w:ascii="宋体" w:hAnsi="宋体" w:cs="宋体"/>
        </w:rPr>
      </w:pPr>
    </w:p>
    <w:p w14:paraId="77029D71">
      <w:pPr>
        <w:spacing w:line="360" w:lineRule="auto"/>
        <w:rPr>
          <w:rFonts w:ascii="宋体" w:hAnsi="宋体" w:cs="宋体"/>
        </w:rPr>
      </w:pPr>
    </w:p>
    <w:p w14:paraId="44D61F8F">
      <w:pPr>
        <w:spacing w:line="360" w:lineRule="auto"/>
        <w:rPr>
          <w:rFonts w:ascii="宋体" w:hAnsi="宋体" w:cs="宋体"/>
        </w:rPr>
      </w:pPr>
    </w:p>
    <w:p w14:paraId="167495B8">
      <w:pPr>
        <w:spacing w:line="360" w:lineRule="auto"/>
        <w:rPr>
          <w:rFonts w:ascii="宋体" w:hAnsi="宋体" w:cs="宋体"/>
          <w:b/>
          <w:bCs/>
          <w:sz w:val="24"/>
        </w:rPr>
      </w:pPr>
      <w:r>
        <w:rPr>
          <w:rFonts w:hint="eastAsia" w:ascii="宋体" w:hAnsi="宋体" w:cs="宋体"/>
          <w:b/>
          <w:bCs/>
          <w:lang w:bidi="ar"/>
        </w:rPr>
        <w:br w:type="page"/>
      </w:r>
      <w:r>
        <w:rPr>
          <w:rFonts w:hint="eastAsia" w:ascii="宋体" w:hAnsi="宋体" w:cs="宋体"/>
          <w:b/>
          <w:bCs/>
          <w:sz w:val="24"/>
        </w:rPr>
        <w:t>附件4：资格审查资料</w:t>
      </w:r>
    </w:p>
    <w:tbl>
      <w:tblPr>
        <w:tblStyle w:val="39"/>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5926"/>
        <w:gridCol w:w="2163"/>
        <w:gridCol w:w="845"/>
      </w:tblGrid>
      <w:tr w14:paraId="4C7B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7" w:type="dxa"/>
            <w:noWrap w:val="0"/>
            <w:vAlign w:val="center"/>
          </w:tcPr>
          <w:p w14:paraId="001F9257">
            <w:pPr>
              <w:adjustRightInd w:val="0"/>
              <w:snapToGrid w:val="0"/>
              <w:spacing w:before="50" w:line="360" w:lineRule="auto"/>
              <w:jc w:val="center"/>
              <w:rPr>
                <w:rFonts w:ascii="宋体" w:hAnsi="宋体" w:cs="宋体"/>
                <w:b/>
                <w:sz w:val="24"/>
              </w:rPr>
            </w:pPr>
            <w:r>
              <w:rPr>
                <w:rFonts w:hint="eastAsia" w:ascii="宋体" w:hAnsi="宋体" w:cs="宋体"/>
                <w:b/>
                <w:sz w:val="24"/>
              </w:rPr>
              <w:t>序号</w:t>
            </w:r>
          </w:p>
        </w:tc>
        <w:tc>
          <w:tcPr>
            <w:tcW w:w="5926" w:type="dxa"/>
            <w:noWrap w:val="0"/>
            <w:vAlign w:val="center"/>
          </w:tcPr>
          <w:p w14:paraId="747200A7">
            <w:pPr>
              <w:adjustRightInd w:val="0"/>
              <w:snapToGrid w:val="0"/>
              <w:spacing w:before="50" w:line="360" w:lineRule="auto"/>
              <w:jc w:val="center"/>
              <w:rPr>
                <w:rFonts w:ascii="宋体" w:hAnsi="宋体" w:cs="宋体"/>
                <w:b/>
                <w:sz w:val="24"/>
              </w:rPr>
            </w:pPr>
            <w:r>
              <w:rPr>
                <w:rFonts w:hint="eastAsia" w:ascii="宋体" w:hAnsi="宋体" w:cs="宋体"/>
                <w:b/>
                <w:sz w:val="24"/>
              </w:rPr>
              <w:t>资格条件要求</w:t>
            </w:r>
          </w:p>
        </w:tc>
        <w:tc>
          <w:tcPr>
            <w:tcW w:w="2163" w:type="dxa"/>
            <w:noWrap w:val="0"/>
            <w:vAlign w:val="center"/>
          </w:tcPr>
          <w:p w14:paraId="79638317">
            <w:pPr>
              <w:adjustRightInd w:val="0"/>
              <w:snapToGrid w:val="0"/>
              <w:spacing w:before="50" w:line="360" w:lineRule="auto"/>
              <w:jc w:val="center"/>
              <w:rPr>
                <w:rFonts w:ascii="宋体" w:hAnsi="宋体" w:cs="宋体"/>
                <w:b/>
                <w:sz w:val="24"/>
              </w:rPr>
            </w:pPr>
            <w:r>
              <w:rPr>
                <w:rFonts w:hint="eastAsia" w:ascii="宋体" w:hAnsi="宋体" w:cs="宋体"/>
                <w:b/>
                <w:sz w:val="24"/>
              </w:rPr>
              <w:t>证明材料</w:t>
            </w:r>
          </w:p>
        </w:tc>
        <w:tc>
          <w:tcPr>
            <w:tcW w:w="845" w:type="dxa"/>
            <w:noWrap w:val="0"/>
            <w:vAlign w:val="center"/>
          </w:tcPr>
          <w:p w14:paraId="46027662">
            <w:pPr>
              <w:adjustRightInd w:val="0"/>
              <w:snapToGrid w:val="0"/>
              <w:spacing w:before="50" w:line="360" w:lineRule="auto"/>
              <w:jc w:val="center"/>
              <w:rPr>
                <w:rFonts w:ascii="宋体" w:hAnsi="宋体" w:cs="宋体"/>
                <w:b/>
                <w:sz w:val="24"/>
              </w:rPr>
            </w:pPr>
            <w:r>
              <w:rPr>
                <w:rFonts w:hint="eastAsia" w:ascii="宋体" w:hAnsi="宋体" w:cs="宋体"/>
                <w:b/>
                <w:sz w:val="24"/>
              </w:rPr>
              <w:t>页码</w:t>
            </w:r>
          </w:p>
        </w:tc>
      </w:tr>
      <w:tr w14:paraId="7330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37" w:type="dxa"/>
            <w:noWrap w:val="0"/>
            <w:vAlign w:val="center"/>
          </w:tcPr>
          <w:p w14:paraId="280EBB49">
            <w:pPr>
              <w:adjustRightInd w:val="0"/>
              <w:snapToGrid w:val="0"/>
              <w:spacing w:before="50" w:line="360" w:lineRule="auto"/>
              <w:jc w:val="center"/>
              <w:rPr>
                <w:rFonts w:ascii="宋体" w:hAnsi="宋体" w:cs="宋体"/>
                <w:b/>
                <w:sz w:val="24"/>
              </w:rPr>
            </w:pPr>
            <w:r>
              <w:rPr>
                <w:rFonts w:hint="eastAsia" w:ascii="宋体" w:hAnsi="宋体" w:cs="宋体"/>
                <w:b/>
                <w:sz w:val="24"/>
              </w:rPr>
              <w:t>1</w:t>
            </w:r>
          </w:p>
        </w:tc>
        <w:tc>
          <w:tcPr>
            <w:tcW w:w="5926" w:type="dxa"/>
            <w:noWrap w:val="0"/>
            <w:vAlign w:val="center"/>
          </w:tcPr>
          <w:p w14:paraId="3D6027F5">
            <w:pPr>
              <w:adjustRightInd w:val="0"/>
              <w:snapToGrid w:val="0"/>
              <w:spacing w:before="50" w:line="360" w:lineRule="auto"/>
              <w:jc w:val="left"/>
              <w:rPr>
                <w:rFonts w:ascii="宋体" w:hAnsi="宋体" w:cs="宋体"/>
                <w:bCs/>
                <w:sz w:val="24"/>
                <w:szCs w:val="24"/>
              </w:rPr>
            </w:pPr>
            <w:r>
              <w:rPr>
                <w:rFonts w:hint="eastAsia" w:ascii="宋体" w:hAnsi="宋体" w:cs="宋体"/>
                <w:sz w:val="24"/>
                <w:szCs w:val="24"/>
              </w:rPr>
              <w:t>供应商应为中华人民共和国境内（不含香港、澳门、台湾地区）法律上和财务上独立的法人或依法登记注册的其他组织，合法运作并独立于采购人（提供营业执照复印件）。</w:t>
            </w:r>
          </w:p>
        </w:tc>
        <w:tc>
          <w:tcPr>
            <w:tcW w:w="2163" w:type="dxa"/>
            <w:noWrap w:val="0"/>
            <w:vAlign w:val="center"/>
          </w:tcPr>
          <w:p w14:paraId="3C20D76C">
            <w:pPr>
              <w:adjustRightInd w:val="0"/>
              <w:snapToGrid w:val="0"/>
              <w:spacing w:line="360" w:lineRule="auto"/>
              <w:rPr>
                <w:rFonts w:ascii="宋体" w:hAnsi="宋体" w:cs="宋体"/>
                <w:bCs/>
                <w:sz w:val="24"/>
                <w:szCs w:val="24"/>
              </w:rPr>
            </w:pPr>
            <w:r>
              <w:rPr>
                <w:rFonts w:hint="eastAsia" w:ascii="宋体" w:hAnsi="宋体" w:eastAsia="宋体" w:cs="宋体"/>
                <w:sz w:val="24"/>
                <w:szCs w:val="24"/>
              </w:rPr>
              <w:t>提供有效的营业执照复印件并加盖公章。</w:t>
            </w:r>
          </w:p>
        </w:tc>
        <w:tc>
          <w:tcPr>
            <w:tcW w:w="845" w:type="dxa"/>
            <w:noWrap w:val="0"/>
            <w:vAlign w:val="center"/>
          </w:tcPr>
          <w:p w14:paraId="7D6B0361">
            <w:pPr>
              <w:adjustRightInd w:val="0"/>
              <w:snapToGrid w:val="0"/>
              <w:spacing w:before="50" w:line="360" w:lineRule="auto"/>
              <w:jc w:val="center"/>
              <w:rPr>
                <w:rFonts w:ascii="宋体" w:hAnsi="宋体" w:cs="宋体"/>
                <w:bCs/>
                <w:sz w:val="24"/>
              </w:rPr>
            </w:pPr>
          </w:p>
        </w:tc>
      </w:tr>
      <w:tr w14:paraId="11C3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737" w:type="dxa"/>
            <w:noWrap w:val="0"/>
            <w:vAlign w:val="center"/>
          </w:tcPr>
          <w:p w14:paraId="2AFF33E9">
            <w:pPr>
              <w:adjustRightInd w:val="0"/>
              <w:snapToGrid w:val="0"/>
              <w:spacing w:before="50" w:line="360" w:lineRule="auto"/>
              <w:jc w:val="center"/>
              <w:rPr>
                <w:rFonts w:hint="eastAsia" w:ascii="宋体" w:hAnsi="宋体" w:eastAsia="宋体" w:cs="宋体"/>
                <w:b/>
                <w:sz w:val="24"/>
                <w:lang w:eastAsia="zh-CN"/>
              </w:rPr>
            </w:pPr>
            <w:r>
              <w:rPr>
                <w:rFonts w:hint="eastAsia" w:ascii="宋体" w:hAnsi="宋体" w:cs="宋体"/>
                <w:b/>
                <w:sz w:val="24"/>
                <w:lang w:val="en-US" w:eastAsia="zh-CN"/>
              </w:rPr>
              <w:t>2</w:t>
            </w:r>
          </w:p>
        </w:tc>
        <w:tc>
          <w:tcPr>
            <w:tcW w:w="5926" w:type="dxa"/>
            <w:noWrap w:val="0"/>
            <w:vAlign w:val="center"/>
          </w:tcPr>
          <w:p w14:paraId="232CA642">
            <w:pPr>
              <w:adjustRightInd w:val="0"/>
              <w:snapToGrid w:val="0"/>
              <w:spacing w:before="50" w:line="360" w:lineRule="auto"/>
              <w:jc w:val="left"/>
              <w:rPr>
                <w:rFonts w:ascii="宋体" w:hAnsi="宋体" w:cs="宋体"/>
                <w:bCs/>
                <w:sz w:val="24"/>
                <w:szCs w:val="24"/>
              </w:rPr>
            </w:pPr>
            <w:r>
              <w:rPr>
                <w:rFonts w:hint="eastAsia" w:ascii="宋体" w:hAnsi="宋体" w:cs="宋体"/>
                <w:bCs/>
                <w:sz w:val="24"/>
                <w:szCs w:val="24"/>
              </w:rPr>
              <w:t>供应商须遵守国家法律、法规，具备良好商业信誉，2022年1月1日至响应文件递交截止日期间未被列入“信用中国”（网址：www.creditchina.gov.cn）“失信被执行人”、“重大税收违法案件”的记录及“中国政府采购网”（www.ccgp.gov.cn）“政府采购严重违法失信行为记录名单”的记录，失信问题已处理、整改完成的除外。</w:t>
            </w:r>
          </w:p>
        </w:tc>
        <w:tc>
          <w:tcPr>
            <w:tcW w:w="2163" w:type="dxa"/>
            <w:noWrap w:val="0"/>
            <w:vAlign w:val="center"/>
          </w:tcPr>
          <w:p w14:paraId="3324D2E6">
            <w:pPr>
              <w:adjustRightInd w:val="0"/>
              <w:snapToGrid w:val="0"/>
              <w:spacing w:before="50" w:line="360" w:lineRule="auto"/>
              <w:rPr>
                <w:rFonts w:ascii="宋体" w:hAnsi="宋体" w:cs="宋体"/>
                <w:sz w:val="24"/>
                <w:szCs w:val="24"/>
              </w:rPr>
            </w:pPr>
            <w:r>
              <w:rPr>
                <w:rFonts w:hint="eastAsia" w:ascii="宋体" w:hAnsi="宋体" w:cs="宋体"/>
                <w:sz w:val="24"/>
                <w:szCs w:val="24"/>
              </w:rPr>
              <w:t>信用记录以开标当日网页查询记录为准。</w:t>
            </w:r>
          </w:p>
        </w:tc>
        <w:tc>
          <w:tcPr>
            <w:tcW w:w="845" w:type="dxa"/>
            <w:noWrap w:val="0"/>
            <w:vAlign w:val="center"/>
          </w:tcPr>
          <w:p w14:paraId="767453A3">
            <w:pPr>
              <w:adjustRightInd w:val="0"/>
              <w:snapToGrid w:val="0"/>
              <w:spacing w:before="50" w:line="360" w:lineRule="auto"/>
              <w:jc w:val="center"/>
              <w:rPr>
                <w:rFonts w:ascii="宋体" w:hAnsi="宋体" w:cs="宋体"/>
                <w:sz w:val="24"/>
              </w:rPr>
            </w:pPr>
          </w:p>
        </w:tc>
      </w:tr>
      <w:tr w14:paraId="7ACA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37" w:type="dxa"/>
            <w:noWrap w:val="0"/>
            <w:vAlign w:val="center"/>
          </w:tcPr>
          <w:p w14:paraId="5224BF63">
            <w:pPr>
              <w:adjustRightInd w:val="0"/>
              <w:snapToGrid w:val="0"/>
              <w:spacing w:before="50" w:line="360" w:lineRule="auto"/>
              <w:jc w:val="center"/>
              <w:rPr>
                <w:rFonts w:hint="eastAsia" w:ascii="宋体" w:hAnsi="宋体" w:eastAsia="宋体" w:cs="宋体"/>
                <w:b/>
                <w:sz w:val="24"/>
                <w:lang w:eastAsia="zh-CN"/>
              </w:rPr>
            </w:pPr>
            <w:r>
              <w:rPr>
                <w:rFonts w:hint="eastAsia" w:ascii="宋体" w:hAnsi="宋体" w:cs="宋体"/>
                <w:b/>
                <w:sz w:val="24"/>
                <w:lang w:val="en-US" w:eastAsia="zh-CN"/>
              </w:rPr>
              <w:t>3</w:t>
            </w:r>
          </w:p>
        </w:tc>
        <w:tc>
          <w:tcPr>
            <w:tcW w:w="5926" w:type="dxa"/>
            <w:noWrap w:val="0"/>
            <w:vAlign w:val="center"/>
          </w:tcPr>
          <w:p w14:paraId="48390432">
            <w:pPr>
              <w:adjustRightInd w:val="0"/>
              <w:snapToGrid w:val="0"/>
              <w:spacing w:before="50" w:line="360" w:lineRule="auto"/>
              <w:jc w:val="left"/>
              <w:rPr>
                <w:rFonts w:ascii="宋体" w:hAnsi="宋体" w:cs="宋体"/>
                <w:bCs/>
                <w:sz w:val="24"/>
                <w:szCs w:val="24"/>
              </w:rPr>
            </w:pPr>
            <w:r>
              <w:rPr>
                <w:rFonts w:hint="eastAsia" w:ascii="宋体" w:hAnsi="宋体" w:cs="宋体"/>
                <w:bCs/>
                <w:sz w:val="24"/>
                <w:szCs w:val="24"/>
              </w:rPr>
              <w:t>本项目不接受联合体应答。</w:t>
            </w:r>
          </w:p>
        </w:tc>
        <w:tc>
          <w:tcPr>
            <w:tcW w:w="2163" w:type="dxa"/>
            <w:noWrap w:val="0"/>
            <w:vAlign w:val="center"/>
          </w:tcPr>
          <w:p w14:paraId="5BD0EE11">
            <w:pPr>
              <w:adjustRightInd w:val="0"/>
              <w:snapToGrid w:val="0"/>
              <w:spacing w:before="50" w:line="360" w:lineRule="auto"/>
              <w:rPr>
                <w:rFonts w:ascii="宋体" w:hAnsi="宋体" w:cs="宋体"/>
                <w:bCs/>
                <w:sz w:val="24"/>
                <w:szCs w:val="24"/>
              </w:rPr>
            </w:pPr>
            <w:r>
              <w:rPr>
                <w:rFonts w:hint="eastAsia" w:ascii="宋体" w:hAnsi="宋体" w:cs="宋体"/>
                <w:bCs/>
                <w:sz w:val="24"/>
                <w:szCs w:val="24"/>
              </w:rPr>
              <w:t>附件：资格审查资料承诺书。</w:t>
            </w:r>
          </w:p>
        </w:tc>
        <w:tc>
          <w:tcPr>
            <w:tcW w:w="845" w:type="dxa"/>
            <w:noWrap w:val="0"/>
            <w:vAlign w:val="center"/>
          </w:tcPr>
          <w:p w14:paraId="095368B7">
            <w:pPr>
              <w:adjustRightInd w:val="0"/>
              <w:snapToGrid w:val="0"/>
              <w:spacing w:before="50" w:line="360" w:lineRule="auto"/>
              <w:jc w:val="center"/>
              <w:rPr>
                <w:rFonts w:ascii="宋体" w:hAnsi="宋体" w:cs="宋体"/>
                <w:sz w:val="24"/>
              </w:rPr>
            </w:pPr>
          </w:p>
        </w:tc>
      </w:tr>
      <w:tr w14:paraId="352C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37" w:type="dxa"/>
            <w:noWrap w:val="0"/>
            <w:vAlign w:val="center"/>
          </w:tcPr>
          <w:p w14:paraId="63BF540D">
            <w:pPr>
              <w:adjustRightInd w:val="0"/>
              <w:snapToGrid w:val="0"/>
              <w:spacing w:before="50" w:line="360" w:lineRule="auto"/>
              <w:jc w:val="center"/>
              <w:rPr>
                <w:rFonts w:hint="eastAsia" w:ascii="宋体" w:hAnsi="宋体" w:eastAsia="宋体" w:cs="宋体"/>
                <w:b/>
                <w:sz w:val="24"/>
                <w:lang w:eastAsia="zh-CN"/>
              </w:rPr>
            </w:pPr>
            <w:r>
              <w:rPr>
                <w:rFonts w:hint="eastAsia" w:ascii="宋体" w:hAnsi="宋体" w:cs="宋体"/>
                <w:b/>
                <w:sz w:val="24"/>
                <w:lang w:val="en-US" w:eastAsia="zh-CN"/>
              </w:rPr>
              <w:t>4</w:t>
            </w:r>
          </w:p>
        </w:tc>
        <w:tc>
          <w:tcPr>
            <w:tcW w:w="5926" w:type="dxa"/>
            <w:noWrap w:val="0"/>
            <w:vAlign w:val="center"/>
          </w:tcPr>
          <w:p w14:paraId="214FCA59">
            <w:pPr>
              <w:adjustRightInd w:val="0"/>
              <w:snapToGrid w:val="0"/>
              <w:spacing w:before="50" w:line="360" w:lineRule="auto"/>
              <w:jc w:val="left"/>
              <w:rPr>
                <w:rFonts w:ascii="宋体" w:hAnsi="宋体" w:cs="宋体"/>
                <w:bCs/>
                <w:sz w:val="24"/>
                <w:szCs w:val="24"/>
              </w:rPr>
            </w:pPr>
            <w:r>
              <w:rPr>
                <w:rFonts w:hint="eastAsia" w:ascii="宋体" w:hAnsi="宋体" w:cs="宋体"/>
                <w:bCs/>
                <w:sz w:val="24"/>
                <w:szCs w:val="24"/>
              </w:rPr>
              <w:t>供应商不得存在下列情形之一</w:t>
            </w:r>
          </w:p>
          <w:p w14:paraId="4DCF6FD4">
            <w:pPr>
              <w:adjustRightInd w:val="0"/>
              <w:snapToGrid w:val="0"/>
              <w:spacing w:before="50" w:line="360" w:lineRule="auto"/>
              <w:jc w:val="left"/>
              <w:rPr>
                <w:rFonts w:ascii="宋体" w:hAnsi="宋体" w:cs="宋体"/>
                <w:bCs/>
                <w:sz w:val="24"/>
                <w:szCs w:val="24"/>
              </w:rPr>
            </w:pPr>
            <w:r>
              <w:rPr>
                <w:rFonts w:hint="eastAsia" w:ascii="宋体" w:hAnsi="宋体" w:cs="宋体"/>
                <w:bCs/>
                <w:sz w:val="24"/>
                <w:szCs w:val="24"/>
              </w:rPr>
              <w:t>（1）为采购人不具有独立法人资格的附属机构（单位）；</w:t>
            </w:r>
          </w:p>
          <w:p w14:paraId="2D15C0DA">
            <w:pPr>
              <w:adjustRightInd w:val="0"/>
              <w:snapToGrid w:val="0"/>
              <w:spacing w:before="50" w:line="360" w:lineRule="auto"/>
              <w:jc w:val="left"/>
              <w:rPr>
                <w:rFonts w:ascii="宋体" w:hAnsi="宋体" w:cs="宋体"/>
                <w:bCs/>
                <w:sz w:val="24"/>
                <w:szCs w:val="24"/>
              </w:rPr>
            </w:pPr>
            <w:r>
              <w:rPr>
                <w:rFonts w:hint="eastAsia" w:ascii="宋体" w:hAnsi="宋体" w:cs="宋体"/>
                <w:bCs/>
                <w:sz w:val="24"/>
                <w:szCs w:val="24"/>
              </w:rPr>
              <w:t>（2）被责令停业或破产状态的；</w:t>
            </w:r>
          </w:p>
          <w:p w14:paraId="0E50C535">
            <w:pPr>
              <w:adjustRightInd w:val="0"/>
              <w:snapToGrid w:val="0"/>
              <w:spacing w:before="50" w:line="360" w:lineRule="auto"/>
              <w:jc w:val="left"/>
              <w:rPr>
                <w:rFonts w:ascii="宋体" w:hAnsi="宋体" w:cs="宋体"/>
                <w:bCs/>
                <w:sz w:val="24"/>
                <w:szCs w:val="24"/>
              </w:rPr>
            </w:pPr>
            <w:r>
              <w:rPr>
                <w:rFonts w:hint="eastAsia" w:ascii="宋体" w:hAnsi="宋体" w:cs="宋体"/>
                <w:bCs/>
                <w:sz w:val="24"/>
                <w:szCs w:val="24"/>
              </w:rPr>
              <w:t>（3）被暂停或取消投标/应答资格的；</w:t>
            </w:r>
          </w:p>
          <w:p w14:paraId="069BEB12">
            <w:pPr>
              <w:adjustRightInd w:val="0"/>
              <w:snapToGrid w:val="0"/>
              <w:spacing w:before="50" w:line="360" w:lineRule="auto"/>
              <w:jc w:val="left"/>
              <w:rPr>
                <w:rFonts w:ascii="宋体" w:hAnsi="宋体" w:cs="宋体"/>
                <w:bCs/>
                <w:sz w:val="24"/>
                <w:szCs w:val="24"/>
              </w:rPr>
            </w:pPr>
            <w:r>
              <w:rPr>
                <w:rFonts w:hint="eastAsia" w:ascii="宋体" w:hAnsi="宋体" w:cs="宋体"/>
                <w:bCs/>
                <w:sz w:val="24"/>
                <w:szCs w:val="24"/>
              </w:rPr>
              <w:t>（4）财产被重组、接管、查封、扣押或冻结的；</w:t>
            </w:r>
          </w:p>
          <w:p w14:paraId="7C1B76B1">
            <w:pPr>
              <w:adjustRightInd w:val="0"/>
              <w:snapToGrid w:val="0"/>
              <w:spacing w:before="50" w:line="360" w:lineRule="auto"/>
              <w:jc w:val="left"/>
              <w:rPr>
                <w:rFonts w:ascii="宋体" w:hAnsi="宋体" w:cs="宋体"/>
                <w:bCs/>
                <w:sz w:val="24"/>
                <w:szCs w:val="24"/>
              </w:rPr>
            </w:pPr>
            <w:r>
              <w:rPr>
                <w:rFonts w:hint="eastAsia" w:ascii="宋体" w:hAnsi="宋体" w:cs="宋体"/>
                <w:bCs/>
                <w:sz w:val="24"/>
                <w:szCs w:val="24"/>
              </w:rPr>
              <w:t>（5）在最近三年内骗取中标/成交的；</w:t>
            </w:r>
          </w:p>
          <w:p w14:paraId="26739DC6">
            <w:pPr>
              <w:adjustRightInd w:val="0"/>
              <w:snapToGrid w:val="0"/>
              <w:spacing w:before="50" w:line="360" w:lineRule="auto"/>
              <w:jc w:val="left"/>
              <w:rPr>
                <w:rFonts w:ascii="宋体" w:hAnsi="宋体" w:cs="宋体"/>
                <w:bCs/>
                <w:sz w:val="24"/>
                <w:szCs w:val="24"/>
              </w:rPr>
            </w:pPr>
            <w:r>
              <w:rPr>
                <w:rFonts w:hint="eastAsia" w:ascii="宋体" w:hAnsi="宋体" w:cs="宋体"/>
                <w:bCs/>
                <w:sz w:val="24"/>
                <w:szCs w:val="24"/>
              </w:rPr>
              <w:t>（6）在最近三年内因严重违反合同约定被解除合同/协议，或取消供应商资格的；</w:t>
            </w:r>
          </w:p>
          <w:p w14:paraId="49881B28">
            <w:pPr>
              <w:adjustRightInd w:val="0"/>
              <w:snapToGrid w:val="0"/>
              <w:spacing w:before="50" w:line="360" w:lineRule="auto"/>
              <w:jc w:val="left"/>
              <w:rPr>
                <w:rFonts w:ascii="宋体" w:hAnsi="宋体" w:cs="宋体"/>
                <w:bCs/>
                <w:sz w:val="24"/>
                <w:szCs w:val="24"/>
              </w:rPr>
            </w:pPr>
            <w:r>
              <w:rPr>
                <w:rFonts w:hint="eastAsia" w:ascii="宋体" w:hAnsi="宋体" w:cs="宋体"/>
                <w:bCs/>
                <w:sz w:val="24"/>
                <w:szCs w:val="24"/>
              </w:rPr>
              <w:t>（7）法律、法规和询价文件规定的其他不得存在的情形。</w:t>
            </w:r>
          </w:p>
        </w:tc>
        <w:tc>
          <w:tcPr>
            <w:tcW w:w="2163" w:type="dxa"/>
            <w:noWrap w:val="0"/>
            <w:vAlign w:val="center"/>
          </w:tcPr>
          <w:p w14:paraId="37FAD77D">
            <w:pPr>
              <w:adjustRightInd w:val="0"/>
              <w:snapToGrid w:val="0"/>
              <w:spacing w:before="50" w:line="360" w:lineRule="auto"/>
              <w:rPr>
                <w:rFonts w:ascii="宋体" w:hAnsi="宋体" w:cs="宋体"/>
                <w:bCs/>
                <w:sz w:val="24"/>
                <w:szCs w:val="24"/>
              </w:rPr>
            </w:pPr>
            <w:r>
              <w:rPr>
                <w:rFonts w:hint="eastAsia" w:ascii="宋体" w:hAnsi="宋体" w:cs="宋体"/>
                <w:bCs/>
                <w:sz w:val="24"/>
                <w:szCs w:val="24"/>
              </w:rPr>
              <w:t>附件：资格审查资料承诺书。</w:t>
            </w:r>
          </w:p>
        </w:tc>
        <w:tc>
          <w:tcPr>
            <w:tcW w:w="845" w:type="dxa"/>
            <w:noWrap w:val="0"/>
            <w:vAlign w:val="center"/>
          </w:tcPr>
          <w:p w14:paraId="471A4FB7">
            <w:pPr>
              <w:adjustRightInd w:val="0"/>
              <w:snapToGrid w:val="0"/>
              <w:spacing w:before="50" w:line="360" w:lineRule="auto"/>
              <w:jc w:val="center"/>
              <w:rPr>
                <w:rFonts w:ascii="宋体" w:hAnsi="宋体" w:cs="宋体"/>
                <w:sz w:val="24"/>
              </w:rPr>
            </w:pPr>
          </w:p>
        </w:tc>
      </w:tr>
      <w:tr w14:paraId="1B15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37" w:type="dxa"/>
            <w:noWrap w:val="0"/>
            <w:vAlign w:val="center"/>
          </w:tcPr>
          <w:p w14:paraId="650F7CBB">
            <w:pPr>
              <w:adjustRightInd w:val="0"/>
              <w:snapToGrid w:val="0"/>
              <w:spacing w:before="50" w:line="360" w:lineRule="auto"/>
              <w:jc w:val="center"/>
              <w:rPr>
                <w:rFonts w:hint="eastAsia" w:ascii="宋体" w:hAnsi="宋体" w:eastAsia="宋体" w:cs="宋体"/>
                <w:b/>
                <w:sz w:val="24"/>
                <w:lang w:eastAsia="zh-CN"/>
              </w:rPr>
            </w:pPr>
            <w:r>
              <w:rPr>
                <w:rFonts w:hint="eastAsia" w:ascii="宋体" w:hAnsi="宋体" w:cs="宋体"/>
                <w:b/>
                <w:sz w:val="24"/>
                <w:lang w:val="en-US" w:eastAsia="zh-CN"/>
              </w:rPr>
              <w:t>5</w:t>
            </w:r>
          </w:p>
        </w:tc>
        <w:tc>
          <w:tcPr>
            <w:tcW w:w="5926" w:type="dxa"/>
            <w:noWrap w:val="0"/>
            <w:vAlign w:val="center"/>
          </w:tcPr>
          <w:p w14:paraId="765BB3DC">
            <w:pPr>
              <w:adjustRightInd w:val="0"/>
              <w:snapToGrid w:val="0"/>
              <w:spacing w:before="50" w:line="360" w:lineRule="auto"/>
              <w:jc w:val="center"/>
              <w:rPr>
                <w:rFonts w:ascii="宋体" w:hAnsi="宋体" w:cs="宋体"/>
                <w:bCs/>
                <w:sz w:val="24"/>
                <w:szCs w:val="24"/>
              </w:rPr>
            </w:pPr>
            <w:r>
              <w:rPr>
                <w:rFonts w:hint="eastAsia" w:ascii="宋体" w:hAnsi="宋体" w:cs="宋体"/>
                <w:b/>
                <w:sz w:val="24"/>
                <w:szCs w:val="24"/>
              </w:rPr>
              <w:t>询价文件中规定的其他要求</w:t>
            </w:r>
          </w:p>
        </w:tc>
        <w:tc>
          <w:tcPr>
            <w:tcW w:w="2163" w:type="dxa"/>
            <w:noWrap w:val="0"/>
            <w:vAlign w:val="center"/>
          </w:tcPr>
          <w:p w14:paraId="5D761DB1">
            <w:pPr>
              <w:adjustRightInd w:val="0"/>
              <w:snapToGrid w:val="0"/>
              <w:spacing w:before="50" w:line="360" w:lineRule="auto"/>
              <w:jc w:val="center"/>
              <w:rPr>
                <w:rFonts w:ascii="宋体" w:hAnsi="宋体" w:cs="宋体"/>
                <w:sz w:val="24"/>
                <w:szCs w:val="24"/>
              </w:rPr>
            </w:pPr>
            <w:r>
              <w:rPr>
                <w:rFonts w:hint="eastAsia" w:ascii="宋体" w:hAnsi="宋体" w:cs="宋体"/>
                <w:bCs/>
                <w:sz w:val="24"/>
                <w:szCs w:val="24"/>
              </w:rPr>
              <w:t>详见响应文件格式附件</w:t>
            </w:r>
          </w:p>
        </w:tc>
        <w:tc>
          <w:tcPr>
            <w:tcW w:w="845" w:type="dxa"/>
            <w:noWrap w:val="0"/>
            <w:vAlign w:val="center"/>
          </w:tcPr>
          <w:p w14:paraId="05FD4694">
            <w:pPr>
              <w:adjustRightInd w:val="0"/>
              <w:snapToGrid w:val="0"/>
              <w:spacing w:before="50" w:line="360" w:lineRule="auto"/>
              <w:jc w:val="center"/>
              <w:rPr>
                <w:rFonts w:ascii="宋体" w:hAnsi="宋体" w:cs="宋体"/>
                <w:bCs/>
                <w:sz w:val="24"/>
              </w:rPr>
            </w:pPr>
          </w:p>
        </w:tc>
      </w:tr>
    </w:tbl>
    <w:p w14:paraId="35878F08">
      <w:pPr>
        <w:spacing w:line="360" w:lineRule="auto"/>
        <w:rPr>
          <w:rFonts w:ascii="宋体" w:hAnsi="宋体" w:cs="宋体"/>
        </w:rPr>
      </w:pPr>
    </w:p>
    <w:p w14:paraId="3EED558C">
      <w:pPr>
        <w:pStyle w:val="125"/>
        <w:ind w:firstLine="480"/>
        <w:rPr>
          <w:rFonts w:ascii="宋体" w:hAnsi="宋体" w:eastAsia="宋体" w:cs="宋体"/>
          <w:b/>
          <w:bCs/>
          <w:lang w:bidi="ar"/>
        </w:rPr>
      </w:pPr>
      <w:r>
        <w:rPr>
          <w:rFonts w:hint="eastAsia" w:ascii="宋体" w:hAnsi="宋体" w:eastAsia="宋体" w:cs="宋体"/>
        </w:rPr>
        <w:br w:type="page"/>
      </w:r>
      <w:r>
        <w:rPr>
          <w:rFonts w:hint="eastAsia" w:ascii="宋体" w:hAnsi="宋体" w:eastAsia="宋体" w:cs="宋体"/>
          <w:b/>
        </w:rPr>
        <w:t>资格审查资料承诺书</w:t>
      </w:r>
    </w:p>
    <w:p w14:paraId="738C4F0D">
      <w:pPr>
        <w:pStyle w:val="125"/>
        <w:ind w:firstLine="482"/>
        <w:jc w:val="center"/>
        <w:rPr>
          <w:rFonts w:ascii="宋体" w:hAnsi="宋体" w:eastAsia="宋体" w:cs="宋体"/>
          <w:b/>
        </w:rPr>
      </w:pPr>
      <w:r>
        <w:rPr>
          <w:rFonts w:hint="eastAsia" w:ascii="宋体" w:hAnsi="宋体" w:eastAsia="宋体" w:cs="宋体"/>
          <w:b/>
        </w:rPr>
        <w:t>资格审查资料承诺书</w:t>
      </w:r>
    </w:p>
    <w:p w14:paraId="0CADCDA5">
      <w:pPr>
        <w:spacing w:line="360" w:lineRule="auto"/>
        <w:rPr>
          <w:rFonts w:ascii="宋体" w:hAnsi="宋体" w:cs="宋体"/>
          <w:b/>
          <w:bCs/>
          <w:sz w:val="24"/>
        </w:rPr>
      </w:pPr>
      <w:r>
        <w:rPr>
          <w:rFonts w:hint="eastAsia" w:ascii="宋体" w:hAnsi="宋体" w:cs="宋体"/>
          <w:b/>
          <w:bCs/>
          <w:sz w:val="24"/>
          <w:lang w:eastAsia="zh-CN"/>
        </w:rPr>
        <w:t>新昌县公共用车服务有限责任公司</w:t>
      </w:r>
      <w:r>
        <w:rPr>
          <w:rFonts w:hint="eastAsia" w:ascii="宋体" w:hAnsi="宋体" w:cs="宋体"/>
          <w:b/>
          <w:bCs/>
          <w:sz w:val="24"/>
        </w:rPr>
        <w:t>：</w:t>
      </w:r>
    </w:p>
    <w:p w14:paraId="6EC175D4">
      <w:pPr>
        <w:spacing w:line="360" w:lineRule="auto"/>
        <w:ind w:firstLine="480" w:firstLineChars="200"/>
        <w:rPr>
          <w:rFonts w:ascii="宋体" w:hAnsi="宋体" w:cs="宋体"/>
          <w:sz w:val="24"/>
        </w:rPr>
      </w:pPr>
      <w:r>
        <w:rPr>
          <w:rFonts w:hint="eastAsia" w:ascii="宋体" w:hAnsi="宋体" w:eastAsia="宋体" w:cs="宋体"/>
          <w:sz w:val="24"/>
        </w:rPr>
        <w:t xml:space="preserve">我方在 </w:t>
      </w:r>
      <w:r>
        <w:rPr>
          <w:rFonts w:hint="eastAsia" w:ascii="宋体" w:hAnsi="宋体" w:eastAsia="宋体" w:cs="宋体"/>
          <w:sz w:val="24"/>
          <w:lang w:eastAsia="zh-CN"/>
        </w:rPr>
        <w:t>新昌县公共用车服务有限责任公司</w:t>
      </w:r>
      <w:r>
        <w:rPr>
          <w:rFonts w:hint="eastAsia" w:ascii="宋体" w:hAnsi="宋体" w:eastAsia="宋体" w:cs="宋体"/>
          <w:sz w:val="24"/>
        </w:rPr>
        <w:t xml:space="preserve"> （项目编号</w:t>
      </w:r>
      <w:r>
        <w:rPr>
          <w:rFonts w:hint="eastAsia" w:ascii="宋体" w:hAnsi="宋体" w:cs="宋体"/>
          <w:sz w:val="24"/>
        </w:rPr>
        <w:t>：</w:t>
      </w:r>
      <w:r>
        <w:rPr>
          <w:rFonts w:hint="eastAsia" w:ascii="宋体" w:hAnsi="宋体" w:eastAsia="宋体" w:cs="宋体"/>
          <w:sz w:val="24"/>
          <w:lang w:val="en-US" w:eastAsia="zh-CN"/>
        </w:rPr>
        <w:t>ZJTP2025011LC</w:t>
      </w:r>
      <w:r>
        <w:rPr>
          <w:rFonts w:hint="eastAsia" w:ascii="宋体" w:hAnsi="宋体" w:cs="宋体"/>
          <w:sz w:val="24"/>
        </w:rPr>
        <w:t>）中做如下承诺：</w:t>
      </w:r>
    </w:p>
    <w:p w14:paraId="78C39153">
      <w:pPr>
        <w:spacing w:line="360" w:lineRule="auto"/>
        <w:ind w:firstLine="480" w:firstLineChars="200"/>
        <w:rPr>
          <w:rFonts w:ascii="宋体" w:hAnsi="宋体" w:cs="宋体"/>
          <w:sz w:val="24"/>
        </w:rPr>
      </w:pPr>
      <w:r>
        <w:rPr>
          <w:rFonts w:hint="eastAsia" w:ascii="宋体" w:hAnsi="宋体" w:cs="宋体"/>
          <w:sz w:val="24"/>
        </w:rPr>
        <w:t>1.我方在本项目中为非联合体应答；</w:t>
      </w:r>
    </w:p>
    <w:p w14:paraId="3BCE2D97">
      <w:pPr>
        <w:spacing w:line="360" w:lineRule="auto"/>
        <w:ind w:firstLine="480" w:firstLineChars="200"/>
        <w:rPr>
          <w:rFonts w:ascii="宋体" w:hAnsi="宋体" w:cs="宋体"/>
          <w:sz w:val="24"/>
        </w:rPr>
      </w:pPr>
      <w:r>
        <w:rPr>
          <w:rFonts w:hint="eastAsia" w:ascii="宋体" w:hAnsi="宋体" w:cs="宋体"/>
          <w:sz w:val="24"/>
        </w:rPr>
        <w:t>2.我方不存在下列情形之一：</w:t>
      </w:r>
    </w:p>
    <w:p w14:paraId="08D20845">
      <w:pPr>
        <w:spacing w:line="360" w:lineRule="auto"/>
        <w:ind w:firstLine="480" w:firstLineChars="200"/>
        <w:rPr>
          <w:rFonts w:ascii="宋体" w:hAnsi="宋体" w:cs="宋体"/>
          <w:sz w:val="24"/>
        </w:rPr>
      </w:pPr>
      <w:r>
        <w:rPr>
          <w:rFonts w:hint="eastAsia" w:ascii="宋体" w:hAnsi="宋体" w:cs="宋体"/>
          <w:sz w:val="24"/>
        </w:rPr>
        <w:t>（1） 为采购人不具有独立法人资格的附属机构（单位）；</w:t>
      </w:r>
    </w:p>
    <w:p w14:paraId="7F3D473B">
      <w:pPr>
        <w:spacing w:line="360" w:lineRule="auto"/>
        <w:ind w:firstLine="480" w:firstLineChars="200"/>
        <w:rPr>
          <w:rFonts w:ascii="宋体" w:hAnsi="宋体" w:cs="宋体"/>
          <w:sz w:val="24"/>
        </w:rPr>
      </w:pPr>
      <w:r>
        <w:rPr>
          <w:rFonts w:hint="eastAsia" w:ascii="宋体" w:hAnsi="宋体" w:cs="宋体"/>
          <w:sz w:val="24"/>
        </w:rPr>
        <w:t>（2） 被责令停业或破产状态的；</w:t>
      </w:r>
    </w:p>
    <w:p w14:paraId="2D7028D5">
      <w:pPr>
        <w:spacing w:line="360" w:lineRule="auto"/>
        <w:ind w:firstLine="480" w:firstLineChars="200"/>
        <w:rPr>
          <w:rFonts w:ascii="宋体" w:hAnsi="宋体" w:cs="宋体"/>
          <w:sz w:val="24"/>
        </w:rPr>
      </w:pPr>
      <w:r>
        <w:rPr>
          <w:rFonts w:hint="eastAsia" w:ascii="宋体" w:hAnsi="宋体" w:cs="宋体"/>
          <w:sz w:val="24"/>
        </w:rPr>
        <w:t>（3） 被暂停或取消投标/应答资格的；</w:t>
      </w:r>
    </w:p>
    <w:p w14:paraId="58CFAA8D">
      <w:pPr>
        <w:spacing w:line="360" w:lineRule="auto"/>
        <w:ind w:firstLine="480" w:firstLineChars="200"/>
        <w:rPr>
          <w:rFonts w:ascii="宋体" w:hAnsi="宋体" w:cs="宋体"/>
          <w:sz w:val="24"/>
        </w:rPr>
      </w:pPr>
      <w:r>
        <w:rPr>
          <w:rFonts w:hint="eastAsia" w:ascii="宋体" w:hAnsi="宋体" w:cs="宋体"/>
          <w:sz w:val="24"/>
        </w:rPr>
        <w:t>（4） 财产被重组、接管、查封、扣押或冻结的；</w:t>
      </w:r>
    </w:p>
    <w:p w14:paraId="08E78154">
      <w:pPr>
        <w:spacing w:line="360" w:lineRule="auto"/>
        <w:ind w:firstLine="480" w:firstLineChars="200"/>
        <w:rPr>
          <w:rFonts w:ascii="宋体" w:hAnsi="宋体" w:cs="宋体"/>
          <w:sz w:val="24"/>
        </w:rPr>
      </w:pPr>
      <w:r>
        <w:rPr>
          <w:rFonts w:hint="eastAsia" w:ascii="宋体" w:hAnsi="宋体" w:cs="宋体"/>
          <w:sz w:val="24"/>
        </w:rPr>
        <w:t>（5） 在最近三年内骗取成交/成交的；</w:t>
      </w:r>
    </w:p>
    <w:p w14:paraId="00236895">
      <w:pPr>
        <w:spacing w:line="360" w:lineRule="auto"/>
        <w:ind w:firstLine="480" w:firstLineChars="200"/>
        <w:rPr>
          <w:rFonts w:ascii="宋体" w:hAnsi="宋体" w:cs="宋体"/>
          <w:sz w:val="24"/>
        </w:rPr>
      </w:pPr>
      <w:r>
        <w:rPr>
          <w:rFonts w:hint="eastAsia" w:ascii="宋体" w:hAnsi="宋体" w:cs="宋体"/>
          <w:sz w:val="24"/>
        </w:rPr>
        <w:t>（6） 在最近三年内因严重违反合同约定被解除合同/协议，或取消供应商资格的；</w:t>
      </w:r>
    </w:p>
    <w:p w14:paraId="700958D4">
      <w:pPr>
        <w:spacing w:line="360" w:lineRule="auto"/>
        <w:ind w:firstLine="480" w:firstLineChars="200"/>
        <w:rPr>
          <w:rFonts w:ascii="宋体" w:hAnsi="宋体" w:cs="宋体"/>
          <w:sz w:val="24"/>
        </w:rPr>
      </w:pPr>
      <w:r>
        <w:rPr>
          <w:rFonts w:hint="eastAsia" w:ascii="宋体" w:hAnsi="宋体" w:cs="宋体"/>
          <w:sz w:val="24"/>
        </w:rPr>
        <w:t>（7）法律、法规和询价文件规定的其他不得存在的情形。</w:t>
      </w:r>
    </w:p>
    <w:p w14:paraId="6927A74F">
      <w:pPr>
        <w:spacing w:line="360" w:lineRule="auto"/>
        <w:ind w:firstLine="480" w:firstLineChars="200"/>
        <w:rPr>
          <w:rFonts w:ascii="宋体" w:hAnsi="宋体" w:cs="宋体"/>
          <w:sz w:val="24"/>
        </w:rPr>
      </w:pPr>
      <w:r>
        <w:rPr>
          <w:rFonts w:hint="eastAsia" w:ascii="宋体" w:hAnsi="宋体" w:cs="宋体"/>
          <w:sz w:val="24"/>
        </w:rPr>
        <w:t>3.我方承诺：供应商的法定代表人或单位负责人为同一人或者存在控股、管理关系的不同单位，不同时参加本项目应答；</w:t>
      </w:r>
    </w:p>
    <w:p w14:paraId="6598370A">
      <w:pPr>
        <w:spacing w:line="360" w:lineRule="auto"/>
        <w:ind w:firstLine="480" w:firstLineChars="200"/>
        <w:rPr>
          <w:rFonts w:ascii="宋体" w:hAnsi="宋体" w:cs="宋体"/>
          <w:sz w:val="24"/>
        </w:rPr>
      </w:pPr>
      <w:r>
        <w:rPr>
          <w:rFonts w:hint="eastAsia" w:ascii="宋体" w:hAnsi="宋体" w:cs="宋体"/>
          <w:sz w:val="24"/>
        </w:rPr>
        <w:t>4.我方承诺：遵守国家法律、法规，具备良好商业信誉，未被列入“信用中国”（网址：www.creditchina.gov.cn）“失信被执行人”、“重大税收违法案件”的记录，失信问题已处理、整改完成的除外。</w:t>
      </w:r>
    </w:p>
    <w:p w14:paraId="47EDECB6">
      <w:pPr>
        <w:spacing w:line="360" w:lineRule="auto"/>
        <w:ind w:firstLine="480" w:firstLineChars="200"/>
        <w:rPr>
          <w:rFonts w:ascii="宋体" w:hAnsi="宋体" w:cs="宋体"/>
          <w:sz w:val="24"/>
        </w:rPr>
      </w:pPr>
      <w:r>
        <w:rPr>
          <w:rFonts w:hint="eastAsia" w:ascii="宋体" w:hAnsi="宋体" w:cs="宋体"/>
          <w:sz w:val="24"/>
        </w:rPr>
        <w:t>5.我方承诺：能开具增值税专用发票，并在成交后向采购人开具符合采购人要求的增值税专用发票。</w:t>
      </w:r>
    </w:p>
    <w:p w14:paraId="36CAC3F8">
      <w:pPr>
        <w:spacing w:line="360" w:lineRule="auto"/>
        <w:jc w:val="right"/>
        <w:rPr>
          <w:rFonts w:ascii="宋体" w:hAnsi="宋体" w:cs="宋体"/>
          <w:sz w:val="24"/>
        </w:rPr>
      </w:pPr>
      <w:r>
        <w:rPr>
          <w:rFonts w:hint="eastAsia" w:ascii="宋体" w:hAnsi="宋体" w:cs="宋体"/>
          <w:sz w:val="24"/>
        </w:rPr>
        <w:t>承诺单位：      （盖章）</w:t>
      </w:r>
    </w:p>
    <w:p w14:paraId="267D666D">
      <w:pPr>
        <w:spacing w:line="360" w:lineRule="auto"/>
        <w:jc w:val="right"/>
        <w:rPr>
          <w:rFonts w:ascii="宋体" w:hAnsi="宋体" w:cs="宋体"/>
          <w:sz w:val="24"/>
        </w:rPr>
      </w:pPr>
      <w:r>
        <w:rPr>
          <w:rFonts w:hint="eastAsia" w:ascii="宋体" w:hAnsi="宋体" w:cs="宋体"/>
          <w:sz w:val="24"/>
        </w:rPr>
        <w:t>法定代表人或其授权委托人：      （签字）</w:t>
      </w:r>
    </w:p>
    <w:p w14:paraId="049B97F0">
      <w:pPr>
        <w:spacing w:line="360" w:lineRule="auto"/>
        <w:jc w:val="right"/>
        <w:rPr>
          <w:rFonts w:ascii="宋体" w:hAnsi="宋体" w:cs="宋体"/>
          <w:sz w:val="24"/>
        </w:rPr>
      </w:pPr>
      <w:r>
        <w:rPr>
          <w:rFonts w:hint="eastAsia" w:ascii="宋体" w:hAnsi="宋体" w:cs="宋体"/>
          <w:sz w:val="24"/>
        </w:rPr>
        <w:t>日期：   年   月   日</w:t>
      </w:r>
    </w:p>
    <w:p w14:paraId="6D81B788">
      <w:pPr>
        <w:spacing w:line="360" w:lineRule="auto"/>
        <w:rPr>
          <w:rFonts w:ascii="宋体" w:hAnsi="宋体" w:cs="宋体"/>
          <w:sz w:val="24"/>
        </w:rPr>
      </w:pPr>
      <w:r>
        <w:rPr>
          <w:rFonts w:hint="eastAsia" w:ascii="宋体" w:hAnsi="宋体" w:cs="宋体"/>
          <w:b/>
          <w:bCs/>
          <w:lang w:bidi="ar"/>
        </w:rPr>
        <w:br w:type="page"/>
      </w:r>
      <w:r>
        <w:rPr>
          <w:rFonts w:hint="eastAsia" w:ascii="宋体" w:hAnsi="宋体" w:cs="宋体"/>
          <w:b/>
          <w:bCs/>
          <w:sz w:val="24"/>
        </w:rPr>
        <w:t xml:space="preserve"> </w:t>
      </w:r>
      <w:r>
        <w:rPr>
          <w:rFonts w:hint="eastAsia" w:ascii="宋体" w:hAnsi="宋体" w:cs="宋体"/>
          <w:b/>
          <w:sz w:val="24"/>
          <w:lang w:bidi="ar"/>
        </w:rPr>
        <w:t>附件</w:t>
      </w:r>
      <w:r>
        <w:rPr>
          <w:rFonts w:ascii="宋体" w:hAnsi="宋体" w:cs="宋体"/>
          <w:b/>
          <w:sz w:val="24"/>
          <w:lang w:bidi="ar"/>
        </w:rPr>
        <w:t>5</w:t>
      </w:r>
      <w:r>
        <w:rPr>
          <w:rFonts w:hint="eastAsia" w:ascii="宋体" w:hAnsi="宋体" w:cs="宋体"/>
          <w:b/>
          <w:sz w:val="24"/>
          <w:lang w:bidi="ar"/>
        </w:rPr>
        <w:t>：</w:t>
      </w:r>
    </w:p>
    <w:p w14:paraId="719DEFF8">
      <w:pPr>
        <w:spacing w:line="360" w:lineRule="auto"/>
        <w:jc w:val="center"/>
        <w:rPr>
          <w:rFonts w:ascii="宋体" w:hAnsi="宋体" w:cs="宋体"/>
          <w:sz w:val="24"/>
        </w:rPr>
      </w:pPr>
      <w:r>
        <w:rPr>
          <w:rFonts w:hint="eastAsia" w:ascii="宋体" w:hAnsi="宋体" w:cs="宋体"/>
          <w:b/>
          <w:bCs/>
          <w:sz w:val="24"/>
        </w:rPr>
        <w:t>诚信承诺书</w:t>
      </w:r>
    </w:p>
    <w:p w14:paraId="31B33460">
      <w:pPr>
        <w:spacing w:line="360" w:lineRule="auto"/>
        <w:rPr>
          <w:rFonts w:ascii="宋体" w:hAnsi="宋体" w:cs="宋体"/>
          <w:b/>
          <w:bCs/>
          <w:sz w:val="24"/>
        </w:rPr>
      </w:pPr>
      <w:r>
        <w:rPr>
          <w:rFonts w:hint="eastAsia" w:ascii="宋体" w:hAnsi="宋体" w:cs="宋体"/>
          <w:b/>
          <w:bCs/>
          <w:sz w:val="24"/>
          <w:lang w:eastAsia="zh-CN"/>
        </w:rPr>
        <w:t>新昌县公共用车服务有限责任公司</w:t>
      </w:r>
      <w:r>
        <w:rPr>
          <w:rFonts w:hint="eastAsia" w:ascii="宋体" w:hAnsi="宋体" w:cs="宋体"/>
          <w:b/>
          <w:bCs/>
          <w:sz w:val="24"/>
        </w:rPr>
        <w:t>：</w:t>
      </w:r>
    </w:p>
    <w:p w14:paraId="052EBC9C">
      <w:pPr>
        <w:spacing w:line="360" w:lineRule="auto"/>
        <w:ind w:firstLine="480" w:firstLineChars="200"/>
        <w:rPr>
          <w:rFonts w:ascii="宋体" w:hAnsi="宋体" w:cs="宋体"/>
          <w:sz w:val="24"/>
        </w:rPr>
      </w:pPr>
      <w:r>
        <w:rPr>
          <w:rFonts w:hint="eastAsia" w:ascii="宋体" w:hAnsi="宋体" w:cs="宋体"/>
          <w:sz w:val="24"/>
        </w:rPr>
        <w:t>我方在参加贵单位的</w:t>
      </w:r>
      <w:r>
        <w:rPr>
          <w:rFonts w:hint="eastAsia" w:ascii="宋体" w:hAnsi="宋体" w:cs="宋体"/>
          <w:sz w:val="24"/>
          <w:u w:val="single"/>
        </w:rPr>
        <w:t xml:space="preserve"> </w:t>
      </w:r>
      <w:r>
        <w:rPr>
          <w:rFonts w:hint="eastAsia" w:ascii="宋体" w:hAnsi="宋体" w:eastAsia="宋体" w:cs="宋体"/>
          <w:sz w:val="24"/>
          <w:lang w:eastAsia="zh-CN"/>
        </w:rPr>
        <w:t>新昌县公共用车服务有限责任公司</w:t>
      </w:r>
      <w:r>
        <w:rPr>
          <w:rFonts w:hint="eastAsia" w:ascii="宋体" w:hAnsi="宋体" w:eastAsia="宋体" w:cs="宋体"/>
          <w:sz w:val="24"/>
          <w:lang w:val="en-US" w:eastAsia="zh-CN"/>
        </w:rPr>
        <w:t>车辆采购</w:t>
      </w:r>
      <w:r>
        <w:rPr>
          <w:rFonts w:hint="eastAsia" w:ascii="宋体" w:hAnsi="宋体" w:eastAsia="宋体" w:cs="宋体"/>
          <w:sz w:val="24"/>
        </w:rPr>
        <w:t>（项目编号</w:t>
      </w:r>
      <w:r>
        <w:rPr>
          <w:rFonts w:hint="eastAsia" w:ascii="宋体" w:hAnsi="宋体" w:cs="宋体"/>
          <w:sz w:val="24"/>
        </w:rPr>
        <w:t>：</w:t>
      </w:r>
      <w:r>
        <w:rPr>
          <w:rFonts w:hint="eastAsia" w:ascii="宋体" w:hAnsi="宋体" w:eastAsia="宋体" w:cs="宋体"/>
          <w:sz w:val="24"/>
          <w:lang w:val="en-US" w:eastAsia="zh-CN"/>
        </w:rPr>
        <w:t>ZJTP2025011LC</w:t>
      </w:r>
      <w:r>
        <w:rPr>
          <w:rFonts w:hint="eastAsia" w:ascii="宋体" w:hAnsi="宋体" w:cs="宋体"/>
          <w:sz w:val="24"/>
        </w:rPr>
        <w:t>）中，郑重承诺如下：</w:t>
      </w:r>
    </w:p>
    <w:p w14:paraId="1664F0BA">
      <w:pPr>
        <w:spacing w:line="360" w:lineRule="auto"/>
        <w:ind w:firstLine="480" w:firstLineChars="200"/>
        <w:rPr>
          <w:rFonts w:ascii="宋体" w:hAnsi="宋体" w:cs="宋体"/>
          <w:sz w:val="24"/>
        </w:rPr>
      </w:pPr>
      <w:r>
        <w:rPr>
          <w:rFonts w:hint="eastAsia" w:ascii="宋体" w:hAnsi="宋体" w:cs="宋体"/>
          <w:sz w:val="24"/>
        </w:rPr>
        <w:t>1.我方本次提供的所有询价有关资料都是真实、准确、完整的；</w:t>
      </w:r>
    </w:p>
    <w:p w14:paraId="218B275F">
      <w:pPr>
        <w:spacing w:line="360" w:lineRule="auto"/>
        <w:ind w:firstLine="480" w:firstLineChars="200"/>
        <w:rPr>
          <w:rFonts w:ascii="宋体" w:hAnsi="宋体" w:cs="宋体"/>
          <w:sz w:val="24"/>
        </w:rPr>
      </w:pPr>
      <w:r>
        <w:rPr>
          <w:rFonts w:hint="eastAsia" w:ascii="宋体" w:hAnsi="宋体" w:cs="宋体"/>
          <w:sz w:val="24"/>
        </w:rPr>
        <w:t>2.我方无资质挂靠情形，保证不参与串标、围标及抬标；</w:t>
      </w:r>
    </w:p>
    <w:p w14:paraId="5CD67EBE">
      <w:pPr>
        <w:spacing w:line="360" w:lineRule="auto"/>
        <w:ind w:firstLine="480" w:firstLineChars="200"/>
        <w:rPr>
          <w:rFonts w:ascii="宋体" w:hAnsi="宋体" w:cs="宋体"/>
          <w:sz w:val="24"/>
        </w:rPr>
      </w:pPr>
      <w:r>
        <w:rPr>
          <w:rFonts w:hint="eastAsia" w:ascii="宋体" w:hAnsi="宋体" w:cs="宋体"/>
          <w:sz w:val="24"/>
        </w:rPr>
        <w:t>3.若我方成交，将严格按照询价文件要求及响应文件承诺的报价、质量、交付期等内容组织实施；</w:t>
      </w:r>
    </w:p>
    <w:p w14:paraId="004C51A4">
      <w:pPr>
        <w:spacing w:line="360" w:lineRule="auto"/>
        <w:ind w:firstLine="480" w:firstLineChars="200"/>
        <w:rPr>
          <w:rFonts w:ascii="宋体" w:hAnsi="宋体" w:cs="宋体"/>
          <w:sz w:val="24"/>
        </w:rPr>
      </w:pPr>
      <w:r>
        <w:rPr>
          <w:rFonts w:hint="eastAsia" w:ascii="宋体" w:hAnsi="宋体" w:cs="宋体"/>
          <w:sz w:val="24"/>
        </w:rPr>
        <w:t>4.我方的企业法人营业执照、资质证书没有过期并处于有效期内，供应商名称与营业执照、授权书是一致的，企业资质、资格均符合本次询价要求；</w:t>
      </w:r>
    </w:p>
    <w:p w14:paraId="55BC7B92">
      <w:pPr>
        <w:spacing w:line="360" w:lineRule="auto"/>
        <w:ind w:firstLine="480" w:firstLineChars="200"/>
        <w:rPr>
          <w:rFonts w:ascii="宋体" w:hAnsi="宋体" w:cs="宋体"/>
          <w:sz w:val="24"/>
        </w:rPr>
      </w:pPr>
      <w:r>
        <w:rPr>
          <w:rFonts w:hint="eastAsia" w:ascii="宋体" w:hAnsi="宋体" w:cs="宋体"/>
          <w:sz w:val="24"/>
        </w:rPr>
        <w:t>5.我方具有履行项目所必需的服务/产品、专业技术能力；</w:t>
      </w:r>
    </w:p>
    <w:p w14:paraId="612605D7">
      <w:pPr>
        <w:spacing w:line="360" w:lineRule="auto"/>
        <w:ind w:firstLine="480" w:firstLineChars="200"/>
        <w:rPr>
          <w:rFonts w:ascii="宋体" w:hAnsi="宋体" w:cs="宋体"/>
          <w:sz w:val="24"/>
        </w:rPr>
      </w:pPr>
      <w:r>
        <w:rPr>
          <w:rFonts w:hint="eastAsia" w:ascii="宋体" w:hAnsi="宋体" w:cs="宋体"/>
          <w:sz w:val="24"/>
        </w:rPr>
        <w:t>6.我方未处于被各级行政主管部门做出停止市场行为处罚的期限内，我方参加本项目询价活动前3年内在经营活动中没有重大违法记录；</w:t>
      </w:r>
    </w:p>
    <w:p w14:paraId="1CBB691B">
      <w:pPr>
        <w:spacing w:line="360" w:lineRule="auto"/>
        <w:ind w:firstLine="480" w:firstLineChars="200"/>
        <w:rPr>
          <w:rFonts w:ascii="宋体" w:hAnsi="宋体" w:cs="宋体"/>
          <w:sz w:val="24"/>
        </w:rPr>
      </w:pPr>
      <w:r>
        <w:rPr>
          <w:rFonts w:hint="eastAsia" w:ascii="宋体" w:hAnsi="宋体" w:cs="宋体"/>
          <w:sz w:val="24"/>
        </w:rPr>
        <w:t>7.若我方成交，将严格按照规定及时与采购人签订合同；</w:t>
      </w:r>
    </w:p>
    <w:p w14:paraId="7850D7A4">
      <w:pPr>
        <w:spacing w:line="360" w:lineRule="auto"/>
        <w:ind w:firstLine="480" w:firstLineChars="200"/>
        <w:rPr>
          <w:rFonts w:ascii="宋体" w:hAnsi="宋体" w:cs="宋体"/>
          <w:sz w:val="24"/>
        </w:rPr>
      </w:pPr>
      <w:r>
        <w:rPr>
          <w:rFonts w:hint="eastAsia" w:ascii="宋体" w:hAnsi="宋体" w:cs="宋体"/>
          <w:sz w:val="24"/>
        </w:rPr>
        <w:t>8.在此我方郑重声明：我方应答时按要求提供的相关材料均真实可靠且在有效期范围内；</w:t>
      </w:r>
    </w:p>
    <w:p w14:paraId="164B6567">
      <w:pPr>
        <w:spacing w:line="360" w:lineRule="auto"/>
        <w:ind w:firstLine="480" w:firstLineChars="200"/>
        <w:rPr>
          <w:rFonts w:ascii="宋体" w:hAnsi="宋体" w:cs="宋体"/>
          <w:sz w:val="24"/>
        </w:rPr>
      </w:pPr>
      <w:r>
        <w:rPr>
          <w:rFonts w:hint="eastAsia" w:ascii="宋体" w:hAnsi="宋体" w:cs="宋体"/>
          <w:sz w:val="24"/>
        </w:rPr>
        <w:t>9.若我方成交，我方将在采购人定标前提供营业执照、授权书等原件，经采购人审核通过后，采购人方能向我方发放成交通知书。</w:t>
      </w:r>
    </w:p>
    <w:p w14:paraId="7A190EBD">
      <w:pPr>
        <w:spacing w:line="360" w:lineRule="auto"/>
        <w:ind w:firstLine="480" w:firstLineChars="200"/>
        <w:rPr>
          <w:rFonts w:ascii="宋体" w:hAnsi="宋体" w:cs="宋体"/>
          <w:sz w:val="24"/>
        </w:rPr>
      </w:pPr>
      <w:r>
        <w:rPr>
          <w:rFonts w:hint="eastAsia" w:ascii="宋体" w:hAnsi="宋体" w:cs="宋体"/>
          <w:sz w:val="24"/>
        </w:rPr>
        <w:t>若我方未按要求提供证件及资料的或存在弄虚作假等行为的，则可取消我方的成交资格，若对采购人造成损失的，愿赔偿损失，对此我方无异议。</w:t>
      </w:r>
    </w:p>
    <w:p w14:paraId="724574F8">
      <w:pPr>
        <w:spacing w:line="360" w:lineRule="auto"/>
        <w:ind w:firstLine="482" w:firstLineChars="200"/>
        <w:rPr>
          <w:rFonts w:ascii="宋体" w:hAnsi="宋体" w:cs="宋体"/>
          <w:sz w:val="24"/>
        </w:rPr>
      </w:pPr>
      <w:r>
        <w:rPr>
          <w:rFonts w:hint="eastAsia" w:ascii="宋体" w:hAnsi="宋体" w:cs="宋体"/>
          <w:b/>
          <w:sz w:val="24"/>
        </w:rPr>
        <w:t>10.特别声明：我方若违反上述承诺，隐瞒、提供虚假资料或不按询价文件要求组织实施或参与串标、抬标及围标等行为，被贵方发现或被他人举报查实，无条件接受采购人、监管部门作出的取消投标资格、成交/成交资格、承包合同、拒绝后续采购人的项目投标、不良行为记录等处罚。对造成的损失，任何法律和经济责任完全由我方负责。</w:t>
      </w:r>
    </w:p>
    <w:p w14:paraId="065660BC">
      <w:pPr>
        <w:spacing w:line="360" w:lineRule="auto"/>
        <w:jc w:val="left"/>
        <w:rPr>
          <w:rFonts w:hint="eastAsia" w:ascii="宋体" w:hAnsi="宋体" w:cs="宋体"/>
          <w:sz w:val="24"/>
        </w:rPr>
      </w:pPr>
      <w:r>
        <w:rPr>
          <w:rFonts w:hint="eastAsia" w:ascii="宋体" w:hAnsi="宋体" w:cs="宋体"/>
          <w:b/>
          <w:sz w:val="24"/>
        </w:rPr>
        <w:t>特此承诺。</w:t>
      </w:r>
    </w:p>
    <w:p w14:paraId="5206ACDB">
      <w:pPr>
        <w:spacing w:line="360" w:lineRule="auto"/>
        <w:ind w:firstLine="2880" w:firstLineChars="1200"/>
        <w:jc w:val="right"/>
        <w:rPr>
          <w:rFonts w:ascii="宋体" w:hAnsi="宋体" w:cs="宋体"/>
          <w:sz w:val="24"/>
        </w:rPr>
      </w:pPr>
      <w:r>
        <w:rPr>
          <w:rFonts w:hint="eastAsia" w:ascii="宋体" w:hAnsi="宋体" w:cs="宋体"/>
          <w:sz w:val="24"/>
        </w:rPr>
        <w:t>供应商名称：      （盖章）</w:t>
      </w:r>
    </w:p>
    <w:p w14:paraId="05006FAD">
      <w:pPr>
        <w:spacing w:line="360" w:lineRule="auto"/>
        <w:jc w:val="right"/>
        <w:rPr>
          <w:rFonts w:ascii="宋体" w:hAnsi="宋体" w:cs="宋体"/>
          <w:sz w:val="24"/>
        </w:rPr>
      </w:pPr>
      <w:r>
        <w:rPr>
          <w:rFonts w:hint="eastAsia" w:ascii="宋体" w:hAnsi="宋体" w:cs="宋体"/>
          <w:sz w:val="24"/>
        </w:rPr>
        <w:t xml:space="preserve">                         法定代表人或者其委托代理人：      （签字）</w:t>
      </w:r>
    </w:p>
    <w:p w14:paraId="352E9462">
      <w:pPr>
        <w:spacing w:line="360" w:lineRule="auto"/>
        <w:ind w:firstLine="616" w:firstLineChars="257"/>
        <w:jc w:val="right"/>
        <w:rPr>
          <w:rFonts w:ascii="宋体" w:hAnsi="宋体" w:cs="宋体"/>
          <w:sz w:val="24"/>
        </w:rPr>
      </w:pPr>
      <w:r>
        <w:rPr>
          <w:rFonts w:hint="eastAsia" w:ascii="宋体" w:hAnsi="宋体" w:cs="宋体"/>
          <w:sz w:val="24"/>
        </w:rPr>
        <w:t xml:space="preserve">   年   月   日</w:t>
      </w:r>
    </w:p>
    <w:p w14:paraId="6C38F62A">
      <w:pPr>
        <w:spacing w:line="360" w:lineRule="auto"/>
        <w:jc w:val="left"/>
        <w:rPr>
          <w:rFonts w:ascii="等线" w:hAnsi="等线" w:eastAsia="等线" w:cs="等线"/>
          <w:b/>
          <w:bCs/>
          <w:sz w:val="24"/>
        </w:rPr>
      </w:pPr>
      <w:r>
        <w:rPr>
          <w:rFonts w:hint="eastAsia" w:ascii="等线" w:hAnsi="等线" w:eastAsia="等线" w:cs="等线"/>
          <w:b/>
          <w:bCs/>
          <w:sz w:val="24"/>
        </w:rPr>
        <w:t>附件</w:t>
      </w:r>
      <w:r>
        <w:rPr>
          <w:rFonts w:ascii="等线" w:hAnsi="等线" w:cs="等线"/>
          <w:b/>
          <w:bCs/>
          <w:sz w:val="24"/>
        </w:rPr>
        <w:t>6</w:t>
      </w:r>
      <w:r>
        <w:rPr>
          <w:rFonts w:hint="eastAsia" w:ascii="等线" w:hAnsi="等线" w:eastAsia="等线" w:cs="等线"/>
          <w:b/>
          <w:bCs/>
          <w:sz w:val="24"/>
        </w:rPr>
        <w:t>：</w:t>
      </w:r>
    </w:p>
    <w:p w14:paraId="640A6CCD">
      <w:pPr>
        <w:spacing w:line="360" w:lineRule="auto"/>
        <w:jc w:val="center"/>
        <w:rPr>
          <w:rFonts w:ascii="等线" w:hAnsi="等线" w:eastAsia="等线" w:cs="等线"/>
          <w:b/>
          <w:sz w:val="24"/>
        </w:rPr>
      </w:pPr>
      <w:r>
        <w:rPr>
          <w:rFonts w:hint="eastAsia" w:ascii="等线" w:hAnsi="等线" w:eastAsia="等线" w:cs="等线"/>
          <w:b/>
          <w:sz w:val="24"/>
        </w:rPr>
        <w:t>保密承诺函</w:t>
      </w:r>
    </w:p>
    <w:p w14:paraId="600344BA">
      <w:pPr>
        <w:spacing w:line="360" w:lineRule="auto"/>
        <w:rPr>
          <w:rFonts w:ascii="宋体" w:hAnsi="宋体" w:cs="宋体"/>
          <w:b/>
          <w:bCs/>
          <w:sz w:val="24"/>
        </w:rPr>
      </w:pPr>
      <w:r>
        <w:rPr>
          <w:rFonts w:hint="eastAsia" w:ascii="宋体" w:hAnsi="宋体" w:cs="宋体"/>
          <w:b/>
          <w:bCs/>
          <w:sz w:val="24"/>
          <w:lang w:eastAsia="zh-CN"/>
        </w:rPr>
        <w:t>新昌县公共用车服务有限责任公司</w:t>
      </w:r>
      <w:r>
        <w:rPr>
          <w:rFonts w:hint="eastAsia" w:ascii="宋体" w:hAnsi="宋体" w:cs="宋体"/>
          <w:b/>
          <w:bCs/>
          <w:sz w:val="24"/>
        </w:rPr>
        <w:t>：</w:t>
      </w:r>
    </w:p>
    <w:p w14:paraId="7833E25B">
      <w:pPr>
        <w:spacing w:before="120" w:beforeLines="50" w:after="120" w:afterLines="50" w:line="360" w:lineRule="auto"/>
        <w:ind w:left="0" w:firstLine="480" w:firstLineChars="200"/>
        <w:jc w:val="left"/>
        <w:rPr>
          <w:rFonts w:ascii="等线" w:hAnsi="等线" w:eastAsia="等线" w:cs="等线"/>
          <w:sz w:val="24"/>
        </w:rPr>
      </w:pPr>
      <w:r>
        <w:rPr>
          <w:rFonts w:hint="eastAsia" w:ascii="等线" w:hAnsi="等线" w:eastAsia="等线" w:cs="等线"/>
          <w:sz w:val="24"/>
        </w:rPr>
        <w:t>作为供应商，我公司在此承诺：</w:t>
      </w:r>
    </w:p>
    <w:p w14:paraId="4E5D0854">
      <w:pPr>
        <w:spacing w:line="360" w:lineRule="auto"/>
        <w:ind w:firstLine="480" w:firstLineChars="200"/>
        <w:rPr>
          <w:rFonts w:ascii="宋体" w:hAnsi="宋体" w:cs="宋体"/>
          <w:b/>
          <w:bCs/>
          <w:sz w:val="24"/>
        </w:rPr>
      </w:pPr>
      <w:r>
        <w:rPr>
          <w:rFonts w:hint="eastAsia" w:ascii="等线" w:hAnsi="等线" w:eastAsia="等线" w:cs="等线"/>
          <w:sz w:val="24"/>
        </w:rPr>
        <w:t>1</w:t>
      </w:r>
      <w:r>
        <w:rPr>
          <w:rFonts w:hint="eastAsia" w:ascii="等线" w:hAnsi="等线" w:cs="等线"/>
          <w:sz w:val="24"/>
        </w:rPr>
        <w:t>.</w:t>
      </w:r>
      <w:r>
        <w:rPr>
          <w:rFonts w:hint="eastAsia" w:ascii="等线" w:hAnsi="等线" w:eastAsia="等线" w:cs="等线"/>
          <w:sz w:val="24"/>
        </w:rPr>
        <w:t>我公司应有责任对</w:t>
      </w:r>
      <w:r>
        <w:rPr>
          <w:rFonts w:hint="eastAsia" w:ascii="等线" w:hAnsi="等线" w:eastAsia="等线" w:cs="等线"/>
          <w:sz w:val="24"/>
          <w:lang w:val="en-US" w:eastAsia="zh-CN"/>
        </w:rPr>
        <w:t>贵方</w:t>
      </w:r>
      <w:r>
        <w:rPr>
          <w:rFonts w:hint="eastAsia" w:ascii="等线" w:hAnsi="等线" w:eastAsia="等线" w:cs="等线"/>
          <w:sz w:val="24"/>
        </w:rPr>
        <w:t>所提供的所有信息保密。我公司在此同意，在招标过程中及与</w:t>
      </w:r>
      <w:r>
        <w:rPr>
          <w:rFonts w:hint="eastAsia" w:ascii="等线" w:hAnsi="等线" w:eastAsia="等线" w:cs="等线"/>
          <w:sz w:val="24"/>
          <w:lang w:val="en-US" w:eastAsia="zh-CN"/>
        </w:rPr>
        <w:t>贵</w:t>
      </w:r>
      <w:r>
        <w:rPr>
          <w:rFonts w:hint="eastAsia" w:ascii="等线" w:hAnsi="等线" w:eastAsia="等线" w:cs="等线"/>
          <w:sz w:val="24"/>
        </w:rPr>
        <w:t>公司进行项目合作过程中，对于所有</w:t>
      </w:r>
      <w:r>
        <w:rPr>
          <w:rFonts w:hint="eastAsia" w:ascii="宋体" w:hAnsi="宋体" w:eastAsia="等线" w:cs="宋体"/>
          <w:b/>
          <w:bCs/>
          <w:sz w:val="24"/>
          <w:lang w:val="en-US" w:eastAsia="zh-CN"/>
        </w:rPr>
        <w:t>贵</w:t>
      </w:r>
      <w:r>
        <w:rPr>
          <w:rFonts w:hint="eastAsia" w:ascii="宋体" w:hAnsi="宋体" w:cs="宋体"/>
          <w:b/>
          <w:bCs/>
          <w:sz w:val="24"/>
        </w:rPr>
        <w:t>公司</w:t>
      </w:r>
      <w:r>
        <w:rPr>
          <w:rFonts w:hint="eastAsia" w:ascii="等线" w:hAnsi="等线" w:eastAsia="等线" w:cs="等线"/>
          <w:sz w:val="24"/>
        </w:rPr>
        <w:t>提供的或从所提供的资料中得到的信息和数据均应被视为保密的、专有的商业秘密，未经</w:t>
      </w:r>
      <w:r>
        <w:rPr>
          <w:rFonts w:hint="eastAsia" w:ascii="宋体" w:hAnsi="宋体" w:cs="宋体"/>
          <w:b/>
          <w:bCs/>
          <w:sz w:val="24"/>
          <w:lang w:val="en-US" w:eastAsia="zh-CN"/>
        </w:rPr>
        <w:t>贵</w:t>
      </w:r>
      <w:r>
        <w:rPr>
          <w:rFonts w:hint="eastAsia" w:ascii="宋体" w:hAnsi="宋体" w:cs="宋体"/>
          <w:b/>
          <w:bCs/>
          <w:sz w:val="24"/>
        </w:rPr>
        <w:t>公司</w:t>
      </w:r>
      <w:r>
        <w:rPr>
          <w:rFonts w:hint="eastAsia" w:ascii="等线" w:hAnsi="等线" w:eastAsia="等线" w:cs="等线"/>
          <w:sz w:val="24"/>
        </w:rPr>
        <w:t>同意不得对外散播。</w:t>
      </w:r>
    </w:p>
    <w:p w14:paraId="5A1A22D0">
      <w:pPr>
        <w:spacing w:before="120" w:beforeLines="50" w:after="120" w:afterLines="50" w:line="360" w:lineRule="auto"/>
        <w:ind w:firstLine="484" w:firstLineChars="202"/>
        <w:rPr>
          <w:rFonts w:ascii="等线" w:hAnsi="等线" w:eastAsia="等线" w:cs="等线"/>
          <w:sz w:val="24"/>
        </w:rPr>
      </w:pPr>
      <w:r>
        <w:rPr>
          <w:rFonts w:hint="eastAsia" w:ascii="等线" w:hAnsi="等线" w:eastAsia="等线" w:cs="等线"/>
          <w:sz w:val="24"/>
        </w:rPr>
        <w:t>2</w:t>
      </w:r>
      <w:r>
        <w:rPr>
          <w:rFonts w:hint="eastAsia" w:ascii="等线" w:hAnsi="等线" w:cs="等线"/>
          <w:sz w:val="24"/>
        </w:rPr>
        <w:t>.</w:t>
      </w:r>
      <w:r>
        <w:rPr>
          <w:rFonts w:hint="eastAsia" w:ascii="等线" w:hAnsi="等线" w:eastAsia="等线" w:cs="等线"/>
          <w:sz w:val="24"/>
        </w:rPr>
        <w:t>我公司有责任对</w:t>
      </w:r>
      <w:r>
        <w:rPr>
          <w:rFonts w:hint="eastAsia" w:ascii="等线" w:hAnsi="等线" w:eastAsia="等线" w:cs="等线"/>
          <w:sz w:val="24"/>
          <w:lang w:val="en-US" w:eastAsia="zh-CN"/>
        </w:rPr>
        <w:t>贵</w:t>
      </w:r>
      <w:r>
        <w:rPr>
          <w:rFonts w:hint="eastAsia" w:ascii="等线" w:hAnsi="等线" w:eastAsia="等线" w:cs="等线"/>
          <w:sz w:val="24"/>
        </w:rPr>
        <w:t>公司的资料、信息和数据进行保密。在采购之日结束之后，若我公司未成交，必须及时将所有</w:t>
      </w:r>
      <w:r>
        <w:rPr>
          <w:rFonts w:hint="eastAsia" w:ascii="宋体" w:hAnsi="宋体" w:eastAsia="等线" w:cs="宋体"/>
          <w:b/>
          <w:bCs/>
          <w:sz w:val="24"/>
          <w:lang w:val="en-US" w:eastAsia="zh-CN"/>
        </w:rPr>
        <w:t>贵</w:t>
      </w:r>
      <w:r>
        <w:rPr>
          <w:rFonts w:hint="eastAsia" w:ascii="宋体" w:hAnsi="宋体" w:cs="宋体"/>
          <w:b/>
          <w:bCs/>
          <w:sz w:val="24"/>
        </w:rPr>
        <w:t>公司</w:t>
      </w:r>
      <w:r>
        <w:rPr>
          <w:rFonts w:hint="eastAsia" w:ascii="等线" w:hAnsi="等线" w:eastAsia="等线" w:cs="等线"/>
          <w:sz w:val="24"/>
        </w:rPr>
        <w:t>提供的或从</w:t>
      </w:r>
      <w:r>
        <w:rPr>
          <w:rFonts w:hint="eastAsia" w:ascii="宋体" w:hAnsi="宋体" w:eastAsia="等线" w:cs="宋体"/>
          <w:b/>
          <w:bCs/>
          <w:sz w:val="24"/>
          <w:lang w:val="en-US" w:eastAsia="zh-CN"/>
        </w:rPr>
        <w:t>贵</w:t>
      </w:r>
      <w:r>
        <w:rPr>
          <w:rFonts w:hint="eastAsia" w:ascii="宋体" w:hAnsi="宋体" w:cs="宋体"/>
          <w:b/>
          <w:bCs/>
          <w:sz w:val="24"/>
        </w:rPr>
        <w:t>公司</w:t>
      </w:r>
      <w:r>
        <w:rPr>
          <w:rFonts w:hint="eastAsia" w:ascii="等线" w:hAnsi="等线" w:eastAsia="等线" w:cs="等线"/>
          <w:sz w:val="24"/>
        </w:rPr>
        <w:t>所提供的资料、信息及数据进行清除、销毁，不得保留和使用，更不得对外散播。</w:t>
      </w:r>
    </w:p>
    <w:p w14:paraId="76DDA239">
      <w:pPr>
        <w:spacing w:before="120" w:beforeLines="50" w:after="120" w:afterLines="50" w:line="360" w:lineRule="auto"/>
        <w:ind w:firstLine="484" w:firstLineChars="202"/>
        <w:rPr>
          <w:rFonts w:ascii="等线" w:hAnsi="等线" w:eastAsia="等线" w:cs="等线"/>
          <w:sz w:val="24"/>
        </w:rPr>
      </w:pPr>
      <w:r>
        <w:rPr>
          <w:rFonts w:hint="eastAsia" w:ascii="等线" w:hAnsi="等线" w:eastAsia="等线" w:cs="等线"/>
          <w:sz w:val="24"/>
        </w:rPr>
        <w:t>3</w:t>
      </w:r>
      <w:r>
        <w:rPr>
          <w:rFonts w:hint="eastAsia" w:ascii="等线" w:hAnsi="等线" w:cs="等线"/>
          <w:sz w:val="24"/>
        </w:rPr>
        <w:t>.</w:t>
      </w:r>
      <w:r>
        <w:rPr>
          <w:rFonts w:hint="eastAsia" w:ascii="等线" w:hAnsi="等线" w:eastAsia="等线" w:cs="等线"/>
          <w:sz w:val="24"/>
        </w:rPr>
        <w:t>我公司未经</w:t>
      </w:r>
      <w:r>
        <w:rPr>
          <w:rFonts w:hint="eastAsia" w:ascii="宋体" w:hAnsi="宋体" w:eastAsia="等线" w:cs="宋体"/>
          <w:b/>
          <w:bCs/>
          <w:sz w:val="24"/>
          <w:lang w:val="en-US" w:eastAsia="zh-CN"/>
        </w:rPr>
        <w:t>贵</w:t>
      </w:r>
      <w:r>
        <w:rPr>
          <w:rFonts w:hint="eastAsia" w:ascii="宋体" w:hAnsi="宋体" w:cs="宋体"/>
          <w:b/>
          <w:bCs/>
          <w:sz w:val="24"/>
        </w:rPr>
        <w:t>公司</w:t>
      </w:r>
      <w:r>
        <w:rPr>
          <w:rFonts w:hint="eastAsia" w:ascii="等线" w:hAnsi="等线" w:eastAsia="等线" w:cs="等线"/>
          <w:sz w:val="24"/>
        </w:rPr>
        <w:t>同意，不得对外宣布与此次项目相关的各种信息。</w:t>
      </w:r>
    </w:p>
    <w:p w14:paraId="3E38E871">
      <w:pPr>
        <w:spacing w:before="120" w:beforeLines="50" w:after="120" w:afterLines="50" w:line="360" w:lineRule="auto"/>
        <w:ind w:firstLine="484" w:firstLineChars="202"/>
        <w:rPr>
          <w:rFonts w:ascii="等线" w:hAnsi="等线" w:eastAsia="等线" w:cs="等线"/>
          <w:sz w:val="24"/>
        </w:rPr>
      </w:pPr>
      <w:r>
        <w:rPr>
          <w:rFonts w:hint="eastAsia" w:ascii="等线" w:hAnsi="等线" w:eastAsia="等线" w:cs="等线"/>
          <w:sz w:val="24"/>
        </w:rPr>
        <w:t>4</w:t>
      </w:r>
      <w:r>
        <w:rPr>
          <w:rFonts w:hint="eastAsia" w:ascii="等线" w:hAnsi="等线" w:cs="等线"/>
          <w:sz w:val="24"/>
        </w:rPr>
        <w:t>.</w:t>
      </w:r>
      <w:r>
        <w:rPr>
          <w:rFonts w:hint="eastAsia" w:ascii="等线" w:hAnsi="等线" w:eastAsia="等线" w:cs="等线"/>
          <w:sz w:val="24"/>
        </w:rPr>
        <w:t>同时，我们也知道，在招标期间，我公司</w:t>
      </w:r>
      <w:r>
        <w:rPr>
          <w:rFonts w:hint="eastAsia" w:ascii="等线" w:hAnsi="等线" w:eastAsia="等线" w:cs="等线"/>
          <w:sz w:val="24"/>
          <w:lang w:val="en-US" w:eastAsia="zh-CN"/>
        </w:rPr>
        <w:t>会对贵公司</w:t>
      </w:r>
      <w:r>
        <w:rPr>
          <w:rFonts w:hint="eastAsia" w:ascii="等线" w:hAnsi="等线" w:eastAsia="等线" w:cs="等线"/>
          <w:sz w:val="24"/>
        </w:rPr>
        <w:t>所提供的资料和信息保密。</w:t>
      </w:r>
    </w:p>
    <w:p w14:paraId="0429857C">
      <w:pPr>
        <w:spacing w:before="50" w:after="50" w:line="360" w:lineRule="auto"/>
        <w:ind w:firstLine="484" w:firstLineChars="202"/>
        <w:jc w:val="left"/>
        <w:rPr>
          <w:rFonts w:ascii="等线" w:hAnsi="等线" w:eastAsia="等线" w:cs="等线"/>
          <w:sz w:val="24"/>
        </w:rPr>
      </w:pPr>
      <w:r>
        <w:rPr>
          <w:rFonts w:hint="eastAsia" w:ascii="等线" w:hAnsi="等线" w:eastAsia="等线" w:cs="等线"/>
          <w:sz w:val="24"/>
        </w:rPr>
        <w:t>5</w:t>
      </w:r>
      <w:r>
        <w:rPr>
          <w:rFonts w:hint="eastAsia" w:ascii="等线" w:hAnsi="等线" w:cs="等线"/>
          <w:sz w:val="24"/>
        </w:rPr>
        <w:t>.</w:t>
      </w:r>
      <w:r>
        <w:rPr>
          <w:rFonts w:hint="eastAsia" w:ascii="等线" w:hAnsi="等线" w:eastAsia="等线" w:cs="等线"/>
          <w:sz w:val="24"/>
        </w:rPr>
        <w:t xml:space="preserve">本承诺函自想应付文件递交之日起生效。 </w:t>
      </w:r>
    </w:p>
    <w:p w14:paraId="34CACB00">
      <w:pPr>
        <w:spacing w:line="360" w:lineRule="auto"/>
        <w:rPr>
          <w:rFonts w:ascii="等线" w:hAnsi="等线" w:eastAsia="等线" w:cs="等线"/>
        </w:rPr>
      </w:pPr>
    </w:p>
    <w:p w14:paraId="49BDB537">
      <w:pPr>
        <w:spacing w:line="360" w:lineRule="auto"/>
        <w:ind w:firstLine="480" w:firstLineChars="200"/>
        <w:rPr>
          <w:rFonts w:ascii="等线" w:hAnsi="等线" w:eastAsia="等线" w:cs="等线"/>
          <w:sz w:val="24"/>
        </w:rPr>
      </w:pPr>
    </w:p>
    <w:p w14:paraId="4AFA7F6A">
      <w:pPr>
        <w:adjustRightInd w:val="0"/>
        <w:snapToGrid w:val="0"/>
        <w:spacing w:line="360" w:lineRule="auto"/>
        <w:jc w:val="right"/>
        <w:rPr>
          <w:rFonts w:ascii="等线" w:hAnsi="等线" w:eastAsia="等线" w:cs="等线"/>
          <w:sz w:val="24"/>
        </w:rPr>
      </w:pPr>
      <w:r>
        <w:rPr>
          <w:rFonts w:hint="eastAsia" w:ascii="等线" w:hAnsi="等线" w:eastAsia="等线" w:cs="等线"/>
          <w:sz w:val="24"/>
        </w:rPr>
        <w:t>供应商：      （盖章）</w:t>
      </w:r>
    </w:p>
    <w:p w14:paraId="2269F9FD">
      <w:pPr>
        <w:adjustRightInd w:val="0"/>
        <w:snapToGrid w:val="0"/>
        <w:spacing w:line="360" w:lineRule="auto"/>
        <w:jc w:val="right"/>
        <w:rPr>
          <w:rFonts w:ascii="等线" w:hAnsi="等线" w:eastAsia="等线" w:cs="等线"/>
          <w:sz w:val="24"/>
        </w:rPr>
      </w:pPr>
      <w:r>
        <w:rPr>
          <w:rFonts w:hint="eastAsia" w:ascii="等线" w:hAnsi="等线" w:eastAsia="等线" w:cs="等线"/>
          <w:sz w:val="24"/>
        </w:rPr>
        <w:t>法定代表人或其授权代表：      （签字或盖章）</w:t>
      </w:r>
    </w:p>
    <w:p w14:paraId="25EAE35F">
      <w:pPr>
        <w:spacing w:line="360" w:lineRule="auto"/>
        <w:jc w:val="right"/>
        <w:rPr>
          <w:rFonts w:ascii="等线" w:hAnsi="等线" w:eastAsia="等线" w:cs="等线"/>
          <w:sz w:val="24"/>
        </w:rPr>
      </w:pPr>
      <w:r>
        <w:rPr>
          <w:rFonts w:hint="eastAsia" w:ascii="等线" w:hAnsi="等线" w:eastAsia="等线" w:cs="等线"/>
          <w:sz w:val="24"/>
        </w:rPr>
        <w:t xml:space="preserve">   年   月   日</w:t>
      </w:r>
    </w:p>
    <w:p w14:paraId="6FE1C71F">
      <w:pPr>
        <w:rPr>
          <w:rFonts w:ascii="宋体" w:hAnsi="宋体" w:cs="宋体"/>
          <w:b/>
          <w:bCs/>
          <w:sz w:val="24"/>
          <w:u w:val="single"/>
        </w:rPr>
      </w:pPr>
      <w:r>
        <w:rPr>
          <w:rFonts w:ascii="等线" w:hAnsi="等线" w:eastAsia="等线" w:cs="等线"/>
          <w:sz w:val="24"/>
        </w:rPr>
        <w:br w:type="page"/>
      </w:r>
      <w:bookmarkEnd w:id="28"/>
      <w:bookmarkEnd w:id="29"/>
      <w:bookmarkEnd w:id="30"/>
      <w:r>
        <w:rPr>
          <w:rFonts w:hint="eastAsia" w:ascii="宋体" w:hAnsi="宋体" w:cs="宋体"/>
          <w:b/>
          <w:bCs/>
          <w:sz w:val="24"/>
          <w:lang w:bidi="ar"/>
        </w:rPr>
        <w:t>附件</w:t>
      </w:r>
      <w:r>
        <w:rPr>
          <w:rFonts w:ascii="宋体" w:hAnsi="宋体" w:cs="宋体"/>
          <w:b/>
          <w:bCs/>
          <w:sz w:val="24"/>
          <w:lang w:bidi="ar"/>
        </w:rPr>
        <w:t>7</w:t>
      </w:r>
      <w:r>
        <w:rPr>
          <w:rFonts w:hint="eastAsia" w:ascii="宋体" w:hAnsi="宋体" w:cs="宋体"/>
          <w:b/>
          <w:bCs/>
          <w:sz w:val="24"/>
          <w:lang w:bidi="ar"/>
        </w:rPr>
        <w:t>：商务技术文件封面</w:t>
      </w:r>
    </w:p>
    <w:p w14:paraId="42A07FA3">
      <w:pPr>
        <w:autoSpaceDE w:val="0"/>
        <w:autoSpaceDN w:val="0"/>
        <w:adjustRightInd w:val="0"/>
        <w:snapToGrid w:val="0"/>
        <w:spacing w:line="360" w:lineRule="auto"/>
        <w:rPr>
          <w:rFonts w:ascii="宋体" w:hAnsi="宋体" w:cs="宋体"/>
          <w:b/>
          <w:bCs/>
          <w:spacing w:val="20"/>
          <w:kern w:val="0"/>
          <w:sz w:val="32"/>
          <w:szCs w:val="32"/>
          <w:lang w:bidi="ar"/>
        </w:rPr>
      </w:pPr>
    </w:p>
    <w:p w14:paraId="00DD22A0">
      <w:pPr>
        <w:autoSpaceDE w:val="0"/>
        <w:autoSpaceDN w:val="0"/>
        <w:adjustRightInd w:val="0"/>
        <w:snapToGrid w:val="0"/>
        <w:spacing w:line="360" w:lineRule="auto"/>
        <w:rPr>
          <w:rFonts w:hint="eastAsia" w:ascii="宋体" w:hAnsi="宋体" w:eastAsia="宋体" w:cs="宋体"/>
          <w:b/>
          <w:snapToGrid w:val="0"/>
          <w:kern w:val="0"/>
          <w:sz w:val="32"/>
          <w:szCs w:val="32"/>
        </w:rPr>
      </w:pPr>
      <w:r>
        <w:rPr>
          <w:rFonts w:hint="eastAsia" w:ascii="宋体" w:hAnsi="宋体" w:cs="宋体"/>
          <w:b/>
          <w:snapToGrid w:val="0"/>
          <w:kern w:val="0"/>
          <w:sz w:val="32"/>
          <w:szCs w:val="32"/>
        </w:rPr>
        <w:t>项目编号:</w:t>
      </w:r>
      <w:r>
        <w:rPr>
          <w:rFonts w:ascii="宋体" w:hAnsi="宋体" w:cs="宋体"/>
          <w:b/>
          <w:snapToGrid w:val="0"/>
          <w:kern w:val="0"/>
          <w:sz w:val="32"/>
          <w:szCs w:val="32"/>
        </w:rPr>
        <w:t xml:space="preserve"> </w:t>
      </w:r>
      <w:r>
        <w:rPr>
          <w:rFonts w:hint="eastAsia" w:ascii="宋体" w:hAnsi="宋体" w:eastAsia="宋体" w:cs="宋体"/>
          <w:b/>
          <w:snapToGrid w:val="0"/>
          <w:kern w:val="0"/>
          <w:sz w:val="32"/>
          <w:szCs w:val="32"/>
          <w:lang w:val="en-US" w:eastAsia="zh-CN"/>
        </w:rPr>
        <w:t>ZJTP2025011LC</w:t>
      </w:r>
    </w:p>
    <w:p w14:paraId="63CC8328">
      <w:pPr>
        <w:autoSpaceDE w:val="0"/>
        <w:autoSpaceDN w:val="0"/>
        <w:adjustRightInd w:val="0"/>
        <w:snapToGrid w:val="0"/>
        <w:spacing w:line="360" w:lineRule="auto"/>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lang w:val="en-US" w:eastAsia="zh-CN"/>
        </w:rPr>
        <w:t>项目名称：</w:t>
      </w:r>
      <w:r>
        <w:rPr>
          <w:rFonts w:hint="eastAsia" w:ascii="宋体" w:hAnsi="宋体" w:eastAsia="宋体" w:cs="宋体"/>
          <w:b/>
          <w:snapToGrid w:val="0"/>
          <w:kern w:val="0"/>
          <w:sz w:val="32"/>
          <w:szCs w:val="32"/>
          <w:lang w:eastAsia="zh-CN"/>
        </w:rPr>
        <w:t>新昌县公共用车服务有限责任公司</w:t>
      </w:r>
      <w:r>
        <w:rPr>
          <w:rFonts w:hint="eastAsia" w:ascii="宋体" w:hAnsi="宋体" w:eastAsia="宋体" w:cs="宋体"/>
          <w:b/>
          <w:snapToGrid w:val="0"/>
          <w:kern w:val="0"/>
          <w:sz w:val="32"/>
          <w:szCs w:val="32"/>
          <w:lang w:val="en-US" w:eastAsia="zh-CN"/>
        </w:rPr>
        <w:t>车辆采购</w:t>
      </w:r>
    </w:p>
    <w:p w14:paraId="00051034">
      <w:pPr>
        <w:autoSpaceDE w:val="0"/>
        <w:autoSpaceDN w:val="0"/>
        <w:adjustRightInd w:val="0"/>
        <w:snapToGrid w:val="0"/>
        <w:spacing w:line="360" w:lineRule="auto"/>
        <w:jc w:val="center"/>
        <w:rPr>
          <w:rFonts w:ascii="宋体" w:hAnsi="宋体" w:cs="宋体"/>
          <w:b/>
          <w:snapToGrid w:val="0"/>
          <w:kern w:val="0"/>
          <w:sz w:val="52"/>
          <w:szCs w:val="52"/>
        </w:rPr>
      </w:pPr>
    </w:p>
    <w:p w14:paraId="180D9FDA">
      <w:pPr>
        <w:autoSpaceDE w:val="0"/>
        <w:autoSpaceDN w:val="0"/>
        <w:adjustRightInd w:val="0"/>
        <w:snapToGrid w:val="0"/>
        <w:spacing w:line="360" w:lineRule="auto"/>
        <w:jc w:val="center"/>
        <w:rPr>
          <w:rFonts w:hint="eastAsia" w:ascii="宋体" w:hAnsi="宋体" w:cs="宋体"/>
          <w:b/>
          <w:snapToGrid w:val="0"/>
          <w:kern w:val="0"/>
          <w:sz w:val="52"/>
          <w:szCs w:val="52"/>
        </w:rPr>
      </w:pPr>
    </w:p>
    <w:p w14:paraId="05476BE2">
      <w:pPr>
        <w:spacing w:line="360" w:lineRule="auto"/>
        <w:rPr>
          <w:rFonts w:ascii="宋体" w:hAnsi="宋体" w:cs="宋体"/>
        </w:rPr>
      </w:pPr>
    </w:p>
    <w:p w14:paraId="6EB0943B">
      <w:pPr>
        <w:autoSpaceDE w:val="0"/>
        <w:autoSpaceDN w:val="0"/>
        <w:adjustRightInd w:val="0"/>
        <w:snapToGrid w:val="0"/>
        <w:spacing w:line="360" w:lineRule="auto"/>
        <w:jc w:val="center"/>
        <w:rPr>
          <w:rFonts w:ascii="宋体" w:hAnsi="宋体" w:cs="宋体"/>
          <w:snapToGrid w:val="0"/>
          <w:kern w:val="0"/>
          <w:sz w:val="48"/>
          <w:szCs w:val="48"/>
        </w:rPr>
      </w:pPr>
    </w:p>
    <w:p w14:paraId="228B0EB6">
      <w:pPr>
        <w:pStyle w:val="2"/>
        <w:rPr>
          <w:rFonts w:ascii="宋体" w:hAnsi="宋体" w:cs="宋体"/>
          <w:snapToGrid w:val="0"/>
          <w:kern w:val="0"/>
          <w:sz w:val="48"/>
          <w:szCs w:val="48"/>
        </w:rPr>
      </w:pPr>
    </w:p>
    <w:p w14:paraId="296BA128"/>
    <w:p w14:paraId="4D559880">
      <w:pPr>
        <w:autoSpaceDE w:val="0"/>
        <w:autoSpaceDN w:val="0"/>
        <w:adjustRightInd w:val="0"/>
        <w:snapToGrid w:val="0"/>
        <w:spacing w:line="360" w:lineRule="auto"/>
        <w:jc w:val="center"/>
        <w:rPr>
          <w:rFonts w:ascii="宋体" w:hAnsi="宋体" w:cs="宋体"/>
          <w:b/>
          <w:snapToGrid w:val="0"/>
          <w:kern w:val="0"/>
          <w:sz w:val="56"/>
          <w:szCs w:val="56"/>
        </w:rPr>
      </w:pPr>
      <w:r>
        <w:rPr>
          <w:rFonts w:hint="eastAsia" w:ascii="宋体" w:hAnsi="宋体" w:cs="宋体"/>
          <w:b/>
          <w:snapToGrid w:val="0"/>
          <w:kern w:val="0"/>
          <w:sz w:val="56"/>
          <w:szCs w:val="56"/>
        </w:rPr>
        <w:t>商务、技术文件</w:t>
      </w:r>
    </w:p>
    <w:p w14:paraId="7605B488">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 xml:space="preserve"> </w:t>
      </w:r>
    </w:p>
    <w:p w14:paraId="3AC399FC">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xml:space="preserve"> </w:t>
      </w:r>
    </w:p>
    <w:p w14:paraId="7ECFB25B">
      <w:pPr>
        <w:adjustRightInd w:val="0"/>
        <w:snapToGrid w:val="0"/>
        <w:spacing w:line="360" w:lineRule="auto"/>
        <w:jc w:val="center"/>
        <w:rPr>
          <w:rFonts w:ascii="宋体" w:hAnsi="宋体" w:cs="宋体"/>
          <w:sz w:val="24"/>
        </w:rPr>
      </w:pPr>
      <w:r>
        <w:rPr>
          <w:rFonts w:hint="eastAsia" w:ascii="宋体" w:hAnsi="宋体" w:cs="宋体"/>
          <w:sz w:val="24"/>
        </w:rPr>
        <w:t>供应商名称：（盖章）</w:t>
      </w:r>
    </w:p>
    <w:p w14:paraId="1EBB63BB">
      <w:pPr>
        <w:adjustRightInd w:val="0"/>
        <w:snapToGrid w:val="0"/>
        <w:spacing w:line="360" w:lineRule="auto"/>
        <w:jc w:val="center"/>
        <w:rPr>
          <w:rFonts w:ascii="宋体" w:hAnsi="宋体" w:cs="宋体"/>
          <w:sz w:val="24"/>
        </w:rPr>
      </w:pPr>
      <w:r>
        <w:rPr>
          <w:rFonts w:hint="eastAsia" w:ascii="宋体" w:hAnsi="宋体" w:cs="宋体"/>
          <w:sz w:val="24"/>
        </w:rPr>
        <w:t>法定代表人或者其委托代理人：（签字）</w:t>
      </w:r>
    </w:p>
    <w:p w14:paraId="58383972">
      <w:pPr>
        <w:adjustRightInd w:val="0"/>
        <w:snapToGrid w:val="0"/>
        <w:spacing w:line="360" w:lineRule="auto"/>
        <w:jc w:val="center"/>
        <w:rPr>
          <w:rFonts w:ascii="宋体" w:hAnsi="宋体" w:cs="宋体"/>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DED29F3">
      <w:pPr>
        <w:adjustRightInd w:val="0"/>
        <w:snapToGrid w:val="0"/>
        <w:spacing w:line="360" w:lineRule="auto"/>
        <w:rPr>
          <w:rStyle w:val="123"/>
          <w:rFonts w:hAnsi="宋体" w:cs="宋体"/>
        </w:rPr>
      </w:pPr>
    </w:p>
    <w:p w14:paraId="5386D2E6">
      <w:pPr>
        <w:adjustRightInd w:val="0"/>
        <w:snapToGrid w:val="0"/>
        <w:spacing w:line="360" w:lineRule="auto"/>
        <w:rPr>
          <w:rFonts w:ascii="宋体" w:hAnsi="宋体" w:cs="宋体"/>
          <w:sz w:val="28"/>
          <w:szCs w:val="28"/>
        </w:rPr>
      </w:pPr>
      <w:r>
        <w:rPr>
          <w:rFonts w:hint="eastAsia" w:ascii="宋体" w:hAnsi="宋体" w:cs="宋体"/>
          <w:sz w:val="28"/>
          <w:szCs w:val="28"/>
        </w:rPr>
        <w:br w:type="page"/>
      </w:r>
    </w:p>
    <w:p w14:paraId="57436274">
      <w:pPr>
        <w:pStyle w:val="3"/>
        <w:rPr>
          <w:rFonts w:ascii="宋体" w:hAnsi="宋体" w:cs="宋体"/>
          <w:sz w:val="28"/>
          <w:szCs w:val="28"/>
        </w:rPr>
      </w:pPr>
      <w:r>
        <w:rPr>
          <w:rFonts w:hint="eastAsia" w:ascii="宋体" w:hAnsi="宋体" w:cs="宋体"/>
          <w:sz w:val="28"/>
          <w:szCs w:val="28"/>
        </w:rPr>
        <w:t>商务技术文件目录</w:t>
      </w:r>
    </w:p>
    <w:p w14:paraId="78CE5C1C">
      <w:pPr>
        <w:snapToGrid w:val="0"/>
        <w:spacing w:line="360" w:lineRule="auto"/>
        <w:ind w:firstLine="480" w:firstLineChars="200"/>
        <w:jc w:val="left"/>
        <w:rPr>
          <w:rFonts w:ascii="宋体" w:hAnsi="宋体" w:cs="宋体"/>
          <w:sz w:val="24"/>
        </w:rPr>
      </w:pPr>
      <w:r>
        <w:rPr>
          <w:rFonts w:hint="eastAsia" w:ascii="宋体" w:hAnsi="宋体" w:cs="宋体"/>
          <w:sz w:val="24"/>
        </w:rPr>
        <w:t>1.商务偏离表（格式见附件</w:t>
      </w:r>
      <w:r>
        <w:rPr>
          <w:rFonts w:ascii="宋体" w:hAnsi="宋体" w:cs="宋体"/>
          <w:sz w:val="24"/>
        </w:rPr>
        <w:t>8</w:t>
      </w:r>
      <w:r>
        <w:rPr>
          <w:rFonts w:hint="eastAsia" w:ascii="宋体" w:hAnsi="宋体" w:cs="宋体"/>
          <w:sz w:val="24"/>
        </w:rPr>
        <w:t>）</w:t>
      </w:r>
    </w:p>
    <w:p w14:paraId="4E323D47">
      <w:pPr>
        <w:snapToGrid w:val="0"/>
        <w:spacing w:line="360" w:lineRule="auto"/>
        <w:ind w:firstLine="480" w:firstLineChars="200"/>
        <w:jc w:val="left"/>
        <w:rPr>
          <w:rFonts w:ascii="宋体" w:hAnsi="宋体" w:cs="宋体"/>
          <w:sz w:val="24"/>
        </w:rPr>
      </w:pPr>
      <w:r>
        <w:rPr>
          <w:rFonts w:hint="eastAsia" w:ascii="宋体" w:hAnsi="宋体" w:cs="宋体"/>
          <w:sz w:val="24"/>
        </w:rPr>
        <w:t>2.技术偏离表（格式见附件</w:t>
      </w:r>
      <w:r>
        <w:rPr>
          <w:rFonts w:ascii="宋体" w:hAnsi="宋体" w:cs="宋体"/>
          <w:sz w:val="24"/>
        </w:rPr>
        <w:t>9</w:t>
      </w:r>
      <w:r>
        <w:rPr>
          <w:rFonts w:hint="eastAsia" w:ascii="宋体" w:hAnsi="宋体" w:cs="宋体"/>
          <w:sz w:val="24"/>
        </w:rPr>
        <w:t>）</w:t>
      </w:r>
    </w:p>
    <w:p w14:paraId="0FA08518">
      <w:pPr>
        <w:snapToGrid w:val="0"/>
        <w:spacing w:line="360" w:lineRule="auto"/>
        <w:ind w:firstLine="480" w:firstLineChars="200"/>
        <w:jc w:val="left"/>
        <w:rPr>
          <w:rFonts w:ascii="宋体" w:hAnsi="宋体" w:cs="宋体"/>
          <w:sz w:val="24"/>
        </w:rPr>
      </w:pPr>
      <w:r>
        <w:rPr>
          <w:rFonts w:hint="eastAsia" w:ascii="宋体" w:hAnsi="宋体" w:cs="宋体"/>
          <w:sz w:val="24"/>
        </w:rPr>
        <w:t>3.供应商认为需要的其他文件资料</w:t>
      </w:r>
    </w:p>
    <w:p w14:paraId="7BA064B8">
      <w:pPr>
        <w:rPr>
          <w:rFonts w:ascii="宋体" w:hAnsi="宋体" w:cs="宋体"/>
          <w:sz w:val="24"/>
        </w:rPr>
      </w:pPr>
      <w:r>
        <w:rPr>
          <w:rFonts w:hint="eastAsia" w:ascii="宋体" w:hAnsi="宋体" w:cs="宋体"/>
          <w:sz w:val="28"/>
          <w:szCs w:val="28"/>
        </w:rPr>
        <w:br w:type="page"/>
      </w:r>
      <w:r>
        <w:rPr>
          <w:rFonts w:hint="eastAsia" w:ascii="宋体" w:hAnsi="宋体" w:cs="宋体"/>
          <w:b/>
          <w:bCs/>
          <w:sz w:val="24"/>
        </w:rPr>
        <w:t>附件</w:t>
      </w:r>
      <w:r>
        <w:rPr>
          <w:rFonts w:ascii="宋体" w:hAnsi="宋体" w:cs="宋体"/>
          <w:b/>
          <w:bCs/>
          <w:sz w:val="24"/>
        </w:rPr>
        <w:t>8</w:t>
      </w:r>
      <w:r>
        <w:rPr>
          <w:rFonts w:hint="eastAsia" w:ascii="宋体" w:hAnsi="宋体" w:cs="宋体"/>
          <w:b/>
          <w:bCs/>
          <w:sz w:val="24"/>
        </w:rPr>
        <w:t>：</w:t>
      </w:r>
    </w:p>
    <w:p w14:paraId="6738FC1E">
      <w:pPr>
        <w:spacing w:line="360" w:lineRule="auto"/>
        <w:jc w:val="center"/>
        <w:rPr>
          <w:rFonts w:ascii="宋体" w:hAnsi="宋体" w:cs="宋体"/>
          <w:b/>
          <w:bCs/>
          <w:sz w:val="24"/>
        </w:rPr>
      </w:pPr>
      <w:r>
        <w:rPr>
          <w:rFonts w:hint="eastAsia" w:ascii="宋体" w:hAnsi="宋体" w:cs="宋体"/>
          <w:b/>
          <w:bCs/>
          <w:sz w:val="24"/>
        </w:rPr>
        <w:t>商务偏离表</w:t>
      </w:r>
    </w:p>
    <w:p w14:paraId="7BC9A9CC">
      <w:pPr>
        <w:spacing w:line="360" w:lineRule="auto"/>
        <w:rPr>
          <w:rFonts w:ascii="宋体" w:hAnsi="宋体" w:cs="宋体"/>
          <w:b/>
          <w:bCs/>
          <w:sz w:val="24"/>
        </w:rPr>
      </w:pPr>
      <w:r>
        <w:rPr>
          <w:rFonts w:hint="eastAsia" w:ascii="宋体" w:hAnsi="宋体" w:cs="宋体"/>
          <w:b/>
          <w:bCs/>
          <w:sz w:val="24"/>
        </w:rPr>
        <w:t>项目名称：                   项目编号：</w:t>
      </w:r>
    </w:p>
    <w:tbl>
      <w:tblPr>
        <w:tblStyle w:val="39"/>
        <w:tblW w:w="8914" w:type="dxa"/>
        <w:tblInd w:w="12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5"/>
        <w:gridCol w:w="3137"/>
        <w:gridCol w:w="3191"/>
        <w:gridCol w:w="1731"/>
      </w:tblGrid>
      <w:tr w14:paraId="516E65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5" w:type="dxa"/>
            <w:noWrap w:val="0"/>
            <w:vAlign w:val="top"/>
          </w:tcPr>
          <w:p w14:paraId="21231036">
            <w:pPr>
              <w:spacing w:line="360" w:lineRule="auto"/>
              <w:rPr>
                <w:rFonts w:ascii="宋体" w:hAnsi="宋体" w:cs="宋体"/>
                <w:sz w:val="24"/>
              </w:rPr>
            </w:pPr>
            <w:r>
              <w:rPr>
                <w:rFonts w:hint="eastAsia" w:ascii="宋体" w:hAnsi="宋体" w:cs="宋体"/>
                <w:sz w:val="24"/>
              </w:rPr>
              <w:t>序号</w:t>
            </w:r>
          </w:p>
        </w:tc>
        <w:tc>
          <w:tcPr>
            <w:tcW w:w="3137" w:type="dxa"/>
            <w:noWrap w:val="0"/>
            <w:vAlign w:val="top"/>
          </w:tcPr>
          <w:p w14:paraId="0B8F6ACB">
            <w:pPr>
              <w:spacing w:line="360" w:lineRule="auto"/>
              <w:rPr>
                <w:rFonts w:hint="eastAsia" w:ascii="宋体" w:hAnsi="宋体" w:eastAsia="宋体" w:cs="宋体"/>
                <w:sz w:val="24"/>
                <w:lang w:val="en-US" w:eastAsia="zh-CN"/>
              </w:rPr>
            </w:pPr>
            <w:r>
              <w:rPr>
                <w:rFonts w:hint="eastAsia" w:ascii="宋体" w:hAnsi="宋体" w:cs="宋体"/>
                <w:sz w:val="24"/>
              </w:rPr>
              <w:t>询价文件的商务条款</w:t>
            </w:r>
            <w:r>
              <w:rPr>
                <w:rFonts w:hint="eastAsia" w:ascii="宋体" w:hAnsi="宋体" w:cs="宋体"/>
                <w:sz w:val="24"/>
                <w:lang w:val="en-US" w:eastAsia="zh-CN"/>
              </w:rPr>
              <w:t>要求</w:t>
            </w:r>
          </w:p>
        </w:tc>
        <w:tc>
          <w:tcPr>
            <w:tcW w:w="3191" w:type="dxa"/>
            <w:noWrap w:val="0"/>
            <w:vAlign w:val="top"/>
          </w:tcPr>
          <w:p w14:paraId="5FDF5DFA">
            <w:pPr>
              <w:spacing w:line="360" w:lineRule="auto"/>
              <w:rPr>
                <w:rFonts w:hint="default" w:ascii="宋体" w:hAnsi="宋体" w:eastAsia="宋体" w:cs="宋体"/>
                <w:sz w:val="24"/>
                <w:lang w:val="en-US" w:eastAsia="zh-CN"/>
              </w:rPr>
            </w:pPr>
            <w:r>
              <w:rPr>
                <w:rFonts w:hint="eastAsia" w:ascii="宋体" w:hAnsi="宋体" w:cs="宋体"/>
                <w:sz w:val="24"/>
              </w:rPr>
              <w:t>响应文件的</w:t>
            </w:r>
            <w:r>
              <w:rPr>
                <w:rFonts w:hint="eastAsia" w:ascii="宋体" w:hAnsi="宋体" w:cs="宋体"/>
                <w:sz w:val="24"/>
                <w:lang w:val="en-US" w:eastAsia="zh-CN"/>
              </w:rPr>
              <w:t>响应情况</w:t>
            </w:r>
          </w:p>
        </w:tc>
        <w:tc>
          <w:tcPr>
            <w:tcW w:w="1731" w:type="dxa"/>
            <w:noWrap w:val="0"/>
            <w:vAlign w:val="top"/>
          </w:tcPr>
          <w:p w14:paraId="2F7D51A7">
            <w:pPr>
              <w:spacing w:line="360" w:lineRule="auto"/>
              <w:rPr>
                <w:rFonts w:hint="eastAsia" w:ascii="宋体" w:hAnsi="宋体" w:eastAsia="宋体" w:cs="宋体"/>
                <w:sz w:val="24"/>
                <w:lang w:eastAsia="zh-CN"/>
              </w:rPr>
            </w:pPr>
            <w:r>
              <w:rPr>
                <w:rFonts w:hint="eastAsia" w:ascii="宋体" w:hAnsi="宋体" w:cs="宋体"/>
                <w:sz w:val="24"/>
                <w:lang w:val="en-US" w:eastAsia="zh-CN"/>
              </w:rPr>
              <w:t>偏离情况</w:t>
            </w:r>
          </w:p>
        </w:tc>
      </w:tr>
      <w:tr w14:paraId="547115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5" w:type="dxa"/>
            <w:noWrap w:val="0"/>
            <w:vAlign w:val="top"/>
          </w:tcPr>
          <w:p w14:paraId="0B231B39">
            <w:pPr>
              <w:spacing w:line="360" w:lineRule="auto"/>
              <w:rPr>
                <w:rFonts w:ascii="宋体" w:hAnsi="宋体" w:cs="宋体"/>
                <w:sz w:val="24"/>
              </w:rPr>
            </w:pPr>
          </w:p>
        </w:tc>
        <w:tc>
          <w:tcPr>
            <w:tcW w:w="3137" w:type="dxa"/>
            <w:noWrap w:val="0"/>
            <w:vAlign w:val="top"/>
          </w:tcPr>
          <w:p w14:paraId="49CBE013">
            <w:pPr>
              <w:spacing w:line="360" w:lineRule="auto"/>
              <w:rPr>
                <w:rFonts w:ascii="宋体" w:hAnsi="宋体" w:cs="宋体"/>
                <w:sz w:val="24"/>
              </w:rPr>
            </w:pPr>
          </w:p>
        </w:tc>
        <w:tc>
          <w:tcPr>
            <w:tcW w:w="3191" w:type="dxa"/>
            <w:noWrap w:val="0"/>
            <w:vAlign w:val="top"/>
          </w:tcPr>
          <w:p w14:paraId="02C9EE0B">
            <w:pPr>
              <w:spacing w:line="360" w:lineRule="auto"/>
              <w:rPr>
                <w:rFonts w:ascii="宋体" w:hAnsi="宋体" w:cs="宋体"/>
                <w:sz w:val="24"/>
              </w:rPr>
            </w:pPr>
          </w:p>
        </w:tc>
        <w:tc>
          <w:tcPr>
            <w:tcW w:w="1731" w:type="dxa"/>
            <w:noWrap w:val="0"/>
            <w:vAlign w:val="top"/>
          </w:tcPr>
          <w:p w14:paraId="396B3D42">
            <w:pPr>
              <w:spacing w:line="360" w:lineRule="auto"/>
              <w:rPr>
                <w:rFonts w:ascii="宋体" w:hAnsi="宋体" w:cs="宋体"/>
                <w:sz w:val="24"/>
              </w:rPr>
            </w:pPr>
          </w:p>
        </w:tc>
      </w:tr>
      <w:tr w14:paraId="31E2D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5" w:type="dxa"/>
            <w:noWrap w:val="0"/>
            <w:vAlign w:val="top"/>
          </w:tcPr>
          <w:p w14:paraId="046BBAE1">
            <w:pPr>
              <w:spacing w:line="360" w:lineRule="auto"/>
              <w:rPr>
                <w:rFonts w:ascii="宋体" w:hAnsi="宋体" w:cs="宋体"/>
                <w:sz w:val="24"/>
              </w:rPr>
            </w:pPr>
          </w:p>
        </w:tc>
        <w:tc>
          <w:tcPr>
            <w:tcW w:w="3137" w:type="dxa"/>
            <w:noWrap w:val="0"/>
            <w:vAlign w:val="top"/>
          </w:tcPr>
          <w:p w14:paraId="6F7ACB52">
            <w:pPr>
              <w:spacing w:line="360" w:lineRule="auto"/>
              <w:rPr>
                <w:rFonts w:ascii="宋体" w:hAnsi="宋体" w:cs="宋体"/>
                <w:sz w:val="24"/>
              </w:rPr>
            </w:pPr>
          </w:p>
        </w:tc>
        <w:tc>
          <w:tcPr>
            <w:tcW w:w="3191" w:type="dxa"/>
            <w:noWrap w:val="0"/>
            <w:vAlign w:val="top"/>
          </w:tcPr>
          <w:p w14:paraId="558A80F4">
            <w:pPr>
              <w:spacing w:line="360" w:lineRule="auto"/>
              <w:rPr>
                <w:rFonts w:ascii="宋体" w:hAnsi="宋体" w:cs="宋体"/>
                <w:sz w:val="24"/>
              </w:rPr>
            </w:pPr>
          </w:p>
        </w:tc>
        <w:tc>
          <w:tcPr>
            <w:tcW w:w="1731" w:type="dxa"/>
            <w:noWrap w:val="0"/>
            <w:vAlign w:val="top"/>
          </w:tcPr>
          <w:p w14:paraId="4EB930EE">
            <w:pPr>
              <w:spacing w:line="360" w:lineRule="auto"/>
              <w:rPr>
                <w:rFonts w:ascii="宋体" w:hAnsi="宋体" w:cs="宋体"/>
                <w:sz w:val="24"/>
              </w:rPr>
            </w:pPr>
          </w:p>
        </w:tc>
      </w:tr>
      <w:tr w14:paraId="7C29DD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5" w:type="dxa"/>
            <w:noWrap w:val="0"/>
            <w:vAlign w:val="top"/>
          </w:tcPr>
          <w:p w14:paraId="39442CD6">
            <w:pPr>
              <w:spacing w:line="360" w:lineRule="auto"/>
              <w:rPr>
                <w:rFonts w:ascii="宋体" w:hAnsi="宋体" w:cs="宋体"/>
                <w:sz w:val="24"/>
              </w:rPr>
            </w:pPr>
          </w:p>
        </w:tc>
        <w:tc>
          <w:tcPr>
            <w:tcW w:w="3137" w:type="dxa"/>
            <w:noWrap w:val="0"/>
            <w:vAlign w:val="top"/>
          </w:tcPr>
          <w:p w14:paraId="1D93F2F3">
            <w:pPr>
              <w:spacing w:line="360" w:lineRule="auto"/>
              <w:rPr>
                <w:rFonts w:ascii="宋体" w:hAnsi="宋体" w:cs="宋体"/>
                <w:sz w:val="24"/>
              </w:rPr>
            </w:pPr>
          </w:p>
        </w:tc>
        <w:tc>
          <w:tcPr>
            <w:tcW w:w="3191" w:type="dxa"/>
            <w:noWrap w:val="0"/>
            <w:vAlign w:val="top"/>
          </w:tcPr>
          <w:p w14:paraId="01CA0922">
            <w:pPr>
              <w:spacing w:line="360" w:lineRule="auto"/>
              <w:rPr>
                <w:rFonts w:ascii="宋体" w:hAnsi="宋体" w:cs="宋体"/>
                <w:sz w:val="24"/>
              </w:rPr>
            </w:pPr>
          </w:p>
        </w:tc>
        <w:tc>
          <w:tcPr>
            <w:tcW w:w="1731" w:type="dxa"/>
            <w:noWrap w:val="0"/>
            <w:vAlign w:val="top"/>
          </w:tcPr>
          <w:p w14:paraId="2F337DC3">
            <w:pPr>
              <w:spacing w:line="360" w:lineRule="auto"/>
              <w:rPr>
                <w:rFonts w:ascii="宋体" w:hAnsi="宋体" w:cs="宋体"/>
                <w:sz w:val="24"/>
              </w:rPr>
            </w:pPr>
          </w:p>
        </w:tc>
      </w:tr>
      <w:tr w14:paraId="59B3E5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5" w:type="dxa"/>
            <w:noWrap w:val="0"/>
            <w:vAlign w:val="top"/>
          </w:tcPr>
          <w:p w14:paraId="14B62378">
            <w:pPr>
              <w:spacing w:line="360" w:lineRule="auto"/>
              <w:rPr>
                <w:rFonts w:ascii="宋体" w:hAnsi="宋体" w:cs="宋体"/>
                <w:sz w:val="24"/>
              </w:rPr>
            </w:pPr>
          </w:p>
        </w:tc>
        <w:tc>
          <w:tcPr>
            <w:tcW w:w="3137" w:type="dxa"/>
            <w:noWrap w:val="0"/>
            <w:vAlign w:val="top"/>
          </w:tcPr>
          <w:p w14:paraId="7D997D46">
            <w:pPr>
              <w:spacing w:line="360" w:lineRule="auto"/>
              <w:rPr>
                <w:rFonts w:ascii="宋体" w:hAnsi="宋体" w:cs="宋体"/>
                <w:sz w:val="24"/>
              </w:rPr>
            </w:pPr>
          </w:p>
        </w:tc>
        <w:tc>
          <w:tcPr>
            <w:tcW w:w="3191" w:type="dxa"/>
            <w:noWrap w:val="0"/>
            <w:vAlign w:val="top"/>
          </w:tcPr>
          <w:p w14:paraId="1C18E9B0">
            <w:pPr>
              <w:spacing w:line="360" w:lineRule="auto"/>
              <w:rPr>
                <w:rFonts w:ascii="宋体" w:hAnsi="宋体" w:cs="宋体"/>
                <w:sz w:val="24"/>
              </w:rPr>
            </w:pPr>
          </w:p>
        </w:tc>
        <w:tc>
          <w:tcPr>
            <w:tcW w:w="1731" w:type="dxa"/>
            <w:noWrap w:val="0"/>
            <w:vAlign w:val="top"/>
          </w:tcPr>
          <w:p w14:paraId="07676901">
            <w:pPr>
              <w:spacing w:line="360" w:lineRule="auto"/>
              <w:rPr>
                <w:rFonts w:ascii="宋体" w:hAnsi="宋体" w:cs="宋体"/>
                <w:sz w:val="24"/>
              </w:rPr>
            </w:pPr>
          </w:p>
        </w:tc>
      </w:tr>
      <w:tr w14:paraId="1509BF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5" w:type="dxa"/>
            <w:noWrap w:val="0"/>
            <w:vAlign w:val="top"/>
          </w:tcPr>
          <w:p w14:paraId="18AC22BA">
            <w:pPr>
              <w:spacing w:line="360" w:lineRule="auto"/>
              <w:rPr>
                <w:rFonts w:ascii="宋体" w:hAnsi="宋体" w:cs="宋体"/>
                <w:sz w:val="24"/>
              </w:rPr>
            </w:pPr>
          </w:p>
        </w:tc>
        <w:tc>
          <w:tcPr>
            <w:tcW w:w="3137" w:type="dxa"/>
            <w:noWrap w:val="0"/>
            <w:vAlign w:val="top"/>
          </w:tcPr>
          <w:p w14:paraId="23B35383">
            <w:pPr>
              <w:spacing w:line="360" w:lineRule="auto"/>
              <w:rPr>
                <w:rFonts w:ascii="宋体" w:hAnsi="宋体" w:cs="宋体"/>
                <w:sz w:val="24"/>
              </w:rPr>
            </w:pPr>
          </w:p>
        </w:tc>
        <w:tc>
          <w:tcPr>
            <w:tcW w:w="3191" w:type="dxa"/>
            <w:noWrap w:val="0"/>
            <w:vAlign w:val="top"/>
          </w:tcPr>
          <w:p w14:paraId="1C75FCD6">
            <w:pPr>
              <w:spacing w:line="360" w:lineRule="auto"/>
              <w:rPr>
                <w:rFonts w:ascii="宋体" w:hAnsi="宋体" w:cs="宋体"/>
                <w:sz w:val="24"/>
              </w:rPr>
            </w:pPr>
          </w:p>
        </w:tc>
        <w:tc>
          <w:tcPr>
            <w:tcW w:w="1731" w:type="dxa"/>
            <w:noWrap w:val="0"/>
            <w:vAlign w:val="top"/>
          </w:tcPr>
          <w:p w14:paraId="099A2634">
            <w:pPr>
              <w:spacing w:line="360" w:lineRule="auto"/>
              <w:rPr>
                <w:rFonts w:ascii="宋体" w:hAnsi="宋体" w:cs="宋体"/>
                <w:sz w:val="24"/>
              </w:rPr>
            </w:pPr>
          </w:p>
        </w:tc>
      </w:tr>
      <w:tr w14:paraId="005F7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5" w:type="dxa"/>
            <w:noWrap w:val="0"/>
            <w:vAlign w:val="top"/>
          </w:tcPr>
          <w:p w14:paraId="1BF2A86C">
            <w:pPr>
              <w:spacing w:line="360" w:lineRule="auto"/>
              <w:rPr>
                <w:rFonts w:ascii="宋体" w:hAnsi="宋体" w:cs="宋体"/>
                <w:sz w:val="24"/>
              </w:rPr>
            </w:pPr>
          </w:p>
        </w:tc>
        <w:tc>
          <w:tcPr>
            <w:tcW w:w="3137" w:type="dxa"/>
            <w:noWrap w:val="0"/>
            <w:vAlign w:val="top"/>
          </w:tcPr>
          <w:p w14:paraId="0E5C990F">
            <w:pPr>
              <w:spacing w:line="360" w:lineRule="auto"/>
              <w:rPr>
                <w:rFonts w:ascii="宋体" w:hAnsi="宋体" w:cs="宋体"/>
                <w:sz w:val="24"/>
              </w:rPr>
            </w:pPr>
          </w:p>
        </w:tc>
        <w:tc>
          <w:tcPr>
            <w:tcW w:w="3191" w:type="dxa"/>
            <w:noWrap w:val="0"/>
            <w:vAlign w:val="top"/>
          </w:tcPr>
          <w:p w14:paraId="0BA7E4A5">
            <w:pPr>
              <w:spacing w:line="360" w:lineRule="auto"/>
              <w:rPr>
                <w:rFonts w:ascii="宋体" w:hAnsi="宋体" w:cs="宋体"/>
                <w:sz w:val="24"/>
              </w:rPr>
            </w:pPr>
          </w:p>
        </w:tc>
        <w:tc>
          <w:tcPr>
            <w:tcW w:w="1731" w:type="dxa"/>
            <w:noWrap w:val="0"/>
            <w:vAlign w:val="top"/>
          </w:tcPr>
          <w:p w14:paraId="53272D90">
            <w:pPr>
              <w:spacing w:line="360" w:lineRule="auto"/>
              <w:rPr>
                <w:rFonts w:ascii="宋体" w:hAnsi="宋体" w:cs="宋体"/>
                <w:sz w:val="24"/>
              </w:rPr>
            </w:pPr>
          </w:p>
        </w:tc>
      </w:tr>
      <w:tr w14:paraId="0D5CD9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5" w:type="dxa"/>
            <w:noWrap w:val="0"/>
            <w:vAlign w:val="top"/>
          </w:tcPr>
          <w:p w14:paraId="2F7036D3">
            <w:pPr>
              <w:spacing w:line="360" w:lineRule="auto"/>
              <w:rPr>
                <w:rFonts w:ascii="宋体" w:hAnsi="宋体" w:cs="宋体"/>
                <w:sz w:val="24"/>
              </w:rPr>
            </w:pPr>
          </w:p>
        </w:tc>
        <w:tc>
          <w:tcPr>
            <w:tcW w:w="3137" w:type="dxa"/>
            <w:noWrap w:val="0"/>
            <w:vAlign w:val="top"/>
          </w:tcPr>
          <w:p w14:paraId="5B3133F4">
            <w:pPr>
              <w:spacing w:line="360" w:lineRule="auto"/>
              <w:rPr>
                <w:rFonts w:ascii="宋体" w:hAnsi="宋体" w:cs="宋体"/>
                <w:sz w:val="24"/>
              </w:rPr>
            </w:pPr>
          </w:p>
        </w:tc>
        <w:tc>
          <w:tcPr>
            <w:tcW w:w="3191" w:type="dxa"/>
            <w:noWrap w:val="0"/>
            <w:vAlign w:val="top"/>
          </w:tcPr>
          <w:p w14:paraId="57567299">
            <w:pPr>
              <w:spacing w:line="360" w:lineRule="auto"/>
              <w:rPr>
                <w:rFonts w:ascii="宋体" w:hAnsi="宋体" w:cs="宋体"/>
                <w:sz w:val="24"/>
              </w:rPr>
            </w:pPr>
          </w:p>
        </w:tc>
        <w:tc>
          <w:tcPr>
            <w:tcW w:w="1731" w:type="dxa"/>
            <w:noWrap w:val="0"/>
            <w:vAlign w:val="top"/>
          </w:tcPr>
          <w:p w14:paraId="0B65C1E1">
            <w:pPr>
              <w:spacing w:line="360" w:lineRule="auto"/>
              <w:rPr>
                <w:rFonts w:ascii="宋体" w:hAnsi="宋体" w:cs="宋体"/>
                <w:sz w:val="24"/>
              </w:rPr>
            </w:pPr>
          </w:p>
        </w:tc>
      </w:tr>
      <w:tr w14:paraId="37C707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5" w:type="dxa"/>
            <w:noWrap w:val="0"/>
            <w:vAlign w:val="top"/>
          </w:tcPr>
          <w:p w14:paraId="02DB51AF">
            <w:pPr>
              <w:spacing w:line="360" w:lineRule="auto"/>
              <w:rPr>
                <w:rFonts w:ascii="宋体" w:hAnsi="宋体" w:cs="宋体"/>
                <w:sz w:val="24"/>
              </w:rPr>
            </w:pPr>
          </w:p>
        </w:tc>
        <w:tc>
          <w:tcPr>
            <w:tcW w:w="3137" w:type="dxa"/>
            <w:noWrap w:val="0"/>
            <w:vAlign w:val="top"/>
          </w:tcPr>
          <w:p w14:paraId="2FB5880C">
            <w:pPr>
              <w:spacing w:line="360" w:lineRule="auto"/>
              <w:rPr>
                <w:rFonts w:ascii="宋体" w:hAnsi="宋体" w:cs="宋体"/>
                <w:sz w:val="24"/>
              </w:rPr>
            </w:pPr>
          </w:p>
        </w:tc>
        <w:tc>
          <w:tcPr>
            <w:tcW w:w="3191" w:type="dxa"/>
            <w:noWrap w:val="0"/>
            <w:vAlign w:val="top"/>
          </w:tcPr>
          <w:p w14:paraId="13B80DA0">
            <w:pPr>
              <w:spacing w:line="360" w:lineRule="auto"/>
              <w:rPr>
                <w:rFonts w:ascii="宋体" w:hAnsi="宋体" w:cs="宋体"/>
                <w:sz w:val="24"/>
              </w:rPr>
            </w:pPr>
          </w:p>
        </w:tc>
        <w:tc>
          <w:tcPr>
            <w:tcW w:w="1731" w:type="dxa"/>
            <w:noWrap w:val="0"/>
            <w:vAlign w:val="top"/>
          </w:tcPr>
          <w:p w14:paraId="7F8D0D46">
            <w:pPr>
              <w:spacing w:line="360" w:lineRule="auto"/>
              <w:rPr>
                <w:rFonts w:ascii="宋体" w:hAnsi="宋体" w:cs="宋体"/>
                <w:sz w:val="24"/>
              </w:rPr>
            </w:pPr>
          </w:p>
        </w:tc>
      </w:tr>
      <w:tr w14:paraId="5207CD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5" w:type="dxa"/>
            <w:noWrap w:val="0"/>
            <w:vAlign w:val="top"/>
          </w:tcPr>
          <w:p w14:paraId="2B392C50">
            <w:pPr>
              <w:spacing w:line="360" w:lineRule="auto"/>
              <w:rPr>
                <w:rFonts w:ascii="宋体" w:hAnsi="宋体" w:cs="宋体"/>
                <w:sz w:val="24"/>
              </w:rPr>
            </w:pPr>
          </w:p>
        </w:tc>
        <w:tc>
          <w:tcPr>
            <w:tcW w:w="3137" w:type="dxa"/>
            <w:noWrap w:val="0"/>
            <w:vAlign w:val="top"/>
          </w:tcPr>
          <w:p w14:paraId="724B7258">
            <w:pPr>
              <w:spacing w:line="360" w:lineRule="auto"/>
              <w:rPr>
                <w:rFonts w:ascii="宋体" w:hAnsi="宋体" w:cs="宋体"/>
                <w:sz w:val="24"/>
              </w:rPr>
            </w:pPr>
          </w:p>
        </w:tc>
        <w:tc>
          <w:tcPr>
            <w:tcW w:w="3191" w:type="dxa"/>
            <w:noWrap w:val="0"/>
            <w:vAlign w:val="top"/>
          </w:tcPr>
          <w:p w14:paraId="7149A90C">
            <w:pPr>
              <w:spacing w:line="360" w:lineRule="auto"/>
              <w:rPr>
                <w:rFonts w:ascii="宋体" w:hAnsi="宋体" w:cs="宋体"/>
                <w:sz w:val="24"/>
              </w:rPr>
            </w:pPr>
          </w:p>
        </w:tc>
        <w:tc>
          <w:tcPr>
            <w:tcW w:w="1731" w:type="dxa"/>
            <w:noWrap w:val="0"/>
            <w:vAlign w:val="top"/>
          </w:tcPr>
          <w:p w14:paraId="52C611B8">
            <w:pPr>
              <w:spacing w:line="360" w:lineRule="auto"/>
              <w:rPr>
                <w:rFonts w:ascii="宋体" w:hAnsi="宋体" w:cs="宋体"/>
                <w:sz w:val="24"/>
              </w:rPr>
            </w:pPr>
          </w:p>
        </w:tc>
      </w:tr>
      <w:tr w14:paraId="683818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5" w:type="dxa"/>
            <w:noWrap w:val="0"/>
            <w:vAlign w:val="top"/>
          </w:tcPr>
          <w:p w14:paraId="473F5C9D">
            <w:pPr>
              <w:spacing w:line="360" w:lineRule="auto"/>
              <w:rPr>
                <w:rFonts w:ascii="宋体" w:hAnsi="宋体" w:cs="宋体"/>
                <w:sz w:val="24"/>
              </w:rPr>
            </w:pPr>
          </w:p>
        </w:tc>
        <w:tc>
          <w:tcPr>
            <w:tcW w:w="3137" w:type="dxa"/>
            <w:noWrap w:val="0"/>
            <w:vAlign w:val="top"/>
          </w:tcPr>
          <w:p w14:paraId="6B66F7EA">
            <w:pPr>
              <w:spacing w:line="360" w:lineRule="auto"/>
              <w:rPr>
                <w:rFonts w:ascii="宋体" w:hAnsi="宋体" w:cs="宋体"/>
                <w:sz w:val="24"/>
              </w:rPr>
            </w:pPr>
          </w:p>
        </w:tc>
        <w:tc>
          <w:tcPr>
            <w:tcW w:w="3191" w:type="dxa"/>
            <w:noWrap w:val="0"/>
            <w:vAlign w:val="top"/>
          </w:tcPr>
          <w:p w14:paraId="14D5E236">
            <w:pPr>
              <w:spacing w:line="360" w:lineRule="auto"/>
              <w:rPr>
                <w:rFonts w:ascii="宋体" w:hAnsi="宋体" w:cs="宋体"/>
                <w:sz w:val="24"/>
              </w:rPr>
            </w:pPr>
          </w:p>
        </w:tc>
        <w:tc>
          <w:tcPr>
            <w:tcW w:w="1731" w:type="dxa"/>
            <w:noWrap w:val="0"/>
            <w:vAlign w:val="top"/>
          </w:tcPr>
          <w:p w14:paraId="70F73B62">
            <w:pPr>
              <w:spacing w:line="360" w:lineRule="auto"/>
              <w:rPr>
                <w:rFonts w:ascii="宋体" w:hAnsi="宋体" w:cs="宋体"/>
                <w:sz w:val="24"/>
              </w:rPr>
            </w:pPr>
          </w:p>
        </w:tc>
      </w:tr>
      <w:tr w14:paraId="728672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5" w:type="dxa"/>
            <w:noWrap w:val="0"/>
            <w:vAlign w:val="top"/>
          </w:tcPr>
          <w:p w14:paraId="463452BE">
            <w:pPr>
              <w:spacing w:line="360" w:lineRule="auto"/>
              <w:rPr>
                <w:rFonts w:ascii="宋体" w:hAnsi="宋体" w:cs="宋体"/>
                <w:sz w:val="24"/>
              </w:rPr>
            </w:pPr>
          </w:p>
        </w:tc>
        <w:tc>
          <w:tcPr>
            <w:tcW w:w="3137" w:type="dxa"/>
            <w:noWrap w:val="0"/>
            <w:vAlign w:val="top"/>
          </w:tcPr>
          <w:p w14:paraId="79190E8B">
            <w:pPr>
              <w:spacing w:line="360" w:lineRule="auto"/>
              <w:rPr>
                <w:rFonts w:ascii="宋体" w:hAnsi="宋体" w:cs="宋体"/>
                <w:sz w:val="24"/>
              </w:rPr>
            </w:pPr>
          </w:p>
        </w:tc>
        <w:tc>
          <w:tcPr>
            <w:tcW w:w="3191" w:type="dxa"/>
            <w:noWrap w:val="0"/>
            <w:vAlign w:val="top"/>
          </w:tcPr>
          <w:p w14:paraId="37094BF7">
            <w:pPr>
              <w:spacing w:line="360" w:lineRule="auto"/>
              <w:rPr>
                <w:rFonts w:ascii="宋体" w:hAnsi="宋体" w:cs="宋体"/>
                <w:sz w:val="24"/>
              </w:rPr>
            </w:pPr>
          </w:p>
        </w:tc>
        <w:tc>
          <w:tcPr>
            <w:tcW w:w="1731" w:type="dxa"/>
            <w:noWrap w:val="0"/>
            <w:vAlign w:val="top"/>
          </w:tcPr>
          <w:p w14:paraId="70E1A164">
            <w:pPr>
              <w:spacing w:line="360" w:lineRule="auto"/>
              <w:rPr>
                <w:rFonts w:ascii="宋体" w:hAnsi="宋体" w:cs="宋体"/>
                <w:sz w:val="24"/>
              </w:rPr>
            </w:pPr>
          </w:p>
        </w:tc>
      </w:tr>
      <w:tr w14:paraId="45A5E9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5" w:type="dxa"/>
            <w:noWrap w:val="0"/>
            <w:vAlign w:val="top"/>
          </w:tcPr>
          <w:p w14:paraId="021C1D1C">
            <w:pPr>
              <w:spacing w:line="360" w:lineRule="auto"/>
              <w:rPr>
                <w:rFonts w:ascii="宋体" w:hAnsi="宋体" w:cs="宋体"/>
                <w:sz w:val="24"/>
              </w:rPr>
            </w:pPr>
          </w:p>
        </w:tc>
        <w:tc>
          <w:tcPr>
            <w:tcW w:w="3137" w:type="dxa"/>
            <w:noWrap w:val="0"/>
            <w:vAlign w:val="top"/>
          </w:tcPr>
          <w:p w14:paraId="16ACC9ED">
            <w:pPr>
              <w:spacing w:line="360" w:lineRule="auto"/>
              <w:rPr>
                <w:rFonts w:ascii="宋体" w:hAnsi="宋体" w:cs="宋体"/>
                <w:sz w:val="24"/>
              </w:rPr>
            </w:pPr>
          </w:p>
        </w:tc>
        <w:tc>
          <w:tcPr>
            <w:tcW w:w="3191" w:type="dxa"/>
            <w:noWrap w:val="0"/>
            <w:vAlign w:val="top"/>
          </w:tcPr>
          <w:p w14:paraId="42B1696A">
            <w:pPr>
              <w:spacing w:line="360" w:lineRule="auto"/>
              <w:rPr>
                <w:rFonts w:ascii="宋体" w:hAnsi="宋体" w:cs="宋体"/>
                <w:sz w:val="24"/>
              </w:rPr>
            </w:pPr>
          </w:p>
        </w:tc>
        <w:tc>
          <w:tcPr>
            <w:tcW w:w="1731" w:type="dxa"/>
            <w:noWrap w:val="0"/>
            <w:vAlign w:val="top"/>
          </w:tcPr>
          <w:p w14:paraId="745D6A1E">
            <w:pPr>
              <w:spacing w:line="360" w:lineRule="auto"/>
              <w:rPr>
                <w:rFonts w:ascii="宋体" w:hAnsi="宋体" w:cs="宋体"/>
                <w:sz w:val="24"/>
              </w:rPr>
            </w:pPr>
          </w:p>
        </w:tc>
      </w:tr>
    </w:tbl>
    <w:p w14:paraId="38990127">
      <w:pPr>
        <w:spacing w:line="360" w:lineRule="auto"/>
        <w:rPr>
          <w:rFonts w:ascii="宋体" w:hAnsi="宋体" w:cs="宋体"/>
          <w:sz w:val="24"/>
        </w:rPr>
      </w:pPr>
    </w:p>
    <w:p w14:paraId="1AC2785A">
      <w:pPr>
        <w:spacing w:line="360" w:lineRule="auto"/>
        <w:ind w:firstLine="480" w:firstLineChars="200"/>
        <w:rPr>
          <w:rFonts w:ascii="宋体" w:hAnsi="宋体" w:cs="宋体"/>
          <w:sz w:val="24"/>
        </w:rPr>
      </w:pPr>
      <w:r>
        <w:rPr>
          <w:rFonts w:hint="eastAsia" w:ascii="宋体" w:hAnsi="宋体" w:cs="宋体"/>
          <w:sz w:val="24"/>
        </w:rPr>
        <w:t>注：</w:t>
      </w:r>
    </w:p>
    <w:p w14:paraId="6D054C0F">
      <w:pPr>
        <w:spacing w:line="360" w:lineRule="auto"/>
        <w:ind w:firstLine="480" w:firstLineChars="200"/>
        <w:rPr>
          <w:rFonts w:ascii="宋体" w:hAnsi="宋体" w:cs="宋体"/>
          <w:sz w:val="24"/>
        </w:rPr>
      </w:pPr>
      <w:r>
        <w:rPr>
          <w:rFonts w:hint="eastAsia" w:ascii="宋体" w:hAnsi="宋体" w:cs="宋体"/>
          <w:sz w:val="24"/>
        </w:rPr>
        <w:t>1.供应商递交的响应文件中与询价文件的商务部分的要求有不同时，应逐条列在商务偏离表中，否则将认为供应商接受询价文件的要求。</w:t>
      </w:r>
    </w:p>
    <w:p w14:paraId="43D53696">
      <w:pPr>
        <w:spacing w:line="360" w:lineRule="auto"/>
        <w:ind w:firstLine="480" w:firstLineChars="200"/>
        <w:rPr>
          <w:rFonts w:hint="eastAsia" w:ascii="宋体" w:hAnsi="宋体" w:cs="宋体"/>
          <w:sz w:val="24"/>
        </w:rPr>
      </w:pPr>
      <w:r>
        <w:rPr>
          <w:rFonts w:hint="eastAsia" w:ascii="宋体" w:hAnsi="宋体" w:cs="宋体"/>
          <w:sz w:val="24"/>
        </w:rPr>
        <w:t>2.供应商递交的响应文件完全响应询价文件的采购内容及商务要求时，此表应填写“无”。</w:t>
      </w:r>
    </w:p>
    <w:p w14:paraId="5D348E8A">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3.偏离情况：填写：无偏离、正偏离或负偏离。</w:t>
      </w:r>
    </w:p>
    <w:p w14:paraId="1F5F4523">
      <w:pPr>
        <w:adjustRightInd w:val="0"/>
        <w:snapToGrid w:val="0"/>
        <w:spacing w:line="360" w:lineRule="auto"/>
        <w:jc w:val="right"/>
        <w:rPr>
          <w:rFonts w:ascii="宋体" w:hAnsi="宋体" w:cs="宋体"/>
          <w:sz w:val="24"/>
        </w:rPr>
      </w:pPr>
    </w:p>
    <w:p w14:paraId="6D4438F3">
      <w:pPr>
        <w:adjustRightInd w:val="0"/>
        <w:snapToGrid w:val="0"/>
        <w:spacing w:line="360" w:lineRule="auto"/>
        <w:jc w:val="right"/>
        <w:rPr>
          <w:rFonts w:ascii="宋体" w:hAnsi="宋体" w:cs="宋体"/>
          <w:sz w:val="24"/>
        </w:rPr>
      </w:pPr>
      <w:r>
        <w:rPr>
          <w:rFonts w:hint="eastAsia" w:ascii="宋体" w:hAnsi="宋体" w:cs="宋体"/>
          <w:sz w:val="24"/>
        </w:rPr>
        <w:t>供应商：      （盖章）</w:t>
      </w:r>
    </w:p>
    <w:p w14:paraId="3C643A6B">
      <w:pPr>
        <w:adjustRightInd w:val="0"/>
        <w:snapToGrid w:val="0"/>
        <w:spacing w:line="360" w:lineRule="auto"/>
        <w:jc w:val="right"/>
        <w:rPr>
          <w:rFonts w:ascii="宋体" w:hAnsi="宋体" w:cs="宋体"/>
          <w:sz w:val="24"/>
        </w:rPr>
      </w:pPr>
      <w:r>
        <w:rPr>
          <w:rFonts w:hint="eastAsia" w:ascii="宋体" w:hAnsi="宋体" w:cs="宋体"/>
          <w:sz w:val="24"/>
        </w:rPr>
        <w:t>法定代表人或其授权代表：      （签字或盖章）</w:t>
      </w:r>
    </w:p>
    <w:p w14:paraId="7F6EFBC7">
      <w:pPr>
        <w:spacing w:line="360" w:lineRule="auto"/>
        <w:jc w:val="right"/>
        <w:rPr>
          <w:rFonts w:ascii="宋体" w:hAnsi="宋体" w:cs="宋体"/>
          <w:sz w:val="24"/>
        </w:rPr>
      </w:pPr>
      <w:r>
        <w:rPr>
          <w:rFonts w:hint="eastAsia" w:ascii="宋体" w:hAnsi="宋体" w:cs="宋体"/>
          <w:sz w:val="24"/>
        </w:rPr>
        <w:t xml:space="preserve">   年   月   日</w:t>
      </w:r>
    </w:p>
    <w:p w14:paraId="6E4F7162">
      <w:pPr>
        <w:spacing w:line="360" w:lineRule="auto"/>
        <w:jc w:val="left"/>
        <w:rPr>
          <w:rFonts w:ascii="宋体" w:hAnsi="宋体" w:cs="宋体"/>
          <w:b/>
          <w:bCs/>
          <w:sz w:val="24"/>
        </w:rPr>
      </w:pPr>
    </w:p>
    <w:p w14:paraId="479ADBE6">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附件</w:t>
      </w:r>
      <w:r>
        <w:rPr>
          <w:rFonts w:ascii="宋体" w:hAnsi="宋体" w:cs="宋体"/>
          <w:b/>
          <w:bCs/>
          <w:sz w:val="24"/>
        </w:rPr>
        <w:t>9</w:t>
      </w:r>
      <w:r>
        <w:rPr>
          <w:rFonts w:hint="eastAsia" w:ascii="宋体" w:hAnsi="宋体" w:cs="宋体"/>
          <w:b/>
          <w:bCs/>
          <w:sz w:val="24"/>
        </w:rPr>
        <w:t>：</w:t>
      </w:r>
    </w:p>
    <w:p w14:paraId="14008B4B">
      <w:pPr>
        <w:tabs>
          <w:tab w:val="left" w:pos="6915"/>
        </w:tabs>
        <w:spacing w:line="360" w:lineRule="auto"/>
        <w:jc w:val="center"/>
        <w:rPr>
          <w:rFonts w:ascii="宋体" w:hAnsi="宋体" w:cs="宋体"/>
          <w:sz w:val="24"/>
        </w:rPr>
      </w:pPr>
      <w:r>
        <w:rPr>
          <w:rFonts w:hint="eastAsia" w:ascii="宋体" w:hAnsi="宋体" w:cs="宋体"/>
          <w:b/>
          <w:sz w:val="24"/>
        </w:rPr>
        <w:t>技术偏离表</w:t>
      </w:r>
    </w:p>
    <w:p w14:paraId="213B8593">
      <w:pPr>
        <w:spacing w:line="360" w:lineRule="auto"/>
        <w:rPr>
          <w:rFonts w:ascii="宋体" w:hAnsi="宋体" w:cs="宋体"/>
          <w:b/>
          <w:bCs/>
          <w:sz w:val="24"/>
        </w:rPr>
      </w:pPr>
      <w:r>
        <w:rPr>
          <w:rFonts w:hint="eastAsia" w:ascii="宋体" w:hAnsi="宋体" w:cs="宋体"/>
          <w:b/>
          <w:bCs/>
          <w:sz w:val="24"/>
        </w:rPr>
        <w:t>项目名称：                   项目编号：</w:t>
      </w:r>
    </w:p>
    <w:tbl>
      <w:tblPr>
        <w:tblStyle w:val="39"/>
        <w:tblW w:w="9269" w:type="dxa"/>
        <w:tblInd w:w="12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960"/>
        <w:gridCol w:w="3208"/>
        <w:gridCol w:w="2073"/>
        <w:gridCol w:w="1200"/>
      </w:tblGrid>
      <w:tr w14:paraId="153E4B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828" w:type="dxa"/>
            <w:noWrap w:val="0"/>
            <w:vAlign w:val="center"/>
          </w:tcPr>
          <w:p w14:paraId="373C94B6">
            <w:pPr>
              <w:spacing w:line="360" w:lineRule="auto"/>
              <w:jc w:val="center"/>
              <w:rPr>
                <w:rFonts w:ascii="宋体" w:hAnsi="宋体" w:cs="宋体"/>
                <w:sz w:val="24"/>
              </w:rPr>
            </w:pPr>
            <w:r>
              <w:rPr>
                <w:rFonts w:hint="eastAsia" w:ascii="宋体" w:hAnsi="宋体" w:cs="宋体"/>
                <w:sz w:val="24"/>
              </w:rPr>
              <w:t>序号</w:t>
            </w:r>
          </w:p>
        </w:tc>
        <w:tc>
          <w:tcPr>
            <w:tcW w:w="1960" w:type="dxa"/>
            <w:noWrap w:val="0"/>
            <w:vAlign w:val="center"/>
          </w:tcPr>
          <w:p w14:paraId="23F18EB1">
            <w:pPr>
              <w:spacing w:line="360" w:lineRule="auto"/>
              <w:jc w:val="center"/>
              <w:rPr>
                <w:rFonts w:ascii="宋体" w:hAnsi="宋体" w:cs="宋体"/>
                <w:sz w:val="24"/>
              </w:rPr>
            </w:pPr>
            <w:r>
              <w:rPr>
                <w:rFonts w:hint="eastAsia" w:ascii="宋体" w:hAnsi="宋体" w:cs="宋体"/>
                <w:sz w:val="24"/>
              </w:rPr>
              <w:t>采购要求</w:t>
            </w:r>
          </w:p>
        </w:tc>
        <w:tc>
          <w:tcPr>
            <w:tcW w:w="3208" w:type="dxa"/>
            <w:noWrap w:val="0"/>
            <w:vAlign w:val="center"/>
          </w:tcPr>
          <w:p w14:paraId="7882642E">
            <w:pPr>
              <w:spacing w:line="360" w:lineRule="auto"/>
              <w:jc w:val="center"/>
              <w:rPr>
                <w:rFonts w:ascii="宋体" w:hAnsi="宋体" w:cs="宋体"/>
                <w:sz w:val="24"/>
              </w:rPr>
            </w:pPr>
            <w:r>
              <w:rPr>
                <w:rFonts w:hint="eastAsia" w:ascii="宋体" w:hAnsi="宋体" w:cs="宋体"/>
                <w:sz w:val="24"/>
                <w:lang w:val="en-US" w:eastAsia="zh-CN"/>
              </w:rPr>
              <w:t>响应文件</w:t>
            </w:r>
            <w:r>
              <w:rPr>
                <w:rFonts w:hint="eastAsia" w:ascii="宋体" w:hAnsi="宋体" w:cs="宋体"/>
                <w:sz w:val="24"/>
              </w:rPr>
              <w:t>响应</w:t>
            </w:r>
          </w:p>
        </w:tc>
        <w:tc>
          <w:tcPr>
            <w:tcW w:w="2073" w:type="dxa"/>
            <w:noWrap w:val="0"/>
            <w:vAlign w:val="center"/>
          </w:tcPr>
          <w:p w14:paraId="39463BBD">
            <w:pPr>
              <w:spacing w:line="360" w:lineRule="auto"/>
              <w:jc w:val="center"/>
              <w:rPr>
                <w:rFonts w:hint="eastAsia" w:ascii="宋体" w:hAnsi="宋体" w:eastAsia="宋体" w:cs="宋体"/>
                <w:sz w:val="24"/>
                <w:lang w:val="en-US" w:eastAsia="zh-CN"/>
              </w:rPr>
            </w:pPr>
            <w:r>
              <w:rPr>
                <w:rFonts w:hint="eastAsia" w:ascii="宋体" w:hAnsi="宋体" w:cs="宋体"/>
                <w:sz w:val="24"/>
              </w:rPr>
              <w:t>偏离</w:t>
            </w:r>
            <w:r>
              <w:rPr>
                <w:rFonts w:hint="eastAsia" w:ascii="宋体" w:hAnsi="宋体" w:cs="宋体"/>
                <w:sz w:val="24"/>
                <w:lang w:val="en-US" w:eastAsia="zh-CN"/>
              </w:rPr>
              <w:t>情况</w:t>
            </w:r>
          </w:p>
        </w:tc>
        <w:tc>
          <w:tcPr>
            <w:tcW w:w="1200" w:type="dxa"/>
            <w:noWrap w:val="0"/>
            <w:vAlign w:val="center"/>
          </w:tcPr>
          <w:p w14:paraId="52C2AA05">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备注</w:t>
            </w:r>
          </w:p>
        </w:tc>
      </w:tr>
      <w:tr w14:paraId="14087E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28" w:type="dxa"/>
            <w:noWrap w:val="0"/>
            <w:vAlign w:val="center"/>
          </w:tcPr>
          <w:p w14:paraId="4B1CFCCE">
            <w:pPr>
              <w:spacing w:line="360" w:lineRule="auto"/>
              <w:jc w:val="center"/>
              <w:rPr>
                <w:rFonts w:ascii="宋体" w:hAnsi="宋体" w:cs="宋体"/>
                <w:sz w:val="24"/>
              </w:rPr>
            </w:pPr>
          </w:p>
        </w:tc>
        <w:tc>
          <w:tcPr>
            <w:tcW w:w="1960" w:type="dxa"/>
            <w:noWrap w:val="0"/>
            <w:vAlign w:val="center"/>
          </w:tcPr>
          <w:p w14:paraId="5EF34950">
            <w:pPr>
              <w:spacing w:line="360" w:lineRule="auto"/>
              <w:jc w:val="center"/>
              <w:rPr>
                <w:rFonts w:ascii="宋体" w:hAnsi="宋体" w:cs="宋体"/>
                <w:sz w:val="24"/>
              </w:rPr>
            </w:pPr>
          </w:p>
        </w:tc>
        <w:tc>
          <w:tcPr>
            <w:tcW w:w="3208" w:type="dxa"/>
            <w:noWrap w:val="0"/>
            <w:vAlign w:val="center"/>
          </w:tcPr>
          <w:p w14:paraId="5888A3F5">
            <w:pPr>
              <w:spacing w:line="360" w:lineRule="auto"/>
              <w:jc w:val="center"/>
              <w:rPr>
                <w:rFonts w:ascii="宋体" w:hAnsi="宋体" w:cs="宋体"/>
                <w:sz w:val="24"/>
              </w:rPr>
            </w:pPr>
          </w:p>
        </w:tc>
        <w:tc>
          <w:tcPr>
            <w:tcW w:w="2073" w:type="dxa"/>
            <w:noWrap w:val="0"/>
            <w:vAlign w:val="center"/>
          </w:tcPr>
          <w:p w14:paraId="2BAD7F35">
            <w:pPr>
              <w:spacing w:line="360" w:lineRule="auto"/>
              <w:jc w:val="center"/>
              <w:rPr>
                <w:rFonts w:ascii="宋体" w:hAnsi="宋体" w:cs="宋体"/>
                <w:sz w:val="24"/>
              </w:rPr>
            </w:pPr>
          </w:p>
        </w:tc>
        <w:tc>
          <w:tcPr>
            <w:tcW w:w="1200" w:type="dxa"/>
            <w:noWrap w:val="0"/>
            <w:vAlign w:val="center"/>
          </w:tcPr>
          <w:p w14:paraId="3241F51E">
            <w:pPr>
              <w:spacing w:line="360" w:lineRule="auto"/>
              <w:jc w:val="center"/>
              <w:rPr>
                <w:rFonts w:ascii="宋体" w:hAnsi="宋体" w:cs="宋体"/>
                <w:sz w:val="24"/>
              </w:rPr>
            </w:pPr>
          </w:p>
        </w:tc>
      </w:tr>
      <w:tr w14:paraId="487248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28" w:type="dxa"/>
            <w:noWrap w:val="0"/>
            <w:vAlign w:val="center"/>
          </w:tcPr>
          <w:p w14:paraId="7D3FE5F9">
            <w:pPr>
              <w:spacing w:line="360" w:lineRule="auto"/>
              <w:jc w:val="center"/>
              <w:rPr>
                <w:rFonts w:ascii="宋体" w:hAnsi="宋体" w:cs="宋体"/>
                <w:sz w:val="24"/>
              </w:rPr>
            </w:pPr>
          </w:p>
        </w:tc>
        <w:tc>
          <w:tcPr>
            <w:tcW w:w="1960" w:type="dxa"/>
            <w:noWrap w:val="0"/>
            <w:vAlign w:val="center"/>
          </w:tcPr>
          <w:p w14:paraId="65F729D7">
            <w:pPr>
              <w:spacing w:line="360" w:lineRule="auto"/>
              <w:jc w:val="center"/>
              <w:rPr>
                <w:rFonts w:ascii="宋体" w:hAnsi="宋体" w:cs="宋体"/>
                <w:sz w:val="24"/>
              </w:rPr>
            </w:pPr>
          </w:p>
        </w:tc>
        <w:tc>
          <w:tcPr>
            <w:tcW w:w="3208" w:type="dxa"/>
            <w:noWrap w:val="0"/>
            <w:vAlign w:val="center"/>
          </w:tcPr>
          <w:p w14:paraId="59481955">
            <w:pPr>
              <w:spacing w:line="360" w:lineRule="auto"/>
              <w:jc w:val="center"/>
              <w:rPr>
                <w:rFonts w:ascii="宋体" w:hAnsi="宋体" w:cs="宋体"/>
                <w:sz w:val="24"/>
              </w:rPr>
            </w:pPr>
          </w:p>
        </w:tc>
        <w:tc>
          <w:tcPr>
            <w:tcW w:w="2073" w:type="dxa"/>
            <w:noWrap w:val="0"/>
            <w:vAlign w:val="center"/>
          </w:tcPr>
          <w:p w14:paraId="3DEBE586">
            <w:pPr>
              <w:spacing w:line="360" w:lineRule="auto"/>
              <w:jc w:val="center"/>
              <w:rPr>
                <w:rFonts w:ascii="宋体" w:hAnsi="宋体" w:cs="宋体"/>
                <w:sz w:val="24"/>
              </w:rPr>
            </w:pPr>
          </w:p>
        </w:tc>
        <w:tc>
          <w:tcPr>
            <w:tcW w:w="1200" w:type="dxa"/>
            <w:noWrap w:val="0"/>
            <w:vAlign w:val="center"/>
          </w:tcPr>
          <w:p w14:paraId="490041BC">
            <w:pPr>
              <w:spacing w:line="360" w:lineRule="auto"/>
              <w:jc w:val="center"/>
              <w:rPr>
                <w:rFonts w:ascii="宋体" w:hAnsi="宋体" w:cs="宋体"/>
                <w:sz w:val="24"/>
              </w:rPr>
            </w:pPr>
          </w:p>
        </w:tc>
      </w:tr>
      <w:tr w14:paraId="53B6CC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28" w:type="dxa"/>
            <w:noWrap w:val="0"/>
            <w:vAlign w:val="center"/>
          </w:tcPr>
          <w:p w14:paraId="1227DD43">
            <w:pPr>
              <w:spacing w:line="360" w:lineRule="auto"/>
              <w:jc w:val="center"/>
              <w:rPr>
                <w:rFonts w:ascii="宋体" w:hAnsi="宋体" w:cs="宋体"/>
                <w:sz w:val="24"/>
              </w:rPr>
            </w:pPr>
          </w:p>
        </w:tc>
        <w:tc>
          <w:tcPr>
            <w:tcW w:w="1960" w:type="dxa"/>
            <w:noWrap w:val="0"/>
            <w:vAlign w:val="center"/>
          </w:tcPr>
          <w:p w14:paraId="00F739DE">
            <w:pPr>
              <w:spacing w:line="360" w:lineRule="auto"/>
              <w:jc w:val="center"/>
              <w:rPr>
                <w:rFonts w:ascii="宋体" w:hAnsi="宋体" w:cs="宋体"/>
                <w:sz w:val="24"/>
              </w:rPr>
            </w:pPr>
          </w:p>
        </w:tc>
        <w:tc>
          <w:tcPr>
            <w:tcW w:w="3208" w:type="dxa"/>
            <w:noWrap w:val="0"/>
            <w:vAlign w:val="center"/>
          </w:tcPr>
          <w:p w14:paraId="7FA1B3BB">
            <w:pPr>
              <w:spacing w:line="360" w:lineRule="auto"/>
              <w:jc w:val="center"/>
              <w:rPr>
                <w:rFonts w:ascii="宋体" w:hAnsi="宋体" w:cs="宋体"/>
                <w:sz w:val="24"/>
              </w:rPr>
            </w:pPr>
          </w:p>
        </w:tc>
        <w:tc>
          <w:tcPr>
            <w:tcW w:w="2073" w:type="dxa"/>
            <w:noWrap w:val="0"/>
            <w:vAlign w:val="center"/>
          </w:tcPr>
          <w:p w14:paraId="18632070">
            <w:pPr>
              <w:spacing w:line="360" w:lineRule="auto"/>
              <w:jc w:val="center"/>
              <w:rPr>
                <w:rFonts w:ascii="宋体" w:hAnsi="宋体" w:cs="宋体"/>
                <w:sz w:val="24"/>
              </w:rPr>
            </w:pPr>
          </w:p>
        </w:tc>
        <w:tc>
          <w:tcPr>
            <w:tcW w:w="1200" w:type="dxa"/>
            <w:noWrap w:val="0"/>
            <w:vAlign w:val="center"/>
          </w:tcPr>
          <w:p w14:paraId="691227B0">
            <w:pPr>
              <w:spacing w:line="360" w:lineRule="auto"/>
              <w:jc w:val="center"/>
              <w:rPr>
                <w:rFonts w:ascii="宋体" w:hAnsi="宋体" w:cs="宋体"/>
                <w:sz w:val="24"/>
              </w:rPr>
            </w:pPr>
          </w:p>
        </w:tc>
      </w:tr>
      <w:tr w14:paraId="7B140C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28" w:type="dxa"/>
            <w:noWrap w:val="0"/>
            <w:vAlign w:val="center"/>
          </w:tcPr>
          <w:p w14:paraId="57B857A7">
            <w:pPr>
              <w:spacing w:line="360" w:lineRule="auto"/>
              <w:jc w:val="center"/>
              <w:rPr>
                <w:rFonts w:ascii="宋体" w:hAnsi="宋体" w:cs="宋体"/>
                <w:sz w:val="24"/>
              </w:rPr>
            </w:pPr>
          </w:p>
        </w:tc>
        <w:tc>
          <w:tcPr>
            <w:tcW w:w="1960" w:type="dxa"/>
            <w:noWrap w:val="0"/>
            <w:vAlign w:val="center"/>
          </w:tcPr>
          <w:p w14:paraId="7419BF50">
            <w:pPr>
              <w:spacing w:line="360" w:lineRule="auto"/>
              <w:jc w:val="center"/>
              <w:rPr>
                <w:rFonts w:ascii="宋体" w:hAnsi="宋体" w:cs="宋体"/>
                <w:sz w:val="24"/>
              </w:rPr>
            </w:pPr>
          </w:p>
        </w:tc>
        <w:tc>
          <w:tcPr>
            <w:tcW w:w="3208" w:type="dxa"/>
            <w:noWrap w:val="0"/>
            <w:vAlign w:val="center"/>
          </w:tcPr>
          <w:p w14:paraId="498ABF91">
            <w:pPr>
              <w:spacing w:line="360" w:lineRule="auto"/>
              <w:jc w:val="center"/>
              <w:rPr>
                <w:rFonts w:ascii="宋体" w:hAnsi="宋体" w:cs="宋体"/>
                <w:sz w:val="24"/>
              </w:rPr>
            </w:pPr>
          </w:p>
        </w:tc>
        <w:tc>
          <w:tcPr>
            <w:tcW w:w="2073" w:type="dxa"/>
            <w:noWrap w:val="0"/>
            <w:vAlign w:val="center"/>
          </w:tcPr>
          <w:p w14:paraId="5221C565">
            <w:pPr>
              <w:spacing w:line="360" w:lineRule="auto"/>
              <w:jc w:val="center"/>
              <w:rPr>
                <w:rFonts w:ascii="宋体" w:hAnsi="宋体" w:cs="宋体"/>
                <w:sz w:val="24"/>
              </w:rPr>
            </w:pPr>
          </w:p>
        </w:tc>
        <w:tc>
          <w:tcPr>
            <w:tcW w:w="1200" w:type="dxa"/>
            <w:noWrap w:val="0"/>
            <w:vAlign w:val="center"/>
          </w:tcPr>
          <w:p w14:paraId="0C18C6DA">
            <w:pPr>
              <w:spacing w:line="360" w:lineRule="auto"/>
              <w:jc w:val="center"/>
              <w:rPr>
                <w:rFonts w:ascii="宋体" w:hAnsi="宋体" w:cs="宋体"/>
                <w:sz w:val="24"/>
              </w:rPr>
            </w:pPr>
          </w:p>
        </w:tc>
      </w:tr>
      <w:tr w14:paraId="593188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28" w:type="dxa"/>
            <w:noWrap w:val="0"/>
            <w:vAlign w:val="center"/>
          </w:tcPr>
          <w:p w14:paraId="5920DCAD">
            <w:pPr>
              <w:spacing w:line="360" w:lineRule="auto"/>
              <w:jc w:val="center"/>
              <w:rPr>
                <w:rFonts w:ascii="宋体" w:hAnsi="宋体" w:cs="宋体"/>
                <w:sz w:val="24"/>
              </w:rPr>
            </w:pPr>
          </w:p>
        </w:tc>
        <w:tc>
          <w:tcPr>
            <w:tcW w:w="1960" w:type="dxa"/>
            <w:noWrap w:val="0"/>
            <w:vAlign w:val="center"/>
          </w:tcPr>
          <w:p w14:paraId="43CE4975">
            <w:pPr>
              <w:spacing w:line="360" w:lineRule="auto"/>
              <w:jc w:val="center"/>
              <w:rPr>
                <w:rFonts w:ascii="宋体" w:hAnsi="宋体" w:cs="宋体"/>
                <w:sz w:val="24"/>
              </w:rPr>
            </w:pPr>
          </w:p>
        </w:tc>
        <w:tc>
          <w:tcPr>
            <w:tcW w:w="3208" w:type="dxa"/>
            <w:noWrap w:val="0"/>
            <w:vAlign w:val="center"/>
          </w:tcPr>
          <w:p w14:paraId="3310DD87">
            <w:pPr>
              <w:spacing w:line="360" w:lineRule="auto"/>
              <w:jc w:val="center"/>
              <w:rPr>
                <w:rFonts w:ascii="宋体" w:hAnsi="宋体" w:cs="宋体"/>
                <w:sz w:val="24"/>
              </w:rPr>
            </w:pPr>
          </w:p>
        </w:tc>
        <w:tc>
          <w:tcPr>
            <w:tcW w:w="2073" w:type="dxa"/>
            <w:noWrap w:val="0"/>
            <w:vAlign w:val="center"/>
          </w:tcPr>
          <w:p w14:paraId="4EF5B01D">
            <w:pPr>
              <w:spacing w:line="360" w:lineRule="auto"/>
              <w:jc w:val="center"/>
              <w:rPr>
                <w:rFonts w:ascii="宋体" w:hAnsi="宋体" w:cs="宋体"/>
                <w:sz w:val="24"/>
              </w:rPr>
            </w:pPr>
          </w:p>
        </w:tc>
        <w:tc>
          <w:tcPr>
            <w:tcW w:w="1200" w:type="dxa"/>
            <w:noWrap w:val="0"/>
            <w:vAlign w:val="center"/>
          </w:tcPr>
          <w:p w14:paraId="2AA16195">
            <w:pPr>
              <w:spacing w:line="360" w:lineRule="auto"/>
              <w:jc w:val="center"/>
              <w:rPr>
                <w:rFonts w:ascii="宋体" w:hAnsi="宋体" w:cs="宋体"/>
                <w:sz w:val="24"/>
              </w:rPr>
            </w:pPr>
          </w:p>
        </w:tc>
      </w:tr>
      <w:tr w14:paraId="502181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28" w:type="dxa"/>
            <w:noWrap w:val="0"/>
            <w:vAlign w:val="center"/>
          </w:tcPr>
          <w:p w14:paraId="1EE04613">
            <w:pPr>
              <w:spacing w:line="360" w:lineRule="auto"/>
              <w:jc w:val="center"/>
              <w:rPr>
                <w:rFonts w:ascii="宋体" w:hAnsi="宋体" w:cs="宋体"/>
                <w:sz w:val="24"/>
              </w:rPr>
            </w:pPr>
          </w:p>
        </w:tc>
        <w:tc>
          <w:tcPr>
            <w:tcW w:w="1960" w:type="dxa"/>
            <w:noWrap w:val="0"/>
            <w:vAlign w:val="center"/>
          </w:tcPr>
          <w:p w14:paraId="0E1FC4C8">
            <w:pPr>
              <w:spacing w:line="360" w:lineRule="auto"/>
              <w:jc w:val="center"/>
              <w:rPr>
                <w:rFonts w:ascii="宋体" w:hAnsi="宋体" w:cs="宋体"/>
                <w:sz w:val="24"/>
              </w:rPr>
            </w:pPr>
          </w:p>
        </w:tc>
        <w:tc>
          <w:tcPr>
            <w:tcW w:w="3208" w:type="dxa"/>
            <w:noWrap w:val="0"/>
            <w:vAlign w:val="center"/>
          </w:tcPr>
          <w:p w14:paraId="1F90CE0A">
            <w:pPr>
              <w:spacing w:line="360" w:lineRule="auto"/>
              <w:jc w:val="center"/>
              <w:rPr>
                <w:rFonts w:ascii="宋体" w:hAnsi="宋体" w:cs="宋体"/>
                <w:sz w:val="24"/>
              </w:rPr>
            </w:pPr>
          </w:p>
        </w:tc>
        <w:tc>
          <w:tcPr>
            <w:tcW w:w="2073" w:type="dxa"/>
            <w:noWrap w:val="0"/>
            <w:vAlign w:val="center"/>
          </w:tcPr>
          <w:p w14:paraId="28211E4B">
            <w:pPr>
              <w:spacing w:line="360" w:lineRule="auto"/>
              <w:jc w:val="center"/>
              <w:rPr>
                <w:rFonts w:ascii="宋体" w:hAnsi="宋体" w:cs="宋体"/>
                <w:sz w:val="24"/>
              </w:rPr>
            </w:pPr>
          </w:p>
        </w:tc>
        <w:tc>
          <w:tcPr>
            <w:tcW w:w="1200" w:type="dxa"/>
            <w:noWrap w:val="0"/>
            <w:vAlign w:val="center"/>
          </w:tcPr>
          <w:p w14:paraId="078BB144">
            <w:pPr>
              <w:spacing w:line="360" w:lineRule="auto"/>
              <w:jc w:val="center"/>
              <w:rPr>
                <w:rFonts w:ascii="宋体" w:hAnsi="宋体" w:cs="宋体"/>
                <w:sz w:val="24"/>
              </w:rPr>
            </w:pPr>
          </w:p>
        </w:tc>
      </w:tr>
      <w:tr w14:paraId="07F7FE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28" w:type="dxa"/>
            <w:noWrap w:val="0"/>
            <w:vAlign w:val="center"/>
          </w:tcPr>
          <w:p w14:paraId="0C5CE596">
            <w:pPr>
              <w:spacing w:line="360" w:lineRule="auto"/>
              <w:jc w:val="center"/>
              <w:rPr>
                <w:rFonts w:ascii="宋体" w:hAnsi="宋体" w:cs="宋体"/>
                <w:sz w:val="24"/>
              </w:rPr>
            </w:pPr>
          </w:p>
        </w:tc>
        <w:tc>
          <w:tcPr>
            <w:tcW w:w="1960" w:type="dxa"/>
            <w:noWrap w:val="0"/>
            <w:vAlign w:val="center"/>
          </w:tcPr>
          <w:p w14:paraId="631CF420">
            <w:pPr>
              <w:spacing w:line="360" w:lineRule="auto"/>
              <w:jc w:val="center"/>
              <w:rPr>
                <w:rFonts w:ascii="宋体" w:hAnsi="宋体" w:cs="宋体"/>
                <w:sz w:val="24"/>
              </w:rPr>
            </w:pPr>
          </w:p>
        </w:tc>
        <w:tc>
          <w:tcPr>
            <w:tcW w:w="3208" w:type="dxa"/>
            <w:noWrap w:val="0"/>
            <w:vAlign w:val="center"/>
          </w:tcPr>
          <w:p w14:paraId="4B98B41F">
            <w:pPr>
              <w:spacing w:line="360" w:lineRule="auto"/>
              <w:jc w:val="center"/>
              <w:rPr>
                <w:rFonts w:ascii="宋体" w:hAnsi="宋体" w:cs="宋体"/>
                <w:sz w:val="24"/>
              </w:rPr>
            </w:pPr>
          </w:p>
        </w:tc>
        <w:tc>
          <w:tcPr>
            <w:tcW w:w="2073" w:type="dxa"/>
            <w:noWrap w:val="0"/>
            <w:vAlign w:val="center"/>
          </w:tcPr>
          <w:p w14:paraId="6D41E810">
            <w:pPr>
              <w:spacing w:line="360" w:lineRule="auto"/>
              <w:jc w:val="center"/>
              <w:rPr>
                <w:rFonts w:ascii="宋体" w:hAnsi="宋体" w:cs="宋体"/>
                <w:sz w:val="24"/>
              </w:rPr>
            </w:pPr>
          </w:p>
        </w:tc>
        <w:tc>
          <w:tcPr>
            <w:tcW w:w="1200" w:type="dxa"/>
            <w:noWrap w:val="0"/>
            <w:vAlign w:val="center"/>
          </w:tcPr>
          <w:p w14:paraId="7879C8F4">
            <w:pPr>
              <w:spacing w:line="360" w:lineRule="auto"/>
              <w:jc w:val="center"/>
              <w:rPr>
                <w:rFonts w:ascii="宋体" w:hAnsi="宋体" w:cs="宋体"/>
                <w:sz w:val="24"/>
              </w:rPr>
            </w:pPr>
          </w:p>
        </w:tc>
      </w:tr>
      <w:tr w14:paraId="7D654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28" w:type="dxa"/>
            <w:noWrap w:val="0"/>
            <w:vAlign w:val="center"/>
          </w:tcPr>
          <w:p w14:paraId="2BE67AC1">
            <w:pPr>
              <w:spacing w:line="360" w:lineRule="auto"/>
              <w:jc w:val="center"/>
              <w:rPr>
                <w:rFonts w:ascii="宋体" w:hAnsi="宋体" w:cs="宋体"/>
                <w:sz w:val="24"/>
              </w:rPr>
            </w:pPr>
          </w:p>
        </w:tc>
        <w:tc>
          <w:tcPr>
            <w:tcW w:w="1960" w:type="dxa"/>
            <w:noWrap w:val="0"/>
            <w:vAlign w:val="center"/>
          </w:tcPr>
          <w:p w14:paraId="695F9F6E">
            <w:pPr>
              <w:spacing w:line="360" w:lineRule="auto"/>
              <w:jc w:val="center"/>
              <w:rPr>
                <w:rFonts w:ascii="宋体" w:hAnsi="宋体" w:cs="宋体"/>
                <w:sz w:val="24"/>
              </w:rPr>
            </w:pPr>
          </w:p>
        </w:tc>
        <w:tc>
          <w:tcPr>
            <w:tcW w:w="3208" w:type="dxa"/>
            <w:noWrap w:val="0"/>
            <w:vAlign w:val="center"/>
          </w:tcPr>
          <w:p w14:paraId="34E9DF4D">
            <w:pPr>
              <w:spacing w:line="360" w:lineRule="auto"/>
              <w:jc w:val="center"/>
              <w:rPr>
                <w:rFonts w:ascii="宋体" w:hAnsi="宋体" w:cs="宋体"/>
                <w:sz w:val="24"/>
              </w:rPr>
            </w:pPr>
          </w:p>
        </w:tc>
        <w:tc>
          <w:tcPr>
            <w:tcW w:w="2073" w:type="dxa"/>
            <w:noWrap w:val="0"/>
            <w:vAlign w:val="center"/>
          </w:tcPr>
          <w:p w14:paraId="6A75C5AA">
            <w:pPr>
              <w:spacing w:line="360" w:lineRule="auto"/>
              <w:jc w:val="center"/>
              <w:rPr>
                <w:rFonts w:ascii="宋体" w:hAnsi="宋体" w:cs="宋体"/>
                <w:sz w:val="24"/>
              </w:rPr>
            </w:pPr>
          </w:p>
        </w:tc>
        <w:tc>
          <w:tcPr>
            <w:tcW w:w="1200" w:type="dxa"/>
            <w:noWrap w:val="0"/>
            <w:vAlign w:val="center"/>
          </w:tcPr>
          <w:p w14:paraId="0E27EA88">
            <w:pPr>
              <w:spacing w:line="360" w:lineRule="auto"/>
              <w:jc w:val="center"/>
              <w:rPr>
                <w:rFonts w:ascii="宋体" w:hAnsi="宋体" w:cs="宋体"/>
                <w:sz w:val="24"/>
              </w:rPr>
            </w:pPr>
          </w:p>
        </w:tc>
      </w:tr>
      <w:tr w14:paraId="4EE1E9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28" w:type="dxa"/>
            <w:noWrap w:val="0"/>
            <w:vAlign w:val="center"/>
          </w:tcPr>
          <w:p w14:paraId="27F4FBE5">
            <w:pPr>
              <w:spacing w:line="360" w:lineRule="auto"/>
              <w:jc w:val="center"/>
              <w:rPr>
                <w:rFonts w:ascii="宋体" w:hAnsi="宋体" w:cs="宋体"/>
                <w:sz w:val="24"/>
              </w:rPr>
            </w:pPr>
          </w:p>
        </w:tc>
        <w:tc>
          <w:tcPr>
            <w:tcW w:w="1960" w:type="dxa"/>
            <w:noWrap w:val="0"/>
            <w:vAlign w:val="center"/>
          </w:tcPr>
          <w:p w14:paraId="447D6AB9">
            <w:pPr>
              <w:spacing w:line="360" w:lineRule="auto"/>
              <w:jc w:val="center"/>
              <w:rPr>
                <w:rFonts w:ascii="宋体" w:hAnsi="宋体" w:cs="宋体"/>
                <w:sz w:val="24"/>
              </w:rPr>
            </w:pPr>
          </w:p>
        </w:tc>
        <w:tc>
          <w:tcPr>
            <w:tcW w:w="3208" w:type="dxa"/>
            <w:noWrap w:val="0"/>
            <w:vAlign w:val="center"/>
          </w:tcPr>
          <w:p w14:paraId="047C5782">
            <w:pPr>
              <w:spacing w:line="360" w:lineRule="auto"/>
              <w:jc w:val="center"/>
              <w:rPr>
                <w:rFonts w:ascii="宋体" w:hAnsi="宋体" w:cs="宋体"/>
                <w:sz w:val="24"/>
              </w:rPr>
            </w:pPr>
          </w:p>
        </w:tc>
        <w:tc>
          <w:tcPr>
            <w:tcW w:w="2073" w:type="dxa"/>
            <w:noWrap w:val="0"/>
            <w:vAlign w:val="center"/>
          </w:tcPr>
          <w:p w14:paraId="2A170BF2">
            <w:pPr>
              <w:spacing w:line="360" w:lineRule="auto"/>
              <w:jc w:val="center"/>
              <w:rPr>
                <w:rFonts w:ascii="宋体" w:hAnsi="宋体" w:cs="宋体"/>
                <w:sz w:val="24"/>
              </w:rPr>
            </w:pPr>
          </w:p>
        </w:tc>
        <w:tc>
          <w:tcPr>
            <w:tcW w:w="1200" w:type="dxa"/>
            <w:noWrap w:val="0"/>
            <w:vAlign w:val="center"/>
          </w:tcPr>
          <w:p w14:paraId="1DD6A5E1">
            <w:pPr>
              <w:spacing w:line="360" w:lineRule="auto"/>
              <w:jc w:val="center"/>
              <w:rPr>
                <w:rFonts w:ascii="宋体" w:hAnsi="宋体" w:cs="宋体"/>
                <w:sz w:val="24"/>
              </w:rPr>
            </w:pPr>
          </w:p>
        </w:tc>
      </w:tr>
    </w:tbl>
    <w:p w14:paraId="1F173C64">
      <w:pPr>
        <w:spacing w:line="360" w:lineRule="auto"/>
        <w:rPr>
          <w:rFonts w:ascii="宋体" w:hAnsi="宋体" w:cs="宋体"/>
          <w:sz w:val="24"/>
        </w:rPr>
      </w:pPr>
    </w:p>
    <w:p w14:paraId="30CB3FA6">
      <w:pPr>
        <w:spacing w:line="360" w:lineRule="auto"/>
        <w:ind w:firstLine="480" w:firstLineChars="200"/>
        <w:rPr>
          <w:rFonts w:ascii="宋体" w:hAnsi="宋体" w:cs="宋体"/>
          <w:sz w:val="24"/>
        </w:rPr>
      </w:pPr>
      <w:r>
        <w:rPr>
          <w:rFonts w:hint="eastAsia" w:ascii="宋体" w:hAnsi="宋体" w:cs="宋体"/>
          <w:sz w:val="24"/>
        </w:rPr>
        <w:t>注：</w:t>
      </w:r>
    </w:p>
    <w:p w14:paraId="27114FFE">
      <w:pPr>
        <w:spacing w:line="360" w:lineRule="auto"/>
        <w:ind w:firstLine="480" w:firstLineChars="200"/>
        <w:rPr>
          <w:rFonts w:ascii="宋体" w:hAnsi="宋体" w:cs="宋体"/>
          <w:sz w:val="24"/>
        </w:rPr>
      </w:pPr>
      <w:r>
        <w:rPr>
          <w:rFonts w:hint="eastAsia" w:ascii="宋体" w:hAnsi="宋体" w:cs="宋体"/>
          <w:sz w:val="24"/>
        </w:rPr>
        <w:t>1.供应商递交的技术标书中与询价文件的采购内容及要求中的要求有不同时，应逐条列在项目需求偏离表中，否则将认为供应商接受询价文件采购内容及要求中的要求。</w:t>
      </w:r>
    </w:p>
    <w:p w14:paraId="19A78698">
      <w:pPr>
        <w:spacing w:line="360" w:lineRule="auto"/>
        <w:ind w:firstLine="480" w:firstLineChars="200"/>
        <w:rPr>
          <w:rFonts w:ascii="宋体" w:hAnsi="宋体" w:cs="宋体"/>
          <w:sz w:val="24"/>
        </w:rPr>
      </w:pPr>
      <w:r>
        <w:rPr>
          <w:rFonts w:hint="eastAsia" w:ascii="宋体" w:hAnsi="宋体" w:cs="宋体"/>
          <w:sz w:val="24"/>
        </w:rPr>
        <w:t>2.供应商递交的响应文件完全响应询价文件的采购内容及技术要求时，此表</w:t>
      </w:r>
      <w:r>
        <w:rPr>
          <w:rFonts w:hint="eastAsia" w:ascii="宋体" w:hAnsi="宋体" w:cs="宋体"/>
          <w:sz w:val="24"/>
          <w:lang w:val="en-US" w:eastAsia="zh-CN"/>
        </w:rPr>
        <w:t>可以不填写</w:t>
      </w:r>
      <w:r>
        <w:rPr>
          <w:rFonts w:hint="eastAsia" w:ascii="宋体" w:hAnsi="宋体" w:cs="宋体"/>
          <w:sz w:val="24"/>
        </w:rPr>
        <w:t>。</w:t>
      </w:r>
    </w:p>
    <w:p w14:paraId="76C0633D">
      <w:pPr>
        <w:spacing w:line="360" w:lineRule="auto"/>
        <w:rPr>
          <w:rFonts w:ascii="宋体" w:hAnsi="宋体" w:cs="宋体"/>
          <w:sz w:val="24"/>
        </w:rPr>
      </w:pPr>
    </w:p>
    <w:p w14:paraId="37249123">
      <w:pPr>
        <w:spacing w:line="360" w:lineRule="auto"/>
        <w:ind w:firstLine="480" w:firstLineChars="200"/>
        <w:rPr>
          <w:rFonts w:ascii="宋体" w:hAnsi="宋体" w:cs="宋体"/>
          <w:sz w:val="24"/>
        </w:rPr>
      </w:pPr>
    </w:p>
    <w:p w14:paraId="70B5C015">
      <w:pPr>
        <w:adjustRightInd w:val="0"/>
        <w:snapToGrid w:val="0"/>
        <w:spacing w:line="360" w:lineRule="auto"/>
        <w:jc w:val="right"/>
        <w:rPr>
          <w:rFonts w:ascii="宋体" w:hAnsi="宋体" w:cs="宋体"/>
          <w:sz w:val="24"/>
        </w:rPr>
      </w:pPr>
      <w:r>
        <w:rPr>
          <w:rFonts w:hint="eastAsia" w:ascii="宋体" w:hAnsi="宋体" w:cs="宋体"/>
          <w:sz w:val="24"/>
        </w:rPr>
        <w:t>供应商：      （盖章）</w:t>
      </w:r>
    </w:p>
    <w:p w14:paraId="061D563F">
      <w:pPr>
        <w:adjustRightInd w:val="0"/>
        <w:snapToGrid w:val="0"/>
        <w:spacing w:line="360" w:lineRule="auto"/>
        <w:jc w:val="right"/>
        <w:rPr>
          <w:rFonts w:ascii="宋体" w:hAnsi="宋体" w:cs="宋体"/>
          <w:sz w:val="24"/>
        </w:rPr>
      </w:pPr>
      <w:r>
        <w:rPr>
          <w:rFonts w:hint="eastAsia" w:ascii="宋体" w:hAnsi="宋体" w:cs="宋体"/>
          <w:sz w:val="24"/>
        </w:rPr>
        <w:t>法定代表人或其授权代表：      （签字或盖章）</w:t>
      </w:r>
    </w:p>
    <w:p w14:paraId="22CC1050">
      <w:pPr>
        <w:spacing w:line="360" w:lineRule="auto"/>
        <w:jc w:val="right"/>
        <w:rPr>
          <w:rFonts w:ascii="宋体" w:hAnsi="宋体" w:cs="宋体"/>
          <w:sz w:val="24"/>
        </w:rPr>
      </w:pPr>
      <w:r>
        <w:rPr>
          <w:rFonts w:hint="eastAsia" w:ascii="宋体" w:hAnsi="宋体" w:cs="宋体"/>
          <w:sz w:val="24"/>
        </w:rPr>
        <w:t xml:space="preserve">   年   月   日</w:t>
      </w:r>
    </w:p>
    <w:p w14:paraId="0EB48E8E">
      <w:pPr>
        <w:rPr>
          <w:rFonts w:ascii="宋体" w:hAnsi="宋体" w:cs="宋体"/>
          <w:b/>
          <w:bCs/>
          <w:sz w:val="24"/>
          <w:u w:val="single"/>
        </w:rPr>
      </w:pPr>
      <w:r>
        <w:rPr>
          <w:rFonts w:hint="eastAsia" w:ascii="宋体" w:hAnsi="宋体" w:cs="宋体"/>
          <w:b/>
          <w:bCs/>
          <w:sz w:val="24"/>
          <w:lang w:bidi="ar"/>
        </w:rPr>
        <w:br w:type="page"/>
      </w:r>
      <w:r>
        <w:rPr>
          <w:rFonts w:hint="eastAsia" w:ascii="宋体" w:hAnsi="宋体" w:cs="宋体"/>
          <w:b/>
          <w:bCs/>
          <w:sz w:val="24"/>
          <w:lang w:bidi="ar"/>
        </w:rPr>
        <w:t>附件1</w:t>
      </w:r>
      <w:r>
        <w:rPr>
          <w:rFonts w:ascii="宋体" w:hAnsi="宋体" w:cs="宋体"/>
          <w:b/>
          <w:bCs/>
          <w:sz w:val="24"/>
          <w:lang w:bidi="ar"/>
        </w:rPr>
        <w:t>0</w:t>
      </w:r>
      <w:r>
        <w:rPr>
          <w:rFonts w:hint="eastAsia" w:ascii="宋体" w:hAnsi="宋体" w:cs="宋体"/>
          <w:b/>
          <w:bCs/>
          <w:sz w:val="24"/>
          <w:lang w:bidi="ar"/>
        </w:rPr>
        <w:t>：报价文件封面</w:t>
      </w:r>
    </w:p>
    <w:p w14:paraId="3A12EECF">
      <w:pPr>
        <w:autoSpaceDE w:val="0"/>
        <w:autoSpaceDN w:val="0"/>
        <w:adjustRightInd w:val="0"/>
        <w:snapToGrid w:val="0"/>
        <w:spacing w:line="360" w:lineRule="auto"/>
        <w:rPr>
          <w:rFonts w:hint="eastAsia" w:ascii="宋体" w:hAnsi="宋体" w:cs="宋体"/>
          <w:b/>
          <w:bCs/>
          <w:spacing w:val="20"/>
          <w:kern w:val="0"/>
          <w:sz w:val="32"/>
          <w:szCs w:val="32"/>
          <w:lang w:bidi="ar"/>
        </w:rPr>
      </w:pPr>
    </w:p>
    <w:p w14:paraId="53814F98">
      <w:pPr>
        <w:autoSpaceDE w:val="0"/>
        <w:autoSpaceDN w:val="0"/>
        <w:adjustRightInd w:val="0"/>
        <w:snapToGrid w:val="0"/>
        <w:spacing w:line="360" w:lineRule="auto"/>
        <w:rPr>
          <w:rFonts w:hint="eastAsia" w:ascii="宋体" w:hAnsi="宋体" w:eastAsia="宋体" w:cs="宋体"/>
          <w:b/>
          <w:snapToGrid w:val="0"/>
          <w:kern w:val="0"/>
          <w:sz w:val="32"/>
          <w:szCs w:val="32"/>
        </w:rPr>
      </w:pPr>
      <w:r>
        <w:rPr>
          <w:rFonts w:hint="eastAsia" w:ascii="宋体" w:hAnsi="宋体" w:cs="宋体"/>
          <w:b/>
          <w:snapToGrid w:val="0"/>
          <w:kern w:val="0"/>
          <w:sz w:val="32"/>
          <w:szCs w:val="32"/>
        </w:rPr>
        <w:t>项目编号:</w:t>
      </w:r>
      <w:r>
        <w:rPr>
          <w:rFonts w:ascii="宋体" w:hAnsi="宋体" w:cs="宋体"/>
          <w:b/>
          <w:snapToGrid w:val="0"/>
          <w:kern w:val="0"/>
          <w:sz w:val="32"/>
          <w:szCs w:val="32"/>
        </w:rPr>
        <w:t xml:space="preserve"> </w:t>
      </w:r>
      <w:r>
        <w:rPr>
          <w:rFonts w:hint="eastAsia" w:ascii="宋体" w:hAnsi="宋体" w:eastAsia="宋体" w:cs="宋体"/>
          <w:b/>
          <w:snapToGrid w:val="0"/>
          <w:kern w:val="0"/>
          <w:sz w:val="32"/>
          <w:szCs w:val="32"/>
          <w:lang w:val="en-US" w:eastAsia="zh-CN"/>
        </w:rPr>
        <w:t>ZJTP2025011LC</w:t>
      </w:r>
    </w:p>
    <w:p w14:paraId="286E8D07">
      <w:pPr>
        <w:autoSpaceDE w:val="0"/>
        <w:autoSpaceDN w:val="0"/>
        <w:adjustRightInd w:val="0"/>
        <w:snapToGrid w:val="0"/>
        <w:spacing w:line="360" w:lineRule="auto"/>
        <w:rPr>
          <w:rFonts w:ascii="宋体" w:hAnsi="宋体" w:cs="宋体"/>
          <w:b/>
          <w:snapToGrid w:val="0"/>
          <w:kern w:val="0"/>
          <w:sz w:val="32"/>
          <w:szCs w:val="32"/>
          <w:u w:val="single"/>
        </w:rPr>
      </w:pPr>
    </w:p>
    <w:p w14:paraId="7C799FEB">
      <w:pPr>
        <w:autoSpaceDE w:val="0"/>
        <w:autoSpaceDN w:val="0"/>
        <w:adjustRightInd w:val="0"/>
        <w:snapToGrid w:val="0"/>
        <w:spacing w:line="360" w:lineRule="auto"/>
        <w:rPr>
          <w:rFonts w:ascii="宋体" w:hAnsi="宋体" w:cs="宋体"/>
          <w:b/>
          <w:snapToGrid w:val="0"/>
          <w:kern w:val="0"/>
          <w:sz w:val="32"/>
          <w:szCs w:val="32"/>
          <w:u w:val="single"/>
        </w:rPr>
      </w:pPr>
    </w:p>
    <w:p w14:paraId="1681B9B8">
      <w:pPr>
        <w:autoSpaceDE w:val="0"/>
        <w:autoSpaceDN w:val="0"/>
        <w:adjustRightInd w:val="0"/>
        <w:snapToGrid w:val="0"/>
        <w:spacing w:line="360" w:lineRule="auto"/>
        <w:rPr>
          <w:rFonts w:hint="eastAsia" w:ascii="宋体" w:hAnsi="宋体" w:cs="宋体"/>
          <w:b/>
          <w:snapToGrid w:val="0"/>
          <w:kern w:val="0"/>
          <w:sz w:val="32"/>
          <w:szCs w:val="32"/>
          <w:u w:val="single"/>
        </w:rPr>
      </w:pPr>
    </w:p>
    <w:p w14:paraId="1D6CAF45">
      <w:pPr>
        <w:autoSpaceDE w:val="0"/>
        <w:autoSpaceDN w:val="0"/>
        <w:adjustRightInd w:val="0"/>
        <w:snapToGrid w:val="0"/>
        <w:spacing w:line="360" w:lineRule="auto"/>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lang w:val="en-US" w:eastAsia="zh-CN"/>
        </w:rPr>
        <w:t>项目名称：</w:t>
      </w:r>
      <w:r>
        <w:rPr>
          <w:rFonts w:hint="eastAsia" w:ascii="宋体" w:hAnsi="宋体" w:eastAsia="宋体" w:cs="宋体"/>
          <w:b/>
          <w:snapToGrid w:val="0"/>
          <w:kern w:val="0"/>
          <w:sz w:val="32"/>
          <w:szCs w:val="32"/>
          <w:lang w:eastAsia="zh-CN"/>
        </w:rPr>
        <w:t>新昌县公共用车服务有限责任公司</w:t>
      </w:r>
      <w:r>
        <w:rPr>
          <w:rFonts w:hint="eastAsia" w:ascii="宋体" w:hAnsi="宋体" w:eastAsia="宋体" w:cs="宋体"/>
          <w:b/>
          <w:snapToGrid w:val="0"/>
          <w:kern w:val="0"/>
          <w:sz w:val="32"/>
          <w:szCs w:val="32"/>
          <w:lang w:val="en-US" w:eastAsia="zh-CN"/>
        </w:rPr>
        <w:t>车辆采购</w:t>
      </w:r>
    </w:p>
    <w:p w14:paraId="0FF4BD5C">
      <w:pPr>
        <w:autoSpaceDE w:val="0"/>
        <w:autoSpaceDN w:val="0"/>
        <w:adjustRightInd w:val="0"/>
        <w:snapToGrid w:val="0"/>
        <w:spacing w:line="360" w:lineRule="auto"/>
        <w:jc w:val="center"/>
        <w:rPr>
          <w:rFonts w:ascii="宋体" w:hAnsi="宋体" w:cs="宋体"/>
        </w:rPr>
      </w:pPr>
    </w:p>
    <w:p w14:paraId="0C9FE75E">
      <w:pPr>
        <w:spacing w:line="360" w:lineRule="auto"/>
        <w:rPr>
          <w:rFonts w:ascii="宋体" w:hAnsi="宋体" w:cs="宋体"/>
        </w:rPr>
      </w:pPr>
    </w:p>
    <w:p w14:paraId="6FE700A9">
      <w:pPr>
        <w:autoSpaceDE w:val="0"/>
        <w:autoSpaceDN w:val="0"/>
        <w:adjustRightInd w:val="0"/>
        <w:snapToGrid w:val="0"/>
        <w:spacing w:line="360" w:lineRule="auto"/>
        <w:jc w:val="center"/>
        <w:rPr>
          <w:rFonts w:ascii="宋体" w:hAnsi="宋体" w:cs="宋体"/>
          <w:snapToGrid w:val="0"/>
          <w:kern w:val="0"/>
          <w:sz w:val="48"/>
          <w:szCs w:val="48"/>
        </w:rPr>
      </w:pPr>
    </w:p>
    <w:p w14:paraId="693C10B7">
      <w:pPr>
        <w:autoSpaceDE w:val="0"/>
        <w:autoSpaceDN w:val="0"/>
        <w:adjustRightInd w:val="0"/>
        <w:snapToGrid w:val="0"/>
        <w:spacing w:line="360" w:lineRule="auto"/>
        <w:jc w:val="center"/>
        <w:rPr>
          <w:rFonts w:ascii="宋体" w:hAnsi="宋体" w:cs="宋体"/>
          <w:b/>
          <w:snapToGrid w:val="0"/>
          <w:kern w:val="0"/>
          <w:sz w:val="56"/>
          <w:szCs w:val="56"/>
        </w:rPr>
      </w:pPr>
      <w:r>
        <w:rPr>
          <w:rFonts w:hint="eastAsia" w:ascii="宋体" w:hAnsi="宋体" w:cs="宋体"/>
          <w:b/>
          <w:snapToGrid w:val="0"/>
          <w:kern w:val="0"/>
          <w:sz w:val="56"/>
          <w:szCs w:val="56"/>
        </w:rPr>
        <w:t>报价文件</w:t>
      </w:r>
    </w:p>
    <w:p w14:paraId="261BDF8D">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 xml:space="preserve"> </w:t>
      </w:r>
    </w:p>
    <w:p w14:paraId="75749727">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xml:space="preserve"> </w:t>
      </w:r>
    </w:p>
    <w:p w14:paraId="2F48C126">
      <w:pPr>
        <w:adjustRightInd w:val="0"/>
        <w:snapToGrid w:val="0"/>
        <w:spacing w:line="360" w:lineRule="auto"/>
        <w:jc w:val="center"/>
        <w:rPr>
          <w:rFonts w:ascii="宋体" w:hAnsi="宋体" w:cs="宋体"/>
          <w:sz w:val="24"/>
        </w:rPr>
      </w:pPr>
      <w:r>
        <w:rPr>
          <w:rFonts w:hint="eastAsia" w:ascii="宋体" w:hAnsi="宋体" w:cs="宋体"/>
          <w:sz w:val="24"/>
        </w:rPr>
        <w:t>供应商名称：（盖章）</w:t>
      </w:r>
    </w:p>
    <w:p w14:paraId="29E63827">
      <w:pPr>
        <w:adjustRightInd w:val="0"/>
        <w:snapToGrid w:val="0"/>
        <w:spacing w:line="360" w:lineRule="auto"/>
        <w:jc w:val="center"/>
        <w:rPr>
          <w:rFonts w:ascii="宋体" w:hAnsi="宋体" w:cs="宋体"/>
          <w:sz w:val="24"/>
        </w:rPr>
      </w:pPr>
      <w:r>
        <w:rPr>
          <w:rFonts w:hint="eastAsia" w:ascii="宋体" w:hAnsi="宋体" w:cs="宋体"/>
          <w:sz w:val="24"/>
        </w:rPr>
        <w:t>法定代表人或者其委托代理人：（签字）</w:t>
      </w:r>
    </w:p>
    <w:p w14:paraId="488E1AF2">
      <w:pPr>
        <w:adjustRightInd w:val="0"/>
        <w:snapToGrid w:val="0"/>
        <w:spacing w:line="360" w:lineRule="auto"/>
        <w:jc w:val="center"/>
        <w:rPr>
          <w:rFonts w:ascii="宋体" w:hAnsi="宋体" w:cs="宋体"/>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F1FBEF">
      <w:pPr>
        <w:adjustRightInd w:val="0"/>
        <w:snapToGrid w:val="0"/>
        <w:spacing w:line="360" w:lineRule="auto"/>
        <w:rPr>
          <w:rStyle w:val="123"/>
          <w:rFonts w:hAnsi="宋体" w:cs="宋体"/>
        </w:rPr>
      </w:pPr>
    </w:p>
    <w:p w14:paraId="4D85A3EC">
      <w:pPr>
        <w:pStyle w:val="3"/>
        <w:spacing w:line="360" w:lineRule="auto"/>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报价文件目录</w:t>
      </w:r>
    </w:p>
    <w:p w14:paraId="6910FEE9">
      <w:pPr>
        <w:adjustRightInd w:val="0"/>
        <w:snapToGrid w:val="0"/>
        <w:spacing w:line="360" w:lineRule="auto"/>
        <w:rPr>
          <w:rFonts w:ascii="宋体" w:hAnsi="宋体" w:cs="宋体"/>
          <w:sz w:val="24"/>
          <w:lang w:bidi="ar"/>
        </w:rPr>
      </w:pPr>
      <w:r>
        <w:rPr>
          <w:rFonts w:hint="eastAsia" w:ascii="宋体" w:hAnsi="宋体" w:cs="宋体"/>
          <w:sz w:val="24"/>
          <w:lang w:bidi="ar"/>
        </w:rPr>
        <w:t>1.明细报价表(格式见附件1</w:t>
      </w:r>
      <w:r>
        <w:rPr>
          <w:rFonts w:ascii="宋体" w:hAnsi="宋体" w:cs="宋体"/>
          <w:sz w:val="24"/>
          <w:lang w:bidi="ar"/>
        </w:rPr>
        <w:t>1</w:t>
      </w:r>
      <w:r>
        <w:rPr>
          <w:rFonts w:hint="eastAsia" w:ascii="宋体" w:hAnsi="宋体" w:cs="宋体"/>
          <w:sz w:val="24"/>
          <w:lang w:bidi="ar"/>
        </w:rPr>
        <w:t>）；</w:t>
      </w:r>
    </w:p>
    <w:p w14:paraId="0EA26158">
      <w:pPr>
        <w:adjustRightInd w:val="0"/>
        <w:snapToGrid w:val="0"/>
        <w:spacing w:line="360" w:lineRule="auto"/>
        <w:rPr>
          <w:rFonts w:ascii="宋体" w:hAnsi="宋体" w:cs="宋体"/>
          <w:sz w:val="24"/>
          <w:lang w:bidi="ar"/>
        </w:rPr>
      </w:pPr>
      <w:r>
        <w:rPr>
          <w:rFonts w:ascii="宋体" w:hAnsi="宋体" w:cs="宋体"/>
          <w:sz w:val="24"/>
          <w:lang w:bidi="ar"/>
        </w:rPr>
        <w:t>2</w:t>
      </w:r>
      <w:r>
        <w:rPr>
          <w:rFonts w:hint="eastAsia" w:ascii="宋体" w:hAnsi="宋体" w:cs="宋体"/>
          <w:sz w:val="24"/>
          <w:lang w:bidi="ar"/>
        </w:rPr>
        <w:t>.供应商针对报价需要说明的其他文件和说明（格式自拟）。</w:t>
      </w:r>
    </w:p>
    <w:p w14:paraId="74294E1D">
      <w:pPr>
        <w:adjustRightInd w:val="0"/>
        <w:snapToGrid w:val="0"/>
        <w:spacing w:line="360" w:lineRule="auto"/>
        <w:rPr>
          <w:rFonts w:ascii="宋体" w:hAnsi="宋体" w:cs="宋体"/>
          <w:sz w:val="24"/>
          <w:lang w:bidi="ar"/>
        </w:rPr>
      </w:pPr>
    </w:p>
    <w:p w14:paraId="1931C618">
      <w:pPr>
        <w:spacing w:line="360" w:lineRule="auto"/>
        <w:ind w:right="211"/>
        <w:jc w:val="left"/>
        <w:rPr>
          <w:rFonts w:ascii="宋体" w:hAnsi="宋体" w:cs="宋体"/>
          <w:b/>
          <w:bCs/>
          <w:sz w:val="24"/>
          <w:szCs w:val="32"/>
        </w:rPr>
      </w:pPr>
      <w:r>
        <w:rPr>
          <w:rFonts w:hint="eastAsia" w:ascii="宋体" w:hAnsi="宋体" w:cs="宋体"/>
          <w:b/>
          <w:bCs/>
          <w:sz w:val="24"/>
          <w:lang w:bidi="ar"/>
        </w:rPr>
        <w:br w:type="page"/>
      </w:r>
      <w:r>
        <w:rPr>
          <w:rFonts w:hint="eastAsia" w:ascii="宋体" w:hAnsi="宋体" w:cs="宋体"/>
          <w:b/>
          <w:bCs/>
          <w:sz w:val="24"/>
          <w:szCs w:val="32"/>
        </w:rPr>
        <w:t>附件1</w:t>
      </w:r>
      <w:r>
        <w:rPr>
          <w:rFonts w:ascii="宋体" w:hAnsi="宋体" w:cs="宋体"/>
          <w:b/>
          <w:bCs/>
          <w:sz w:val="24"/>
          <w:szCs w:val="32"/>
        </w:rPr>
        <w:t>1</w:t>
      </w:r>
      <w:r>
        <w:rPr>
          <w:rFonts w:hint="eastAsia" w:ascii="宋体" w:hAnsi="宋体" w:cs="宋体"/>
          <w:b/>
          <w:bCs/>
          <w:sz w:val="24"/>
          <w:szCs w:val="32"/>
        </w:rPr>
        <w:t>：明细报价表</w:t>
      </w:r>
    </w:p>
    <w:p w14:paraId="17ABDD89">
      <w:pPr>
        <w:spacing w:line="360" w:lineRule="auto"/>
        <w:ind w:right="211"/>
        <w:jc w:val="left"/>
        <w:rPr>
          <w:rFonts w:hint="eastAsia" w:ascii="宋体" w:hAnsi="宋体" w:cs="宋体"/>
          <w:b/>
          <w:bCs/>
          <w:sz w:val="24"/>
          <w:szCs w:val="32"/>
        </w:rPr>
      </w:pPr>
    </w:p>
    <w:p w14:paraId="30C1517E">
      <w:pPr>
        <w:autoSpaceDE w:val="0"/>
        <w:autoSpaceDN w:val="0"/>
        <w:adjustRightInd w:val="0"/>
        <w:snapToGrid w:val="0"/>
        <w:spacing w:line="360" w:lineRule="auto"/>
        <w:rPr>
          <w:rFonts w:hint="eastAsia" w:ascii="等线" w:hAnsi="等线" w:eastAsia="宋体" w:cs="等线"/>
          <w:b/>
          <w:bCs/>
          <w:sz w:val="24"/>
        </w:rPr>
      </w:pPr>
      <w:r>
        <w:rPr>
          <w:rFonts w:hint="eastAsia" w:ascii="等线" w:hAnsi="等线" w:cs="等线"/>
          <w:b/>
          <w:bCs/>
          <w:sz w:val="24"/>
        </w:rPr>
        <w:t>项目名称：</w:t>
      </w:r>
      <w:r>
        <w:rPr>
          <w:rFonts w:hint="eastAsia" w:ascii="等线" w:hAnsi="等线" w:eastAsia="宋体" w:cs="等线"/>
          <w:b/>
          <w:bCs/>
          <w:sz w:val="24"/>
          <w:lang w:eastAsia="zh-CN"/>
        </w:rPr>
        <w:t>新昌县公共用车服务有限责任公司</w:t>
      </w:r>
      <w:r>
        <w:rPr>
          <w:rFonts w:hint="eastAsia" w:ascii="等线" w:hAnsi="等线" w:eastAsia="宋体" w:cs="等线"/>
          <w:b/>
          <w:bCs/>
          <w:sz w:val="24"/>
          <w:lang w:val="en-US" w:eastAsia="zh-CN"/>
        </w:rPr>
        <w:t>车辆采购</w:t>
      </w:r>
    </w:p>
    <w:p w14:paraId="16A1202B">
      <w:pPr>
        <w:autoSpaceDE w:val="0"/>
        <w:autoSpaceDN w:val="0"/>
        <w:adjustRightInd w:val="0"/>
        <w:snapToGrid w:val="0"/>
        <w:spacing w:line="360" w:lineRule="auto"/>
        <w:jc w:val="left"/>
        <w:rPr>
          <w:rFonts w:ascii="等线" w:hAnsi="等线" w:eastAsia="等线" w:cs="等线"/>
          <w:b/>
          <w:bCs/>
          <w:sz w:val="24"/>
        </w:rPr>
      </w:pPr>
    </w:p>
    <w:p w14:paraId="6EB78529">
      <w:pPr>
        <w:autoSpaceDE w:val="0"/>
        <w:autoSpaceDN w:val="0"/>
        <w:adjustRightInd w:val="0"/>
        <w:snapToGrid w:val="0"/>
        <w:spacing w:line="360" w:lineRule="auto"/>
        <w:rPr>
          <w:rFonts w:hint="eastAsia" w:ascii="等线" w:hAnsi="等线" w:eastAsia="宋体" w:cs="等线"/>
          <w:b/>
          <w:bCs/>
          <w:sz w:val="24"/>
          <w:lang w:eastAsia="zh-CN"/>
        </w:rPr>
      </w:pPr>
      <w:r>
        <w:rPr>
          <w:rFonts w:hint="eastAsia" w:ascii="等线" w:hAnsi="等线" w:eastAsia="宋体" w:cs="等线"/>
          <w:b/>
          <w:bCs/>
          <w:sz w:val="24"/>
          <w:lang w:eastAsia="zh-CN"/>
        </w:rPr>
        <w:t>项目编号：</w:t>
      </w:r>
      <w:r>
        <w:rPr>
          <w:rFonts w:hint="eastAsia" w:ascii="等线" w:hAnsi="等线" w:eastAsia="宋体" w:cs="等线"/>
          <w:b/>
          <w:bCs/>
          <w:sz w:val="24"/>
          <w:lang w:val="en-US" w:eastAsia="zh-CN"/>
        </w:rPr>
        <w:t>ZJTP2025011LC</w:t>
      </w:r>
    </w:p>
    <w:p w14:paraId="02A1AC31">
      <w:pPr>
        <w:spacing w:line="360" w:lineRule="auto"/>
        <w:rPr>
          <w:rFonts w:ascii="等线" w:hAnsi="等线" w:cs="等线"/>
          <w:b/>
          <w:bCs/>
          <w:sz w:val="24"/>
        </w:rPr>
      </w:pPr>
    </w:p>
    <w:p w14:paraId="590245A3">
      <w:pPr>
        <w:rPr>
          <w:rFonts w:hint="eastAsia" w:ascii="宋体" w:hAnsi="宋体" w:cs="宋体"/>
          <w:b/>
          <w:bCs/>
          <w:sz w:val="24"/>
        </w:rPr>
      </w:pPr>
    </w:p>
    <w:p w14:paraId="0E883DC3">
      <w:pPr>
        <w:spacing w:line="360" w:lineRule="auto"/>
        <w:jc w:val="center"/>
        <w:rPr>
          <w:rFonts w:ascii="宋体" w:hAnsi="宋体" w:cs="宋体"/>
          <w:b/>
          <w:bCs/>
          <w:sz w:val="24"/>
        </w:rPr>
      </w:pPr>
      <w:r>
        <w:rPr>
          <w:rFonts w:hint="eastAsia" w:ascii="宋体" w:hAnsi="宋体" w:cs="宋体"/>
          <w:b/>
          <w:bCs/>
          <w:sz w:val="24"/>
          <w:szCs w:val="32"/>
        </w:rPr>
        <w:t>明细</w:t>
      </w:r>
      <w:r>
        <w:rPr>
          <w:rFonts w:hint="eastAsia" w:ascii="宋体" w:hAnsi="宋体" w:cs="宋体"/>
          <w:b/>
          <w:bCs/>
          <w:sz w:val="24"/>
        </w:rPr>
        <w:t>报价表</w:t>
      </w:r>
    </w:p>
    <w:tbl>
      <w:tblPr>
        <w:tblStyle w:val="39"/>
        <w:tblW w:w="8498" w:type="dxa"/>
        <w:jc w:val="center"/>
        <w:tblLayout w:type="fixed"/>
        <w:tblCellMar>
          <w:top w:w="0" w:type="dxa"/>
          <w:left w:w="108" w:type="dxa"/>
          <w:bottom w:w="0" w:type="dxa"/>
          <w:right w:w="108" w:type="dxa"/>
        </w:tblCellMar>
      </w:tblPr>
      <w:tblGrid>
        <w:gridCol w:w="1058"/>
        <w:gridCol w:w="2250"/>
        <w:gridCol w:w="3000"/>
        <w:gridCol w:w="2190"/>
      </w:tblGrid>
      <w:tr w14:paraId="5AE4E098">
        <w:tblPrEx>
          <w:tblCellMar>
            <w:top w:w="0" w:type="dxa"/>
            <w:left w:w="108" w:type="dxa"/>
            <w:bottom w:w="0" w:type="dxa"/>
            <w:right w:w="108" w:type="dxa"/>
          </w:tblCellMar>
        </w:tblPrEx>
        <w:trPr>
          <w:trHeight w:val="507" w:hRule="atLeast"/>
          <w:tblHeader/>
          <w:jc w:val="center"/>
        </w:trPr>
        <w:tc>
          <w:tcPr>
            <w:tcW w:w="1058" w:type="dxa"/>
            <w:tcBorders>
              <w:top w:val="single" w:color="000000" w:sz="4" w:space="0"/>
              <w:left w:val="single" w:color="000000" w:sz="4" w:space="0"/>
              <w:bottom w:val="single" w:color="000000" w:sz="4" w:space="0"/>
              <w:right w:val="single" w:color="000000" w:sz="4" w:space="0"/>
            </w:tcBorders>
            <w:noWrap/>
            <w:vAlign w:val="center"/>
          </w:tcPr>
          <w:p w14:paraId="6CB11AFD">
            <w:pPr>
              <w:widowControl/>
              <w:spacing w:line="360" w:lineRule="auto"/>
              <w:jc w:val="center"/>
              <w:textAlignment w:val="center"/>
              <w:rPr>
                <w:rFonts w:ascii="宋体" w:hAnsi="宋体" w:cs="宋体"/>
                <w:b/>
                <w:bCs/>
                <w:color w:val="000000"/>
                <w:kern w:val="0"/>
                <w:sz w:val="24"/>
                <w:lang w:bidi="ar"/>
              </w:rPr>
            </w:pPr>
            <w:r>
              <w:rPr>
                <w:rFonts w:hint="eastAsia" w:ascii="宋体" w:hAnsi="宋体" w:cs="宋体"/>
                <w:b/>
                <w:bCs/>
                <w:kern w:val="0"/>
                <w:sz w:val="24"/>
              </w:rPr>
              <w:t>品牌</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F008644">
            <w:pPr>
              <w:widowControl/>
              <w:spacing w:line="360" w:lineRule="auto"/>
              <w:jc w:val="center"/>
              <w:textAlignment w:val="center"/>
              <w:rPr>
                <w:rFonts w:ascii="宋体" w:hAnsi="宋体" w:cs="宋体"/>
                <w:b/>
                <w:bCs/>
                <w:color w:val="000000"/>
                <w:kern w:val="0"/>
                <w:sz w:val="24"/>
                <w:lang w:bidi="ar"/>
              </w:rPr>
            </w:pPr>
            <w:r>
              <w:rPr>
                <w:rFonts w:hint="eastAsia" w:ascii="宋体" w:hAnsi="宋体" w:cs="宋体"/>
                <w:b/>
                <w:bCs/>
                <w:kern w:val="0"/>
                <w:sz w:val="24"/>
              </w:rPr>
              <w:t>规格型号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6190CE5">
            <w:pPr>
              <w:widowControl/>
              <w:spacing w:line="360" w:lineRule="auto"/>
              <w:jc w:val="center"/>
              <w:rPr>
                <w:rFonts w:ascii="宋体" w:hAnsi="宋体" w:cs="宋体"/>
                <w:b/>
                <w:bCs/>
                <w:color w:val="000000"/>
                <w:kern w:val="0"/>
                <w:sz w:val="24"/>
                <w:lang w:bidi="ar"/>
              </w:rPr>
            </w:pPr>
            <w:r>
              <w:rPr>
                <w:rFonts w:hint="eastAsia" w:ascii="宋体" w:hAnsi="宋体" w:cs="宋体"/>
                <w:b/>
                <w:bCs/>
                <w:kern w:val="0"/>
                <w:sz w:val="24"/>
              </w:rPr>
              <w:t>含税单价(元</w:t>
            </w:r>
            <w:r>
              <w:rPr>
                <w:rFonts w:hint="eastAsia" w:ascii="宋体" w:hAnsi="宋体" w:cs="宋体"/>
                <w:b/>
                <w:bCs/>
                <w:kern w:val="0"/>
                <w:sz w:val="24"/>
                <w:lang w:val="en-US" w:eastAsia="zh-CN"/>
              </w:rPr>
              <w:t>/辆</w:t>
            </w:r>
            <w:r>
              <w:rPr>
                <w:rFonts w:hint="eastAsia" w:ascii="宋体" w:hAnsi="宋体" w:cs="宋体"/>
                <w:b/>
                <w:bCs/>
                <w:kern w:val="0"/>
                <w:sz w:val="24"/>
              </w:rPr>
              <w:t>)</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DE93565">
            <w:pPr>
              <w:widowControl/>
              <w:spacing w:line="360" w:lineRule="auto"/>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数量（辆）</w:t>
            </w:r>
          </w:p>
        </w:tc>
      </w:tr>
      <w:tr w14:paraId="43247B14">
        <w:tblPrEx>
          <w:tblCellMar>
            <w:top w:w="0" w:type="dxa"/>
            <w:left w:w="108" w:type="dxa"/>
            <w:bottom w:w="0" w:type="dxa"/>
            <w:right w:w="108" w:type="dxa"/>
          </w:tblCellMar>
        </w:tblPrEx>
        <w:trPr>
          <w:trHeight w:val="1033" w:hRule="atLeast"/>
          <w:tblHeader/>
          <w:jc w:val="center"/>
        </w:trPr>
        <w:tc>
          <w:tcPr>
            <w:tcW w:w="1058" w:type="dxa"/>
            <w:tcBorders>
              <w:top w:val="single" w:color="000000" w:sz="4" w:space="0"/>
              <w:left w:val="single" w:color="000000" w:sz="4" w:space="0"/>
              <w:right w:val="single" w:color="000000" w:sz="4" w:space="0"/>
            </w:tcBorders>
            <w:noWrap/>
            <w:vAlign w:val="center"/>
          </w:tcPr>
          <w:p w14:paraId="150AF0B2">
            <w:pPr>
              <w:snapToGrid w:val="0"/>
              <w:spacing w:line="360" w:lineRule="auto"/>
              <w:jc w:val="center"/>
              <w:rPr>
                <w:rFonts w:ascii="宋体" w:hAnsi="宋体" w:cs="宋体"/>
                <w:color w:val="000000"/>
                <w:sz w:val="24"/>
              </w:rPr>
            </w:pPr>
          </w:p>
        </w:tc>
        <w:tc>
          <w:tcPr>
            <w:tcW w:w="2250" w:type="dxa"/>
            <w:tcBorders>
              <w:top w:val="single" w:color="000000" w:sz="4" w:space="0"/>
              <w:left w:val="single" w:color="000000" w:sz="4" w:space="0"/>
              <w:right w:val="single" w:color="000000" w:sz="4" w:space="0"/>
            </w:tcBorders>
            <w:noWrap w:val="0"/>
            <w:vAlign w:val="center"/>
          </w:tcPr>
          <w:p w14:paraId="5550F349">
            <w:pPr>
              <w:snapToGrid w:val="0"/>
              <w:spacing w:line="360" w:lineRule="auto"/>
              <w:jc w:val="center"/>
            </w:pPr>
          </w:p>
        </w:tc>
        <w:tc>
          <w:tcPr>
            <w:tcW w:w="3000" w:type="dxa"/>
            <w:tcBorders>
              <w:top w:val="single" w:color="000000" w:sz="4" w:space="0"/>
              <w:left w:val="single" w:color="000000" w:sz="4" w:space="0"/>
              <w:right w:val="single" w:color="000000" w:sz="4" w:space="0"/>
            </w:tcBorders>
            <w:noWrap/>
            <w:vAlign w:val="center"/>
          </w:tcPr>
          <w:p w14:paraId="5C013AB5">
            <w:pPr>
              <w:widowControl/>
              <w:spacing w:line="360" w:lineRule="auto"/>
              <w:jc w:val="center"/>
              <w:textAlignment w:val="center"/>
            </w:pPr>
          </w:p>
        </w:tc>
        <w:tc>
          <w:tcPr>
            <w:tcW w:w="2190" w:type="dxa"/>
            <w:tcBorders>
              <w:top w:val="single" w:color="000000" w:sz="4" w:space="0"/>
              <w:left w:val="single" w:color="000000" w:sz="4" w:space="0"/>
              <w:right w:val="single" w:color="000000" w:sz="4" w:space="0"/>
            </w:tcBorders>
            <w:noWrap/>
            <w:vAlign w:val="center"/>
          </w:tcPr>
          <w:p w14:paraId="19C519CD">
            <w:pPr>
              <w:widowControl/>
              <w:spacing w:line="360" w:lineRule="auto"/>
              <w:jc w:val="center"/>
              <w:textAlignment w:val="center"/>
              <w:rPr>
                <w:rFonts w:hint="eastAsia" w:eastAsia="宋体"/>
                <w:lang w:val="en-US" w:eastAsia="zh-CN"/>
              </w:rPr>
            </w:pPr>
            <w:r>
              <w:rPr>
                <w:rFonts w:hint="eastAsia"/>
                <w:lang w:val="en-US" w:eastAsia="zh-CN"/>
              </w:rPr>
              <w:t>7</w:t>
            </w:r>
          </w:p>
        </w:tc>
      </w:tr>
      <w:tr w14:paraId="26898D0D">
        <w:tblPrEx>
          <w:tblCellMar>
            <w:top w:w="0" w:type="dxa"/>
            <w:left w:w="108" w:type="dxa"/>
            <w:bottom w:w="0" w:type="dxa"/>
            <w:right w:w="108" w:type="dxa"/>
          </w:tblCellMar>
        </w:tblPrEx>
        <w:trPr>
          <w:trHeight w:val="692" w:hRule="atLeast"/>
          <w:tblHeader/>
          <w:jc w:val="center"/>
        </w:trPr>
        <w:tc>
          <w:tcPr>
            <w:tcW w:w="3308" w:type="dxa"/>
            <w:gridSpan w:val="2"/>
            <w:tcBorders>
              <w:top w:val="single" w:color="000000" w:sz="4" w:space="0"/>
              <w:left w:val="single" w:color="000000" w:sz="4" w:space="0"/>
              <w:bottom w:val="single" w:color="000000" w:sz="4" w:space="0"/>
              <w:right w:val="single" w:color="000000" w:sz="4" w:space="0"/>
            </w:tcBorders>
            <w:noWrap/>
            <w:vAlign w:val="center"/>
          </w:tcPr>
          <w:p w14:paraId="55DDC318">
            <w:pPr>
              <w:spacing w:line="360" w:lineRule="auto"/>
              <w:jc w:val="center"/>
              <w:rPr>
                <w:rFonts w:ascii="等线" w:hAnsi="等线" w:cs="等线"/>
                <w:b/>
                <w:bCs/>
                <w:sz w:val="24"/>
              </w:rPr>
            </w:pPr>
            <w:r>
              <w:rPr>
                <w:rFonts w:hint="eastAsia" w:ascii="等线" w:hAnsi="等线" w:eastAsia="等线" w:cs="等线"/>
                <w:b/>
                <w:bCs/>
                <w:sz w:val="24"/>
              </w:rPr>
              <w:t>总报价</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021CE0E7">
            <w:pPr>
              <w:widowControl/>
              <w:spacing w:line="360" w:lineRule="auto"/>
              <w:jc w:val="left"/>
              <w:textAlignment w:val="center"/>
              <w:rPr>
                <w:rFonts w:ascii="宋体" w:hAnsi="宋体" w:cs="宋体"/>
                <w:color w:val="000000"/>
                <w:sz w:val="24"/>
              </w:rPr>
            </w:pPr>
            <w:r>
              <w:rPr>
                <w:rFonts w:hint="eastAsia" w:ascii="宋体" w:hAnsi="宋体" w:cs="宋体"/>
                <w:color w:val="000000"/>
                <w:sz w:val="24"/>
                <w:lang w:val="en-US" w:eastAsia="zh-CN"/>
              </w:rPr>
              <w:t>大写：</w:t>
            </w:r>
            <w:r>
              <w:rPr>
                <w:rFonts w:hint="eastAsia" w:ascii="宋体" w:hAnsi="宋体" w:cs="宋体"/>
                <w:color w:val="000000"/>
                <w:sz w:val="24"/>
              </w:rPr>
              <w:t xml:space="preserve">       </w:t>
            </w:r>
            <w:r>
              <w:rPr>
                <w:rFonts w:ascii="宋体" w:hAnsi="宋体" w:cs="宋体"/>
                <w:color w:val="000000"/>
                <w:sz w:val="24"/>
              </w:rPr>
              <w:t xml:space="preserve">            </w:t>
            </w:r>
          </w:p>
        </w:tc>
        <w:tc>
          <w:tcPr>
            <w:tcW w:w="2190" w:type="dxa"/>
            <w:tcBorders>
              <w:top w:val="single" w:color="000000" w:sz="4" w:space="0"/>
              <w:left w:val="single" w:color="000000" w:sz="4" w:space="0"/>
              <w:bottom w:val="single" w:color="000000" w:sz="4" w:space="0"/>
              <w:right w:val="single" w:color="000000" w:sz="4" w:space="0"/>
            </w:tcBorders>
            <w:noWrap/>
            <w:vAlign w:val="center"/>
          </w:tcPr>
          <w:p w14:paraId="27310680">
            <w:pPr>
              <w:widowControl/>
              <w:spacing w:line="360" w:lineRule="auto"/>
              <w:jc w:val="left"/>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小写：</w:t>
            </w:r>
          </w:p>
        </w:tc>
      </w:tr>
    </w:tbl>
    <w:p w14:paraId="3DC7B989">
      <w:pPr>
        <w:pStyle w:val="126"/>
        <w:spacing w:before="120" w:after="120"/>
        <w:ind w:firstLine="482"/>
        <w:rPr>
          <w:rFonts w:ascii="宋体" w:hAnsi="宋体" w:cs="宋体"/>
          <w:b/>
          <w:bCs/>
          <w:szCs w:val="24"/>
        </w:rPr>
      </w:pPr>
      <w:r>
        <w:rPr>
          <w:rFonts w:hint="eastAsia" w:ascii="宋体" w:hAnsi="宋体" w:cs="宋体"/>
          <w:b/>
          <w:bCs/>
          <w:szCs w:val="24"/>
        </w:rPr>
        <w:t>报价要求：</w:t>
      </w:r>
    </w:p>
    <w:p w14:paraId="6F3654CB">
      <w:pPr>
        <w:snapToGrid w:val="0"/>
        <w:spacing w:line="360" w:lineRule="auto"/>
        <w:ind w:firstLine="482" w:firstLineChars="200"/>
        <w:rPr>
          <w:rFonts w:ascii="等线" w:hAnsi="等线" w:eastAsia="等线" w:cs="等线"/>
          <w:b/>
          <w:bCs/>
          <w:sz w:val="24"/>
        </w:rPr>
      </w:pPr>
      <w:r>
        <w:rPr>
          <w:rFonts w:hint="eastAsia" w:ascii="等线" w:hAnsi="等线" w:cs="等线"/>
          <w:b/>
          <w:bCs/>
          <w:sz w:val="24"/>
        </w:rPr>
        <w:t>★1.</w:t>
      </w:r>
      <w:r>
        <w:rPr>
          <w:rFonts w:hint="eastAsia" w:ascii="等线" w:hAnsi="等线" w:eastAsia="等线" w:cs="等线"/>
          <w:b/>
          <w:bCs/>
          <w:sz w:val="24"/>
        </w:rPr>
        <w:t>响应报价</w:t>
      </w:r>
      <w:r>
        <w:rPr>
          <w:rFonts w:hint="eastAsia" w:ascii="等线" w:hAnsi="等线" w:cs="等线"/>
          <w:b/>
          <w:bCs/>
          <w:sz w:val="24"/>
        </w:rPr>
        <w:t>：响应报价</w:t>
      </w:r>
      <w:r>
        <w:rPr>
          <w:rFonts w:hint="eastAsia" w:ascii="等线" w:hAnsi="等线" w:eastAsia="等线" w:cs="等线"/>
          <w:b/>
          <w:bCs/>
          <w:sz w:val="24"/>
        </w:rPr>
        <w:t>包括但不限于车辆采购费及出厂检验费、随车附件及工具、所供车辆到甲方指定现场的运输费、装卸费、运输保险费、车辆上牌费、上牌代办服务费、税费以及质保期所需相关的服务费用等其他因本项目而产生的费用，车辆上牌及交付使用前的所有手续由乙方协助甲方办理，交付前的费用由成交供应商支付（但费用不包含车辆购置税、保险费）。</w:t>
      </w:r>
    </w:p>
    <w:p w14:paraId="1344A772">
      <w:pPr>
        <w:adjustRightInd w:val="0"/>
        <w:snapToGrid w:val="0"/>
        <w:spacing w:line="360" w:lineRule="auto"/>
        <w:ind w:firstLine="480" w:firstLineChars="200"/>
        <w:rPr>
          <w:rFonts w:ascii="等线" w:hAnsi="等线" w:eastAsia="等线" w:cs="等线"/>
          <w:b/>
          <w:bCs/>
          <w:sz w:val="24"/>
          <w:szCs w:val="21"/>
        </w:rPr>
      </w:pPr>
      <w:r>
        <w:rPr>
          <w:rFonts w:hint="eastAsia" w:ascii="等线" w:hAnsi="等线" w:eastAsia="等线" w:cs="等线"/>
          <w:b/>
          <w:bCs/>
          <w:sz w:val="24"/>
          <w:szCs w:val="21"/>
        </w:rPr>
        <w:t>★</w:t>
      </w:r>
      <w:r>
        <w:rPr>
          <w:rFonts w:hint="eastAsia" w:ascii="等线" w:hAnsi="等线" w:cs="等线"/>
          <w:b/>
          <w:bCs/>
          <w:sz w:val="24"/>
          <w:szCs w:val="21"/>
        </w:rPr>
        <w:t>2</w:t>
      </w:r>
      <w:r>
        <w:rPr>
          <w:rFonts w:hint="eastAsia" w:ascii="等线" w:hAnsi="等线" w:eastAsia="等线" w:cs="等线"/>
          <w:b/>
          <w:bCs/>
          <w:sz w:val="24"/>
          <w:szCs w:val="21"/>
        </w:rPr>
        <w:t>.本项目</w:t>
      </w:r>
      <w:r>
        <w:rPr>
          <w:rFonts w:hint="eastAsia" w:ascii="等线" w:hAnsi="等线" w:cs="等线"/>
          <w:b/>
          <w:bCs/>
          <w:sz w:val="24"/>
          <w:szCs w:val="21"/>
        </w:rPr>
        <w:t>设置</w:t>
      </w:r>
      <w:r>
        <w:rPr>
          <w:rFonts w:hint="eastAsia" w:ascii="等线" w:hAnsi="等线" w:eastAsia="等线" w:cs="等线"/>
          <w:b/>
          <w:bCs/>
          <w:sz w:val="24"/>
          <w:szCs w:val="21"/>
        </w:rPr>
        <w:t>最高限价</w:t>
      </w:r>
      <w:r>
        <w:rPr>
          <w:rFonts w:hint="eastAsia" w:ascii="等线" w:hAnsi="等线" w:eastAsia="等线" w:cs="等线"/>
          <w:b/>
          <w:bCs/>
          <w:sz w:val="24"/>
          <w:szCs w:val="21"/>
          <w:lang w:eastAsia="zh-CN"/>
        </w:rPr>
        <w:t>，</w:t>
      </w:r>
      <w:r>
        <w:rPr>
          <w:rFonts w:hint="eastAsia" w:ascii="等线" w:hAnsi="等线" w:eastAsia="等线" w:cs="等线"/>
          <w:b/>
          <w:bCs/>
          <w:sz w:val="24"/>
          <w:szCs w:val="21"/>
          <w:lang w:val="en-US" w:eastAsia="zh-CN"/>
        </w:rPr>
        <w:t>单价为：113800元/辆</w:t>
      </w:r>
      <w:r>
        <w:rPr>
          <w:rFonts w:hint="eastAsia" w:ascii="等线" w:hAnsi="等线" w:cs="等线"/>
          <w:b/>
          <w:bCs/>
          <w:sz w:val="24"/>
          <w:szCs w:val="21"/>
        </w:rPr>
        <w:t>，</w:t>
      </w:r>
      <w:r>
        <w:rPr>
          <w:rFonts w:hint="eastAsia" w:ascii="等线" w:hAnsi="等线" w:cs="等线"/>
          <w:b/>
          <w:bCs/>
          <w:sz w:val="24"/>
          <w:szCs w:val="21"/>
          <w:lang w:val="en-US" w:eastAsia="zh-CN"/>
        </w:rPr>
        <w:t>总价为：796600元，</w:t>
      </w:r>
      <w:r>
        <w:rPr>
          <w:rFonts w:hint="eastAsia" w:ascii="等线" w:hAnsi="等线" w:eastAsia="等线" w:cs="等线"/>
          <w:b/>
          <w:bCs/>
          <w:sz w:val="24"/>
          <w:szCs w:val="21"/>
        </w:rPr>
        <w:t>供应商相应报价超过最高限价的，</w:t>
      </w:r>
      <w:r>
        <w:rPr>
          <w:rFonts w:hint="eastAsia" w:ascii="等线" w:hAnsi="等线" w:eastAsia="等线" w:cs="等线"/>
          <w:b/>
          <w:bCs/>
          <w:sz w:val="24"/>
          <w:szCs w:val="21"/>
          <w:lang w:val="en-US" w:eastAsia="zh-CN"/>
        </w:rPr>
        <w:t>其响应报价无效</w:t>
      </w:r>
      <w:r>
        <w:rPr>
          <w:rFonts w:hint="eastAsia" w:ascii="等线" w:hAnsi="等线" w:eastAsia="等线" w:cs="等线"/>
          <w:b/>
          <w:bCs/>
          <w:sz w:val="24"/>
          <w:szCs w:val="21"/>
        </w:rPr>
        <w:t>。</w:t>
      </w:r>
    </w:p>
    <w:p w14:paraId="4E60C652">
      <w:pPr>
        <w:spacing w:line="360" w:lineRule="auto"/>
        <w:jc w:val="right"/>
        <w:rPr>
          <w:rFonts w:ascii="等线" w:hAnsi="等线" w:cs="等线"/>
          <w:b/>
          <w:bCs/>
          <w:sz w:val="24"/>
        </w:rPr>
      </w:pPr>
    </w:p>
    <w:p w14:paraId="6898FDEC">
      <w:pPr>
        <w:spacing w:line="360" w:lineRule="auto"/>
        <w:jc w:val="right"/>
        <w:rPr>
          <w:rFonts w:hint="eastAsia" w:ascii="宋体" w:hAnsi="宋体" w:cs="宋体"/>
          <w:sz w:val="24"/>
        </w:rPr>
      </w:pPr>
    </w:p>
    <w:p w14:paraId="5D6B9FD8">
      <w:pPr>
        <w:spacing w:line="360" w:lineRule="auto"/>
        <w:jc w:val="right"/>
        <w:rPr>
          <w:rFonts w:ascii="宋体" w:hAnsi="宋体" w:cs="宋体"/>
          <w:sz w:val="24"/>
        </w:rPr>
      </w:pPr>
      <w:r>
        <w:rPr>
          <w:rFonts w:hint="eastAsia" w:ascii="宋体" w:hAnsi="宋体" w:cs="宋体"/>
          <w:sz w:val="24"/>
        </w:rPr>
        <w:t>供应商：      （盖章）</w:t>
      </w:r>
    </w:p>
    <w:p w14:paraId="03C71E18">
      <w:pPr>
        <w:spacing w:line="360" w:lineRule="auto"/>
        <w:jc w:val="right"/>
        <w:rPr>
          <w:rFonts w:ascii="宋体" w:hAnsi="宋体" w:cs="宋体"/>
          <w:sz w:val="24"/>
        </w:rPr>
      </w:pPr>
      <w:bookmarkStart w:id="31" w:name="_Toc2741"/>
      <w:r>
        <w:rPr>
          <w:rFonts w:hint="eastAsia" w:ascii="宋体" w:hAnsi="宋体" w:cs="宋体"/>
          <w:sz w:val="24"/>
        </w:rPr>
        <w:t>法定代表人或其授权代表：      （签字或盖章）</w:t>
      </w:r>
      <w:bookmarkEnd w:id="31"/>
    </w:p>
    <w:p w14:paraId="39E7AF7B">
      <w:pPr>
        <w:snapToGrid/>
        <w:spacing w:line="360" w:lineRule="auto"/>
        <w:jc w:val="right"/>
        <w:rPr>
          <w:rFonts w:ascii="宋体" w:hAnsi="宋体"/>
          <w:sz w:val="24"/>
        </w:rPr>
      </w:pPr>
      <w:r>
        <w:rPr>
          <w:rFonts w:hint="eastAsia" w:ascii="宋体" w:hAnsi="宋体" w:cs="宋体"/>
          <w:sz w:val="24"/>
        </w:rPr>
        <w:t xml:space="preserve">   年   月   日</w:t>
      </w:r>
    </w:p>
    <w:sectPr>
      <w:footerReference r:id="rId3" w:type="default"/>
      <w:footerReference r:id="rId4" w:type="even"/>
      <w:pgSz w:w="11906" w:h="16838"/>
      <w:pgMar w:top="1418" w:right="1701" w:bottom="1418" w:left="1701"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A0204"/>
    <w:charset w:val="00"/>
    <w:family w:val="roman"/>
    <w:pitch w:val="default"/>
    <w:sig w:usb0="E00002FF" w:usb1="4000045F" w:usb2="00000000" w:usb3="00000000" w:csb0="2000019F" w:csb1="00000000"/>
  </w:font>
  <w:font w:name="..ì.">
    <w:altName w:val="宋体"/>
    <w:panose1 w:val="00000000000000000000"/>
    <w:charset w:val="86"/>
    <w:family w:val="roman"/>
    <w:pitch w:val="default"/>
    <w:sig w:usb0="00000000" w:usb1="00000000" w:usb2="00000010" w:usb3="00000000" w:csb0="00040001" w:csb1="00000000"/>
  </w:font>
  <w:font w:name="长城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方正小标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95CF">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9BBE6">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039BBE6">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3702">
    <w:pPr>
      <w:pStyle w:val="25"/>
      <w:framePr w:wrap="around" w:vAnchor="text" w:hAnchor="margin" w:xAlign="outside" w:y="1"/>
      <w:rPr>
        <w:rStyle w:val="43"/>
      </w:rPr>
    </w:pPr>
    <w:r>
      <w:rPr>
        <w:rStyle w:val="43"/>
      </w:rPr>
      <w:fldChar w:fldCharType="begin"/>
    </w:r>
    <w:r>
      <w:rPr>
        <w:rStyle w:val="43"/>
      </w:rPr>
      <w:instrText xml:space="preserve">PAGE  </w:instrText>
    </w:r>
    <w:r>
      <w:rPr>
        <w:rStyle w:val="43"/>
      </w:rPr>
      <w:fldChar w:fldCharType="separate"/>
    </w:r>
    <w:r>
      <w:rPr>
        <w:rStyle w:val="43"/>
      </w:rPr>
      <w:t>55</w:t>
    </w:r>
    <w:r>
      <w:rPr>
        <w:rStyle w:val="43"/>
      </w:rPr>
      <w:fldChar w:fldCharType="end"/>
    </w:r>
  </w:p>
  <w:p w14:paraId="1EC5E9B7">
    <w:pPr>
      <w:pStyle w:val="2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D436F"/>
    <w:multiLevelType w:val="singleLevel"/>
    <w:tmpl w:val="9E7D436F"/>
    <w:lvl w:ilvl="0" w:tentative="0">
      <w:start w:val="1"/>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2">
    <w:nsid w:val="09890BCC"/>
    <w:multiLevelType w:val="multilevel"/>
    <w:tmpl w:val="09890BCC"/>
    <w:lvl w:ilvl="0" w:tentative="0">
      <w:start w:val="1"/>
      <w:numFmt w:val="decimal"/>
      <w:pStyle w:val="8"/>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1213A5A"/>
    <w:multiLevelType w:val="singleLevel"/>
    <w:tmpl w:val="31213A5A"/>
    <w:lvl w:ilvl="0" w:tentative="0">
      <w:start w:val="4"/>
      <w:numFmt w:val="chineseCounting"/>
      <w:suff w:val="nothing"/>
      <w:lvlText w:val="%1、"/>
      <w:lvlJc w:val="left"/>
      <w:rPr>
        <w:rFonts w:hint="eastAsia"/>
      </w:rPr>
    </w:lvl>
  </w:abstractNum>
  <w:abstractNum w:abstractNumId="5">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096"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MzEyOGI2NjNiMTA0ZGMyZDJmM2JlMGEwZDhjZDQifQ=="/>
  </w:docVars>
  <w:rsids>
    <w:rsidRoot w:val="00C76592"/>
    <w:rsid w:val="00005BF6"/>
    <w:rsid w:val="00006186"/>
    <w:rsid w:val="00023684"/>
    <w:rsid w:val="00031295"/>
    <w:rsid w:val="00032A9F"/>
    <w:rsid w:val="0003558F"/>
    <w:rsid w:val="000405C0"/>
    <w:rsid w:val="00041517"/>
    <w:rsid w:val="000421E6"/>
    <w:rsid w:val="00045B5F"/>
    <w:rsid w:val="00052DFA"/>
    <w:rsid w:val="000551DB"/>
    <w:rsid w:val="00065616"/>
    <w:rsid w:val="000733FA"/>
    <w:rsid w:val="000937C9"/>
    <w:rsid w:val="0009398F"/>
    <w:rsid w:val="00095932"/>
    <w:rsid w:val="000B0B11"/>
    <w:rsid w:val="000B56CE"/>
    <w:rsid w:val="000E1ED7"/>
    <w:rsid w:val="000E3511"/>
    <w:rsid w:val="000E6AAB"/>
    <w:rsid w:val="000F0736"/>
    <w:rsid w:val="000F1B67"/>
    <w:rsid w:val="000F3101"/>
    <w:rsid w:val="000F5C2D"/>
    <w:rsid w:val="001025BC"/>
    <w:rsid w:val="00107AF1"/>
    <w:rsid w:val="00107F02"/>
    <w:rsid w:val="001120CF"/>
    <w:rsid w:val="00124AA4"/>
    <w:rsid w:val="0012598B"/>
    <w:rsid w:val="00136A48"/>
    <w:rsid w:val="00137132"/>
    <w:rsid w:val="00144D46"/>
    <w:rsid w:val="00144E6D"/>
    <w:rsid w:val="00146B42"/>
    <w:rsid w:val="00171293"/>
    <w:rsid w:val="00172CE6"/>
    <w:rsid w:val="001768F8"/>
    <w:rsid w:val="0018048D"/>
    <w:rsid w:val="00181059"/>
    <w:rsid w:val="00181F80"/>
    <w:rsid w:val="00186AA8"/>
    <w:rsid w:val="00195EDB"/>
    <w:rsid w:val="0019798B"/>
    <w:rsid w:val="001B2C3F"/>
    <w:rsid w:val="001B4436"/>
    <w:rsid w:val="001B527E"/>
    <w:rsid w:val="001C02DA"/>
    <w:rsid w:val="001D00EB"/>
    <w:rsid w:val="001D1648"/>
    <w:rsid w:val="001D3386"/>
    <w:rsid w:val="001D61B6"/>
    <w:rsid w:val="001E31E3"/>
    <w:rsid w:val="001E3CDC"/>
    <w:rsid w:val="001E47F1"/>
    <w:rsid w:val="001E52B2"/>
    <w:rsid w:val="001F1096"/>
    <w:rsid w:val="002175B3"/>
    <w:rsid w:val="00227EC2"/>
    <w:rsid w:val="002402AC"/>
    <w:rsid w:val="00244E50"/>
    <w:rsid w:val="00253575"/>
    <w:rsid w:val="00253A9B"/>
    <w:rsid w:val="00254280"/>
    <w:rsid w:val="00261E73"/>
    <w:rsid w:val="0028023E"/>
    <w:rsid w:val="00280B08"/>
    <w:rsid w:val="0029048A"/>
    <w:rsid w:val="0029085C"/>
    <w:rsid w:val="00293330"/>
    <w:rsid w:val="00293496"/>
    <w:rsid w:val="002A2F04"/>
    <w:rsid w:val="002A684E"/>
    <w:rsid w:val="002B1321"/>
    <w:rsid w:val="002B3AE1"/>
    <w:rsid w:val="002D0579"/>
    <w:rsid w:val="002D0DDD"/>
    <w:rsid w:val="002D3F6D"/>
    <w:rsid w:val="002D64CE"/>
    <w:rsid w:val="002D79DA"/>
    <w:rsid w:val="002E1BD8"/>
    <w:rsid w:val="002E4530"/>
    <w:rsid w:val="002F0481"/>
    <w:rsid w:val="002F4871"/>
    <w:rsid w:val="002F5873"/>
    <w:rsid w:val="00301F93"/>
    <w:rsid w:val="0031247E"/>
    <w:rsid w:val="003131AA"/>
    <w:rsid w:val="00313C7D"/>
    <w:rsid w:val="0031483B"/>
    <w:rsid w:val="00317266"/>
    <w:rsid w:val="00323EB5"/>
    <w:rsid w:val="00325264"/>
    <w:rsid w:val="00325EC0"/>
    <w:rsid w:val="00332235"/>
    <w:rsid w:val="00335F23"/>
    <w:rsid w:val="0033715E"/>
    <w:rsid w:val="00341093"/>
    <w:rsid w:val="00346A81"/>
    <w:rsid w:val="00355355"/>
    <w:rsid w:val="00356D3C"/>
    <w:rsid w:val="00364816"/>
    <w:rsid w:val="00365463"/>
    <w:rsid w:val="00365AD2"/>
    <w:rsid w:val="0036620A"/>
    <w:rsid w:val="003748DA"/>
    <w:rsid w:val="003808EB"/>
    <w:rsid w:val="00383F35"/>
    <w:rsid w:val="00386384"/>
    <w:rsid w:val="00386807"/>
    <w:rsid w:val="00390867"/>
    <w:rsid w:val="0039364C"/>
    <w:rsid w:val="003A3679"/>
    <w:rsid w:val="003A5729"/>
    <w:rsid w:val="003B1683"/>
    <w:rsid w:val="003B1753"/>
    <w:rsid w:val="003C0566"/>
    <w:rsid w:val="003C090A"/>
    <w:rsid w:val="003C67B6"/>
    <w:rsid w:val="003D05BD"/>
    <w:rsid w:val="003D5E35"/>
    <w:rsid w:val="003E3113"/>
    <w:rsid w:val="003E4BF4"/>
    <w:rsid w:val="00407D9B"/>
    <w:rsid w:val="00407FA0"/>
    <w:rsid w:val="004116A8"/>
    <w:rsid w:val="004128F4"/>
    <w:rsid w:val="004145C4"/>
    <w:rsid w:val="00421453"/>
    <w:rsid w:val="00421E15"/>
    <w:rsid w:val="00424774"/>
    <w:rsid w:val="00426D98"/>
    <w:rsid w:val="004305D0"/>
    <w:rsid w:val="004337CF"/>
    <w:rsid w:val="00433D51"/>
    <w:rsid w:val="00433E6C"/>
    <w:rsid w:val="00440D0C"/>
    <w:rsid w:val="004457AA"/>
    <w:rsid w:val="0045057D"/>
    <w:rsid w:val="00450A40"/>
    <w:rsid w:val="00454A49"/>
    <w:rsid w:val="00456B54"/>
    <w:rsid w:val="00462044"/>
    <w:rsid w:val="0046250C"/>
    <w:rsid w:val="00470A32"/>
    <w:rsid w:val="00474492"/>
    <w:rsid w:val="00474C50"/>
    <w:rsid w:val="0048372C"/>
    <w:rsid w:val="00487DAE"/>
    <w:rsid w:val="00490A0F"/>
    <w:rsid w:val="004941C1"/>
    <w:rsid w:val="00495C98"/>
    <w:rsid w:val="004C38B3"/>
    <w:rsid w:val="004C5116"/>
    <w:rsid w:val="004D268F"/>
    <w:rsid w:val="004D344A"/>
    <w:rsid w:val="004E2199"/>
    <w:rsid w:val="004E54E4"/>
    <w:rsid w:val="004E726A"/>
    <w:rsid w:val="004F412C"/>
    <w:rsid w:val="0050288C"/>
    <w:rsid w:val="00507086"/>
    <w:rsid w:val="00507560"/>
    <w:rsid w:val="00507D7C"/>
    <w:rsid w:val="00510474"/>
    <w:rsid w:val="00517792"/>
    <w:rsid w:val="005212E5"/>
    <w:rsid w:val="00526B09"/>
    <w:rsid w:val="00527FDF"/>
    <w:rsid w:val="00535601"/>
    <w:rsid w:val="00541496"/>
    <w:rsid w:val="005415B7"/>
    <w:rsid w:val="00541BC3"/>
    <w:rsid w:val="00543232"/>
    <w:rsid w:val="00544A5F"/>
    <w:rsid w:val="00552247"/>
    <w:rsid w:val="00557946"/>
    <w:rsid w:val="00563922"/>
    <w:rsid w:val="00563F8A"/>
    <w:rsid w:val="0056654A"/>
    <w:rsid w:val="0056706A"/>
    <w:rsid w:val="0058734A"/>
    <w:rsid w:val="00595D59"/>
    <w:rsid w:val="005A5E1F"/>
    <w:rsid w:val="005B1E05"/>
    <w:rsid w:val="005B3564"/>
    <w:rsid w:val="005B6851"/>
    <w:rsid w:val="005B6F73"/>
    <w:rsid w:val="005B7B56"/>
    <w:rsid w:val="005D493D"/>
    <w:rsid w:val="005D4C4D"/>
    <w:rsid w:val="005D6E8A"/>
    <w:rsid w:val="005F288B"/>
    <w:rsid w:val="00605C47"/>
    <w:rsid w:val="006078E3"/>
    <w:rsid w:val="006114A7"/>
    <w:rsid w:val="006124A4"/>
    <w:rsid w:val="00612E4B"/>
    <w:rsid w:val="00617DC3"/>
    <w:rsid w:val="00617DC8"/>
    <w:rsid w:val="00624EE6"/>
    <w:rsid w:val="00631DC1"/>
    <w:rsid w:val="006369D6"/>
    <w:rsid w:val="0063781E"/>
    <w:rsid w:val="006437AA"/>
    <w:rsid w:val="00655742"/>
    <w:rsid w:val="006567AA"/>
    <w:rsid w:val="00657180"/>
    <w:rsid w:val="0066000F"/>
    <w:rsid w:val="00664F9E"/>
    <w:rsid w:val="0066523F"/>
    <w:rsid w:val="006657B3"/>
    <w:rsid w:val="00680B51"/>
    <w:rsid w:val="00686C7F"/>
    <w:rsid w:val="0069233D"/>
    <w:rsid w:val="00693074"/>
    <w:rsid w:val="00693FB6"/>
    <w:rsid w:val="006944CF"/>
    <w:rsid w:val="006958E8"/>
    <w:rsid w:val="00696CAD"/>
    <w:rsid w:val="00697E1B"/>
    <w:rsid w:val="006A128D"/>
    <w:rsid w:val="006A35BD"/>
    <w:rsid w:val="006B33FF"/>
    <w:rsid w:val="006B728A"/>
    <w:rsid w:val="006C2A89"/>
    <w:rsid w:val="006D09CB"/>
    <w:rsid w:val="006D697F"/>
    <w:rsid w:val="006E1D0A"/>
    <w:rsid w:val="006E3F7D"/>
    <w:rsid w:val="006F368B"/>
    <w:rsid w:val="006F7D73"/>
    <w:rsid w:val="00701BFD"/>
    <w:rsid w:val="00703999"/>
    <w:rsid w:val="00715544"/>
    <w:rsid w:val="0072055B"/>
    <w:rsid w:val="00725435"/>
    <w:rsid w:val="0073471E"/>
    <w:rsid w:val="00740468"/>
    <w:rsid w:val="00742801"/>
    <w:rsid w:val="007525D0"/>
    <w:rsid w:val="00752879"/>
    <w:rsid w:val="00755FE2"/>
    <w:rsid w:val="00757EAF"/>
    <w:rsid w:val="00763C1A"/>
    <w:rsid w:val="00765245"/>
    <w:rsid w:val="0077043A"/>
    <w:rsid w:val="0077099A"/>
    <w:rsid w:val="00771554"/>
    <w:rsid w:val="007771BF"/>
    <w:rsid w:val="00780857"/>
    <w:rsid w:val="007913C9"/>
    <w:rsid w:val="00791CC3"/>
    <w:rsid w:val="00796FD8"/>
    <w:rsid w:val="007A38D9"/>
    <w:rsid w:val="007C3D75"/>
    <w:rsid w:val="007D31F2"/>
    <w:rsid w:val="007E3DA5"/>
    <w:rsid w:val="007F380E"/>
    <w:rsid w:val="00810EB2"/>
    <w:rsid w:val="008153AB"/>
    <w:rsid w:val="00817CD4"/>
    <w:rsid w:val="00820205"/>
    <w:rsid w:val="00821D36"/>
    <w:rsid w:val="008357EE"/>
    <w:rsid w:val="00836CFD"/>
    <w:rsid w:val="00837D92"/>
    <w:rsid w:val="00837F75"/>
    <w:rsid w:val="00840DA8"/>
    <w:rsid w:val="008440B7"/>
    <w:rsid w:val="00865BD0"/>
    <w:rsid w:val="0086715B"/>
    <w:rsid w:val="00867A29"/>
    <w:rsid w:val="00871E9C"/>
    <w:rsid w:val="00875891"/>
    <w:rsid w:val="008777D1"/>
    <w:rsid w:val="00882272"/>
    <w:rsid w:val="00893514"/>
    <w:rsid w:val="008A3E7C"/>
    <w:rsid w:val="008B1DBA"/>
    <w:rsid w:val="008B28E2"/>
    <w:rsid w:val="008B3A23"/>
    <w:rsid w:val="008C1BFF"/>
    <w:rsid w:val="008C27FC"/>
    <w:rsid w:val="008D392B"/>
    <w:rsid w:val="008D52DF"/>
    <w:rsid w:val="008D79C4"/>
    <w:rsid w:val="008E0C0B"/>
    <w:rsid w:val="008F1E5E"/>
    <w:rsid w:val="008F765D"/>
    <w:rsid w:val="008F7C11"/>
    <w:rsid w:val="00901242"/>
    <w:rsid w:val="00901E27"/>
    <w:rsid w:val="009129BC"/>
    <w:rsid w:val="00913B36"/>
    <w:rsid w:val="009302E2"/>
    <w:rsid w:val="0093283D"/>
    <w:rsid w:val="00934267"/>
    <w:rsid w:val="009404E1"/>
    <w:rsid w:val="009413F7"/>
    <w:rsid w:val="00943CF3"/>
    <w:rsid w:val="00944016"/>
    <w:rsid w:val="00947E75"/>
    <w:rsid w:val="00950C83"/>
    <w:rsid w:val="00952F51"/>
    <w:rsid w:val="009615BB"/>
    <w:rsid w:val="00974895"/>
    <w:rsid w:val="00976FC1"/>
    <w:rsid w:val="00977A5C"/>
    <w:rsid w:val="00981A16"/>
    <w:rsid w:val="00987220"/>
    <w:rsid w:val="00995585"/>
    <w:rsid w:val="00996431"/>
    <w:rsid w:val="009A4190"/>
    <w:rsid w:val="009A75D9"/>
    <w:rsid w:val="009B04A5"/>
    <w:rsid w:val="009B0C18"/>
    <w:rsid w:val="009B2132"/>
    <w:rsid w:val="009C3C24"/>
    <w:rsid w:val="009C55A5"/>
    <w:rsid w:val="009D4402"/>
    <w:rsid w:val="009F335C"/>
    <w:rsid w:val="009F5660"/>
    <w:rsid w:val="00A050AA"/>
    <w:rsid w:val="00A102B9"/>
    <w:rsid w:val="00A1102D"/>
    <w:rsid w:val="00A15FEE"/>
    <w:rsid w:val="00A1777B"/>
    <w:rsid w:val="00A22D64"/>
    <w:rsid w:val="00A32523"/>
    <w:rsid w:val="00A33135"/>
    <w:rsid w:val="00A36CFB"/>
    <w:rsid w:val="00A37F62"/>
    <w:rsid w:val="00A45596"/>
    <w:rsid w:val="00A54E8D"/>
    <w:rsid w:val="00A5777D"/>
    <w:rsid w:val="00A6041A"/>
    <w:rsid w:val="00A622FF"/>
    <w:rsid w:val="00A62A18"/>
    <w:rsid w:val="00A66B0A"/>
    <w:rsid w:val="00A80032"/>
    <w:rsid w:val="00A802D5"/>
    <w:rsid w:val="00A8072A"/>
    <w:rsid w:val="00A807CA"/>
    <w:rsid w:val="00A8081B"/>
    <w:rsid w:val="00A85185"/>
    <w:rsid w:val="00A955D3"/>
    <w:rsid w:val="00AA1479"/>
    <w:rsid w:val="00AA26A3"/>
    <w:rsid w:val="00AA3036"/>
    <w:rsid w:val="00AA6210"/>
    <w:rsid w:val="00AA791F"/>
    <w:rsid w:val="00AB1BF4"/>
    <w:rsid w:val="00AB7269"/>
    <w:rsid w:val="00AC0940"/>
    <w:rsid w:val="00AC75C9"/>
    <w:rsid w:val="00AD18F6"/>
    <w:rsid w:val="00AD657C"/>
    <w:rsid w:val="00AD711A"/>
    <w:rsid w:val="00AE198F"/>
    <w:rsid w:val="00AE7282"/>
    <w:rsid w:val="00AF04E8"/>
    <w:rsid w:val="00AF1A3E"/>
    <w:rsid w:val="00AF65C2"/>
    <w:rsid w:val="00AF7C66"/>
    <w:rsid w:val="00B0412B"/>
    <w:rsid w:val="00B0487D"/>
    <w:rsid w:val="00B11820"/>
    <w:rsid w:val="00B1661B"/>
    <w:rsid w:val="00B24144"/>
    <w:rsid w:val="00B2537D"/>
    <w:rsid w:val="00B32BD2"/>
    <w:rsid w:val="00B34C16"/>
    <w:rsid w:val="00B3786B"/>
    <w:rsid w:val="00B42111"/>
    <w:rsid w:val="00B431B4"/>
    <w:rsid w:val="00B44261"/>
    <w:rsid w:val="00B51E5C"/>
    <w:rsid w:val="00B51F57"/>
    <w:rsid w:val="00B63181"/>
    <w:rsid w:val="00B74049"/>
    <w:rsid w:val="00B80391"/>
    <w:rsid w:val="00B829C9"/>
    <w:rsid w:val="00BA4A22"/>
    <w:rsid w:val="00BA4B51"/>
    <w:rsid w:val="00BA6B33"/>
    <w:rsid w:val="00BB2199"/>
    <w:rsid w:val="00BB50CA"/>
    <w:rsid w:val="00BB71CD"/>
    <w:rsid w:val="00BC6FFC"/>
    <w:rsid w:val="00BC71E1"/>
    <w:rsid w:val="00BE00E1"/>
    <w:rsid w:val="00BF2E22"/>
    <w:rsid w:val="00BF31E7"/>
    <w:rsid w:val="00C021FB"/>
    <w:rsid w:val="00C02693"/>
    <w:rsid w:val="00C05963"/>
    <w:rsid w:val="00C068FC"/>
    <w:rsid w:val="00C10A60"/>
    <w:rsid w:val="00C10F6B"/>
    <w:rsid w:val="00C12FEC"/>
    <w:rsid w:val="00C13B51"/>
    <w:rsid w:val="00C167E8"/>
    <w:rsid w:val="00C20643"/>
    <w:rsid w:val="00C21F42"/>
    <w:rsid w:val="00C2308A"/>
    <w:rsid w:val="00C24256"/>
    <w:rsid w:val="00C25B11"/>
    <w:rsid w:val="00C337C3"/>
    <w:rsid w:val="00C34DE2"/>
    <w:rsid w:val="00C35BC2"/>
    <w:rsid w:val="00C37169"/>
    <w:rsid w:val="00C4610B"/>
    <w:rsid w:val="00C47527"/>
    <w:rsid w:val="00C515DA"/>
    <w:rsid w:val="00C52140"/>
    <w:rsid w:val="00C634FB"/>
    <w:rsid w:val="00C64E90"/>
    <w:rsid w:val="00C6694A"/>
    <w:rsid w:val="00C66D6B"/>
    <w:rsid w:val="00C73422"/>
    <w:rsid w:val="00C76592"/>
    <w:rsid w:val="00C7665C"/>
    <w:rsid w:val="00C77A77"/>
    <w:rsid w:val="00C814CC"/>
    <w:rsid w:val="00C93A27"/>
    <w:rsid w:val="00CA4655"/>
    <w:rsid w:val="00CA4A81"/>
    <w:rsid w:val="00CB67F1"/>
    <w:rsid w:val="00CB73FF"/>
    <w:rsid w:val="00CD41B7"/>
    <w:rsid w:val="00CD49A8"/>
    <w:rsid w:val="00CE03B4"/>
    <w:rsid w:val="00CE298E"/>
    <w:rsid w:val="00CE332F"/>
    <w:rsid w:val="00CE5A32"/>
    <w:rsid w:val="00CE65CD"/>
    <w:rsid w:val="00D10A65"/>
    <w:rsid w:val="00D120DD"/>
    <w:rsid w:val="00D26492"/>
    <w:rsid w:val="00D33733"/>
    <w:rsid w:val="00D36593"/>
    <w:rsid w:val="00D36E4D"/>
    <w:rsid w:val="00D41CE5"/>
    <w:rsid w:val="00D43749"/>
    <w:rsid w:val="00D438AA"/>
    <w:rsid w:val="00D451F8"/>
    <w:rsid w:val="00D521C6"/>
    <w:rsid w:val="00D53131"/>
    <w:rsid w:val="00D6110E"/>
    <w:rsid w:val="00D6188D"/>
    <w:rsid w:val="00D72216"/>
    <w:rsid w:val="00D77109"/>
    <w:rsid w:val="00D9208B"/>
    <w:rsid w:val="00D92503"/>
    <w:rsid w:val="00D92DFC"/>
    <w:rsid w:val="00D965D9"/>
    <w:rsid w:val="00DA5234"/>
    <w:rsid w:val="00DA59DB"/>
    <w:rsid w:val="00DB46CA"/>
    <w:rsid w:val="00DB55A7"/>
    <w:rsid w:val="00DC0538"/>
    <w:rsid w:val="00DC7174"/>
    <w:rsid w:val="00DD026B"/>
    <w:rsid w:val="00DE4DCA"/>
    <w:rsid w:val="00DF2145"/>
    <w:rsid w:val="00DF5C24"/>
    <w:rsid w:val="00E10A0D"/>
    <w:rsid w:val="00E116C0"/>
    <w:rsid w:val="00E1287E"/>
    <w:rsid w:val="00E21968"/>
    <w:rsid w:val="00E26932"/>
    <w:rsid w:val="00E31844"/>
    <w:rsid w:val="00E365FC"/>
    <w:rsid w:val="00E36F0B"/>
    <w:rsid w:val="00E373F7"/>
    <w:rsid w:val="00E376F5"/>
    <w:rsid w:val="00E41D17"/>
    <w:rsid w:val="00E4368F"/>
    <w:rsid w:val="00E47DD3"/>
    <w:rsid w:val="00E57B43"/>
    <w:rsid w:val="00E66E2A"/>
    <w:rsid w:val="00E71AC5"/>
    <w:rsid w:val="00E73D75"/>
    <w:rsid w:val="00E766DB"/>
    <w:rsid w:val="00E82A5A"/>
    <w:rsid w:val="00E96104"/>
    <w:rsid w:val="00EA5DF8"/>
    <w:rsid w:val="00EB0BC2"/>
    <w:rsid w:val="00EB5D7F"/>
    <w:rsid w:val="00EB6B74"/>
    <w:rsid w:val="00EC0904"/>
    <w:rsid w:val="00EC2DF2"/>
    <w:rsid w:val="00EC41B2"/>
    <w:rsid w:val="00EC63AB"/>
    <w:rsid w:val="00ED2AA1"/>
    <w:rsid w:val="00EE0CFB"/>
    <w:rsid w:val="00EE4F3F"/>
    <w:rsid w:val="00EF1C50"/>
    <w:rsid w:val="00F07261"/>
    <w:rsid w:val="00F305E2"/>
    <w:rsid w:val="00F31BDF"/>
    <w:rsid w:val="00F32B10"/>
    <w:rsid w:val="00F35BCE"/>
    <w:rsid w:val="00F7605B"/>
    <w:rsid w:val="00F8095E"/>
    <w:rsid w:val="00F8105D"/>
    <w:rsid w:val="00F8154D"/>
    <w:rsid w:val="00F81F30"/>
    <w:rsid w:val="00F83E15"/>
    <w:rsid w:val="00F9388F"/>
    <w:rsid w:val="00F9401C"/>
    <w:rsid w:val="00F943DC"/>
    <w:rsid w:val="00FA4CC5"/>
    <w:rsid w:val="00FA5CB0"/>
    <w:rsid w:val="00FC0C03"/>
    <w:rsid w:val="00FC1501"/>
    <w:rsid w:val="00FC2AA5"/>
    <w:rsid w:val="00FC4035"/>
    <w:rsid w:val="00FC484D"/>
    <w:rsid w:val="00FC4FD8"/>
    <w:rsid w:val="00FC7074"/>
    <w:rsid w:val="00FD10F4"/>
    <w:rsid w:val="00FE01A9"/>
    <w:rsid w:val="00FE2426"/>
    <w:rsid w:val="00FE6F1B"/>
    <w:rsid w:val="02291394"/>
    <w:rsid w:val="042C3335"/>
    <w:rsid w:val="07795FCC"/>
    <w:rsid w:val="07C56F86"/>
    <w:rsid w:val="08D36F50"/>
    <w:rsid w:val="09CF6571"/>
    <w:rsid w:val="09DF7A90"/>
    <w:rsid w:val="0E510565"/>
    <w:rsid w:val="0F406761"/>
    <w:rsid w:val="114E2471"/>
    <w:rsid w:val="121B625B"/>
    <w:rsid w:val="187A27E4"/>
    <w:rsid w:val="1ED754B9"/>
    <w:rsid w:val="21CF0A1F"/>
    <w:rsid w:val="21FC5451"/>
    <w:rsid w:val="23C36463"/>
    <w:rsid w:val="26C16969"/>
    <w:rsid w:val="2DE97195"/>
    <w:rsid w:val="30B96446"/>
    <w:rsid w:val="33B93691"/>
    <w:rsid w:val="393327A6"/>
    <w:rsid w:val="3DE25684"/>
    <w:rsid w:val="3ED63A7E"/>
    <w:rsid w:val="46387668"/>
    <w:rsid w:val="47541888"/>
    <w:rsid w:val="476A14DB"/>
    <w:rsid w:val="481D63DB"/>
    <w:rsid w:val="4B94135D"/>
    <w:rsid w:val="4BE34F57"/>
    <w:rsid w:val="4BF947AC"/>
    <w:rsid w:val="4CDB7A5A"/>
    <w:rsid w:val="50D2381E"/>
    <w:rsid w:val="515E0E96"/>
    <w:rsid w:val="545962C9"/>
    <w:rsid w:val="58630E24"/>
    <w:rsid w:val="5C4256A6"/>
    <w:rsid w:val="5C9A251C"/>
    <w:rsid w:val="5D1329E1"/>
    <w:rsid w:val="5DE2039E"/>
    <w:rsid w:val="5E8202A1"/>
    <w:rsid w:val="5F055761"/>
    <w:rsid w:val="5F5A15AE"/>
    <w:rsid w:val="5F661D01"/>
    <w:rsid w:val="629870B2"/>
    <w:rsid w:val="634052D4"/>
    <w:rsid w:val="64A532CB"/>
    <w:rsid w:val="6A024D1C"/>
    <w:rsid w:val="6D1561C2"/>
    <w:rsid w:val="71061FFA"/>
    <w:rsid w:val="739B121C"/>
    <w:rsid w:val="76C03AFF"/>
    <w:rsid w:val="7F5D37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jc w:val="center"/>
      <w:outlineLvl w:val="0"/>
    </w:pPr>
    <w:rPr>
      <w:b/>
      <w:bCs/>
      <w:kern w:val="0"/>
      <w:sz w:val="2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9"/>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51"/>
    <w:qFormat/>
    <w:uiPriority w:val="0"/>
    <w:pPr>
      <w:keepNext/>
      <w:keepLines/>
      <w:spacing w:before="280" w:after="290" w:line="376" w:lineRule="auto"/>
      <w:outlineLvl w:val="4"/>
    </w:pPr>
    <w:rPr>
      <w:b/>
      <w:bCs/>
      <w:kern w:val="0"/>
      <w:sz w:val="28"/>
      <w:szCs w:val="28"/>
    </w:rPr>
  </w:style>
  <w:style w:type="paragraph" w:styleId="7">
    <w:name w:val="heading 9"/>
    <w:basedOn w:val="1"/>
    <w:next w:val="1"/>
    <w:link w:val="52"/>
    <w:qFormat/>
    <w:uiPriority w:val="0"/>
    <w:pPr>
      <w:keepNext/>
      <w:keepLines/>
      <w:spacing w:before="240" w:after="64" w:line="317" w:lineRule="auto"/>
      <w:outlineLvl w:val="8"/>
    </w:pPr>
    <w:rPr>
      <w:rFonts w:ascii="Arial" w:hAnsi="Arial" w:eastAsia="黑体"/>
      <w:kern w:val="0"/>
      <w:sz w:val="20"/>
      <w:szCs w:val="20"/>
    </w:rPr>
  </w:style>
  <w:style w:type="character" w:default="1" w:styleId="41">
    <w:name w:val="Default Paragraph Font"/>
    <w:unhideWhenUsed/>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8">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link w:val="53"/>
    <w:qFormat/>
    <w:uiPriority w:val="99"/>
    <w:pPr>
      <w:jc w:val="left"/>
    </w:pPr>
    <w:rPr>
      <w:kern w:val="0"/>
      <w:sz w:val="20"/>
    </w:rPr>
  </w:style>
  <w:style w:type="paragraph" w:styleId="12">
    <w:name w:val="Salutation"/>
    <w:basedOn w:val="1"/>
    <w:next w:val="1"/>
    <w:link w:val="54"/>
    <w:qFormat/>
    <w:uiPriority w:val="0"/>
  </w:style>
  <w:style w:type="paragraph" w:styleId="13">
    <w:name w:val="Body Text 3"/>
    <w:basedOn w:val="1"/>
    <w:link w:val="55"/>
    <w:qFormat/>
    <w:uiPriority w:val="0"/>
    <w:pPr>
      <w:snapToGrid w:val="0"/>
      <w:spacing w:before="50" w:after="50"/>
    </w:pPr>
    <w:rPr>
      <w:rFonts w:hAnsi="宋体" w:eastAsia="仿宋_GB2312"/>
      <w:b/>
      <w:bCs/>
      <w:kern w:val="0"/>
      <w:sz w:val="24"/>
      <w:szCs w:val="20"/>
    </w:rPr>
  </w:style>
  <w:style w:type="paragraph" w:styleId="14">
    <w:name w:val="Body Text"/>
    <w:basedOn w:val="1"/>
    <w:link w:val="56"/>
    <w:qFormat/>
    <w:uiPriority w:val="0"/>
    <w:pPr>
      <w:spacing w:after="120"/>
    </w:pPr>
    <w:rPr>
      <w:kern w:val="0"/>
      <w:sz w:val="28"/>
    </w:rPr>
  </w:style>
  <w:style w:type="paragraph" w:styleId="15">
    <w:name w:val="Body Text Indent"/>
    <w:basedOn w:val="1"/>
    <w:next w:val="16"/>
    <w:link w:val="57"/>
    <w:qFormat/>
    <w:uiPriority w:val="0"/>
    <w:pPr>
      <w:spacing w:line="200" w:lineRule="exact"/>
      <w:ind w:firstLine="301"/>
    </w:pPr>
    <w:rPr>
      <w:rFonts w:ascii="宋体" w:hAnsi="Courier New"/>
      <w:spacing w:val="-4"/>
      <w:kern w:val="0"/>
      <w:sz w:val="18"/>
      <w:szCs w:val="20"/>
    </w:rPr>
  </w:style>
  <w:style w:type="paragraph" w:styleId="16">
    <w:name w:val="Body Text First Indent 2"/>
    <w:basedOn w:val="15"/>
    <w:next w:val="1"/>
    <w:link w:val="58"/>
    <w:unhideWhenUsed/>
    <w:qFormat/>
    <w:uiPriority w:val="99"/>
    <w:pPr>
      <w:spacing w:after="120" w:line="240" w:lineRule="auto"/>
      <w:ind w:left="420" w:leftChars="200" w:firstLine="420" w:firstLineChars="200"/>
    </w:pPr>
    <w:rPr>
      <w:rFonts w:ascii="Times New Roman" w:hAnsi="Times New Roman"/>
      <w:spacing w:val="0"/>
      <w:kern w:val="2"/>
      <w:sz w:val="21"/>
      <w:szCs w:val="24"/>
      <w:lang w:val="en-US" w:eastAsia="zh-CN"/>
    </w:rPr>
  </w:style>
  <w:style w:type="paragraph" w:styleId="17">
    <w:name w:val="List Number 3"/>
    <w:basedOn w:val="1"/>
    <w:qFormat/>
    <w:uiPriority w:val="0"/>
    <w:pPr>
      <w:numPr>
        <w:ilvl w:val="0"/>
        <w:numId w:val="2"/>
      </w:numPr>
    </w:pPr>
  </w:style>
  <w:style w:type="paragraph" w:styleId="18">
    <w:name w:val="List 2"/>
    <w:basedOn w:val="1"/>
    <w:qFormat/>
    <w:uiPriority w:val="0"/>
    <w:pPr>
      <w:ind w:left="100" w:leftChars="200" w:hanging="200" w:hangingChars="200"/>
    </w:pPr>
    <w:rPr>
      <w:sz w:val="28"/>
    </w:rPr>
  </w:style>
  <w:style w:type="paragraph" w:styleId="19">
    <w:name w:val="toc 3"/>
    <w:basedOn w:val="1"/>
    <w:next w:val="1"/>
    <w:qFormat/>
    <w:uiPriority w:val="0"/>
    <w:pPr>
      <w:ind w:left="840" w:leftChars="400"/>
    </w:pPr>
    <w:rPr>
      <w:rFonts w:ascii="Calibri" w:hAnsi="Calibri"/>
      <w:szCs w:val="22"/>
    </w:rPr>
  </w:style>
  <w:style w:type="paragraph" w:styleId="20">
    <w:name w:val="Plain Text"/>
    <w:basedOn w:val="1"/>
    <w:next w:val="21"/>
    <w:link w:val="59"/>
    <w:qFormat/>
    <w:uiPriority w:val="99"/>
    <w:pPr>
      <w:spacing w:before="156" w:beforeLines="50" w:after="156" w:afterLines="50" w:line="400" w:lineRule="exact"/>
    </w:pPr>
    <w:rPr>
      <w:rFonts w:ascii="宋体" w:hAnsi="Courier New"/>
      <w:kern w:val="0"/>
      <w:sz w:val="24"/>
    </w:rPr>
  </w:style>
  <w:style w:type="paragraph" w:styleId="21">
    <w:name w:val="index 7"/>
    <w:basedOn w:val="1"/>
    <w:next w:val="1"/>
    <w:qFormat/>
    <w:uiPriority w:val="0"/>
    <w:pPr>
      <w:ind w:left="1200" w:leftChars="1200"/>
    </w:pPr>
  </w:style>
  <w:style w:type="paragraph" w:styleId="22">
    <w:name w:val="Date"/>
    <w:basedOn w:val="1"/>
    <w:next w:val="1"/>
    <w:link w:val="60"/>
    <w:qFormat/>
    <w:uiPriority w:val="0"/>
    <w:pPr>
      <w:ind w:leftChars="2500"/>
    </w:pPr>
    <w:rPr>
      <w:rFonts w:eastAsia="楷体_GB2312"/>
      <w:kern w:val="0"/>
      <w:sz w:val="32"/>
      <w:szCs w:val="20"/>
    </w:rPr>
  </w:style>
  <w:style w:type="paragraph" w:styleId="23">
    <w:name w:val="Body Text Indent 2"/>
    <w:basedOn w:val="1"/>
    <w:link w:val="61"/>
    <w:qFormat/>
    <w:uiPriority w:val="0"/>
    <w:pPr>
      <w:snapToGrid w:val="0"/>
      <w:ind w:firstLine="542" w:firstLineChars="225"/>
    </w:pPr>
    <w:rPr>
      <w:rFonts w:ascii="仿宋_GB2312" w:hAnsi="宋体"/>
      <w:b/>
      <w:bCs/>
      <w:color w:val="000000"/>
      <w:kern w:val="0"/>
      <w:sz w:val="24"/>
    </w:rPr>
  </w:style>
  <w:style w:type="paragraph" w:styleId="24">
    <w:name w:val="Balloon Text"/>
    <w:basedOn w:val="1"/>
    <w:link w:val="62"/>
    <w:semiHidden/>
    <w:qFormat/>
    <w:uiPriority w:val="0"/>
    <w:rPr>
      <w:kern w:val="0"/>
      <w:sz w:val="18"/>
      <w:szCs w:val="18"/>
    </w:rPr>
  </w:style>
  <w:style w:type="paragraph" w:styleId="25">
    <w:name w:val="footer"/>
    <w:basedOn w:val="1"/>
    <w:link w:val="63"/>
    <w:qFormat/>
    <w:uiPriority w:val="99"/>
    <w:pPr>
      <w:tabs>
        <w:tab w:val="center" w:pos="4153"/>
        <w:tab w:val="right" w:pos="8306"/>
      </w:tabs>
      <w:snapToGrid w:val="0"/>
      <w:jc w:val="left"/>
    </w:pPr>
    <w:rPr>
      <w:rFonts w:eastAsia="黑体"/>
      <w:snapToGrid w:val="0"/>
      <w:kern w:val="0"/>
      <w:sz w:val="18"/>
      <w:szCs w:val="18"/>
    </w:rPr>
  </w:style>
  <w:style w:type="paragraph" w:styleId="26">
    <w:name w:val="header"/>
    <w:basedOn w:val="1"/>
    <w:link w:val="64"/>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27">
    <w:name w:val="toc 1"/>
    <w:basedOn w:val="1"/>
    <w:next w:val="1"/>
    <w:qFormat/>
    <w:uiPriority w:val="39"/>
  </w:style>
  <w:style w:type="paragraph" w:styleId="28">
    <w:name w:val="List"/>
    <w:basedOn w:val="1"/>
    <w:qFormat/>
    <w:uiPriority w:val="0"/>
    <w:pPr>
      <w:ind w:left="200" w:hanging="200" w:hangingChars="200"/>
    </w:pPr>
    <w:rPr>
      <w:sz w:val="28"/>
    </w:rPr>
  </w:style>
  <w:style w:type="paragraph" w:styleId="29">
    <w:name w:val="List 5"/>
    <w:basedOn w:val="1"/>
    <w:qFormat/>
    <w:uiPriority w:val="0"/>
    <w:pPr>
      <w:ind w:left="2100" w:hanging="420"/>
    </w:pPr>
    <w:rPr>
      <w:rFonts w:ascii="Calibri" w:hAnsi="Calibri" w:eastAsia="楷体_GB2312"/>
      <w:sz w:val="32"/>
      <w:szCs w:val="22"/>
    </w:rPr>
  </w:style>
  <w:style w:type="paragraph" w:styleId="30">
    <w:name w:val="Body Text Indent 3"/>
    <w:basedOn w:val="1"/>
    <w:link w:val="65"/>
    <w:qFormat/>
    <w:uiPriority w:val="0"/>
    <w:pPr>
      <w:snapToGrid w:val="0"/>
      <w:ind w:firstLine="480" w:firstLineChars="200"/>
      <w:jc w:val="left"/>
    </w:pPr>
    <w:rPr>
      <w:rFonts w:ascii="仿宋_GB2312" w:hAnsi="宋体" w:eastAsia="仿宋_GB2312"/>
      <w:color w:val="000000"/>
      <w:kern w:val="0"/>
      <w:sz w:val="24"/>
    </w:rPr>
  </w:style>
  <w:style w:type="paragraph" w:styleId="31">
    <w:name w:val="toc 2"/>
    <w:basedOn w:val="1"/>
    <w:next w:val="1"/>
    <w:qFormat/>
    <w:uiPriority w:val="0"/>
    <w:pPr>
      <w:ind w:left="420" w:leftChars="200"/>
    </w:pPr>
    <w:rPr>
      <w:rFonts w:ascii="Calibri" w:hAnsi="Calibri"/>
      <w:szCs w:val="22"/>
    </w:rPr>
  </w:style>
  <w:style w:type="paragraph" w:styleId="32">
    <w:name w:val="Body Text 2"/>
    <w:basedOn w:val="1"/>
    <w:link w:val="66"/>
    <w:qFormat/>
    <w:uiPriority w:val="0"/>
    <w:pPr>
      <w:widowControl/>
      <w:snapToGrid w:val="0"/>
      <w:spacing w:before="50" w:after="156" w:afterLines="50" w:line="400" w:lineRule="exact"/>
      <w:jc w:val="left"/>
    </w:pPr>
    <w:rPr>
      <w:rFonts w:ascii="宋体" w:hAnsi="宋体"/>
      <w:color w:val="000000"/>
      <w:kern w:val="0"/>
      <w:sz w:val="24"/>
    </w:rPr>
  </w:style>
  <w:style w:type="paragraph" w:styleId="33">
    <w:name w:val="List 4"/>
    <w:basedOn w:val="1"/>
    <w:qFormat/>
    <w:uiPriority w:val="0"/>
    <w:pPr>
      <w:ind w:left="1680" w:hanging="420"/>
    </w:pPr>
    <w:rPr>
      <w:rFonts w:ascii="Calibri" w:hAnsi="Calibri" w:eastAsia="楷体_GB2312"/>
      <w:sz w:val="32"/>
      <w:szCs w:val="22"/>
    </w:rPr>
  </w:style>
  <w:style w:type="paragraph" w:styleId="34">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6">
    <w:name w:val="Title"/>
    <w:basedOn w:val="1"/>
    <w:next w:val="1"/>
    <w:link w:val="68"/>
    <w:qFormat/>
    <w:uiPriority w:val="0"/>
    <w:pPr>
      <w:spacing w:line="520" w:lineRule="exact"/>
      <w:jc w:val="center"/>
      <w:outlineLvl w:val="3"/>
    </w:pPr>
    <w:rPr>
      <w:rFonts w:ascii="Cambria" w:hAnsi="Cambria"/>
      <w:b/>
      <w:bCs/>
      <w:kern w:val="0"/>
      <w:sz w:val="28"/>
      <w:szCs w:val="32"/>
    </w:rPr>
  </w:style>
  <w:style w:type="paragraph" w:styleId="37">
    <w:name w:val="annotation subject"/>
    <w:basedOn w:val="11"/>
    <w:next w:val="11"/>
    <w:link w:val="69"/>
    <w:qFormat/>
    <w:uiPriority w:val="0"/>
    <w:rPr>
      <w:b/>
      <w:bCs/>
      <w:szCs w:val="20"/>
    </w:rPr>
  </w:style>
  <w:style w:type="paragraph" w:styleId="38">
    <w:name w:val="Body Text First Indent"/>
    <w:basedOn w:val="14"/>
    <w:link w:val="70"/>
    <w:qFormat/>
    <w:uiPriority w:val="0"/>
    <w:pPr>
      <w:ind w:firstLine="420" w:firstLineChars="100"/>
    </w:pPr>
    <w:rPr>
      <w:kern w:val="2"/>
      <w:sz w:val="21"/>
      <w:lang w:val="en-US" w:eastAsia="zh-CN"/>
    </w:rPr>
  </w:style>
  <w:style w:type="table" w:styleId="40">
    <w:name w:val="Table Grid"/>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eastAsia="宋体"/>
      <w:b/>
      <w:bCs/>
      <w:kern w:val="2"/>
      <w:sz w:val="24"/>
      <w:szCs w:val="24"/>
      <w:lang w:val="en-US" w:eastAsia="zh-CN" w:bidi="ar-SA"/>
    </w:rPr>
  </w:style>
  <w:style w:type="character" w:styleId="43">
    <w:name w:val="page number"/>
    <w:basedOn w:val="41"/>
    <w:qFormat/>
    <w:uiPriority w:val="0"/>
  </w:style>
  <w:style w:type="character" w:styleId="44">
    <w:name w:val="FollowedHyperlink"/>
    <w:qFormat/>
    <w:uiPriority w:val="0"/>
    <w:rPr>
      <w:rFonts w:eastAsia="宋体"/>
      <w:color w:val="800080"/>
      <w:kern w:val="2"/>
      <w:sz w:val="24"/>
      <w:szCs w:val="24"/>
      <w:u w:val="single"/>
      <w:lang w:val="en-US" w:eastAsia="zh-CN" w:bidi="ar-SA"/>
    </w:rPr>
  </w:style>
  <w:style w:type="character" w:styleId="45">
    <w:name w:val="Hyperlink"/>
    <w:qFormat/>
    <w:uiPriority w:val="99"/>
    <w:rPr>
      <w:color w:val="0000FF"/>
      <w:u w:val="single"/>
    </w:rPr>
  </w:style>
  <w:style w:type="character" w:styleId="46">
    <w:name w:val="annotation reference"/>
    <w:qFormat/>
    <w:uiPriority w:val="99"/>
    <w:rPr>
      <w:rFonts w:eastAsia="宋体"/>
      <w:kern w:val="2"/>
      <w:sz w:val="21"/>
      <w:szCs w:val="21"/>
      <w:lang w:val="en-US" w:eastAsia="zh-CN" w:bidi="ar-SA"/>
    </w:rPr>
  </w:style>
  <w:style w:type="character" w:customStyle="1" w:styleId="47">
    <w:name w:val="标题 1 Char"/>
    <w:link w:val="2"/>
    <w:qFormat/>
    <w:uiPriority w:val="0"/>
    <w:rPr>
      <w:rFonts w:ascii="Times New Roman" w:hAnsi="Times New Roman" w:eastAsia="宋体" w:cs="Times New Roman"/>
      <w:b/>
      <w:bCs/>
      <w:sz w:val="24"/>
      <w:szCs w:val="24"/>
    </w:rPr>
  </w:style>
  <w:style w:type="character" w:customStyle="1" w:styleId="48">
    <w:name w:val="标题 2 Char"/>
    <w:link w:val="3"/>
    <w:qFormat/>
    <w:uiPriority w:val="0"/>
    <w:rPr>
      <w:rFonts w:ascii="Arial" w:hAnsi="Arial" w:eastAsia="黑体" w:cs="Times New Roman"/>
      <w:b/>
      <w:bCs/>
      <w:sz w:val="32"/>
      <w:szCs w:val="32"/>
    </w:rPr>
  </w:style>
  <w:style w:type="character" w:customStyle="1" w:styleId="49">
    <w:name w:val="标题 3 Char"/>
    <w:link w:val="4"/>
    <w:qFormat/>
    <w:uiPriority w:val="0"/>
    <w:rPr>
      <w:rFonts w:ascii="Times New Roman" w:hAnsi="Times New Roman" w:eastAsia="宋体" w:cs="Times New Roman"/>
      <w:b/>
      <w:bCs/>
      <w:sz w:val="32"/>
      <w:szCs w:val="32"/>
    </w:rPr>
  </w:style>
  <w:style w:type="character" w:customStyle="1" w:styleId="50">
    <w:name w:val="标题 4 Char"/>
    <w:link w:val="5"/>
    <w:qFormat/>
    <w:uiPriority w:val="0"/>
    <w:rPr>
      <w:rFonts w:ascii="Arial" w:hAnsi="Arial" w:eastAsia="黑体" w:cs="Times New Roman"/>
      <w:b/>
      <w:bCs/>
      <w:sz w:val="28"/>
      <w:szCs w:val="28"/>
    </w:rPr>
  </w:style>
  <w:style w:type="character" w:customStyle="1" w:styleId="51">
    <w:name w:val="标题 5 Char"/>
    <w:link w:val="6"/>
    <w:qFormat/>
    <w:uiPriority w:val="0"/>
    <w:rPr>
      <w:rFonts w:ascii="Times New Roman" w:hAnsi="Times New Roman" w:eastAsia="宋体" w:cs="Times New Roman"/>
      <w:b/>
      <w:bCs/>
      <w:sz w:val="28"/>
      <w:szCs w:val="28"/>
    </w:rPr>
  </w:style>
  <w:style w:type="character" w:customStyle="1" w:styleId="52">
    <w:name w:val="标题 9 Char"/>
    <w:link w:val="7"/>
    <w:qFormat/>
    <w:uiPriority w:val="0"/>
    <w:rPr>
      <w:rFonts w:ascii="Arial" w:hAnsi="Arial" w:eastAsia="黑体" w:cs="Times New Roman"/>
    </w:rPr>
  </w:style>
  <w:style w:type="character" w:customStyle="1" w:styleId="53">
    <w:name w:val="批注文字 Char"/>
    <w:link w:val="11"/>
    <w:qFormat/>
    <w:uiPriority w:val="99"/>
    <w:rPr>
      <w:rFonts w:ascii="Times New Roman" w:hAnsi="Times New Roman" w:eastAsia="宋体" w:cs="Times New Roman"/>
      <w:szCs w:val="24"/>
    </w:rPr>
  </w:style>
  <w:style w:type="character" w:customStyle="1" w:styleId="54">
    <w:name w:val="称呼 Char"/>
    <w:link w:val="12"/>
    <w:qFormat/>
    <w:uiPriority w:val="0"/>
    <w:rPr>
      <w:rFonts w:ascii="Times New Roman" w:hAnsi="Times New Roman"/>
      <w:kern w:val="2"/>
      <w:sz w:val="21"/>
      <w:szCs w:val="24"/>
    </w:rPr>
  </w:style>
  <w:style w:type="character" w:customStyle="1" w:styleId="55">
    <w:name w:val="正文文本 3 Char"/>
    <w:link w:val="13"/>
    <w:qFormat/>
    <w:uiPriority w:val="0"/>
    <w:rPr>
      <w:rFonts w:ascii="Times New Roman" w:hAnsi="宋体" w:eastAsia="仿宋_GB2312" w:cs="Times New Roman"/>
      <w:b/>
      <w:bCs/>
      <w:sz w:val="24"/>
      <w:szCs w:val="20"/>
    </w:rPr>
  </w:style>
  <w:style w:type="character" w:customStyle="1" w:styleId="56">
    <w:name w:val="正文文本 Char"/>
    <w:link w:val="14"/>
    <w:qFormat/>
    <w:uiPriority w:val="0"/>
    <w:rPr>
      <w:rFonts w:ascii="Times New Roman" w:hAnsi="Times New Roman" w:eastAsia="宋体" w:cs="Times New Roman"/>
      <w:sz w:val="28"/>
      <w:szCs w:val="24"/>
    </w:rPr>
  </w:style>
  <w:style w:type="character" w:customStyle="1" w:styleId="57">
    <w:name w:val="正文文本缩进 Char"/>
    <w:link w:val="15"/>
    <w:qFormat/>
    <w:uiPriority w:val="0"/>
    <w:rPr>
      <w:rFonts w:ascii="宋体" w:hAnsi="Courier New" w:eastAsia="宋体" w:cs="Times New Roman"/>
      <w:spacing w:val="-4"/>
      <w:sz w:val="18"/>
      <w:szCs w:val="20"/>
    </w:rPr>
  </w:style>
  <w:style w:type="character" w:customStyle="1" w:styleId="58">
    <w:name w:val="正文文本首行缩进 2 字符"/>
    <w:link w:val="16"/>
    <w:semiHidden/>
    <w:qFormat/>
    <w:uiPriority w:val="99"/>
    <w:rPr>
      <w:rFonts w:ascii="Times New Roman" w:hAnsi="Times New Roman" w:eastAsia="宋体" w:cs="Times New Roman"/>
      <w:spacing w:val="-4"/>
      <w:kern w:val="2"/>
      <w:sz w:val="21"/>
      <w:szCs w:val="24"/>
    </w:rPr>
  </w:style>
  <w:style w:type="character" w:customStyle="1" w:styleId="59">
    <w:name w:val="纯文本 Char1"/>
    <w:link w:val="20"/>
    <w:qFormat/>
    <w:uiPriority w:val="0"/>
    <w:rPr>
      <w:rFonts w:ascii="宋体" w:hAnsi="Courier New" w:eastAsia="宋体" w:cs="Times New Roman"/>
      <w:sz w:val="24"/>
      <w:szCs w:val="24"/>
    </w:rPr>
  </w:style>
  <w:style w:type="character" w:customStyle="1" w:styleId="60">
    <w:name w:val="日期 Char"/>
    <w:link w:val="22"/>
    <w:qFormat/>
    <w:uiPriority w:val="0"/>
    <w:rPr>
      <w:rFonts w:ascii="Times New Roman" w:hAnsi="Times New Roman" w:eastAsia="楷体_GB2312" w:cs="Times New Roman"/>
      <w:sz w:val="32"/>
      <w:szCs w:val="20"/>
    </w:rPr>
  </w:style>
  <w:style w:type="character" w:customStyle="1" w:styleId="61">
    <w:name w:val="正文文本缩进 2 Char"/>
    <w:link w:val="23"/>
    <w:qFormat/>
    <w:uiPriority w:val="0"/>
    <w:rPr>
      <w:rFonts w:ascii="仿宋_GB2312" w:hAnsi="宋体" w:eastAsia="宋体" w:cs="Arial"/>
      <w:b/>
      <w:bCs/>
      <w:color w:val="000000"/>
      <w:sz w:val="24"/>
      <w:szCs w:val="24"/>
    </w:rPr>
  </w:style>
  <w:style w:type="character" w:customStyle="1" w:styleId="62">
    <w:name w:val="批注框文本 Char"/>
    <w:link w:val="24"/>
    <w:semiHidden/>
    <w:qFormat/>
    <w:uiPriority w:val="0"/>
    <w:rPr>
      <w:rFonts w:ascii="Times New Roman" w:hAnsi="Times New Roman" w:eastAsia="宋体" w:cs="Times New Roman"/>
      <w:sz w:val="18"/>
      <w:szCs w:val="18"/>
    </w:rPr>
  </w:style>
  <w:style w:type="character" w:customStyle="1" w:styleId="63">
    <w:name w:val="页脚 Char"/>
    <w:link w:val="25"/>
    <w:qFormat/>
    <w:uiPriority w:val="99"/>
    <w:rPr>
      <w:rFonts w:ascii="Times New Roman" w:hAnsi="Times New Roman" w:eastAsia="黑体" w:cs="Times New Roman"/>
      <w:snapToGrid w:val="0"/>
      <w:kern w:val="0"/>
      <w:sz w:val="18"/>
      <w:szCs w:val="18"/>
    </w:rPr>
  </w:style>
  <w:style w:type="character" w:customStyle="1" w:styleId="64">
    <w:name w:val="页眉 Char"/>
    <w:link w:val="26"/>
    <w:qFormat/>
    <w:uiPriority w:val="0"/>
    <w:rPr>
      <w:rFonts w:ascii="Times New Roman" w:hAnsi="Times New Roman" w:eastAsia="仿宋_GB2312" w:cs="Times New Roman"/>
      <w:sz w:val="18"/>
      <w:szCs w:val="20"/>
    </w:rPr>
  </w:style>
  <w:style w:type="character" w:customStyle="1" w:styleId="65">
    <w:name w:val="正文文本缩进 3 Char"/>
    <w:link w:val="30"/>
    <w:qFormat/>
    <w:uiPriority w:val="0"/>
    <w:rPr>
      <w:rFonts w:ascii="仿宋_GB2312" w:hAnsi="宋体" w:eastAsia="仿宋_GB2312" w:cs="Times New Roman"/>
      <w:color w:val="000000"/>
      <w:sz w:val="24"/>
      <w:szCs w:val="24"/>
    </w:rPr>
  </w:style>
  <w:style w:type="character" w:customStyle="1" w:styleId="66">
    <w:name w:val="正文文本 2 Char"/>
    <w:link w:val="32"/>
    <w:qFormat/>
    <w:uiPriority w:val="0"/>
    <w:rPr>
      <w:rFonts w:ascii="宋体" w:hAnsi="宋体" w:eastAsia="宋体" w:cs="Times New Roman"/>
      <w:color w:val="000000"/>
      <w:sz w:val="24"/>
      <w:szCs w:val="24"/>
    </w:rPr>
  </w:style>
  <w:style w:type="character" w:customStyle="1" w:styleId="67">
    <w:name w:val="HTML 预设格式 Char"/>
    <w:link w:val="34"/>
    <w:qFormat/>
    <w:uiPriority w:val="0"/>
    <w:rPr>
      <w:rFonts w:ascii="宋体" w:hAnsi="宋体" w:eastAsia="宋体" w:cs="宋体"/>
      <w:kern w:val="0"/>
      <w:sz w:val="24"/>
      <w:szCs w:val="24"/>
    </w:rPr>
  </w:style>
  <w:style w:type="character" w:customStyle="1" w:styleId="68">
    <w:name w:val="标题 Char"/>
    <w:link w:val="36"/>
    <w:qFormat/>
    <w:uiPriority w:val="0"/>
    <w:rPr>
      <w:rFonts w:ascii="Cambria" w:hAnsi="Cambria" w:eastAsia="宋体" w:cs="Times New Roman"/>
      <w:b/>
      <w:bCs/>
      <w:sz w:val="28"/>
      <w:szCs w:val="32"/>
    </w:rPr>
  </w:style>
  <w:style w:type="character" w:customStyle="1" w:styleId="69">
    <w:name w:val="批注主题 Char"/>
    <w:link w:val="37"/>
    <w:qFormat/>
    <w:uiPriority w:val="0"/>
    <w:rPr>
      <w:rFonts w:ascii="Times New Roman" w:hAnsi="Times New Roman" w:eastAsia="宋体" w:cs="Times New Roman"/>
      <w:b/>
      <w:bCs/>
      <w:szCs w:val="20"/>
    </w:rPr>
  </w:style>
  <w:style w:type="character" w:customStyle="1" w:styleId="70">
    <w:name w:val="正文文本首行缩进 字符"/>
    <w:link w:val="38"/>
    <w:qFormat/>
    <w:uiPriority w:val="0"/>
    <w:rPr>
      <w:rFonts w:ascii="Times New Roman" w:hAnsi="Times New Roman" w:eastAsia="宋体" w:cs="Times New Roman"/>
      <w:kern w:val="2"/>
      <w:sz w:val="21"/>
      <w:szCs w:val="24"/>
    </w:rPr>
  </w:style>
  <w:style w:type="character" w:customStyle="1" w:styleId="71">
    <w:name w:val="纯文本 Char2"/>
    <w:qFormat/>
    <w:uiPriority w:val="0"/>
    <w:rPr>
      <w:rFonts w:ascii="宋体" w:hAnsi="Courier New" w:eastAsia="宋体"/>
      <w:kern w:val="2"/>
      <w:sz w:val="24"/>
      <w:szCs w:val="24"/>
      <w:lang w:val="en-US" w:eastAsia="zh-CN" w:bidi="ar-SA"/>
    </w:rPr>
  </w:style>
  <w:style w:type="character" w:customStyle="1" w:styleId="72">
    <w:name w:val="label_list1"/>
    <w:basedOn w:val="41"/>
    <w:qFormat/>
    <w:uiPriority w:val="0"/>
  </w:style>
  <w:style w:type="character" w:customStyle="1" w:styleId="73">
    <w:name w:val="style41"/>
    <w:qFormat/>
    <w:uiPriority w:val="0"/>
    <w:rPr>
      <w:sz w:val="18"/>
      <w:szCs w:val="18"/>
    </w:rPr>
  </w:style>
  <w:style w:type="character" w:customStyle="1" w:styleId="74">
    <w:name w:val="Default Char"/>
    <w:link w:val="75"/>
    <w:qFormat/>
    <w:uiPriority w:val="0"/>
    <w:rPr>
      <w:rFonts w:ascii="..ì." w:hAnsi="Times New Roman" w:eastAsia="..ì."/>
      <w:color w:val="000000"/>
      <w:sz w:val="24"/>
      <w:szCs w:val="24"/>
      <w:lang w:val="en-US" w:eastAsia="zh-CN" w:bidi="ar-SA"/>
    </w:rPr>
  </w:style>
  <w:style w:type="paragraph" w:customStyle="1" w:styleId="75">
    <w:name w:val="Default"/>
    <w:link w:val="74"/>
    <w:qFormat/>
    <w:uiPriority w:val="0"/>
    <w:pPr>
      <w:widowControl w:val="0"/>
      <w:autoSpaceDE w:val="0"/>
      <w:autoSpaceDN w:val="0"/>
      <w:adjustRightInd w:val="0"/>
    </w:pPr>
    <w:rPr>
      <w:rFonts w:ascii="..ì." w:hAnsi="Times New Roman" w:eastAsia="..ì." w:cs="Times New Roman"/>
      <w:color w:val="000000"/>
      <w:sz w:val="24"/>
      <w:szCs w:val="24"/>
      <w:lang w:val="en-US" w:eastAsia="zh-CN" w:bidi="ar-SA"/>
    </w:rPr>
  </w:style>
  <w:style w:type="character" w:customStyle="1" w:styleId="76">
    <w:name w:val="List Paragraph Char"/>
    <w:link w:val="77"/>
    <w:qFormat/>
    <w:locked/>
    <w:uiPriority w:val="0"/>
    <w:rPr>
      <w:rFonts w:ascii="Times New Roman" w:hAnsi="Times New Roman" w:eastAsia="宋体" w:cs="Times New Roman"/>
      <w:szCs w:val="24"/>
    </w:rPr>
  </w:style>
  <w:style w:type="paragraph" w:customStyle="1" w:styleId="77">
    <w:name w:val="List Paragraph1"/>
    <w:basedOn w:val="1"/>
    <w:link w:val="76"/>
    <w:qFormat/>
    <w:uiPriority w:val="0"/>
    <w:pPr>
      <w:ind w:firstLine="420" w:firstLineChars="200"/>
    </w:pPr>
    <w:rPr>
      <w:kern w:val="0"/>
      <w:sz w:val="20"/>
    </w:rPr>
  </w:style>
  <w:style w:type="character" w:customStyle="1" w:styleId="78">
    <w:name w:val="样式1 Char Char"/>
    <w:link w:val="79"/>
    <w:qFormat/>
    <w:uiPriority w:val="0"/>
    <w:rPr>
      <w:rFonts w:ascii="Arial" w:hAnsi="Arial"/>
      <w:kern w:val="2"/>
      <w:sz w:val="21"/>
      <w:szCs w:val="24"/>
    </w:rPr>
  </w:style>
  <w:style w:type="paragraph" w:customStyle="1" w:styleId="79">
    <w:name w:val="样式1"/>
    <w:basedOn w:val="1"/>
    <w:link w:val="78"/>
    <w:qFormat/>
    <w:uiPriority w:val="0"/>
    <w:pPr>
      <w:spacing w:line="360" w:lineRule="exact"/>
      <w:ind w:firstLine="200" w:firstLineChars="200"/>
    </w:pPr>
    <w:rPr>
      <w:rFonts w:ascii="Arial" w:hAnsi="Arial"/>
    </w:rPr>
  </w:style>
  <w:style w:type="character" w:customStyle="1" w:styleId="80">
    <w:name w:val="class3"/>
    <w:basedOn w:val="41"/>
    <w:uiPriority w:val="0"/>
  </w:style>
  <w:style w:type="character" w:customStyle="1" w:styleId="81">
    <w:name w:val="class4"/>
    <w:basedOn w:val="41"/>
    <w:uiPriority w:val="0"/>
  </w:style>
  <w:style w:type="character" w:customStyle="1" w:styleId="82">
    <w:name w:val="普通文字 Char Char1"/>
    <w:uiPriority w:val="0"/>
    <w:rPr>
      <w:rFonts w:ascii="宋体" w:hAnsi="Courier New"/>
      <w:kern w:val="2"/>
      <w:sz w:val="24"/>
      <w:szCs w:val="24"/>
    </w:rPr>
  </w:style>
  <w:style w:type="character" w:customStyle="1" w:styleId="83">
    <w:name w:val="纯文本 Char"/>
    <w:semiHidden/>
    <w:uiPriority w:val="99"/>
    <w:rPr>
      <w:rFonts w:ascii="宋体" w:hAnsi="Courier New" w:eastAsia="宋体" w:cs="Courier New"/>
      <w:szCs w:val="21"/>
    </w:rPr>
  </w:style>
  <w:style w:type="character" w:customStyle="1" w:styleId="84">
    <w:name w:val="hui121"/>
    <w:uiPriority w:val="0"/>
    <w:rPr>
      <w:rFonts w:eastAsia="宋体"/>
      <w:color w:val="333333"/>
      <w:kern w:val="2"/>
      <w:sz w:val="18"/>
      <w:szCs w:val="18"/>
      <w:lang w:val="en-US" w:eastAsia="zh-CN" w:bidi="ar-SA"/>
    </w:rPr>
  </w:style>
  <w:style w:type="character" w:customStyle="1" w:styleId="85">
    <w:name w:val="ca-3"/>
    <w:qFormat/>
    <w:uiPriority w:val="0"/>
    <w:rPr>
      <w:rFonts w:eastAsia="宋体"/>
      <w:kern w:val="2"/>
      <w:sz w:val="24"/>
      <w:szCs w:val="24"/>
      <w:lang w:val="en-US" w:eastAsia="zh-CN" w:bidi="ar-SA"/>
    </w:rPr>
  </w:style>
  <w:style w:type="paragraph" w:customStyle="1" w:styleId="86">
    <w:name w:val="文档正文"/>
    <w:basedOn w:val="1"/>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87">
    <w:name w:val="列出段落1"/>
    <w:basedOn w:val="1"/>
    <w:uiPriority w:val="0"/>
    <w:pPr>
      <w:ind w:firstLine="420" w:firstLineChars="200"/>
    </w:pPr>
    <w:rPr>
      <w:rFonts w:ascii="Calibri" w:hAnsi="Calibri"/>
      <w:szCs w:val="22"/>
    </w:rPr>
  </w:style>
  <w:style w:type="paragraph" w:customStyle="1" w:styleId="88">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89">
    <w:name w:val="cjk"/>
    <w:basedOn w:val="1"/>
    <w:uiPriority w:val="0"/>
    <w:pPr>
      <w:widowControl/>
      <w:spacing w:line="480" w:lineRule="auto"/>
      <w:jc w:val="left"/>
    </w:pPr>
    <w:rPr>
      <w:rFonts w:ascii="宋体" w:hAnsi="宋体" w:cs="宋体"/>
      <w:kern w:val="0"/>
      <w:sz w:val="24"/>
      <w:szCs w:val="22"/>
    </w:rPr>
  </w:style>
  <w:style w:type="paragraph" w:customStyle="1" w:styleId="90">
    <w:name w:val="标题A"/>
    <w:basedOn w:val="2"/>
    <w:uiPriority w:val="0"/>
    <w:pPr>
      <w:keepLines/>
      <w:adjustRightInd w:val="0"/>
      <w:spacing w:before="100" w:beforeAutospacing="1" w:after="60"/>
      <w:textAlignment w:val="baseline"/>
    </w:pPr>
    <w:rPr>
      <w:rFonts w:ascii="Arial" w:hAnsi="Arial"/>
      <w:kern w:val="44"/>
      <w:sz w:val="28"/>
      <w:szCs w:val="44"/>
    </w:rPr>
  </w:style>
  <w:style w:type="paragraph" w:styleId="91">
    <w:name w:val="List Paragraph"/>
    <w:basedOn w:val="1"/>
    <w:qFormat/>
    <w:uiPriority w:val="34"/>
    <w:pPr>
      <w:widowControl/>
      <w:ind w:left="720" w:firstLine="360"/>
      <w:contextualSpacing/>
      <w:jc w:val="left"/>
    </w:pPr>
    <w:rPr>
      <w:rFonts w:ascii="Calibri" w:hAnsi="Calibri"/>
      <w:kern w:val="0"/>
      <w:sz w:val="22"/>
      <w:szCs w:val="22"/>
      <w:lang w:eastAsia="en-US" w:bidi="en-US"/>
    </w:rPr>
  </w:style>
  <w:style w:type="paragraph" w:customStyle="1" w:styleId="92">
    <w:name w:val="默认段落字体 Para Char Char Char Char Char Char Char Char Char1 Char Char Char Char"/>
    <w:basedOn w:val="1"/>
    <w:uiPriority w:val="0"/>
    <w:rPr>
      <w:rFonts w:ascii="Tahoma" w:hAnsi="Tahoma"/>
      <w:sz w:val="24"/>
      <w:szCs w:val="20"/>
    </w:rPr>
  </w:style>
  <w:style w:type="paragraph" w:customStyle="1" w:styleId="93">
    <w:name w:val="标题C"/>
    <w:basedOn w:val="4"/>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9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xl29"/>
    <w:basedOn w:val="1"/>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98">
    <w:name w:val="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99">
    <w:name w:val="正文段"/>
    <w:basedOn w:val="1"/>
    <w:uiPriority w:val="0"/>
    <w:pPr>
      <w:widowControl/>
      <w:snapToGrid w:val="0"/>
      <w:spacing w:after="50" w:afterLines="50"/>
      <w:ind w:firstLine="200" w:firstLineChars="200"/>
    </w:pPr>
    <w:rPr>
      <w:kern w:val="0"/>
      <w:sz w:val="24"/>
      <w:szCs w:val="20"/>
    </w:rPr>
  </w:style>
  <w:style w:type="paragraph" w:customStyle="1" w:styleId="100">
    <w:name w:val=" Char Char Char Char Char Char"/>
    <w:basedOn w:val="1"/>
    <w:uiPriority w:val="0"/>
    <w:rPr>
      <w:rFonts w:ascii="仿宋_GB2312" w:eastAsia="仿宋_GB2312"/>
      <w:b/>
      <w:sz w:val="32"/>
      <w:szCs w:val="32"/>
    </w:rPr>
  </w:style>
  <w:style w:type="paragraph" w:customStyle="1" w:styleId="101">
    <w:name w:val="Char"/>
    <w:basedOn w:val="1"/>
    <w:uiPriority w:val="0"/>
    <w:pPr>
      <w:numPr>
        <w:ilvl w:val="0"/>
        <w:numId w:val="2"/>
      </w:numPr>
    </w:pPr>
    <w:rPr>
      <w:sz w:val="24"/>
    </w:rPr>
  </w:style>
  <w:style w:type="paragraph" w:customStyle="1" w:styleId="102">
    <w:name w:val="p0"/>
    <w:basedOn w:val="1"/>
    <w:uiPriority w:val="0"/>
    <w:pPr>
      <w:widowControl/>
    </w:pPr>
    <w:rPr>
      <w:kern w:val="0"/>
      <w:szCs w:val="21"/>
    </w:rPr>
  </w:style>
  <w:style w:type="paragraph" w:customStyle="1" w:styleId="103">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4">
    <w:name w:val="简单回函地址"/>
    <w:basedOn w:val="1"/>
    <w:uiPriority w:val="0"/>
    <w:pPr>
      <w:adjustRightInd w:val="0"/>
      <w:spacing w:line="312" w:lineRule="atLeast"/>
      <w:textAlignment w:val="baseline"/>
    </w:pPr>
    <w:rPr>
      <w:kern w:val="0"/>
      <w:szCs w:val="20"/>
    </w:rPr>
  </w:style>
  <w:style w:type="paragraph" w:customStyle="1" w:styleId="105">
    <w:name w:val="Plain Text"/>
    <w:basedOn w:val="103"/>
    <w:uiPriority w:val="0"/>
    <w:pPr>
      <w:widowControl/>
      <w:jc w:val="left"/>
    </w:pPr>
    <w:rPr>
      <w:rFonts w:ascii="宋体" w:hAnsi="Courier New"/>
    </w:rPr>
  </w:style>
  <w:style w:type="paragraph" w:customStyle="1" w:styleId="106">
    <w:name w:val="默认段落字体 Para Char Char Char Char"/>
    <w:basedOn w:val="1"/>
    <w:uiPriority w:val="0"/>
    <w:rPr>
      <w:spacing w:val="20"/>
      <w:sz w:val="28"/>
      <w:szCs w:val="21"/>
    </w:rPr>
  </w:style>
  <w:style w:type="paragraph" w:customStyle="1" w:styleId="10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val="none" w:color="000000"/>
      <w:lang w:val="en-US" w:eastAsia="zh-CN" w:bidi="ar-SA"/>
    </w:rPr>
  </w:style>
  <w:style w:type="paragraph" w:customStyle="1" w:styleId="109">
    <w:name w:val="标题B"/>
    <w:basedOn w:val="3"/>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10">
    <w:name w:val="xl35"/>
    <w:basedOn w:val="1"/>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11">
    <w:name w:val="xl24"/>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112">
    <w:name w:val="Char Char Char"/>
    <w:basedOn w:val="1"/>
    <w:uiPriority w:val="0"/>
    <w:rPr>
      <w:rFonts w:ascii="Calibri" w:hAnsi="Calibri"/>
      <w:szCs w:val="22"/>
    </w:rPr>
  </w:style>
  <w:style w:type="character" w:customStyle="1" w:styleId="113">
    <w:name w:val=" Char Char13_0"/>
    <w:link w:val="114"/>
    <w:uiPriority w:val="99"/>
    <w:rPr>
      <w:rFonts w:eastAsia="仿宋_GB2312"/>
      <w:kern w:val="2"/>
      <w:sz w:val="28"/>
    </w:rPr>
  </w:style>
  <w:style w:type="paragraph" w:customStyle="1" w:styleId="114">
    <w:name w:val="日期_1"/>
    <w:basedOn w:val="115"/>
    <w:next w:val="115"/>
    <w:link w:val="113"/>
    <w:uiPriority w:val="99"/>
    <w:rPr>
      <w:rFonts w:ascii="Calibri" w:hAnsi="Calibri" w:eastAsia="仿宋_GB2312"/>
      <w:sz w:val="28"/>
      <w:szCs w:val="20"/>
    </w:rPr>
  </w:style>
  <w:style w:type="paragraph" w:customStyle="1" w:styleId="11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7">
    <w:name w:val="_Style 116"/>
    <w:unhideWhenUsed/>
    <w:uiPriority w:val="99"/>
    <w:rPr>
      <w:color w:val="605E5C"/>
      <w:shd w:val="clear" w:color="auto" w:fill="E1DFDD"/>
    </w:rPr>
  </w:style>
  <w:style w:type="character" w:customStyle="1" w:styleId="118">
    <w:name w:val="纯文本 字符2"/>
    <w:qFormat/>
    <w:locked/>
    <w:uiPriority w:val="99"/>
    <w:rPr>
      <w:rFonts w:ascii="宋体"/>
      <w:sz w:val="24"/>
      <w:szCs w:val="24"/>
    </w:rPr>
  </w:style>
  <w:style w:type="character" w:customStyle="1" w:styleId="119">
    <w:name w:val="批注文字 字符"/>
    <w:qFormat/>
    <w:uiPriority w:val="99"/>
    <w:rPr>
      <w:rFonts w:ascii="仿宋_GB2312" w:eastAsia="仿宋_GB2312"/>
      <w:b/>
      <w:kern w:val="2"/>
      <w:sz w:val="21"/>
      <w:szCs w:val="24"/>
    </w:rPr>
  </w:style>
  <w:style w:type="paragraph" w:customStyle="1" w:styleId="120">
    <w:name w:val="Table Paragraph"/>
    <w:basedOn w:val="1"/>
    <w:qFormat/>
    <w:uiPriority w:val="1"/>
    <w:pPr>
      <w:jc w:val="left"/>
    </w:pPr>
    <w:rPr>
      <w:rFonts w:ascii="宋体" w:hAnsi="宋体" w:cs="宋体"/>
      <w:kern w:val="0"/>
      <w:sz w:val="22"/>
      <w:szCs w:val="22"/>
      <w:lang w:eastAsia="en-US"/>
    </w:rPr>
  </w:style>
  <w:style w:type="paragraph" w:customStyle="1" w:styleId="121">
    <w:name w:val="Table Text"/>
    <w:basedOn w:val="1"/>
    <w:semiHidden/>
    <w:qFormat/>
    <w:uiPriority w:val="0"/>
    <w:rPr>
      <w:rFonts w:ascii="宋体" w:hAnsi="宋体" w:cs="宋体"/>
      <w:szCs w:val="21"/>
      <w:lang w:eastAsia="en-US"/>
    </w:rPr>
  </w:style>
  <w:style w:type="table" w:customStyle="1" w:styleId="122">
    <w:name w:val="Table Normal"/>
    <w:unhideWhenUsed/>
    <w:qFormat/>
    <w:uiPriority w:val="0"/>
    <w:rPr>
      <w:rFonts w:ascii="Times New Roman" w:hAnsi="Times New Roman"/>
      <w:lang w:val="en-US" w:eastAsia="zh-CN" w:bidi="ar-SA"/>
    </w:rPr>
    <w:tblPr>
      <w:tblCellMar>
        <w:top w:w="0" w:type="dxa"/>
        <w:left w:w="0" w:type="dxa"/>
        <w:bottom w:w="0" w:type="dxa"/>
        <w:right w:w="0" w:type="dxa"/>
      </w:tblCellMar>
    </w:tblPr>
  </w:style>
  <w:style w:type="character" w:customStyle="1" w:styleId="123">
    <w:name w:val="标题 1 字符"/>
    <w:qFormat/>
    <w:uiPriority w:val="0"/>
    <w:rPr>
      <w:rFonts w:ascii="仿宋_GB2312" w:eastAsia="宋体"/>
      <w:b/>
      <w:bCs/>
      <w:kern w:val="44"/>
      <w:sz w:val="44"/>
      <w:szCs w:val="44"/>
      <w:lang w:val="en-US" w:eastAsia="zh-CN" w:bidi="ar-SA"/>
    </w:rPr>
  </w:style>
  <w:style w:type="paragraph" w:customStyle="1" w:styleId="124">
    <w:name w:val="_Style 21"/>
    <w:basedOn w:val="15"/>
    <w:next w:val="16"/>
    <w:unhideWhenUsed/>
    <w:qFormat/>
    <w:uiPriority w:val="99"/>
    <w:pPr>
      <w:adjustRightInd w:val="0"/>
      <w:spacing w:after="120" w:line="360" w:lineRule="auto"/>
      <w:ind w:left="420" w:leftChars="200" w:firstLine="420" w:firstLineChars="200"/>
    </w:pPr>
    <w:rPr>
      <w:rFonts w:ascii="Calibri" w:hAnsi="Calibri" w:cs="宋体"/>
      <w:spacing w:val="0"/>
      <w:kern w:val="2"/>
      <w:sz w:val="24"/>
      <w:szCs w:val="24"/>
      <w:lang w:val="en-US" w:eastAsia="zh-CN"/>
    </w:rPr>
  </w:style>
  <w:style w:type="paragraph" w:customStyle="1" w:styleId="12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26">
    <w:name w:val="正文00"/>
    <w:basedOn w:val="1"/>
    <w:qFormat/>
    <w:uiPriority w:val="0"/>
    <w:pPr>
      <w:topLinePunct/>
      <w:spacing w:line="360" w:lineRule="auto"/>
      <w:ind w:firstLine="200" w:firstLineChars="200"/>
    </w:pPr>
    <w:rPr>
      <w:sz w:val="24"/>
      <w:szCs w:val="21"/>
    </w:rPr>
  </w:style>
  <w:style w:type="paragraph" w:customStyle="1" w:styleId="127">
    <w:name w:val="正文缩进1"/>
    <w:basedOn w:val="1"/>
    <w:qFormat/>
    <w:uiPriority w:val="0"/>
    <w:pPr>
      <w:ind w:firstLine="420"/>
    </w:pPr>
    <w:rPr>
      <w:szCs w:val="20"/>
    </w:rPr>
  </w:style>
  <w:style w:type="paragraph" w:customStyle="1" w:styleId="128">
    <w:name w:val="@正文"/>
    <w:qFormat/>
    <w:uiPriority w:val="0"/>
    <w:pPr>
      <w:widowControl w:val="0"/>
      <w:adjustRightInd w:val="0"/>
      <w:snapToGrid w:val="0"/>
      <w:spacing w:line="300" w:lineRule="auto"/>
      <w:ind w:firstLine="200" w:firstLineChars="200"/>
      <w:jc w:val="both"/>
    </w:pPr>
    <w:rPr>
      <w:rFonts w:ascii="宋体" w:hAnsi="Times New Roman" w:eastAsia="宋体" w:cs="Times New Roman"/>
      <w:kern w:val="2"/>
      <w:sz w:val="21"/>
      <w:szCs w:val="32"/>
      <w:lang w:val="en-US" w:eastAsia="zh-CN" w:bidi="ar-SA"/>
    </w:rPr>
  </w:style>
  <w:style w:type="paragraph" w:customStyle="1" w:styleId="129">
    <w:name w:val="_Style 128"/>
    <w:unhideWhenUsed/>
    <w:uiPriority w:val="99"/>
    <w:rPr>
      <w:rFonts w:ascii="Times New Roman" w:hAnsi="Times New Roman" w:eastAsia="宋体" w:cs="Times New Roman"/>
      <w:kern w:val="2"/>
      <w:sz w:val="21"/>
      <w:szCs w:val="24"/>
      <w:lang w:val="en-US" w:eastAsia="zh-CN" w:bidi="ar-SA"/>
    </w:rPr>
  </w:style>
  <w:style w:type="character" w:customStyle="1" w:styleId="130">
    <w:name w:val="正文2 Char"/>
    <w:link w:val="131"/>
    <w:qFormat/>
    <w:uiPriority w:val="0"/>
    <w:rPr>
      <w:kern w:val="2"/>
      <w:sz w:val="24"/>
      <w:szCs w:val="24"/>
    </w:rPr>
  </w:style>
  <w:style w:type="paragraph" w:customStyle="1" w:styleId="131">
    <w:name w:val="正文2"/>
    <w:basedOn w:val="1"/>
    <w:link w:val="130"/>
    <w:qFormat/>
    <w:uiPriority w:val="0"/>
    <w:pPr>
      <w:spacing w:after="100" w:afterAutospacing="1" w:line="360" w:lineRule="auto"/>
      <w:ind w:firstLine="510" w:firstLineChars="200"/>
    </w:pPr>
    <w:rPr>
      <w:rFonts w:ascii="Calibri" w:hAnsi="Calibri"/>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34</Pages>
  <Words>12658</Words>
  <Characters>13267</Characters>
  <Lines>189</Lines>
  <Paragraphs>53</Paragraphs>
  <TotalTime>12</TotalTime>
  <ScaleCrop>false</ScaleCrop>
  <LinksUpToDate>false</LinksUpToDate>
  <CharactersWithSpaces>14048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2025-06-23T09:07:00Z</dcterms:created>
  <dc:creator>user1</dc:creator>
  <cp:lastModifiedBy>梁先生</cp:lastModifiedBy>
  <cp:lastPrinted>2025-07-14T07:37:00Z</cp:lastPrinted>
  <dcterms:modified xsi:type="dcterms:W3CDTF">2025-07-16T03:38:06Z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eyJoZGlkIjoiZjIwZjFkMWE3Y2M0MWEzYzA3NWE4NTNjNDM3YjM2NTIiLCJ1c2VySWQiOiI0MzczNjkzMDYifQ==</vt:lpwstr>
  </property>
  <property fmtid="{D5CDD505-2E9C-101B-9397-08002B2CF9AE}" pid="4" name="ICV">
    <vt:lpwstr>09E8FCE9EFA1413EA6E1288DA2D41F2D_13</vt:lpwstr>
  </property>
</Properties>
</file>